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77053E" w14:textId="3B1F4951" w:rsidR="00A36E16" w:rsidRPr="00A36E16" w:rsidRDefault="00A36E16" w:rsidP="00A36E16">
      <w:pPr>
        <w:spacing w:after="0" w:line="240" w:lineRule="auto"/>
        <w:ind w:right="-1049"/>
        <w:jc w:val="center"/>
        <w:rPr>
          <w:rFonts w:ascii="Times New Roman" w:eastAsia="Calibri" w:hAnsi="Times New Roman" w:cs="Times New Roman"/>
          <w:b/>
          <w:sz w:val="24"/>
          <w:szCs w:val="24"/>
          <w:lang w:eastAsia="lv-LV"/>
        </w:rPr>
      </w:pPr>
      <w:r w:rsidRPr="00A36E16">
        <w:rPr>
          <w:rFonts w:ascii="Times New Roman" w:eastAsia="Calibri" w:hAnsi="Times New Roman" w:cs="Times New Roman"/>
          <w:b/>
          <w:sz w:val="24"/>
          <w:szCs w:val="24"/>
          <w:lang w:eastAsia="lv-LV"/>
        </w:rPr>
        <w:t xml:space="preserve">LĪGUMS Nr. </w:t>
      </w:r>
      <w:r w:rsidR="00867249">
        <w:rPr>
          <w:rFonts w:ascii="Times New Roman" w:eastAsia="Calibri" w:hAnsi="Times New Roman" w:cs="Times New Roman"/>
          <w:b/>
          <w:sz w:val="24"/>
          <w:szCs w:val="24"/>
          <w:lang w:eastAsia="lv-LV"/>
        </w:rPr>
        <w:t>8.3/1109</w:t>
      </w:r>
    </w:p>
    <w:p w14:paraId="5E10FFED" w14:textId="77777777" w:rsidR="00A36E16" w:rsidRPr="00A36E16" w:rsidRDefault="00A36E16" w:rsidP="00A36E16">
      <w:pPr>
        <w:spacing w:after="120" w:line="240" w:lineRule="auto"/>
        <w:ind w:right="-1049"/>
        <w:jc w:val="center"/>
        <w:rPr>
          <w:rFonts w:ascii="Times New Roman" w:eastAsia="Calibri" w:hAnsi="Times New Roman" w:cs="Times New Roman"/>
          <w:b/>
          <w:sz w:val="24"/>
          <w:szCs w:val="24"/>
          <w:lang w:eastAsia="lv-LV"/>
        </w:rPr>
      </w:pPr>
      <w:r w:rsidRPr="00A36E16">
        <w:rPr>
          <w:rFonts w:ascii="Times New Roman" w:eastAsia="Calibri" w:hAnsi="Times New Roman" w:cs="Times New Roman"/>
          <w:b/>
          <w:sz w:val="24"/>
          <w:szCs w:val="24"/>
          <w:lang w:eastAsia="lv-LV"/>
        </w:rPr>
        <w:t>par projektēšanas pakalpojumu</w:t>
      </w:r>
    </w:p>
    <w:p w14:paraId="4D371039" w14:textId="790A3720" w:rsidR="00A36E16" w:rsidRPr="00A36E16" w:rsidRDefault="00A36E16" w:rsidP="00A36E16">
      <w:pPr>
        <w:spacing w:after="120" w:line="240" w:lineRule="auto"/>
        <w:ind w:right="-1050"/>
        <w:jc w:val="both"/>
        <w:rPr>
          <w:rFonts w:ascii="Times New Roman" w:eastAsia="Calibri" w:hAnsi="Times New Roman" w:cs="Times New Roman"/>
          <w:sz w:val="24"/>
          <w:szCs w:val="24"/>
          <w:lang w:eastAsia="lv-LV"/>
        </w:rPr>
      </w:pPr>
      <w:r w:rsidRPr="00A36E16">
        <w:rPr>
          <w:rFonts w:ascii="Times New Roman" w:eastAsia="Calibri" w:hAnsi="Times New Roman" w:cs="Times New Roman"/>
          <w:sz w:val="24"/>
          <w:szCs w:val="24"/>
          <w:lang w:eastAsia="lv-LV"/>
        </w:rPr>
        <w:t xml:space="preserve">Rēzeknē                                                                                     </w:t>
      </w:r>
      <w:r>
        <w:rPr>
          <w:rFonts w:ascii="Times New Roman" w:eastAsia="Calibri" w:hAnsi="Times New Roman" w:cs="Times New Roman"/>
          <w:sz w:val="24"/>
          <w:szCs w:val="24"/>
          <w:lang w:eastAsia="lv-LV"/>
        </w:rPr>
        <w:t xml:space="preserve">                       </w:t>
      </w:r>
      <w:r w:rsidRPr="00A36E16">
        <w:rPr>
          <w:rFonts w:ascii="Times New Roman" w:eastAsia="Calibri" w:hAnsi="Times New Roman" w:cs="Times New Roman"/>
          <w:sz w:val="24"/>
          <w:szCs w:val="24"/>
          <w:lang w:eastAsia="lv-LV"/>
        </w:rPr>
        <w:t xml:space="preserve">2018.gada </w:t>
      </w:r>
      <w:r>
        <w:rPr>
          <w:rFonts w:ascii="Times New Roman" w:eastAsia="Calibri" w:hAnsi="Times New Roman" w:cs="Times New Roman"/>
          <w:sz w:val="24"/>
          <w:szCs w:val="24"/>
          <w:lang w:eastAsia="lv-LV"/>
        </w:rPr>
        <w:t>2</w:t>
      </w:r>
      <w:r w:rsidR="0050066B">
        <w:rPr>
          <w:rFonts w:ascii="Times New Roman" w:eastAsia="Calibri" w:hAnsi="Times New Roman" w:cs="Times New Roman"/>
          <w:sz w:val="24"/>
          <w:szCs w:val="24"/>
          <w:lang w:eastAsia="lv-LV"/>
        </w:rPr>
        <w:t>9</w:t>
      </w:r>
      <w:r>
        <w:rPr>
          <w:rFonts w:ascii="Times New Roman" w:eastAsia="Calibri" w:hAnsi="Times New Roman" w:cs="Times New Roman"/>
          <w:sz w:val="24"/>
          <w:szCs w:val="24"/>
          <w:lang w:eastAsia="lv-LV"/>
        </w:rPr>
        <w:t>.oktobrī</w:t>
      </w:r>
    </w:p>
    <w:p w14:paraId="54762E7A" w14:textId="07307372" w:rsidR="00A36E16" w:rsidRDefault="00A36E16" w:rsidP="00A36E16">
      <w:pPr>
        <w:spacing w:after="0" w:line="240" w:lineRule="auto"/>
        <w:ind w:right="-1049"/>
        <w:jc w:val="both"/>
        <w:rPr>
          <w:rFonts w:ascii="Times New Roman" w:eastAsia="Calibri" w:hAnsi="Times New Roman" w:cs="Times New Roman"/>
          <w:sz w:val="24"/>
          <w:szCs w:val="24"/>
          <w:lang w:eastAsia="lv-LV"/>
        </w:rPr>
      </w:pPr>
      <w:r w:rsidRPr="00A36E16">
        <w:rPr>
          <w:rFonts w:ascii="Times New Roman" w:eastAsia="Calibri" w:hAnsi="Times New Roman" w:cs="Times New Roman"/>
          <w:b/>
          <w:sz w:val="24"/>
          <w:szCs w:val="24"/>
          <w:lang w:eastAsia="lv-LV"/>
        </w:rPr>
        <w:t>Rēzeknes novada pašvaldība</w:t>
      </w:r>
      <w:r w:rsidRPr="00A36E16">
        <w:rPr>
          <w:rFonts w:ascii="Times New Roman" w:eastAsia="Calibri" w:hAnsi="Times New Roman" w:cs="Times New Roman"/>
          <w:sz w:val="24"/>
          <w:szCs w:val="24"/>
          <w:lang w:eastAsia="lv-LV"/>
        </w:rPr>
        <w:t xml:space="preserve">, reģistrācijas Nr.90009112679, turpmāk – </w:t>
      </w:r>
      <w:r w:rsidRPr="00A36E16">
        <w:rPr>
          <w:rFonts w:ascii="Times New Roman" w:eastAsia="Calibri" w:hAnsi="Times New Roman" w:cs="Times New Roman"/>
          <w:b/>
          <w:sz w:val="24"/>
          <w:szCs w:val="24"/>
          <w:lang w:eastAsia="lv-LV"/>
        </w:rPr>
        <w:t>Pasūtītājs</w:t>
      </w:r>
      <w:r w:rsidRPr="00A36E16">
        <w:rPr>
          <w:rFonts w:ascii="Times New Roman" w:eastAsia="Calibri" w:hAnsi="Times New Roman" w:cs="Times New Roman"/>
          <w:sz w:val="24"/>
          <w:szCs w:val="24"/>
          <w:lang w:eastAsia="lv-LV"/>
        </w:rPr>
        <w:t xml:space="preserve">, no vienas puses, un </w:t>
      </w:r>
      <w:r w:rsidR="003A5F25">
        <w:rPr>
          <w:rFonts w:ascii="Times New Roman" w:eastAsia="Calibri" w:hAnsi="Times New Roman" w:cs="Times New Roman"/>
          <w:sz w:val="24"/>
          <w:szCs w:val="24"/>
          <w:lang w:eastAsia="lv-LV"/>
        </w:rPr>
        <w:t>SIA “MUUR”</w:t>
      </w:r>
      <w:r w:rsidRPr="00A36E16">
        <w:rPr>
          <w:rFonts w:ascii="Times New Roman" w:eastAsia="Calibri" w:hAnsi="Times New Roman" w:cs="Times New Roman"/>
          <w:sz w:val="24"/>
          <w:szCs w:val="24"/>
          <w:lang w:eastAsia="lv-LV"/>
        </w:rPr>
        <w:t>, reģistrācijas Nr.</w:t>
      </w:r>
      <w:r w:rsidR="003A5F25">
        <w:rPr>
          <w:rFonts w:ascii="Times New Roman" w:eastAsia="Calibri" w:hAnsi="Times New Roman" w:cs="Times New Roman"/>
          <w:sz w:val="24"/>
          <w:szCs w:val="24"/>
          <w:lang w:eastAsia="lv-LV"/>
        </w:rPr>
        <w:t>42403028203,</w:t>
      </w:r>
      <w:r w:rsidRPr="00A36E16">
        <w:rPr>
          <w:rFonts w:ascii="Times New Roman" w:eastAsia="Calibri" w:hAnsi="Times New Roman" w:cs="Times New Roman"/>
          <w:sz w:val="24"/>
          <w:szCs w:val="24"/>
          <w:lang w:eastAsia="lv-LV"/>
        </w:rPr>
        <w:t xml:space="preserve"> turpmāk – </w:t>
      </w:r>
      <w:r w:rsidRPr="00A36E16">
        <w:rPr>
          <w:rFonts w:ascii="Times New Roman" w:eastAsia="Calibri" w:hAnsi="Times New Roman" w:cs="Times New Roman"/>
          <w:b/>
          <w:sz w:val="24"/>
          <w:szCs w:val="24"/>
          <w:lang w:eastAsia="lv-LV"/>
        </w:rPr>
        <w:t>Izpildītājs</w:t>
      </w:r>
      <w:r w:rsidRPr="00A36E16">
        <w:rPr>
          <w:rFonts w:ascii="Times New Roman" w:eastAsia="Calibri" w:hAnsi="Times New Roman" w:cs="Times New Roman"/>
          <w:sz w:val="24"/>
          <w:szCs w:val="24"/>
          <w:lang w:eastAsia="lv-LV"/>
        </w:rPr>
        <w:t xml:space="preserve">, no otras puses, abi kopā vai katrs atsevišķi turpmāk arī </w:t>
      </w:r>
      <w:r w:rsidRPr="00A36E16">
        <w:rPr>
          <w:rFonts w:ascii="Times New Roman" w:eastAsia="Calibri" w:hAnsi="Times New Roman" w:cs="Times New Roman"/>
          <w:b/>
          <w:sz w:val="24"/>
          <w:szCs w:val="24"/>
          <w:lang w:eastAsia="lv-LV"/>
        </w:rPr>
        <w:t>Puses</w:t>
      </w:r>
      <w:r w:rsidRPr="00A36E16">
        <w:rPr>
          <w:rFonts w:ascii="Times New Roman" w:eastAsia="Calibri" w:hAnsi="Times New Roman" w:cs="Times New Roman"/>
          <w:sz w:val="24"/>
          <w:szCs w:val="24"/>
          <w:lang w:eastAsia="lv-LV"/>
        </w:rPr>
        <w:t xml:space="preserve"> vai </w:t>
      </w:r>
      <w:r w:rsidRPr="00A36E16">
        <w:rPr>
          <w:rFonts w:ascii="Times New Roman" w:eastAsia="Calibri" w:hAnsi="Times New Roman" w:cs="Times New Roman"/>
          <w:b/>
          <w:sz w:val="24"/>
          <w:szCs w:val="24"/>
          <w:lang w:eastAsia="lv-LV"/>
        </w:rPr>
        <w:t>Puse</w:t>
      </w:r>
      <w:r w:rsidRPr="00A36E16">
        <w:rPr>
          <w:rFonts w:ascii="Times New Roman" w:eastAsia="Calibri" w:hAnsi="Times New Roman" w:cs="Times New Roman"/>
          <w:sz w:val="24"/>
          <w:szCs w:val="24"/>
          <w:lang w:eastAsia="lv-LV"/>
        </w:rPr>
        <w:t xml:space="preserve">, pamatojoties uz Pasūtītāja rīkotā iepirkuma </w:t>
      </w:r>
      <w:r w:rsidRPr="00A36E16">
        <w:rPr>
          <w:rFonts w:ascii="Times New Roman" w:eastAsia="Calibri" w:hAnsi="Times New Roman" w:cs="Times New Roman"/>
          <w:bCs/>
          <w:iCs/>
          <w:sz w:val="24"/>
          <w:szCs w:val="24"/>
          <w:lang w:eastAsia="lv-LV"/>
        </w:rPr>
        <w:t xml:space="preserve">„Dzīvojamās ēkas pārbūves par grupu dzīvokļiem būvprojekta izstrāde projekta “Sabiedrībā balstītu sociālo pakalpojumu infrastruktūras izveide un attīstība Rēzeknes novadā” īstenošanai” </w:t>
      </w:r>
      <w:r w:rsidRPr="00A36E16">
        <w:rPr>
          <w:rFonts w:ascii="Times New Roman" w:eastAsia="Calibri" w:hAnsi="Times New Roman" w:cs="Times New Roman"/>
          <w:sz w:val="24"/>
          <w:szCs w:val="24"/>
          <w:lang w:eastAsia="lv-LV"/>
        </w:rPr>
        <w:t>(identifikācijas Nr.</w:t>
      </w:r>
      <w:r w:rsidRPr="00A36E16">
        <w:rPr>
          <w:rFonts w:ascii="Times New Roman" w:eastAsia="Calibri" w:hAnsi="Times New Roman" w:cs="Times New Roman"/>
          <w:bCs/>
          <w:iCs/>
          <w:sz w:val="24"/>
          <w:szCs w:val="24"/>
          <w:lang w:eastAsia="lv-LV"/>
        </w:rPr>
        <w:t xml:space="preserve"> RNP 2018/29</w:t>
      </w:r>
      <w:r w:rsidRPr="00A36E16">
        <w:rPr>
          <w:rFonts w:ascii="Times New Roman" w:eastAsia="Calibri" w:hAnsi="Times New Roman" w:cs="Times New Roman"/>
          <w:sz w:val="24"/>
          <w:szCs w:val="24"/>
          <w:lang w:eastAsia="lv-LV"/>
        </w:rPr>
        <w:t xml:space="preserve">), turpmāk – </w:t>
      </w:r>
      <w:r w:rsidRPr="00A36E16">
        <w:rPr>
          <w:rFonts w:ascii="Times New Roman" w:eastAsia="Calibri" w:hAnsi="Times New Roman" w:cs="Times New Roman"/>
          <w:b/>
          <w:sz w:val="24"/>
          <w:szCs w:val="24"/>
          <w:lang w:eastAsia="lv-LV"/>
        </w:rPr>
        <w:t>Iepirkums</w:t>
      </w:r>
      <w:r w:rsidRPr="00A36E16">
        <w:rPr>
          <w:rFonts w:ascii="Times New Roman" w:eastAsia="Calibri" w:hAnsi="Times New Roman" w:cs="Times New Roman"/>
          <w:sz w:val="24"/>
          <w:szCs w:val="24"/>
          <w:lang w:eastAsia="lv-LV"/>
        </w:rPr>
        <w:t xml:space="preserve">, rezultātiem un Izpildītāja iesniegto piedāvājumu Iepirkumā, turpmāk – </w:t>
      </w:r>
      <w:r w:rsidRPr="00A36E16">
        <w:rPr>
          <w:rFonts w:ascii="Times New Roman" w:eastAsia="Calibri" w:hAnsi="Times New Roman" w:cs="Times New Roman"/>
          <w:b/>
          <w:sz w:val="24"/>
          <w:szCs w:val="24"/>
          <w:lang w:eastAsia="lv-LV"/>
        </w:rPr>
        <w:t>Piedāvājums</w:t>
      </w:r>
      <w:r w:rsidRPr="00A36E16">
        <w:rPr>
          <w:rFonts w:ascii="Times New Roman" w:eastAsia="Calibri" w:hAnsi="Times New Roman" w:cs="Times New Roman"/>
          <w:sz w:val="24"/>
          <w:szCs w:val="24"/>
          <w:lang w:eastAsia="lv-LV"/>
        </w:rPr>
        <w:t xml:space="preserve">, noslēdz šādu līgumu, turpmāk – </w:t>
      </w:r>
      <w:r w:rsidRPr="00A36E16">
        <w:rPr>
          <w:rFonts w:ascii="Times New Roman" w:eastAsia="Calibri" w:hAnsi="Times New Roman" w:cs="Times New Roman"/>
          <w:b/>
          <w:sz w:val="24"/>
          <w:szCs w:val="24"/>
          <w:lang w:eastAsia="lv-LV"/>
        </w:rPr>
        <w:t>Līgums</w:t>
      </w:r>
      <w:r w:rsidRPr="00A36E16">
        <w:rPr>
          <w:rFonts w:ascii="Times New Roman" w:eastAsia="Calibri" w:hAnsi="Times New Roman" w:cs="Times New Roman"/>
          <w:sz w:val="24"/>
          <w:szCs w:val="24"/>
          <w:lang w:eastAsia="lv-LV"/>
        </w:rPr>
        <w:t xml:space="preserve">: </w:t>
      </w:r>
    </w:p>
    <w:p w14:paraId="2D677505" w14:textId="77777777" w:rsidR="009F704B" w:rsidRPr="00A36E16" w:rsidRDefault="009F704B" w:rsidP="00A36E16">
      <w:pPr>
        <w:spacing w:after="0" w:line="240" w:lineRule="auto"/>
        <w:ind w:right="-1049"/>
        <w:jc w:val="both"/>
        <w:rPr>
          <w:rFonts w:ascii="Times New Roman" w:eastAsia="Calibri" w:hAnsi="Times New Roman" w:cs="Times New Roman"/>
          <w:sz w:val="24"/>
          <w:szCs w:val="24"/>
          <w:lang w:eastAsia="lv-LV"/>
        </w:rPr>
      </w:pPr>
    </w:p>
    <w:p w14:paraId="54E1DB01" w14:textId="77777777" w:rsidR="00A36E16" w:rsidRPr="00A36E16" w:rsidRDefault="00A36E16" w:rsidP="00A36E16">
      <w:pPr>
        <w:numPr>
          <w:ilvl w:val="0"/>
          <w:numId w:val="1"/>
        </w:numPr>
        <w:spacing w:after="0" w:line="240" w:lineRule="auto"/>
        <w:ind w:left="357" w:right="-1049" w:hanging="357"/>
        <w:jc w:val="center"/>
        <w:rPr>
          <w:rFonts w:ascii="Times New Roman" w:eastAsia="Calibri" w:hAnsi="Times New Roman" w:cs="Times New Roman"/>
          <w:b/>
          <w:iCs/>
          <w:sz w:val="24"/>
          <w:szCs w:val="24"/>
          <w:lang w:eastAsia="lv-LV"/>
        </w:rPr>
      </w:pPr>
      <w:r w:rsidRPr="00A36E16">
        <w:rPr>
          <w:rFonts w:ascii="Times New Roman" w:eastAsia="Calibri" w:hAnsi="Times New Roman" w:cs="Times New Roman"/>
          <w:b/>
          <w:iCs/>
          <w:sz w:val="24"/>
          <w:szCs w:val="24"/>
          <w:lang w:eastAsia="lv-LV"/>
        </w:rPr>
        <w:t>Līgumā lietotie termini</w:t>
      </w:r>
    </w:p>
    <w:p w14:paraId="779BA9A6" w14:textId="77777777" w:rsidR="00A36E16" w:rsidRPr="00A36E16" w:rsidRDefault="00A36E16" w:rsidP="00A36E16">
      <w:pPr>
        <w:numPr>
          <w:ilvl w:val="1"/>
          <w:numId w:val="2"/>
        </w:numPr>
        <w:tabs>
          <w:tab w:val="clear" w:pos="987"/>
          <w:tab w:val="left" w:pos="426"/>
        </w:tabs>
        <w:spacing w:after="0" w:line="240" w:lineRule="auto"/>
        <w:ind w:left="426" w:right="-1050" w:hanging="426"/>
        <w:jc w:val="both"/>
        <w:rPr>
          <w:rFonts w:ascii="Times New Roman" w:eastAsia="Calibri" w:hAnsi="Times New Roman" w:cs="Times New Roman"/>
          <w:sz w:val="24"/>
          <w:szCs w:val="24"/>
          <w:lang w:eastAsia="lv-LV"/>
        </w:rPr>
      </w:pPr>
      <w:bookmarkStart w:id="0" w:name="bkm37"/>
      <w:r w:rsidRPr="00A36E16">
        <w:rPr>
          <w:rFonts w:ascii="Times New Roman" w:eastAsia="Calibri" w:hAnsi="Times New Roman" w:cs="Times New Roman"/>
          <w:b/>
          <w:bCs/>
          <w:sz w:val="24"/>
          <w:szCs w:val="24"/>
          <w:lang w:eastAsia="lv-LV"/>
        </w:rPr>
        <w:t>Būvprojekts</w:t>
      </w:r>
      <w:r w:rsidRPr="00A36E16">
        <w:rPr>
          <w:rFonts w:ascii="Times New Roman" w:eastAsia="Calibri" w:hAnsi="Times New Roman" w:cs="Times New Roman"/>
          <w:bCs/>
          <w:sz w:val="24"/>
          <w:szCs w:val="24"/>
          <w:lang w:eastAsia="lv-LV"/>
        </w:rPr>
        <w:t>, turpmāk arī</w:t>
      </w:r>
      <w:r w:rsidRPr="00A36E16">
        <w:rPr>
          <w:rFonts w:ascii="Times New Roman" w:eastAsia="Calibri" w:hAnsi="Times New Roman" w:cs="Times New Roman"/>
          <w:b/>
          <w:bCs/>
          <w:sz w:val="24"/>
          <w:szCs w:val="24"/>
          <w:lang w:eastAsia="lv-LV"/>
        </w:rPr>
        <w:t xml:space="preserve"> Projekts</w:t>
      </w:r>
      <w:r w:rsidRPr="00A36E16">
        <w:rPr>
          <w:rFonts w:ascii="Times New Roman" w:eastAsia="Calibri" w:hAnsi="Times New Roman" w:cs="Times New Roman"/>
          <w:sz w:val="24"/>
          <w:szCs w:val="24"/>
          <w:lang w:eastAsia="lv-LV"/>
        </w:rPr>
        <w:t xml:space="preserve"> – būvniecības ieceres īstenošanai nepieciešamo grafisko un teksta dokumentu kopums, kas ataino būves pamatideju (būves apjoms, novietojums, būves lietošanas veids) un ir pamats būvatļaujas izdošanai;</w:t>
      </w:r>
    </w:p>
    <w:bookmarkEnd w:id="0"/>
    <w:p w14:paraId="29C841EA" w14:textId="77777777" w:rsidR="00A36E16" w:rsidRPr="00A36E16" w:rsidRDefault="00A36E16" w:rsidP="00A36E16">
      <w:pPr>
        <w:numPr>
          <w:ilvl w:val="1"/>
          <w:numId w:val="2"/>
        </w:numPr>
        <w:tabs>
          <w:tab w:val="clear" w:pos="987"/>
          <w:tab w:val="num" w:pos="426"/>
          <w:tab w:val="left" w:pos="851"/>
        </w:tabs>
        <w:spacing w:after="0" w:line="240" w:lineRule="auto"/>
        <w:ind w:left="426" w:right="-1050" w:hanging="426"/>
        <w:jc w:val="both"/>
        <w:rPr>
          <w:rFonts w:ascii="Arial" w:eastAsia="Calibri" w:hAnsi="Arial" w:cs="Arial"/>
          <w:b/>
          <w:sz w:val="20"/>
          <w:szCs w:val="20"/>
          <w:lang w:eastAsia="lv-LV"/>
        </w:rPr>
      </w:pPr>
      <w:r w:rsidRPr="00A36E16">
        <w:rPr>
          <w:rFonts w:ascii="Times New Roman" w:eastAsia="Calibri" w:hAnsi="Times New Roman" w:cs="Times New Roman"/>
          <w:b/>
          <w:sz w:val="24"/>
          <w:szCs w:val="24"/>
          <w:lang w:eastAsia="lv-LV"/>
        </w:rPr>
        <w:t>Projektēšanas uzdevums</w:t>
      </w:r>
      <w:r w:rsidRPr="00A36E16">
        <w:rPr>
          <w:rFonts w:ascii="Times New Roman" w:eastAsia="Calibri" w:hAnsi="Times New Roman" w:cs="Times New Roman"/>
          <w:sz w:val="24"/>
          <w:szCs w:val="24"/>
          <w:lang w:eastAsia="lv-LV"/>
        </w:rPr>
        <w:t xml:space="preserve"> – dokuments, kurā norādītas projektējamās būves galvenās funkcijas un parametri, teritorijas plānojuma un inženierkomunikāciju projektēšanas prasības, kā arī to, cik </w:t>
      </w:r>
      <w:proofErr w:type="spellStart"/>
      <w:r w:rsidRPr="00A36E16">
        <w:rPr>
          <w:rFonts w:ascii="Times New Roman" w:eastAsia="Calibri" w:hAnsi="Times New Roman" w:cs="Times New Roman"/>
          <w:sz w:val="24"/>
          <w:szCs w:val="24"/>
          <w:lang w:eastAsia="lv-LV"/>
        </w:rPr>
        <w:t>būvprojektēšanas</w:t>
      </w:r>
      <w:proofErr w:type="spellEnd"/>
      <w:r w:rsidRPr="00A36E16">
        <w:rPr>
          <w:rFonts w:ascii="Times New Roman" w:eastAsia="Calibri" w:hAnsi="Times New Roman" w:cs="Times New Roman"/>
          <w:sz w:val="24"/>
          <w:szCs w:val="24"/>
          <w:lang w:eastAsia="lv-LV"/>
        </w:rPr>
        <w:t xml:space="preserve"> stadijās izstrādājams būvprojekts, norādot arī īpašos nosacījumus (piemēram, vēlamās būvkonstrukcijas un materiāli, tehnoloģija). </w:t>
      </w:r>
    </w:p>
    <w:p w14:paraId="0295642F" w14:textId="77777777" w:rsidR="00A36E16" w:rsidRPr="00A36E16" w:rsidRDefault="00A36E16" w:rsidP="00A36E16">
      <w:pPr>
        <w:numPr>
          <w:ilvl w:val="1"/>
          <w:numId w:val="2"/>
        </w:numPr>
        <w:tabs>
          <w:tab w:val="clear" w:pos="987"/>
          <w:tab w:val="num" w:pos="0"/>
          <w:tab w:val="left" w:pos="851"/>
        </w:tabs>
        <w:spacing w:after="120" w:line="240" w:lineRule="auto"/>
        <w:ind w:left="426" w:right="-1049" w:hanging="426"/>
        <w:jc w:val="both"/>
        <w:rPr>
          <w:rFonts w:ascii="Times New Roman" w:eastAsia="Calibri" w:hAnsi="Times New Roman" w:cs="Times New Roman"/>
          <w:sz w:val="24"/>
          <w:szCs w:val="24"/>
          <w:lang w:eastAsia="lv-LV"/>
        </w:rPr>
      </w:pPr>
      <w:r w:rsidRPr="00A36E16">
        <w:rPr>
          <w:rFonts w:ascii="Times New Roman" w:eastAsia="Calibri" w:hAnsi="Times New Roman" w:cs="Times New Roman"/>
          <w:b/>
          <w:sz w:val="24"/>
          <w:szCs w:val="24"/>
          <w:lang w:eastAsia="lv-LV"/>
        </w:rPr>
        <w:t xml:space="preserve">Projektēšana </w:t>
      </w:r>
      <w:r w:rsidRPr="00A36E16">
        <w:rPr>
          <w:rFonts w:ascii="Times New Roman" w:eastAsia="Calibri" w:hAnsi="Times New Roman" w:cs="Times New Roman"/>
          <w:sz w:val="24"/>
          <w:szCs w:val="24"/>
          <w:lang w:eastAsia="lv-LV"/>
        </w:rPr>
        <w:t xml:space="preserve">– projektēšana ietver dokumentu, rasējumu, teksta un </w:t>
      </w:r>
      <w:proofErr w:type="spellStart"/>
      <w:r w:rsidRPr="00A36E16">
        <w:rPr>
          <w:rFonts w:ascii="Times New Roman" w:eastAsia="Calibri" w:hAnsi="Times New Roman" w:cs="Times New Roman"/>
          <w:sz w:val="24"/>
          <w:szCs w:val="24"/>
          <w:lang w:eastAsia="lv-LV"/>
        </w:rPr>
        <w:t>vizualizācijas</w:t>
      </w:r>
      <w:proofErr w:type="spellEnd"/>
      <w:r w:rsidRPr="00A36E16">
        <w:rPr>
          <w:rFonts w:ascii="Times New Roman" w:eastAsia="Calibri" w:hAnsi="Times New Roman" w:cs="Times New Roman"/>
          <w:sz w:val="24"/>
          <w:szCs w:val="24"/>
          <w:lang w:eastAsia="lv-LV"/>
        </w:rPr>
        <w:t xml:space="preserve"> materiālu kopuma, kas nepieciešams, lai noteiktā kārtībā īstenotu būvobjekta būvniecības tiesības, sagatavošanu, tai skaitā, projektēšanas sagatavošanas darbi un izpēte, nepieciešamo atzinumu un tehnisko noteikumu saņemšana, būves arhitektonisko risinājumu, </w:t>
      </w:r>
      <w:proofErr w:type="spellStart"/>
      <w:r w:rsidRPr="00A36E16">
        <w:rPr>
          <w:rFonts w:ascii="Times New Roman" w:eastAsia="Calibri" w:hAnsi="Times New Roman" w:cs="Times New Roman"/>
          <w:sz w:val="24"/>
          <w:szCs w:val="24"/>
          <w:lang w:eastAsia="lv-LV"/>
        </w:rPr>
        <w:t>inženierrisinājumu</w:t>
      </w:r>
      <w:proofErr w:type="spellEnd"/>
      <w:r w:rsidRPr="00A36E16">
        <w:rPr>
          <w:rFonts w:ascii="Times New Roman" w:eastAsia="Calibri" w:hAnsi="Times New Roman" w:cs="Times New Roman"/>
          <w:sz w:val="24"/>
          <w:szCs w:val="24"/>
          <w:lang w:eastAsia="lv-LV"/>
        </w:rPr>
        <w:t xml:space="preserve"> projektēšana, būvprojekta saskaņošana un akceptu saņemšana.</w:t>
      </w:r>
    </w:p>
    <w:p w14:paraId="38311F10" w14:textId="77777777" w:rsidR="00A36E16" w:rsidRPr="00A36E16" w:rsidRDefault="00A36E16" w:rsidP="00A36E16">
      <w:pPr>
        <w:numPr>
          <w:ilvl w:val="0"/>
          <w:numId w:val="2"/>
        </w:numPr>
        <w:spacing w:after="0" w:line="240" w:lineRule="auto"/>
        <w:ind w:right="-1049"/>
        <w:jc w:val="center"/>
        <w:rPr>
          <w:rFonts w:ascii="Times New Roman" w:eastAsia="Calibri" w:hAnsi="Times New Roman" w:cs="Times New Roman"/>
          <w:b/>
          <w:sz w:val="24"/>
          <w:szCs w:val="24"/>
          <w:lang w:eastAsia="lv-LV"/>
        </w:rPr>
      </w:pPr>
      <w:r w:rsidRPr="00A36E16">
        <w:rPr>
          <w:rFonts w:ascii="Times New Roman" w:eastAsia="Calibri" w:hAnsi="Times New Roman" w:cs="Times New Roman"/>
          <w:b/>
          <w:sz w:val="24"/>
          <w:szCs w:val="24"/>
          <w:lang w:eastAsia="lv-LV"/>
        </w:rPr>
        <w:t>Līguma priekšmets</w:t>
      </w:r>
    </w:p>
    <w:p w14:paraId="4F81874C" w14:textId="77777777" w:rsidR="00A36E16" w:rsidRPr="00A36E16" w:rsidRDefault="00A36E16" w:rsidP="00A36E16">
      <w:pPr>
        <w:numPr>
          <w:ilvl w:val="1"/>
          <w:numId w:val="2"/>
        </w:numPr>
        <w:tabs>
          <w:tab w:val="clear" w:pos="987"/>
          <w:tab w:val="num" w:pos="-284"/>
          <w:tab w:val="num" w:pos="426"/>
          <w:tab w:val="left" w:pos="851"/>
        </w:tabs>
        <w:spacing w:after="120" w:line="240" w:lineRule="auto"/>
        <w:ind w:left="426" w:right="-1049" w:hanging="426"/>
        <w:jc w:val="both"/>
        <w:rPr>
          <w:rFonts w:ascii="Times New Roman" w:eastAsia="Calibri" w:hAnsi="Times New Roman" w:cs="Times New Roman"/>
          <w:sz w:val="24"/>
          <w:szCs w:val="24"/>
          <w:lang w:eastAsia="lv-LV"/>
        </w:rPr>
      </w:pPr>
      <w:r w:rsidRPr="00A36E16">
        <w:rPr>
          <w:rFonts w:ascii="Times New Roman" w:eastAsia="Calibri" w:hAnsi="Times New Roman" w:cs="Times New Roman"/>
          <w:sz w:val="24"/>
          <w:szCs w:val="24"/>
          <w:lang w:eastAsia="lv-LV"/>
        </w:rPr>
        <w:t xml:space="preserve">Pasūtītājs uzdod, un Izpildītājs apņemas izstrādāt objekta dzīvojamās ēkas Miera ielā 3, Strūžānos, Stružānu pagasts, Rēzeknes novads, turpmāk – </w:t>
      </w:r>
      <w:r w:rsidRPr="00A36E16">
        <w:rPr>
          <w:rFonts w:ascii="Times New Roman" w:eastAsia="Calibri" w:hAnsi="Times New Roman" w:cs="Times New Roman"/>
          <w:b/>
          <w:sz w:val="24"/>
          <w:szCs w:val="24"/>
          <w:lang w:eastAsia="lv-LV"/>
        </w:rPr>
        <w:t>Objekts</w:t>
      </w:r>
      <w:r w:rsidRPr="00A36E16">
        <w:rPr>
          <w:rFonts w:ascii="Times New Roman" w:eastAsia="Calibri" w:hAnsi="Times New Roman" w:cs="Times New Roman"/>
          <w:sz w:val="24"/>
          <w:szCs w:val="24"/>
          <w:lang w:eastAsia="lv-LV"/>
        </w:rPr>
        <w:t xml:space="preserve">, pārbūves par grupu dzīvokļiem būvprojektu atbilstoši Projektēšanas uzdevumam (Līguma pielikums Nr.1), Piedāvājumam (Līguma pielikums Nr.2), Latvijas Republikas būvnormatīvu un citu Latvijas Republikas normatīvo aktu prasībām, turpmāk – </w:t>
      </w:r>
      <w:r w:rsidRPr="00A36E16">
        <w:rPr>
          <w:rFonts w:ascii="Times New Roman" w:eastAsia="Calibri" w:hAnsi="Times New Roman" w:cs="Times New Roman"/>
          <w:b/>
          <w:sz w:val="24"/>
          <w:szCs w:val="24"/>
          <w:lang w:eastAsia="lv-LV"/>
        </w:rPr>
        <w:t>Pakalpojums</w:t>
      </w:r>
      <w:r w:rsidRPr="00A36E16">
        <w:rPr>
          <w:rFonts w:ascii="Times New Roman" w:eastAsia="Calibri" w:hAnsi="Times New Roman" w:cs="Times New Roman"/>
          <w:sz w:val="24"/>
          <w:szCs w:val="24"/>
          <w:lang w:eastAsia="lv-LV"/>
        </w:rPr>
        <w:t>.</w:t>
      </w:r>
    </w:p>
    <w:p w14:paraId="37306153" w14:textId="77777777" w:rsidR="00A36E16" w:rsidRPr="00A36E16" w:rsidRDefault="00A36E16" w:rsidP="00A36E16">
      <w:pPr>
        <w:numPr>
          <w:ilvl w:val="0"/>
          <w:numId w:val="2"/>
        </w:numPr>
        <w:spacing w:after="0" w:line="240" w:lineRule="auto"/>
        <w:ind w:right="-1049"/>
        <w:jc w:val="center"/>
        <w:rPr>
          <w:rFonts w:ascii="Times New Roman" w:eastAsia="Calibri" w:hAnsi="Times New Roman" w:cs="Times New Roman"/>
          <w:b/>
          <w:sz w:val="24"/>
          <w:szCs w:val="24"/>
          <w:lang w:eastAsia="lv-LV"/>
        </w:rPr>
      </w:pPr>
      <w:bookmarkStart w:id="1" w:name="_Toc90174191"/>
      <w:bookmarkStart w:id="2" w:name="_Toc89853614"/>
      <w:bookmarkStart w:id="3" w:name="_Toc48377882"/>
      <w:r w:rsidRPr="00A36E16">
        <w:rPr>
          <w:rFonts w:ascii="Times New Roman" w:eastAsia="Calibri" w:hAnsi="Times New Roman" w:cs="Times New Roman"/>
          <w:b/>
          <w:sz w:val="24"/>
          <w:szCs w:val="24"/>
          <w:lang w:eastAsia="lv-LV"/>
        </w:rPr>
        <w:t>Projektēšana</w:t>
      </w:r>
    </w:p>
    <w:p w14:paraId="56128A83" w14:textId="53E040F2" w:rsidR="00A36E16" w:rsidRPr="00A36E16" w:rsidRDefault="00A36E16" w:rsidP="00A36E16">
      <w:pPr>
        <w:pStyle w:val="ListParagraph"/>
        <w:numPr>
          <w:ilvl w:val="1"/>
          <w:numId w:val="2"/>
        </w:numPr>
        <w:tabs>
          <w:tab w:val="clear" w:pos="987"/>
          <w:tab w:val="num" w:pos="426"/>
        </w:tabs>
        <w:spacing w:after="0" w:line="240" w:lineRule="auto"/>
        <w:ind w:left="426" w:right="-1049" w:hanging="426"/>
        <w:jc w:val="both"/>
        <w:rPr>
          <w:rFonts w:ascii="Times New Roman" w:eastAsia="Calibri" w:hAnsi="Times New Roman" w:cs="Times New Roman"/>
          <w:sz w:val="24"/>
          <w:szCs w:val="24"/>
          <w:lang w:val="x-none" w:eastAsia="x-none"/>
        </w:rPr>
      </w:pPr>
      <w:r w:rsidRPr="00A36E16">
        <w:rPr>
          <w:rFonts w:ascii="Times New Roman" w:eastAsia="Calibri" w:hAnsi="Times New Roman" w:cs="Times New Roman"/>
          <w:sz w:val="24"/>
          <w:szCs w:val="24"/>
          <w:lang w:eastAsia="x-none"/>
        </w:rPr>
        <w:t>Būvprojekts</w:t>
      </w:r>
      <w:r w:rsidRPr="00A36E16">
        <w:rPr>
          <w:rFonts w:ascii="Times New Roman" w:eastAsia="Calibri" w:hAnsi="Times New Roman" w:cs="Times New Roman"/>
          <w:sz w:val="24"/>
          <w:szCs w:val="24"/>
          <w:lang w:val="x-none" w:eastAsia="x-none"/>
        </w:rPr>
        <w:t xml:space="preserve"> ir izstrādājams saskaņā ar būvnoteikumiem, teritorijas plānojumu</w:t>
      </w:r>
      <w:r w:rsidRPr="00A36E16">
        <w:rPr>
          <w:rFonts w:ascii="Times New Roman" w:eastAsia="Calibri" w:hAnsi="Times New Roman" w:cs="Times New Roman"/>
          <w:sz w:val="24"/>
          <w:szCs w:val="24"/>
          <w:lang w:eastAsia="x-none"/>
        </w:rPr>
        <w:t>,</w:t>
      </w:r>
      <w:r w:rsidRPr="00A36E16">
        <w:rPr>
          <w:rFonts w:ascii="Times New Roman" w:eastAsia="Calibri" w:hAnsi="Times New Roman" w:cs="Times New Roman"/>
          <w:sz w:val="24"/>
          <w:szCs w:val="24"/>
          <w:lang w:val="x-none" w:eastAsia="x-none"/>
        </w:rPr>
        <w:t xml:space="preserve"> vides aizsardzības, veselības aizsardzības, ugunsdrošības, elektrodrošības un citām prasībām, kuras nosaka Latvijas Republikas </w:t>
      </w:r>
      <w:r w:rsidRPr="00A36E16">
        <w:rPr>
          <w:rFonts w:ascii="Times New Roman" w:eastAsia="Calibri" w:hAnsi="Times New Roman" w:cs="Times New Roman"/>
          <w:sz w:val="24"/>
          <w:szCs w:val="24"/>
          <w:lang w:eastAsia="x-none"/>
        </w:rPr>
        <w:t>normatīvie akti</w:t>
      </w:r>
      <w:r w:rsidRPr="00A36E16">
        <w:rPr>
          <w:rFonts w:ascii="Times New Roman" w:eastAsia="Calibri" w:hAnsi="Times New Roman" w:cs="Times New Roman"/>
          <w:sz w:val="24"/>
          <w:szCs w:val="24"/>
          <w:lang w:val="x-none" w:eastAsia="x-none"/>
        </w:rPr>
        <w:t>.</w:t>
      </w:r>
    </w:p>
    <w:p w14:paraId="337AAB8F" w14:textId="77777777" w:rsidR="00A36E16" w:rsidRDefault="00A36E16" w:rsidP="00A36E16">
      <w:pPr>
        <w:pStyle w:val="ListParagraph"/>
        <w:numPr>
          <w:ilvl w:val="1"/>
          <w:numId w:val="2"/>
        </w:numPr>
        <w:tabs>
          <w:tab w:val="clear" w:pos="987"/>
          <w:tab w:val="num" w:pos="426"/>
        </w:tabs>
        <w:spacing w:after="0" w:line="240" w:lineRule="auto"/>
        <w:ind w:left="284" w:right="-1050" w:hanging="284"/>
        <w:jc w:val="both"/>
        <w:rPr>
          <w:rFonts w:ascii="Times New Roman" w:eastAsia="Times New Roman" w:hAnsi="Times New Roman" w:cs="Times New Roman"/>
          <w:sz w:val="24"/>
          <w:szCs w:val="24"/>
          <w:lang w:val="x-none" w:eastAsia="x-none"/>
        </w:rPr>
      </w:pPr>
      <w:r w:rsidRPr="00A36E16">
        <w:rPr>
          <w:rFonts w:ascii="Times New Roman" w:eastAsia="Times New Roman" w:hAnsi="Times New Roman" w:cs="Times New Roman"/>
          <w:sz w:val="24"/>
          <w:szCs w:val="24"/>
          <w:lang w:eastAsia="x-none"/>
        </w:rPr>
        <w:t xml:space="preserve">Projekta izstrādes </w:t>
      </w:r>
      <w:r w:rsidRPr="00A36E16">
        <w:rPr>
          <w:rFonts w:ascii="Times New Roman" w:eastAsia="Times New Roman" w:hAnsi="Times New Roman" w:cs="Times New Roman"/>
          <w:sz w:val="24"/>
          <w:szCs w:val="24"/>
          <w:lang w:val="x-none" w:eastAsia="x-none"/>
        </w:rPr>
        <w:t>secība:</w:t>
      </w:r>
    </w:p>
    <w:p w14:paraId="212C591E" w14:textId="77777777" w:rsidR="00A36E16" w:rsidRDefault="00A36E16" w:rsidP="00A36E16">
      <w:pPr>
        <w:pStyle w:val="ListParagraph"/>
        <w:numPr>
          <w:ilvl w:val="2"/>
          <w:numId w:val="2"/>
        </w:numPr>
        <w:tabs>
          <w:tab w:val="clear" w:pos="720"/>
          <w:tab w:val="num" w:pos="993"/>
        </w:tabs>
        <w:spacing w:after="0" w:line="240" w:lineRule="auto"/>
        <w:ind w:right="-1050" w:hanging="294"/>
        <w:jc w:val="both"/>
        <w:rPr>
          <w:rFonts w:ascii="Times New Roman" w:eastAsia="Times New Roman" w:hAnsi="Times New Roman" w:cs="Times New Roman"/>
          <w:sz w:val="24"/>
          <w:szCs w:val="24"/>
          <w:lang w:val="x-none" w:eastAsia="x-none"/>
        </w:rPr>
      </w:pPr>
      <w:r w:rsidRPr="00A36E16">
        <w:rPr>
          <w:rFonts w:ascii="Times New Roman" w:eastAsia="Times New Roman" w:hAnsi="Times New Roman" w:cs="Times New Roman"/>
          <w:sz w:val="24"/>
          <w:szCs w:val="24"/>
          <w:lang w:eastAsia="x-none"/>
        </w:rPr>
        <w:t>Projekta</w:t>
      </w:r>
      <w:r w:rsidRPr="00A36E16">
        <w:rPr>
          <w:rFonts w:ascii="Times New Roman" w:eastAsia="Times New Roman" w:hAnsi="Times New Roman" w:cs="Times New Roman"/>
          <w:sz w:val="24"/>
          <w:szCs w:val="24"/>
          <w:lang w:val="x-none" w:eastAsia="x-none"/>
        </w:rPr>
        <w:t xml:space="preserve"> izstrādes precizētā laika grafika sagatavošana un iesniegšana Pasūtītājam;</w:t>
      </w:r>
    </w:p>
    <w:p w14:paraId="43727F47" w14:textId="77777777" w:rsidR="00A36E16" w:rsidRPr="00A36E16" w:rsidRDefault="00A36E16" w:rsidP="00940CF4">
      <w:pPr>
        <w:pStyle w:val="ListParagraph"/>
        <w:numPr>
          <w:ilvl w:val="2"/>
          <w:numId w:val="2"/>
        </w:numPr>
        <w:tabs>
          <w:tab w:val="clear" w:pos="720"/>
          <w:tab w:val="num" w:pos="993"/>
        </w:tabs>
        <w:spacing w:after="0" w:line="240" w:lineRule="auto"/>
        <w:ind w:left="993" w:right="-1050" w:hanging="567"/>
        <w:jc w:val="both"/>
        <w:rPr>
          <w:rFonts w:ascii="Times New Roman" w:eastAsia="Times New Roman" w:hAnsi="Times New Roman" w:cs="Times New Roman"/>
          <w:sz w:val="24"/>
          <w:szCs w:val="24"/>
          <w:lang w:val="x-none" w:eastAsia="x-none"/>
        </w:rPr>
      </w:pPr>
      <w:r w:rsidRPr="00A36E16">
        <w:rPr>
          <w:rFonts w:ascii="Times New Roman" w:eastAsia="Times New Roman" w:hAnsi="Times New Roman" w:cs="Times New Roman"/>
          <w:sz w:val="24"/>
          <w:szCs w:val="24"/>
          <w:lang w:eastAsia="x-none"/>
        </w:rPr>
        <w:t>Būvprojekta minimālā sastāva sagatavošana un provizoriskās būvdarbu tāmes sastādīšana;</w:t>
      </w:r>
    </w:p>
    <w:p w14:paraId="288E3F30" w14:textId="77777777" w:rsidR="00A36E16" w:rsidRPr="00A36E16" w:rsidRDefault="00A36E16" w:rsidP="00940CF4">
      <w:pPr>
        <w:pStyle w:val="ListParagraph"/>
        <w:numPr>
          <w:ilvl w:val="2"/>
          <w:numId w:val="2"/>
        </w:numPr>
        <w:tabs>
          <w:tab w:val="clear" w:pos="720"/>
          <w:tab w:val="num" w:pos="993"/>
        </w:tabs>
        <w:spacing w:after="0" w:line="240" w:lineRule="auto"/>
        <w:ind w:left="993" w:right="-1050" w:hanging="567"/>
        <w:jc w:val="both"/>
        <w:rPr>
          <w:rFonts w:ascii="Times New Roman" w:eastAsia="Times New Roman" w:hAnsi="Times New Roman" w:cs="Times New Roman"/>
          <w:sz w:val="24"/>
          <w:szCs w:val="24"/>
          <w:lang w:val="x-none" w:eastAsia="x-none"/>
        </w:rPr>
      </w:pPr>
      <w:r w:rsidRPr="00A36E16">
        <w:rPr>
          <w:rFonts w:ascii="Times New Roman" w:eastAsia="Calibri" w:hAnsi="Times New Roman" w:cs="Times New Roman"/>
          <w:sz w:val="24"/>
          <w:szCs w:val="24"/>
          <w:lang w:eastAsia="lv-LV"/>
        </w:rPr>
        <w:t>Būvprojekta sagatavošana, Pasūtītāja projektēšanas uzdevumā noteikto norādījumu izpilde un Projekta saskaņošana ar Pasūtītāju;</w:t>
      </w:r>
    </w:p>
    <w:p w14:paraId="348F12CC" w14:textId="77777777" w:rsidR="00A36E16" w:rsidRPr="00A36E16" w:rsidRDefault="00A36E16" w:rsidP="00A36E16">
      <w:pPr>
        <w:pStyle w:val="ListParagraph"/>
        <w:numPr>
          <w:ilvl w:val="2"/>
          <w:numId w:val="2"/>
        </w:numPr>
        <w:tabs>
          <w:tab w:val="clear" w:pos="720"/>
          <w:tab w:val="num" w:pos="993"/>
        </w:tabs>
        <w:spacing w:after="0" w:line="240" w:lineRule="auto"/>
        <w:ind w:right="-1050" w:hanging="294"/>
        <w:jc w:val="both"/>
        <w:rPr>
          <w:rFonts w:ascii="Times New Roman" w:eastAsia="Times New Roman" w:hAnsi="Times New Roman" w:cs="Times New Roman"/>
          <w:sz w:val="24"/>
          <w:szCs w:val="24"/>
          <w:lang w:val="x-none" w:eastAsia="x-none"/>
        </w:rPr>
      </w:pPr>
      <w:r w:rsidRPr="00A36E16">
        <w:rPr>
          <w:rFonts w:ascii="Times New Roman" w:eastAsia="Calibri" w:hAnsi="Times New Roman" w:cs="Times New Roman"/>
          <w:sz w:val="24"/>
          <w:szCs w:val="24"/>
          <w:lang w:eastAsia="lv-LV"/>
        </w:rPr>
        <w:t>Būvprojekta</w:t>
      </w:r>
      <w:r w:rsidRPr="00A36E16">
        <w:rPr>
          <w:rFonts w:ascii="Times New Roman" w:eastAsia="Calibri" w:hAnsi="Times New Roman" w:cs="Times New Roman"/>
          <w:bCs/>
          <w:sz w:val="24"/>
          <w:szCs w:val="24"/>
          <w:lang w:eastAsia="lv-LV"/>
        </w:rPr>
        <w:t xml:space="preserve"> akceptēšana būvvaldē.</w:t>
      </w:r>
    </w:p>
    <w:p w14:paraId="4415DE4F" w14:textId="766040C0" w:rsidR="00A36E16" w:rsidRPr="00A36E16" w:rsidRDefault="00A36E16" w:rsidP="00940CF4">
      <w:pPr>
        <w:pStyle w:val="ListParagraph"/>
        <w:numPr>
          <w:ilvl w:val="1"/>
          <w:numId w:val="2"/>
        </w:numPr>
        <w:tabs>
          <w:tab w:val="clear" w:pos="987"/>
          <w:tab w:val="num" w:pos="284"/>
        </w:tabs>
        <w:spacing w:after="0" w:line="240" w:lineRule="auto"/>
        <w:ind w:left="426" w:right="-1050" w:hanging="426"/>
        <w:jc w:val="both"/>
        <w:rPr>
          <w:rFonts w:ascii="Times New Roman" w:eastAsia="Times New Roman" w:hAnsi="Times New Roman" w:cs="Times New Roman"/>
          <w:sz w:val="24"/>
          <w:szCs w:val="24"/>
          <w:lang w:val="x-none" w:eastAsia="x-none"/>
        </w:rPr>
      </w:pPr>
      <w:r w:rsidRPr="00A36E16">
        <w:rPr>
          <w:rFonts w:ascii="Times New Roman" w:eastAsia="Times New Roman" w:hAnsi="Times New Roman" w:cs="Times New Roman"/>
          <w:sz w:val="24"/>
          <w:szCs w:val="24"/>
          <w:lang w:eastAsia="x-none"/>
        </w:rPr>
        <w:t>Pasūtītāja prasības attiecībā uz Projekta izstrādāšanu ir iekļautas Projektēšanas uzdevumā, kas pievienots Līgumam (Līguma pielikums Nr.1).</w:t>
      </w:r>
    </w:p>
    <w:p w14:paraId="1D49544C" w14:textId="77777777" w:rsidR="00A36E16" w:rsidRDefault="00A36E16" w:rsidP="00A36E16">
      <w:pPr>
        <w:pStyle w:val="ListParagraph"/>
        <w:numPr>
          <w:ilvl w:val="1"/>
          <w:numId w:val="3"/>
        </w:numPr>
        <w:spacing w:after="0" w:line="240" w:lineRule="auto"/>
        <w:ind w:right="-1050"/>
        <w:jc w:val="both"/>
        <w:rPr>
          <w:rFonts w:ascii="Times New Roman" w:eastAsia="Times New Roman" w:hAnsi="Times New Roman" w:cs="Times New Roman"/>
          <w:sz w:val="24"/>
          <w:szCs w:val="24"/>
          <w:lang w:val="x-none" w:eastAsia="x-none"/>
        </w:rPr>
      </w:pPr>
      <w:r w:rsidRPr="00A36E16">
        <w:rPr>
          <w:rFonts w:ascii="Times New Roman" w:eastAsia="Times New Roman" w:hAnsi="Times New Roman" w:cs="Times New Roman"/>
          <w:sz w:val="24"/>
          <w:szCs w:val="24"/>
          <w:lang w:eastAsia="x-none"/>
        </w:rPr>
        <w:t>Izpildītājam ir pienākums visā Projektēšanas laikā konsultēties ar Pasūtītāju attiecībā uz Projekta izstrādi, tā tehniskajiem risinājumiem, lai sasniegtu labāko rezultātu Pasūtītāja ieceres realizācijai</w:t>
      </w:r>
      <w:r w:rsidRPr="00A36E16">
        <w:rPr>
          <w:rFonts w:ascii="Times New Roman" w:eastAsia="Times New Roman" w:hAnsi="Times New Roman" w:cs="Times New Roman"/>
          <w:sz w:val="24"/>
          <w:szCs w:val="24"/>
          <w:lang w:val="x-none" w:eastAsia="x-none"/>
        </w:rPr>
        <w:t>.</w:t>
      </w:r>
    </w:p>
    <w:p w14:paraId="05448608" w14:textId="77777777" w:rsidR="00A36E16" w:rsidRDefault="00A36E16" w:rsidP="00A36E16">
      <w:pPr>
        <w:pStyle w:val="ListParagraph"/>
        <w:numPr>
          <w:ilvl w:val="1"/>
          <w:numId w:val="3"/>
        </w:numPr>
        <w:spacing w:after="0" w:line="240" w:lineRule="auto"/>
        <w:ind w:right="-1050"/>
        <w:jc w:val="both"/>
        <w:rPr>
          <w:rFonts w:ascii="Times New Roman" w:eastAsia="Times New Roman" w:hAnsi="Times New Roman" w:cs="Times New Roman"/>
          <w:sz w:val="24"/>
          <w:szCs w:val="24"/>
          <w:lang w:val="x-none" w:eastAsia="x-none"/>
        </w:rPr>
      </w:pPr>
      <w:r w:rsidRPr="00A36E16">
        <w:rPr>
          <w:rFonts w:ascii="Times New Roman" w:eastAsia="Times New Roman" w:hAnsi="Times New Roman" w:cs="Times New Roman"/>
          <w:sz w:val="24"/>
          <w:szCs w:val="24"/>
          <w:lang w:val="x-none" w:eastAsia="x-none"/>
        </w:rPr>
        <w:lastRenderedPageBreak/>
        <w:t xml:space="preserve">Izpildītājam </w:t>
      </w:r>
      <w:r w:rsidRPr="00A36E16">
        <w:rPr>
          <w:rFonts w:ascii="Times New Roman" w:eastAsia="Times New Roman" w:hAnsi="Times New Roman" w:cs="Times New Roman"/>
          <w:sz w:val="24"/>
          <w:szCs w:val="24"/>
          <w:lang w:eastAsia="x-none"/>
        </w:rPr>
        <w:t>5 (</w:t>
      </w:r>
      <w:r w:rsidRPr="00A36E16">
        <w:rPr>
          <w:rFonts w:ascii="Times New Roman" w:eastAsia="Times New Roman" w:hAnsi="Times New Roman" w:cs="Times New Roman"/>
          <w:sz w:val="24"/>
          <w:szCs w:val="24"/>
          <w:lang w:val="x-none" w:eastAsia="x-none"/>
        </w:rPr>
        <w:t>piecu</w:t>
      </w:r>
      <w:r w:rsidRPr="00A36E16">
        <w:rPr>
          <w:rFonts w:ascii="Times New Roman" w:eastAsia="Times New Roman" w:hAnsi="Times New Roman" w:cs="Times New Roman"/>
          <w:sz w:val="24"/>
          <w:szCs w:val="24"/>
          <w:lang w:eastAsia="x-none"/>
        </w:rPr>
        <w:t>)</w:t>
      </w:r>
      <w:r w:rsidRPr="00A36E16">
        <w:rPr>
          <w:rFonts w:ascii="Times New Roman" w:eastAsia="Times New Roman" w:hAnsi="Times New Roman" w:cs="Times New Roman"/>
          <w:sz w:val="24"/>
          <w:szCs w:val="24"/>
          <w:lang w:val="x-none" w:eastAsia="x-none"/>
        </w:rPr>
        <w:t xml:space="preserve"> dienu laikā no Pasūtītāja pieprasījuma ir pienākums iesniegt Pasūtītājam progresa ziņojumu, kurā norāda kādas darbības ir jau paveiktas, kā arī iesniegt pierādījumus par progresa ziņojumā norādīto (skices, tehnisko noteikumu kopijas, rasējumus). </w:t>
      </w:r>
    </w:p>
    <w:p w14:paraId="65E6E7BF" w14:textId="77777777" w:rsidR="00A36E16" w:rsidRPr="00A36E16" w:rsidRDefault="00A36E16" w:rsidP="00A36E16">
      <w:pPr>
        <w:pStyle w:val="ListParagraph"/>
        <w:numPr>
          <w:ilvl w:val="1"/>
          <w:numId w:val="3"/>
        </w:numPr>
        <w:spacing w:after="0" w:line="240" w:lineRule="auto"/>
        <w:ind w:right="-1050"/>
        <w:jc w:val="both"/>
        <w:rPr>
          <w:rFonts w:ascii="Times New Roman" w:eastAsia="Times New Roman" w:hAnsi="Times New Roman" w:cs="Times New Roman"/>
          <w:sz w:val="24"/>
          <w:szCs w:val="24"/>
          <w:lang w:val="x-none" w:eastAsia="x-none"/>
        </w:rPr>
      </w:pPr>
      <w:r w:rsidRPr="00A36E16">
        <w:rPr>
          <w:rFonts w:ascii="Times New Roman" w:eastAsia="Times New Roman" w:hAnsi="Times New Roman" w:cs="Times New Roman"/>
          <w:sz w:val="24"/>
          <w:szCs w:val="24"/>
          <w:lang w:eastAsia="x-none"/>
        </w:rPr>
        <w:t>Projektēšana</w:t>
      </w:r>
      <w:r w:rsidRPr="00A36E16">
        <w:rPr>
          <w:rFonts w:ascii="Times New Roman" w:eastAsia="Times New Roman" w:hAnsi="Times New Roman" w:cs="Times New Roman"/>
          <w:sz w:val="24"/>
          <w:szCs w:val="24"/>
          <w:lang w:val="x-none" w:eastAsia="x-none"/>
        </w:rPr>
        <w:t xml:space="preserve"> ir uzsākama ne vēlāk kā nākamajā darba dienā pēc </w:t>
      </w:r>
      <w:r w:rsidRPr="00A36E16">
        <w:rPr>
          <w:rFonts w:ascii="Times New Roman" w:eastAsia="Times New Roman" w:hAnsi="Times New Roman" w:cs="Times New Roman"/>
          <w:sz w:val="24"/>
          <w:szCs w:val="24"/>
          <w:lang w:eastAsia="x-none"/>
        </w:rPr>
        <w:t>L</w:t>
      </w:r>
      <w:r w:rsidRPr="00A36E16">
        <w:rPr>
          <w:rFonts w:ascii="Times New Roman" w:eastAsia="Times New Roman" w:hAnsi="Times New Roman" w:cs="Times New Roman"/>
          <w:sz w:val="24"/>
          <w:szCs w:val="24"/>
          <w:lang w:val="x-none" w:eastAsia="x-none"/>
        </w:rPr>
        <w:t xml:space="preserve">īguma parakstīšanas. Šajā dienā ir jāiesniedz arī precizētais </w:t>
      </w:r>
      <w:r w:rsidRPr="00A36E16">
        <w:rPr>
          <w:rFonts w:ascii="Times New Roman" w:eastAsia="Times New Roman" w:hAnsi="Times New Roman" w:cs="Times New Roman"/>
          <w:sz w:val="24"/>
          <w:szCs w:val="24"/>
          <w:lang w:eastAsia="x-none"/>
        </w:rPr>
        <w:t>Projektēšanas laika grafiks.</w:t>
      </w:r>
    </w:p>
    <w:p w14:paraId="4ED4B7E3" w14:textId="77777777" w:rsidR="00A36E16" w:rsidRDefault="00A36E16" w:rsidP="00A36E16">
      <w:pPr>
        <w:pStyle w:val="ListParagraph"/>
        <w:numPr>
          <w:ilvl w:val="1"/>
          <w:numId w:val="3"/>
        </w:numPr>
        <w:spacing w:after="0" w:line="240" w:lineRule="auto"/>
        <w:ind w:right="-1050"/>
        <w:jc w:val="both"/>
        <w:rPr>
          <w:rFonts w:ascii="Times New Roman" w:eastAsia="Times New Roman" w:hAnsi="Times New Roman" w:cs="Times New Roman"/>
          <w:sz w:val="24"/>
          <w:szCs w:val="24"/>
          <w:lang w:val="x-none" w:eastAsia="x-none"/>
        </w:rPr>
      </w:pPr>
      <w:r w:rsidRPr="00A36E16">
        <w:rPr>
          <w:rFonts w:ascii="Times New Roman" w:eastAsia="Times New Roman" w:hAnsi="Times New Roman" w:cs="Times New Roman"/>
          <w:sz w:val="24"/>
          <w:szCs w:val="24"/>
          <w:lang w:eastAsia="x-none"/>
        </w:rPr>
        <w:t>Pasūtītājs ar Līgumu pilnvaro Izpildītāju saņemt tehniskos noteikumus un citus Projektēšanai nepieciešamos dokumentus. Ja Izpildītājs pieprasa papildus pilnvaru šo dokumentu saņemšanai, Pasūtītājs izsniedz šādu pilnvaru</w:t>
      </w:r>
      <w:r w:rsidRPr="00A36E16">
        <w:rPr>
          <w:rFonts w:ascii="Times New Roman" w:eastAsia="Times New Roman" w:hAnsi="Times New Roman" w:cs="Times New Roman"/>
          <w:sz w:val="24"/>
          <w:szCs w:val="24"/>
          <w:lang w:val="x-none" w:eastAsia="x-none"/>
        </w:rPr>
        <w:t xml:space="preserve"> </w:t>
      </w:r>
      <w:r w:rsidRPr="00A36E16">
        <w:rPr>
          <w:rFonts w:ascii="Times New Roman" w:eastAsia="Times New Roman" w:hAnsi="Times New Roman" w:cs="Times New Roman"/>
          <w:sz w:val="24"/>
          <w:szCs w:val="24"/>
          <w:lang w:eastAsia="x-none"/>
        </w:rPr>
        <w:t>3 (</w:t>
      </w:r>
      <w:r w:rsidRPr="00A36E16">
        <w:rPr>
          <w:rFonts w:ascii="Times New Roman" w:eastAsia="Times New Roman" w:hAnsi="Times New Roman" w:cs="Times New Roman"/>
          <w:sz w:val="24"/>
          <w:szCs w:val="24"/>
          <w:lang w:val="x-none" w:eastAsia="x-none"/>
        </w:rPr>
        <w:t>tr</w:t>
      </w:r>
      <w:r w:rsidRPr="00A36E16">
        <w:rPr>
          <w:rFonts w:ascii="Times New Roman" w:eastAsia="Times New Roman" w:hAnsi="Times New Roman" w:cs="Times New Roman"/>
          <w:sz w:val="24"/>
          <w:szCs w:val="24"/>
          <w:lang w:eastAsia="x-none"/>
        </w:rPr>
        <w:t>iju)</w:t>
      </w:r>
      <w:r w:rsidRPr="00A36E16">
        <w:rPr>
          <w:rFonts w:ascii="Times New Roman" w:eastAsia="Times New Roman" w:hAnsi="Times New Roman" w:cs="Times New Roman"/>
          <w:sz w:val="24"/>
          <w:szCs w:val="24"/>
          <w:lang w:val="x-none" w:eastAsia="x-none"/>
        </w:rPr>
        <w:t xml:space="preserve"> darba dienu laikā no pieprasījuma saņemšanas.</w:t>
      </w:r>
    </w:p>
    <w:p w14:paraId="29964056" w14:textId="77777777" w:rsidR="00A36E16" w:rsidRDefault="00A36E16" w:rsidP="00A36E16">
      <w:pPr>
        <w:pStyle w:val="ListParagraph"/>
        <w:numPr>
          <w:ilvl w:val="1"/>
          <w:numId w:val="3"/>
        </w:numPr>
        <w:spacing w:after="0" w:line="240" w:lineRule="auto"/>
        <w:ind w:right="-1050"/>
        <w:jc w:val="both"/>
        <w:rPr>
          <w:rFonts w:ascii="Times New Roman" w:eastAsia="Times New Roman" w:hAnsi="Times New Roman" w:cs="Times New Roman"/>
          <w:sz w:val="24"/>
          <w:szCs w:val="24"/>
          <w:lang w:val="x-none" w:eastAsia="x-none"/>
        </w:rPr>
      </w:pPr>
      <w:r w:rsidRPr="00A36E16">
        <w:rPr>
          <w:rFonts w:ascii="Times New Roman" w:eastAsia="Times New Roman" w:hAnsi="Times New Roman" w:cs="Times New Roman"/>
          <w:sz w:val="24"/>
          <w:szCs w:val="24"/>
          <w:lang w:val="x-none" w:eastAsia="x-none"/>
        </w:rPr>
        <w:t>Pasūtītājs</w:t>
      </w:r>
      <w:r w:rsidRPr="00A36E16">
        <w:rPr>
          <w:rFonts w:ascii="Times New Roman" w:eastAsia="Times New Roman" w:hAnsi="Times New Roman" w:cs="Times New Roman"/>
          <w:sz w:val="24"/>
          <w:szCs w:val="24"/>
          <w:lang w:eastAsia="x-none"/>
        </w:rPr>
        <w:t xml:space="preserve"> 3</w:t>
      </w:r>
      <w:r w:rsidRPr="00A36E16">
        <w:rPr>
          <w:rFonts w:ascii="Times New Roman" w:eastAsia="Times New Roman" w:hAnsi="Times New Roman" w:cs="Times New Roman"/>
          <w:sz w:val="24"/>
          <w:szCs w:val="24"/>
          <w:lang w:val="x-none" w:eastAsia="x-none"/>
        </w:rPr>
        <w:t xml:space="preserve">0 </w:t>
      </w:r>
      <w:r w:rsidRPr="00A36E16">
        <w:rPr>
          <w:rFonts w:ascii="Times New Roman" w:eastAsia="Times New Roman" w:hAnsi="Times New Roman" w:cs="Times New Roman"/>
          <w:sz w:val="24"/>
          <w:szCs w:val="24"/>
          <w:lang w:eastAsia="x-none"/>
        </w:rPr>
        <w:t xml:space="preserve">(trīsdesmit) </w:t>
      </w:r>
      <w:r w:rsidRPr="00A36E16">
        <w:rPr>
          <w:rFonts w:ascii="Times New Roman" w:eastAsia="Times New Roman" w:hAnsi="Times New Roman" w:cs="Times New Roman"/>
          <w:sz w:val="24"/>
          <w:szCs w:val="24"/>
          <w:lang w:val="x-none" w:eastAsia="x-none"/>
        </w:rPr>
        <w:t xml:space="preserve">dienu laikā no </w:t>
      </w:r>
      <w:r w:rsidRPr="00A36E16">
        <w:rPr>
          <w:rFonts w:ascii="Times New Roman" w:eastAsia="Times New Roman" w:hAnsi="Times New Roman" w:cs="Times New Roman"/>
          <w:sz w:val="24"/>
          <w:szCs w:val="24"/>
          <w:lang w:eastAsia="x-none"/>
        </w:rPr>
        <w:t>Projekta</w:t>
      </w:r>
      <w:r w:rsidRPr="00A36E16">
        <w:rPr>
          <w:rFonts w:ascii="Times New Roman" w:eastAsia="Times New Roman" w:hAnsi="Times New Roman" w:cs="Times New Roman"/>
          <w:sz w:val="24"/>
          <w:szCs w:val="24"/>
          <w:lang w:val="x-none" w:eastAsia="x-none"/>
        </w:rPr>
        <w:t xml:space="preserve"> saņemšanas dienas to saskaņo vai arī </w:t>
      </w:r>
      <w:proofErr w:type="spellStart"/>
      <w:r w:rsidRPr="00A36E16">
        <w:rPr>
          <w:rFonts w:ascii="Times New Roman" w:eastAsia="Times New Roman" w:hAnsi="Times New Roman" w:cs="Times New Roman"/>
          <w:sz w:val="24"/>
          <w:szCs w:val="24"/>
          <w:lang w:val="x-none" w:eastAsia="x-none"/>
        </w:rPr>
        <w:t>nosūta</w:t>
      </w:r>
      <w:proofErr w:type="spellEnd"/>
      <w:r w:rsidRPr="00A36E16">
        <w:rPr>
          <w:rFonts w:ascii="Times New Roman" w:eastAsia="Times New Roman" w:hAnsi="Times New Roman" w:cs="Times New Roman"/>
          <w:sz w:val="24"/>
          <w:szCs w:val="24"/>
          <w:lang w:val="x-none" w:eastAsia="x-none"/>
        </w:rPr>
        <w:t xml:space="preserve"> Izpildītājam motivētu atteikumu saskaņot </w:t>
      </w:r>
      <w:r w:rsidRPr="00A36E16">
        <w:rPr>
          <w:rFonts w:ascii="Times New Roman" w:eastAsia="Times New Roman" w:hAnsi="Times New Roman" w:cs="Times New Roman"/>
          <w:sz w:val="24"/>
          <w:szCs w:val="24"/>
          <w:lang w:eastAsia="x-none"/>
        </w:rPr>
        <w:t>Projektu</w:t>
      </w:r>
      <w:r w:rsidRPr="00A36E16">
        <w:rPr>
          <w:rFonts w:ascii="Times New Roman" w:eastAsia="Times New Roman" w:hAnsi="Times New Roman" w:cs="Times New Roman"/>
          <w:sz w:val="24"/>
          <w:szCs w:val="24"/>
          <w:lang w:val="x-none" w:eastAsia="x-none"/>
        </w:rPr>
        <w:t xml:space="preserve">. </w:t>
      </w:r>
    </w:p>
    <w:p w14:paraId="13EFE620" w14:textId="77777777" w:rsidR="00A36E16" w:rsidRPr="00A36E16" w:rsidRDefault="00A36E16" w:rsidP="00A36E16">
      <w:pPr>
        <w:pStyle w:val="ListParagraph"/>
        <w:numPr>
          <w:ilvl w:val="1"/>
          <w:numId w:val="3"/>
        </w:numPr>
        <w:spacing w:after="0" w:line="240" w:lineRule="auto"/>
        <w:ind w:right="-1050"/>
        <w:jc w:val="both"/>
        <w:rPr>
          <w:rFonts w:ascii="Times New Roman" w:eastAsia="Times New Roman" w:hAnsi="Times New Roman" w:cs="Times New Roman"/>
          <w:sz w:val="24"/>
          <w:szCs w:val="24"/>
          <w:lang w:val="x-none" w:eastAsia="x-none"/>
        </w:rPr>
      </w:pPr>
      <w:r w:rsidRPr="00A36E16">
        <w:rPr>
          <w:rFonts w:ascii="Times New Roman" w:eastAsia="Times New Roman" w:hAnsi="Times New Roman" w:cs="Times New Roman"/>
          <w:sz w:val="24"/>
          <w:szCs w:val="24"/>
          <w:u w:val="single"/>
          <w:lang w:eastAsia="x-none"/>
        </w:rPr>
        <w:t>Izpildītājs nodrošina, ka</w:t>
      </w:r>
      <w:r w:rsidRPr="00A36E16">
        <w:rPr>
          <w:rFonts w:ascii="Times New Roman" w:eastAsia="Times New Roman" w:hAnsi="Times New Roman" w:cs="Times New Roman"/>
          <w:sz w:val="24"/>
          <w:szCs w:val="24"/>
          <w:lang w:eastAsia="x-none"/>
        </w:rPr>
        <w:t>:</w:t>
      </w:r>
    </w:p>
    <w:p w14:paraId="736880F9" w14:textId="6AE04A3A" w:rsidR="00A36E16" w:rsidRPr="00A36E16" w:rsidRDefault="00A36E16" w:rsidP="00A36E16">
      <w:pPr>
        <w:pStyle w:val="ListParagraph"/>
        <w:numPr>
          <w:ilvl w:val="2"/>
          <w:numId w:val="6"/>
        </w:numPr>
        <w:tabs>
          <w:tab w:val="num" w:pos="375"/>
        </w:tabs>
        <w:spacing w:after="0" w:line="240" w:lineRule="auto"/>
        <w:ind w:left="993" w:right="-1050" w:hanging="619"/>
        <w:jc w:val="both"/>
        <w:rPr>
          <w:rFonts w:ascii="Times New Roman" w:eastAsia="Times New Roman" w:hAnsi="Times New Roman" w:cs="Times New Roman"/>
          <w:sz w:val="24"/>
          <w:szCs w:val="24"/>
          <w:lang w:val="x-none" w:eastAsia="x-none"/>
        </w:rPr>
      </w:pPr>
      <w:r w:rsidRPr="00A36E16">
        <w:rPr>
          <w:rFonts w:ascii="Times New Roman" w:eastAsia="Times New Roman" w:hAnsi="Times New Roman" w:cs="Times New Roman"/>
          <w:sz w:val="24"/>
          <w:szCs w:val="24"/>
          <w:lang w:eastAsia="x-none"/>
        </w:rPr>
        <w:t>Projekta minimālais sastāvs sagatavots un provizoriskā būvdarbu tāme sastādīta, un šie dokumenti iesniegti Pasūtītājam 50 (piecdesmit) dienu laikā no Līguma noslēgšanas dienas, jeb līdz 2018.gada</w:t>
      </w:r>
      <w:r w:rsidR="00851CEC">
        <w:rPr>
          <w:rFonts w:ascii="Times New Roman" w:eastAsia="Times New Roman" w:hAnsi="Times New Roman" w:cs="Times New Roman"/>
          <w:sz w:val="24"/>
          <w:szCs w:val="24"/>
          <w:lang w:eastAsia="x-none"/>
        </w:rPr>
        <w:t xml:space="preserve"> 18.decembrim</w:t>
      </w:r>
      <w:r w:rsidRPr="00A36E16">
        <w:rPr>
          <w:rFonts w:ascii="Times New Roman" w:eastAsia="Times New Roman" w:hAnsi="Times New Roman" w:cs="Times New Roman"/>
          <w:sz w:val="24"/>
          <w:szCs w:val="24"/>
          <w:lang w:eastAsia="x-none"/>
        </w:rPr>
        <w:t>;</w:t>
      </w:r>
    </w:p>
    <w:p w14:paraId="6891D558" w14:textId="598AC4F8" w:rsidR="00A36E16" w:rsidRPr="00A36E16" w:rsidRDefault="00A36E16" w:rsidP="00A36E16">
      <w:pPr>
        <w:pStyle w:val="ListParagraph"/>
        <w:numPr>
          <w:ilvl w:val="2"/>
          <w:numId w:val="6"/>
        </w:numPr>
        <w:tabs>
          <w:tab w:val="num" w:pos="375"/>
        </w:tabs>
        <w:spacing w:after="0" w:line="240" w:lineRule="auto"/>
        <w:ind w:left="993" w:right="-1050" w:hanging="619"/>
        <w:jc w:val="both"/>
        <w:rPr>
          <w:rFonts w:ascii="Times New Roman" w:eastAsia="Times New Roman" w:hAnsi="Times New Roman" w:cs="Times New Roman"/>
          <w:sz w:val="24"/>
          <w:szCs w:val="24"/>
          <w:lang w:val="x-none" w:eastAsia="x-none"/>
        </w:rPr>
      </w:pPr>
      <w:r w:rsidRPr="00A36E16">
        <w:rPr>
          <w:rFonts w:ascii="Times New Roman" w:eastAsia="Times New Roman" w:hAnsi="Times New Roman" w:cs="Times New Roman"/>
          <w:sz w:val="24"/>
          <w:szCs w:val="24"/>
          <w:lang w:eastAsia="x-none"/>
        </w:rPr>
        <w:t>Projekts</w:t>
      </w:r>
      <w:r w:rsidRPr="00A36E16">
        <w:rPr>
          <w:rFonts w:ascii="Times New Roman" w:eastAsia="Times New Roman" w:hAnsi="Times New Roman" w:cs="Times New Roman"/>
          <w:sz w:val="24"/>
          <w:szCs w:val="24"/>
          <w:lang w:val="x-none" w:eastAsia="x-none"/>
        </w:rPr>
        <w:t xml:space="preserve"> ir pilnībā izstrādāts</w:t>
      </w:r>
      <w:r w:rsidRPr="00A36E16">
        <w:rPr>
          <w:rFonts w:ascii="Times New Roman" w:eastAsia="Times New Roman" w:hAnsi="Times New Roman" w:cs="Times New Roman"/>
          <w:sz w:val="24"/>
          <w:szCs w:val="24"/>
          <w:lang w:eastAsia="x-none"/>
        </w:rPr>
        <w:t xml:space="preserve"> 6 (sešu) </w:t>
      </w:r>
      <w:r w:rsidRPr="00A36E16">
        <w:rPr>
          <w:rFonts w:ascii="Times New Roman" w:eastAsia="Times New Roman" w:hAnsi="Times New Roman" w:cs="Times New Roman"/>
          <w:sz w:val="24"/>
          <w:szCs w:val="24"/>
          <w:lang w:val="x-none" w:eastAsia="x-none"/>
        </w:rPr>
        <w:t>mēnešu laikā no Līguma noslēgšanas</w:t>
      </w:r>
      <w:r w:rsidRPr="00A36E16">
        <w:rPr>
          <w:rFonts w:ascii="Times New Roman" w:eastAsia="Times New Roman" w:hAnsi="Times New Roman" w:cs="Times New Roman"/>
          <w:sz w:val="24"/>
          <w:szCs w:val="24"/>
          <w:lang w:eastAsia="x-none"/>
        </w:rPr>
        <w:t xml:space="preserve"> dienas, jeb līdz 2019.gada </w:t>
      </w:r>
      <w:r w:rsidR="00851CEC">
        <w:rPr>
          <w:rFonts w:ascii="Times New Roman" w:eastAsia="Times New Roman" w:hAnsi="Times New Roman" w:cs="Times New Roman"/>
          <w:sz w:val="24"/>
          <w:szCs w:val="24"/>
          <w:lang w:eastAsia="x-none"/>
        </w:rPr>
        <w:t>29.aprīlim</w:t>
      </w:r>
      <w:r w:rsidRPr="00A36E16">
        <w:rPr>
          <w:rFonts w:ascii="Times New Roman" w:eastAsia="Times New Roman" w:hAnsi="Times New Roman" w:cs="Times New Roman"/>
          <w:sz w:val="24"/>
          <w:szCs w:val="24"/>
          <w:lang w:eastAsia="x-none"/>
        </w:rPr>
        <w:t xml:space="preserve">, </w:t>
      </w:r>
      <w:r w:rsidRPr="00A36E16">
        <w:rPr>
          <w:rFonts w:ascii="Times New Roman" w:eastAsia="Times New Roman" w:hAnsi="Times New Roman" w:cs="Times New Roman"/>
          <w:sz w:val="24"/>
          <w:szCs w:val="24"/>
          <w:lang w:val="x-none" w:eastAsia="x-none"/>
        </w:rPr>
        <w:t xml:space="preserve">ar to saprotot, ka šajā termiņā </w:t>
      </w:r>
      <w:r w:rsidRPr="00A36E16">
        <w:rPr>
          <w:rFonts w:ascii="Times New Roman" w:eastAsia="Times New Roman" w:hAnsi="Times New Roman" w:cs="Times New Roman"/>
          <w:sz w:val="24"/>
          <w:szCs w:val="24"/>
          <w:lang w:eastAsia="x-none"/>
        </w:rPr>
        <w:t>Projektu</w:t>
      </w:r>
      <w:r w:rsidRPr="00A36E16">
        <w:rPr>
          <w:rFonts w:ascii="Times New Roman" w:eastAsia="Times New Roman" w:hAnsi="Times New Roman" w:cs="Times New Roman"/>
          <w:sz w:val="24"/>
          <w:szCs w:val="24"/>
          <w:lang w:val="x-none" w:eastAsia="x-none"/>
        </w:rPr>
        <w:t xml:space="preserve"> ir saskaņojušas visas personas, kurām ir jāsaskaņo </w:t>
      </w:r>
      <w:r w:rsidRPr="00A36E16">
        <w:rPr>
          <w:rFonts w:ascii="Times New Roman" w:eastAsia="Times New Roman" w:hAnsi="Times New Roman" w:cs="Times New Roman"/>
          <w:sz w:val="24"/>
          <w:szCs w:val="24"/>
          <w:lang w:eastAsia="x-none"/>
        </w:rPr>
        <w:t>Projekts.</w:t>
      </w:r>
    </w:p>
    <w:p w14:paraId="55D45D03" w14:textId="77777777" w:rsidR="00A36E16" w:rsidRPr="00A36E16" w:rsidRDefault="00A36E16" w:rsidP="00A36E16">
      <w:pPr>
        <w:pStyle w:val="ListParagraph"/>
        <w:numPr>
          <w:ilvl w:val="1"/>
          <w:numId w:val="4"/>
        </w:numPr>
        <w:tabs>
          <w:tab w:val="num" w:pos="375"/>
          <w:tab w:val="left" w:pos="851"/>
          <w:tab w:val="left" w:pos="993"/>
        </w:tabs>
        <w:spacing w:after="0" w:line="240" w:lineRule="auto"/>
        <w:ind w:right="-1050"/>
        <w:jc w:val="both"/>
        <w:rPr>
          <w:rFonts w:ascii="Times New Roman" w:eastAsia="Times New Roman" w:hAnsi="Times New Roman" w:cs="Times New Roman"/>
          <w:sz w:val="24"/>
          <w:szCs w:val="24"/>
          <w:lang w:val="x-none" w:eastAsia="x-none"/>
        </w:rPr>
      </w:pPr>
      <w:r w:rsidRPr="00A36E16">
        <w:rPr>
          <w:rFonts w:ascii="Times New Roman" w:eastAsia="Times New Roman" w:hAnsi="Times New Roman" w:cs="Times New Roman"/>
          <w:sz w:val="24"/>
          <w:szCs w:val="24"/>
          <w:lang w:val="x-none" w:eastAsia="x-none"/>
        </w:rPr>
        <w:t xml:space="preserve">Izpildītājs nodod Pasūtītājam ar nodošanas – pieņemšanas aktu pilnībā izstrādātu un saskaņotu </w:t>
      </w:r>
      <w:r w:rsidRPr="00A36E16">
        <w:rPr>
          <w:rFonts w:ascii="Times New Roman" w:eastAsia="Times New Roman" w:hAnsi="Times New Roman" w:cs="Times New Roman"/>
          <w:sz w:val="24"/>
          <w:szCs w:val="24"/>
          <w:lang w:eastAsia="x-none"/>
        </w:rPr>
        <w:t xml:space="preserve">Projektu 7 (septiņos) </w:t>
      </w:r>
      <w:r w:rsidRPr="00A36E16">
        <w:rPr>
          <w:rFonts w:ascii="Times New Roman" w:eastAsia="Times New Roman" w:hAnsi="Times New Roman" w:cs="Times New Roman"/>
          <w:sz w:val="24"/>
          <w:szCs w:val="24"/>
          <w:lang w:val="x-none" w:eastAsia="x-none"/>
        </w:rPr>
        <w:t>eksemplāros un elektroniskā formātā uz datu nesēja</w:t>
      </w:r>
      <w:r w:rsidRPr="00A36E16">
        <w:rPr>
          <w:rFonts w:ascii="Times New Roman" w:eastAsia="Times New Roman" w:hAnsi="Times New Roman" w:cs="Times New Roman"/>
          <w:i/>
          <w:sz w:val="24"/>
          <w:szCs w:val="24"/>
          <w:lang w:val="x-none" w:eastAsia="x-none"/>
        </w:rPr>
        <w:t xml:space="preserve"> CD</w:t>
      </w:r>
      <w:r w:rsidRPr="00A36E16">
        <w:rPr>
          <w:rFonts w:ascii="Times New Roman" w:eastAsia="Times New Roman" w:hAnsi="Times New Roman" w:cs="Times New Roman"/>
          <w:sz w:val="24"/>
          <w:szCs w:val="24"/>
          <w:lang w:val="x-none" w:eastAsia="x-none"/>
        </w:rPr>
        <w:t xml:space="preserve"> vai</w:t>
      </w:r>
      <w:r w:rsidRPr="00A36E16">
        <w:rPr>
          <w:rFonts w:ascii="Times New Roman" w:eastAsia="Times New Roman" w:hAnsi="Times New Roman" w:cs="Times New Roman"/>
          <w:i/>
          <w:sz w:val="24"/>
          <w:szCs w:val="24"/>
          <w:lang w:val="x-none" w:eastAsia="x-none"/>
        </w:rPr>
        <w:t xml:space="preserve"> USB</w:t>
      </w:r>
      <w:r w:rsidRPr="00A36E16">
        <w:rPr>
          <w:rFonts w:ascii="Times New Roman" w:eastAsia="Times New Roman" w:hAnsi="Times New Roman" w:cs="Times New Roman"/>
          <w:sz w:val="24"/>
          <w:szCs w:val="24"/>
          <w:lang w:val="x-none" w:eastAsia="x-none"/>
        </w:rPr>
        <w:t xml:space="preserve"> vienā eksemplār</w:t>
      </w:r>
      <w:r w:rsidRPr="00A36E16">
        <w:rPr>
          <w:rFonts w:ascii="Times New Roman" w:eastAsia="Times New Roman" w:hAnsi="Times New Roman" w:cs="Times New Roman"/>
          <w:sz w:val="24"/>
          <w:szCs w:val="24"/>
          <w:lang w:eastAsia="x-none"/>
        </w:rPr>
        <w:t xml:space="preserve">ā </w:t>
      </w:r>
      <w:r w:rsidRPr="00A36E16">
        <w:rPr>
          <w:rFonts w:ascii="Times New Roman" w:eastAsia="Times New Roman" w:hAnsi="Times New Roman" w:cs="Times New Roman"/>
          <w:sz w:val="24"/>
          <w:szCs w:val="24"/>
          <w:lang w:val="x-none" w:eastAsia="x-none"/>
        </w:rPr>
        <w:t>(teksta daļu un aprēķinus ievietot</w:t>
      </w:r>
      <w:r w:rsidRPr="00A36E16">
        <w:rPr>
          <w:rFonts w:ascii="Times New Roman" w:eastAsia="Times New Roman" w:hAnsi="Times New Roman" w:cs="Times New Roman"/>
          <w:i/>
          <w:sz w:val="24"/>
          <w:szCs w:val="24"/>
          <w:lang w:val="x-none" w:eastAsia="x-none"/>
        </w:rPr>
        <w:t xml:space="preserve"> PDF</w:t>
      </w:r>
      <w:r w:rsidRPr="00A36E16">
        <w:rPr>
          <w:rFonts w:ascii="Times New Roman" w:eastAsia="Times New Roman" w:hAnsi="Times New Roman" w:cs="Times New Roman"/>
          <w:sz w:val="24"/>
          <w:szCs w:val="24"/>
          <w:lang w:eastAsia="x-none"/>
        </w:rPr>
        <w:t xml:space="preserve"> vai</w:t>
      </w:r>
      <w:r w:rsidRPr="00A36E16">
        <w:rPr>
          <w:rFonts w:ascii="Times New Roman" w:eastAsia="Times New Roman" w:hAnsi="Times New Roman" w:cs="Times New Roman"/>
          <w:i/>
          <w:sz w:val="24"/>
          <w:szCs w:val="24"/>
          <w:lang w:val="x-none" w:eastAsia="x-none"/>
        </w:rPr>
        <w:t xml:space="preserve"> MS Word</w:t>
      </w:r>
      <w:r w:rsidRPr="00A36E16">
        <w:rPr>
          <w:rFonts w:ascii="Times New Roman" w:eastAsia="Times New Roman" w:hAnsi="Times New Roman" w:cs="Times New Roman"/>
          <w:sz w:val="24"/>
          <w:szCs w:val="24"/>
          <w:lang w:val="x-none" w:eastAsia="x-none"/>
        </w:rPr>
        <w:t>, vai</w:t>
      </w:r>
      <w:r w:rsidRPr="00A36E16">
        <w:rPr>
          <w:rFonts w:ascii="Times New Roman" w:eastAsia="Times New Roman" w:hAnsi="Times New Roman" w:cs="Times New Roman"/>
          <w:i/>
          <w:sz w:val="24"/>
          <w:szCs w:val="24"/>
          <w:lang w:val="x-none" w:eastAsia="x-none"/>
        </w:rPr>
        <w:t xml:space="preserve"> MS Excel</w:t>
      </w:r>
      <w:r w:rsidRPr="00A36E16">
        <w:rPr>
          <w:rFonts w:ascii="Times New Roman" w:eastAsia="Times New Roman" w:hAnsi="Times New Roman" w:cs="Times New Roman"/>
          <w:sz w:val="24"/>
          <w:szCs w:val="24"/>
          <w:lang w:val="x-none" w:eastAsia="x-none"/>
        </w:rPr>
        <w:t>; rasējumus ievietot gan</w:t>
      </w:r>
      <w:r w:rsidRPr="00A36E16">
        <w:rPr>
          <w:rFonts w:ascii="Times New Roman" w:eastAsia="Times New Roman" w:hAnsi="Times New Roman" w:cs="Times New Roman"/>
          <w:i/>
          <w:sz w:val="24"/>
          <w:szCs w:val="24"/>
          <w:lang w:val="x-none" w:eastAsia="x-none"/>
        </w:rPr>
        <w:t xml:space="preserve"> PDF</w:t>
      </w:r>
      <w:r w:rsidRPr="00A36E16">
        <w:rPr>
          <w:rFonts w:ascii="Times New Roman" w:eastAsia="Times New Roman" w:hAnsi="Times New Roman" w:cs="Times New Roman"/>
          <w:sz w:val="24"/>
          <w:szCs w:val="24"/>
          <w:lang w:val="x-none" w:eastAsia="x-none"/>
        </w:rPr>
        <w:t>, gan</w:t>
      </w:r>
      <w:r w:rsidRPr="00A36E16">
        <w:rPr>
          <w:rFonts w:ascii="Times New Roman" w:eastAsia="Times New Roman" w:hAnsi="Times New Roman" w:cs="Times New Roman"/>
          <w:i/>
          <w:sz w:val="24"/>
          <w:szCs w:val="24"/>
          <w:lang w:val="x-none" w:eastAsia="x-none"/>
        </w:rPr>
        <w:t xml:space="preserve"> DWG</w:t>
      </w:r>
      <w:r w:rsidRPr="00A36E16">
        <w:rPr>
          <w:rFonts w:ascii="Times New Roman" w:eastAsia="Times New Roman" w:hAnsi="Times New Roman" w:cs="Times New Roman"/>
          <w:sz w:val="24"/>
          <w:szCs w:val="24"/>
          <w:lang w:val="x-none" w:eastAsia="x-none"/>
        </w:rPr>
        <w:t xml:space="preserve"> formātā).</w:t>
      </w:r>
      <w:r w:rsidRPr="00A36E16">
        <w:rPr>
          <w:rFonts w:ascii="Times New Roman" w:eastAsia="Times New Roman" w:hAnsi="Times New Roman" w:cs="Times New Roman"/>
          <w:sz w:val="24"/>
          <w:szCs w:val="24"/>
          <w:lang w:eastAsia="x-none"/>
        </w:rPr>
        <w:t xml:space="preserve">  </w:t>
      </w:r>
    </w:p>
    <w:p w14:paraId="7DB05AAF" w14:textId="77777777" w:rsidR="00A36E16" w:rsidRPr="00A36E16" w:rsidRDefault="00A36E16" w:rsidP="00A36E16">
      <w:pPr>
        <w:pStyle w:val="ListParagraph"/>
        <w:numPr>
          <w:ilvl w:val="1"/>
          <w:numId w:val="4"/>
        </w:numPr>
        <w:tabs>
          <w:tab w:val="num" w:pos="375"/>
          <w:tab w:val="left" w:pos="851"/>
          <w:tab w:val="left" w:pos="993"/>
        </w:tabs>
        <w:spacing w:after="0" w:line="240" w:lineRule="auto"/>
        <w:ind w:right="-1050"/>
        <w:jc w:val="both"/>
        <w:rPr>
          <w:rFonts w:ascii="Times New Roman" w:eastAsia="Times New Roman" w:hAnsi="Times New Roman" w:cs="Times New Roman"/>
          <w:sz w:val="24"/>
          <w:szCs w:val="24"/>
          <w:lang w:val="x-none" w:eastAsia="x-none"/>
        </w:rPr>
      </w:pPr>
      <w:r w:rsidRPr="00A36E16">
        <w:rPr>
          <w:rFonts w:ascii="Times New Roman" w:eastAsia="Calibri" w:hAnsi="Times New Roman" w:cs="Times New Roman"/>
          <w:sz w:val="24"/>
          <w:szCs w:val="24"/>
          <w:lang w:eastAsia="lv-LV"/>
        </w:rPr>
        <w:t xml:space="preserve">Visus izdevumus, kas saistīti ar Projekta saskaņošanas gaitā pieprasītiem grozījumiem un/vai papildinājumiem Projektā, sedz Izpildītājs. Par katru šādu gadījumu tiek informēts Pasūtītājs. </w:t>
      </w:r>
    </w:p>
    <w:p w14:paraId="7FB93C58" w14:textId="2DAA69FA" w:rsidR="00A36E16" w:rsidRPr="00A36E16" w:rsidRDefault="00A36E16" w:rsidP="00A36E16">
      <w:pPr>
        <w:pStyle w:val="ListParagraph"/>
        <w:numPr>
          <w:ilvl w:val="1"/>
          <w:numId w:val="4"/>
        </w:numPr>
        <w:tabs>
          <w:tab w:val="num" w:pos="375"/>
          <w:tab w:val="left" w:pos="851"/>
          <w:tab w:val="left" w:pos="993"/>
        </w:tabs>
        <w:spacing w:after="0" w:line="240" w:lineRule="auto"/>
        <w:ind w:right="-1050"/>
        <w:jc w:val="both"/>
        <w:rPr>
          <w:rFonts w:ascii="Times New Roman" w:eastAsia="Times New Roman" w:hAnsi="Times New Roman" w:cs="Times New Roman"/>
          <w:sz w:val="24"/>
          <w:szCs w:val="24"/>
          <w:lang w:val="x-none" w:eastAsia="x-none"/>
        </w:rPr>
      </w:pPr>
      <w:r w:rsidRPr="00A36E16">
        <w:rPr>
          <w:rFonts w:ascii="Times New Roman" w:eastAsia="Calibri" w:hAnsi="Times New Roman" w:cs="Times New Roman"/>
          <w:sz w:val="24"/>
          <w:szCs w:val="24"/>
          <w:lang w:eastAsia="lv-LV"/>
        </w:rPr>
        <w:t>Būvdarbu veikšanas laikā konstatētās kļūdas un trūkumi Projektā Izpildītājam jālabo uz sava rēķina Pasūtītāja noteiktajā termiņā. Ja  Izpildītājs noteiktajā termiņā neveic labojumus, Pasūtītājam ir tiesības to uzdot citai personai, un Izpildītājam ir jāsedz ar labojumu veikšanu saistītie izdevumi.</w:t>
      </w:r>
    </w:p>
    <w:bookmarkEnd w:id="1"/>
    <w:bookmarkEnd w:id="2"/>
    <w:bookmarkEnd w:id="3"/>
    <w:p w14:paraId="004CF642" w14:textId="77777777" w:rsidR="00A36E16" w:rsidRPr="00A36E16" w:rsidRDefault="00A36E16" w:rsidP="00A36E16">
      <w:pPr>
        <w:numPr>
          <w:ilvl w:val="0"/>
          <w:numId w:val="5"/>
        </w:numPr>
        <w:spacing w:after="0" w:line="240" w:lineRule="auto"/>
        <w:ind w:left="357" w:right="-1049" w:hanging="357"/>
        <w:jc w:val="center"/>
        <w:rPr>
          <w:rFonts w:ascii="Times New Roman" w:eastAsia="Calibri" w:hAnsi="Times New Roman" w:cs="Times New Roman"/>
          <w:b/>
          <w:sz w:val="24"/>
          <w:szCs w:val="24"/>
          <w:lang w:eastAsia="lv-LV"/>
        </w:rPr>
      </w:pPr>
      <w:r w:rsidRPr="00A36E16">
        <w:rPr>
          <w:rFonts w:ascii="Times New Roman" w:eastAsia="Calibri" w:hAnsi="Times New Roman" w:cs="Times New Roman"/>
          <w:b/>
          <w:sz w:val="24"/>
          <w:szCs w:val="24"/>
          <w:lang w:eastAsia="lv-LV"/>
        </w:rPr>
        <w:t>Personāls un apakšuzņēmēji</w:t>
      </w:r>
    </w:p>
    <w:p w14:paraId="3EC8855B" w14:textId="77777777" w:rsidR="00A36E16" w:rsidRPr="00A36E16" w:rsidRDefault="00A36E16" w:rsidP="00A36E16">
      <w:pPr>
        <w:pStyle w:val="ListParagraph"/>
        <w:numPr>
          <w:ilvl w:val="1"/>
          <w:numId w:val="5"/>
        </w:numPr>
        <w:tabs>
          <w:tab w:val="left" w:pos="709"/>
          <w:tab w:val="left" w:pos="851"/>
        </w:tabs>
        <w:spacing w:after="0" w:line="240" w:lineRule="auto"/>
        <w:ind w:right="-1050"/>
        <w:jc w:val="both"/>
        <w:rPr>
          <w:rFonts w:ascii="Times New Roman" w:eastAsia="Calibri" w:hAnsi="Times New Roman" w:cs="Times New Roman"/>
          <w:color w:val="000000"/>
          <w:sz w:val="24"/>
          <w:szCs w:val="24"/>
          <w:lang w:eastAsia="lv-LV"/>
        </w:rPr>
      </w:pPr>
      <w:r w:rsidRPr="00A36E16">
        <w:rPr>
          <w:rFonts w:ascii="Times New Roman" w:eastAsia="Calibri" w:hAnsi="Times New Roman" w:cs="Times New Roman"/>
          <w:sz w:val="24"/>
          <w:szCs w:val="24"/>
          <w:lang w:eastAsia="lv-LV"/>
        </w:rPr>
        <w:t xml:space="preserve">Izpildītājs nodrošina Piedāvājumā norādītos speciālistus un apakšuzņēmējus. Ja tādu iemeslu dēļ, kas atrodas ārpus Izpildītāja ietekmes, rodas nepieciešamība aizstāt Piedāvājumā norādīto speciālistu vai apakšuzņēmēju, Izpildītājs nekavējoties nodrošina citu speciālistu vai apakšuzņēmēju ar līdzvērtīgu vai augstāku kvalifikāciju. </w:t>
      </w:r>
    </w:p>
    <w:p w14:paraId="3FC64DE0" w14:textId="77777777" w:rsidR="00A36E16" w:rsidRPr="00A36E16" w:rsidRDefault="00A36E16" w:rsidP="00A36E16">
      <w:pPr>
        <w:pStyle w:val="ListParagraph"/>
        <w:numPr>
          <w:ilvl w:val="1"/>
          <w:numId w:val="5"/>
        </w:numPr>
        <w:tabs>
          <w:tab w:val="left" w:pos="709"/>
          <w:tab w:val="left" w:pos="851"/>
        </w:tabs>
        <w:spacing w:after="0" w:line="240" w:lineRule="auto"/>
        <w:ind w:right="-1050"/>
        <w:jc w:val="both"/>
        <w:rPr>
          <w:rFonts w:ascii="Times New Roman" w:eastAsia="Calibri" w:hAnsi="Times New Roman" w:cs="Times New Roman"/>
          <w:color w:val="000000"/>
          <w:sz w:val="24"/>
          <w:szCs w:val="24"/>
          <w:lang w:eastAsia="lv-LV"/>
        </w:rPr>
      </w:pPr>
      <w:r w:rsidRPr="00A36E16">
        <w:rPr>
          <w:rFonts w:ascii="Times New Roman" w:eastAsia="Calibri" w:hAnsi="Times New Roman" w:cs="Times New Roman"/>
          <w:sz w:val="24"/>
          <w:szCs w:val="24"/>
          <w:lang w:eastAsia="lv-LV"/>
        </w:rPr>
        <w:t xml:space="preserve">Ja Pasūtītājs uzskata, ka Izpildītāja speciālista vai apakšuzņēmēja sniegtā pakalpojuma kvalitāte neatbilst Līguma noteikumiem, Pasūtītājam ir tiesības, norādot iemeslus, Līguma izpildes laikā iesniegt Izpildītājam rakstisku pieprasījumu attiecīgā speciālista vai apakšuzņēmēja aizstāšanai ar citu, līdzvērtīgas vai augstākas kvalifikācijas speciālistu vai apakšuzņēmēju. Savukārt Izpildītājam ir pienākums pēc iespējas nekavējoties, bet ne vēlāk kā 5 (piecu) dienu laikā šādu Pasūtītāja pieprasījumu izpildīt. Izpildītājam nav tiesību pieprasīt papildu izmaksu segšanu, kas saistīta ar Piedāvājumā norādīto speciālistu vai apakšuzņēmēju aizstāšanu. </w:t>
      </w:r>
    </w:p>
    <w:p w14:paraId="0D1F3D28" w14:textId="64A8EE2E" w:rsidR="00A36E16" w:rsidRPr="00A36E16" w:rsidRDefault="00A36E16" w:rsidP="00A36E16">
      <w:pPr>
        <w:pStyle w:val="ListParagraph"/>
        <w:numPr>
          <w:ilvl w:val="1"/>
          <w:numId w:val="5"/>
        </w:numPr>
        <w:tabs>
          <w:tab w:val="left" w:pos="709"/>
          <w:tab w:val="left" w:pos="851"/>
        </w:tabs>
        <w:spacing w:after="0" w:line="240" w:lineRule="auto"/>
        <w:ind w:right="-1050"/>
        <w:jc w:val="both"/>
        <w:rPr>
          <w:rFonts w:ascii="Times New Roman" w:eastAsia="Calibri" w:hAnsi="Times New Roman" w:cs="Times New Roman"/>
          <w:color w:val="000000"/>
          <w:sz w:val="24"/>
          <w:szCs w:val="24"/>
          <w:lang w:eastAsia="lv-LV"/>
        </w:rPr>
      </w:pPr>
      <w:r w:rsidRPr="00A36E16">
        <w:rPr>
          <w:rFonts w:ascii="Times New Roman" w:eastAsia="Calibri" w:hAnsi="Times New Roman" w:cs="Times New Roman"/>
          <w:bCs/>
          <w:color w:val="000000"/>
          <w:sz w:val="24"/>
          <w:szCs w:val="24"/>
          <w:u w:val="single"/>
          <w:lang w:eastAsia="lv-LV"/>
        </w:rPr>
        <w:t>Līguma izpildē iesaistītā personāla un apakšuzņēmēju nomaiņa</w:t>
      </w:r>
      <w:r w:rsidRPr="00A36E16">
        <w:rPr>
          <w:rFonts w:ascii="Times New Roman" w:eastAsia="Calibri" w:hAnsi="Times New Roman" w:cs="Times New Roman"/>
          <w:bCs/>
          <w:color w:val="000000"/>
          <w:sz w:val="24"/>
          <w:szCs w:val="24"/>
          <w:lang w:eastAsia="lv-LV"/>
        </w:rPr>
        <w:t>:</w:t>
      </w:r>
    </w:p>
    <w:p w14:paraId="30360672" w14:textId="77777777" w:rsidR="00A36E16" w:rsidRDefault="00A36E16" w:rsidP="00A36E16">
      <w:pPr>
        <w:pStyle w:val="ListParagraph"/>
        <w:numPr>
          <w:ilvl w:val="2"/>
          <w:numId w:val="5"/>
        </w:numPr>
        <w:tabs>
          <w:tab w:val="left" w:pos="993"/>
        </w:tabs>
        <w:autoSpaceDE w:val="0"/>
        <w:autoSpaceDN w:val="0"/>
        <w:adjustRightInd w:val="0"/>
        <w:spacing w:after="0" w:line="240" w:lineRule="auto"/>
        <w:ind w:left="993" w:right="-1050" w:hanging="578"/>
        <w:jc w:val="both"/>
        <w:rPr>
          <w:rFonts w:ascii="Times New Roman" w:eastAsia="Calibri" w:hAnsi="Times New Roman" w:cs="Times New Roman"/>
          <w:color w:val="000000"/>
          <w:sz w:val="24"/>
          <w:szCs w:val="24"/>
          <w:lang w:eastAsia="lv-LV"/>
        </w:rPr>
      </w:pPr>
      <w:r w:rsidRPr="00A36E16">
        <w:rPr>
          <w:rFonts w:ascii="Times New Roman" w:eastAsia="Calibri" w:hAnsi="Times New Roman" w:cs="Times New Roman"/>
          <w:color w:val="000000"/>
          <w:sz w:val="24"/>
          <w:szCs w:val="24"/>
          <w:lang w:eastAsia="lv-LV"/>
        </w:rPr>
        <w:t>Izpildītājs ir tiesīgs bez saskaņošanas ar Pasūtītāju veikt personāla un apakšuzņēmēju nomaiņu, kā arī papildu personāla un apakšuzņēmēju iesaistīšanu Līguma izpildē, izņemot Līguma 5.3.2.apakšpunktā minētos gadījumus.</w:t>
      </w:r>
    </w:p>
    <w:p w14:paraId="531DA8F4" w14:textId="77777777" w:rsidR="00A36E16" w:rsidRDefault="00A36E16" w:rsidP="00A36E16">
      <w:pPr>
        <w:pStyle w:val="ListParagraph"/>
        <w:numPr>
          <w:ilvl w:val="2"/>
          <w:numId w:val="5"/>
        </w:numPr>
        <w:tabs>
          <w:tab w:val="left" w:pos="993"/>
        </w:tabs>
        <w:autoSpaceDE w:val="0"/>
        <w:autoSpaceDN w:val="0"/>
        <w:adjustRightInd w:val="0"/>
        <w:spacing w:after="0" w:line="240" w:lineRule="auto"/>
        <w:ind w:left="993" w:right="-1050" w:hanging="578"/>
        <w:jc w:val="both"/>
        <w:rPr>
          <w:rFonts w:ascii="Times New Roman" w:eastAsia="Calibri" w:hAnsi="Times New Roman" w:cs="Times New Roman"/>
          <w:color w:val="000000"/>
          <w:sz w:val="24"/>
          <w:szCs w:val="24"/>
          <w:lang w:eastAsia="lv-LV"/>
        </w:rPr>
      </w:pPr>
      <w:r w:rsidRPr="00A36E16">
        <w:rPr>
          <w:rFonts w:ascii="Times New Roman" w:eastAsia="Calibri" w:hAnsi="Times New Roman" w:cs="Times New Roman"/>
          <w:color w:val="000000"/>
          <w:sz w:val="24"/>
          <w:szCs w:val="24"/>
          <w:lang w:eastAsia="lv-LV"/>
        </w:rPr>
        <w:t>Izpildītāja personālu, kuru tas iesaistījis Līguma izpildē, par kuru sniedzis informāciju Pasūtītājam un kura kvalifikācijas atbilstību izvirzītajām</w:t>
      </w:r>
      <w:r w:rsidRPr="00A36E16">
        <w:rPr>
          <w:rFonts w:ascii="Arial" w:eastAsia="Calibri" w:hAnsi="Arial" w:cs="Arial"/>
          <w:color w:val="000000"/>
          <w:sz w:val="20"/>
          <w:szCs w:val="20"/>
          <w:lang w:eastAsia="lv-LV"/>
        </w:rPr>
        <w:t xml:space="preserve"> </w:t>
      </w:r>
      <w:r w:rsidRPr="00A36E16">
        <w:rPr>
          <w:rFonts w:ascii="Times New Roman" w:eastAsia="Calibri" w:hAnsi="Times New Roman" w:cs="Times New Roman"/>
          <w:color w:val="000000"/>
          <w:sz w:val="24"/>
          <w:szCs w:val="24"/>
          <w:lang w:eastAsia="lv-LV"/>
        </w:rPr>
        <w:t>prasībām</w:t>
      </w:r>
      <w:r w:rsidRPr="00A36E16">
        <w:rPr>
          <w:rFonts w:ascii="Arial" w:eastAsia="Calibri" w:hAnsi="Arial" w:cs="Arial"/>
          <w:color w:val="000000"/>
          <w:sz w:val="20"/>
          <w:szCs w:val="20"/>
          <w:lang w:eastAsia="lv-LV"/>
        </w:rPr>
        <w:t xml:space="preserve"> P</w:t>
      </w:r>
      <w:r w:rsidRPr="00A36E16">
        <w:rPr>
          <w:rFonts w:ascii="Times New Roman" w:eastAsia="Calibri" w:hAnsi="Times New Roman" w:cs="Times New Roman"/>
          <w:color w:val="000000"/>
          <w:sz w:val="24"/>
          <w:szCs w:val="24"/>
          <w:lang w:eastAsia="lv-LV"/>
        </w:rPr>
        <w:t xml:space="preserve">asūtītājs ir vērtējis, kā arī apakšuzņēmējus, uz kuru iespējām iepirkumā izraudzītais pretendents balstījies, lai apliecinātu savas kvalifikācijas atbilstību iepirkuma dokumentos noteiktajām </w:t>
      </w:r>
      <w:r w:rsidRPr="00A36E16">
        <w:rPr>
          <w:rFonts w:ascii="Times New Roman" w:eastAsia="Calibri" w:hAnsi="Times New Roman" w:cs="Times New Roman"/>
          <w:color w:val="000000"/>
          <w:sz w:val="24"/>
          <w:szCs w:val="24"/>
          <w:lang w:eastAsia="lv-LV"/>
        </w:rPr>
        <w:lastRenderedPageBreak/>
        <w:t>prasībām, pēc Līguma noslēgšanas drīkst nomainīt tikai ar Pasūtītāja rakstveida piekrišanu, ievērojot Līguma 5.3.3.apakšpunkta nosacījumus.</w:t>
      </w:r>
    </w:p>
    <w:p w14:paraId="2E0497B9" w14:textId="77777777" w:rsidR="00A36E16" w:rsidRDefault="00A36E16" w:rsidP="00B35350">
      <w:pPr>
        <w:pStyle w:val="ListParagraph"/>
        <w:numPr>
          <w:ilvl w:val="2"/>
          <w:numId w:val="5"/>
        </w:numPr>
        <w:tabs>
          <w:tab w:val="left" w:pos="993"/>
        </w:tabs>
        <w:autoSpaceDE w:val="0"/>
        <w:autoSpaceDN w:val="0"/>
        <w:adjustRightInd w:val="0"/>
        <w:spacing w:after="0" w:line="240" w:lineRule="auto"/>
        <w:ind w:left="993" w:right="-1050" w:hanging="567"/>
        <w:jc w:val="both"/>
        <w:rPr>
          <w:rFonts w:ascii="Times New Roman" w:eastAsia="Calibri" w:hAnsi="Times New Roman" w:cs="Times New Roman"/>
          <w:color w:val="000000"/>
          <w:sz w:val="24"/>
          <w:szCs w:val="24"/>
          <w:lang w:eastAsia="lv-LV"/>
        </w:rPr>
      </w:pPr>
      <w:r w:rsidRPr="00A36E16">
        <w:rPr>
          <w:rFonts w:ascii="Times New Roman" w:eastAsia="Calibri" w:hAnsi="Times New Roman" w:cs="Times New Roman"/>
          <w:color w:val="000000"/>
          <w:sz w:val="24"/>
          <w:szCs w:val="24"/>
          <w:lang w:eastAsia="lv-LV"/>
        </w:rPr>
        <w:t>Pasūtītājs nepiekrīt Līguma 5.3.2.apakšpunktā minētā personāla un/vai apakšuzņēmēju nomaiņai, ja pastāv kāds no šādiem nosacījumiem:</w:t>
      </w:r>
    </w:p>
    <w:p w14:paraId="273447EF" w14:textId="77777777" w:rsidR="00A36E16" w:rsidRDefault="00A36E16" w:rsidP="00B35350">
      <w:pPr>
        <w:pStyle w:val="ListParagraph"/>
        <w:numPr>
          <w:ilvl w:val="3"/>
          <w:numId w:val="5"/>
        </w:numPr>
        <w:tabs>
          <w:tab w:val="left" w:pos="993"/>
        </w:tabs>
        <w:autoSpaceDE w:val="0"/>
        <w:autoSpaceDN w:val="0"/>
        <w:adjustRightInd w:val="0"/>
        <w:spacing w:after="0" w:line="240" w:lineRule="auto"/>
        <w:ind w:left="1843" w:right="-1050" w:hanging="850"/>
        <w:jc w:val="both"/>
        <w:rPr>
          <w:rFonts w:ascii="Times New Roman" w:eastAsia="Calibri" w:hAnsi="Times New Roman" w:cs="Times New Roman"/>
          <w:color w:val="000000"/>
          <w:sz w:val="24"/>
          <w:szCs w:val="24"/>
          <w:lang w:eastAsia="lv-LV"/>
        </w:rPr>
      </w:pPr>
      <w:r w:rsidRPr="00A36E16">
        <w:rPr>
          <w:rFonts w:ascii="Times New Roman" w:eastAsia="Calibri" w:hAnsi="Times New Roman" w:cs="Times New Roman"/>
          <w:color w:val="000000"/>
          <w:sz w:val="24"/>
          <w:szCs w:val="24"/>
          <w:lang w:eastAsia="lv-LV"/>
        </w:rPr>
        <w:t>Izpildītāja piedāvātais personāls vai apakšuzņēmējs neatbilst tām iepirkuma dokumentos noteiktajām prasībām, kas attiecas uz personālu vai apakšuzņēmējiem;</w:t>
      </w:r>
    </w:p>
    <w:p w14:paraId="7538A56D" w14:textId="77777777" w:rsidR="00B35350" w:rsidRDefault="00A36E16" w:rsidP="00B35350">
      <w:pPr>
        <w:pStyle w:val="ListParagraph"/>
        <w:numPr>
          <w:ilvl w:val="3"/>
          <w:numId w:val="5"/>
        </w:numPr>
        <w:tabs>
          <w:tab w:val="left" w:pos="993"/>
        </w:tabs>
        <w:autoSpaceDE w:val="0"/>
        <w:autoSpaceDN w:val="0"/>
        <w:adjustRightInd w:val="0"/>
        <w:spacing w:after="0" w:line="240" w:lineRule="auto"/>
        <w:ind w:left="1843" w:right="-1050" w:hanging="850"/>
        <w:jc w:val="both"/>
        <w:rPr>
          <w:rFonts w:ascii="Times New Roman" w:eastAsia="Calibri" w:hAnsi="Times New Roman" w:cs="Times New Roman"/>
          <w:color w:val="000000"/>
          <w:sz w:val="24"/>
          <w:szCs w:val="24"/>
          <w:lang w:eastAsia="lv-LV"/>
        </w:rPr>
      </w:pPr>
      <w:r w:rsidRPr="00A36E16">
        <w:rPr>
          <w:rFonts w:ascii="Times New Roman" w:eastAsia="Calibri" w:hAnsi="Times New Roman" w:cs="Times New Roman"/>
          <w:color w:val="000000"/>
          <w:sz w:val="24"/>
          <w:szCs w:val="24"/>
          <w:lang w:eastAsia="lv-LV"/>
        </w:rPr>
        <w:t>tiek nomainīts apakšuzņēmējs, uz kura iespējām Izpildītājs balstījies, lai apliecinātu savas kvalifikācijas atbilstību iepirkuma dokumentos noteiktajām prasībām, un piedāvātajam apakšuzņēmējam nav vismaz tāda pati kvalifikācija, uz kādu Izpildītājs atsaucies, apliecinot savu atbilstību iepirkumā noteiktajām prasībām;</w:t>
      </w:r>
    </w:p>
    <w:p w14:paraId="1945106D" w14:textId="7998C7DF" w:rsidR="00A36E16" w:rsidRPr="00B35350" w:rsidRDefault="00A36E16" w:rsidP="00B35350">
      <w:pPr>
        <w:pStyle w:val="ListParagraph"/>
        <w:numPr>
          <w:ilvl w:val="3"/>
          <w:numId w:val="5"/>
        </w:numPr>
        <w:tabs>
          <w:tab w:val="left" w:pos="993"/>
        </w:tabs>
        <w:autoSpaceDE w:val="0"/>
        <w:autoSpaceDN w:val="0"/>
        <w:adjustRightInd w:val="0"/>
        <w:spacing w:after="0" w:line="240" w:lineRule="auto"/>
        <w:ind w:left="1843" w:right="-1050" w:hanging="850"/>
        <w:jc w:val="both"/>
        <w:rPr>
          <w:rFonts w:ascii="Times New Roman" w:eastAsia="Calibri" w:hAnsi="Times New Roman" w:cs="Times New Roman"/>
          <w:color w:val="000000"/>
          <w:sz w:val="24"/>
          <w:szCs w:val="24"/>
          <w:lang w:eastAsia="lv-LV"/>
        </w:rPr>
      </w:pPr>
      <w:r w:rsidRPr="00B35350">
        <w:rPr>
          <w:rFonts w:ascii="Times New Roman" w:eastAsia="Calibri" w:hAnsi="Times New Roman" w:cs="Times New Roman"/>
          <w:color w:val="000000"/>
          <w:sz w:val="24"/>
          <w:szCs w:val="24"/>
          <w:lang w:eastAsia="lv-LV"/>
        </w:rPr>
        <w:t>piedāvātajam apakšuzņēmējam, ar kuru tiek aizstāts apakšuzņēmējs, uz kura iespējām Izpildītājs balstījies, lai apliecinātu savas kvalifikācijas atbilstību iepirkuma dokumentos noteiktajām prasībām, konstatēti Publisko iepirkumu likuma 9.panta astotajā daļā minētie gadījumi. Pārbaudot apakšuzņēmēja atbilstību, pasūtītājs pārbauda Publisko iepirkumu likuma 9.panta astotajā daļā minēto gadījumu esamību dienā, kad lūgums par apakšuzņēmēja nomaiņu iesniegts Pasūtītājam.</w:t>
      </w:r>
    </w:p>
    <w:p w14:paraId="2B50902F" w14:textId="2EE059BA" w:rsidR="009F704B" w:rsidRPr="00940CF4" w:rsidRDefault="00A36E16" w:rsidP="00940CF4">
      <w:pPr>
        <w:pStyle w:val="ListParagraph"/>
        <w:numPr>
          <w:ilvl w:val="2"/>
          <w:numId w:val="5"/>
        </w:numPr>
        <w:autoSpaceDE w:val="0"/>
        <w:autoSpaceDN w:val="0"/>
        <w:adjustRightInd w:val="0"/>
        <w:spacing w:after="120" w:line="240" w:lineRule="auto"/>
        <w:ind w:left="993" w:right="-1049" w:hanging="567"/>
        <w:jc w:val="both"/>
        <w:rPr>
          <w:rFonts w:ascii="Times New Roman" w:eastAsia="Calibri" w:hAnsi="Times New Roman" w:cs="Times New Roman"/>
          <w:color w:val="000000"/>
          <w:sz w:val="24"/>
          <w:szCs w:val="24"/>
          <w:lang w:eastAsia="lv-LV"/>
        </w:rPr>
      </w:pPr>
      <w:r w:rsidRPr="00B35350">
        <w:rPr>
          <w:rFonts w:ascii="Times New Roman" w:eastAsia="Calibri" w:hAnsi="Times New Roman" w:cs="Times New Roman"/>
          <w:color w:val="000000"/>
          <w:sz w:val="24"/>
          <w:szCs w:val="24"/>
          <w:lang w:eastAsia="lv-LV"/>
        </w:rPr>
        <w:t>Pasūtītājs pieņem lēmumu atļaut vai atteikt Izpildītājam personāla vai apakšuzņēmēju nomaiņu vai jaunu apakšuzņēmēju iesaistīšanu Līguma izpildē iespējami īsā laikā, bet ne vēlāk kā 5 (piecu) darba dienu laikā pēc tam, kad saņēmis visu informāciju un dokumentus, kas nepieciešami lēmuma pieņemšanai.</w:t>
      </w:r>
    </w:p>
    <w:p w14:paraId="0EA0C818" w14:textId="74003F16" w:rsidR="00851CEC" w:rsidRPr="00851CEC" w:rsidRDefault="00A36E16" w:rsidP="00851CEC">
      <w:pPr>
        <w:numPr>
          <w:ilvl w:val="0"/>
          <w:numId w:val="5"/>
        </w:numPr>
        <w:spacing w:after="0" w:line="240" w:lineRule="auto"/>
        <w:ind w:left="357" w:right="-1049" w:hanging="357"/>
        <w:jc w:val="center"/>
        <w:rPr>
          <w:rFonts w:ascii="Times New Roman" w:eastAsia="Calibri" w:hAnsi="Times New Roman" w:cs="Times New Roman"/>
          <w:b/>
          <w:sz w:val="24"/>
          <w:szCs w:val="24"/>
          <w:lang w:eastAsia="lv-LV"/>
        </w:rPr>
      </w:pPr>
      <w:bookmarkStart w:id="4" w:name="_Toc90174193"/>
      <w:bookmarkStart w:id="5" w:name="_Toc89853616"/>
      <w:bookmarkStart w:id="6" w:name="_Toc48377884"/>
      <w:r w:rsidRPr="00A36E16">
        <w:rPr>
          <w:rFonts w:ascii="Times New Roman" w:eastAsia="Calibri" w:hAnsi="Times New Roman" w:cs="Times New Roman"/>
          <w:b/>
          <w:sz w:val="24"/>
          <w:szCs w:val="24"/>
          <w:lang w:eastAsia="lv-LV"/>
        </w:rPr>
        <w:t>Līguma summa un norēķinu kārtība</w:t>
      </w:r>
    </w:p>
    <w:bookmarkEnd w:id="4"/>
    <w:bookmarkEnd w:id="5"/>
    <w:bookmarkEnd w:id="6"/>
    <w:p w14:paraId="6AF9EC4B" w14:textId="4D7F905B" w:rsidR="00B35350" w:rsidRDefault="00A36E16" w:rsidP="00B35350">
      <w:pPr>
        <w:pStyle w:val="ListParagraph"/>
        <w:numPr>
          <w:ilvl w:val="1"/>
          <w:numId w:val="5"/>
        </w:numPr>
        <w:tabs>
          <w:tab w:val="left" w:pos="851"/>
        </w:tabs>
        <w:spacing w:after="0" w:line="240" w:lineRule="auto"/>
        <w:ind w:right="-1050"/>
        <w:jc w:val="both"/>
        <w:rPr>
          <w:rFonts w:ascii="Times New Roman" w:eastAsia="Calibri" w:hAnsi="Times New Roman" w:cs="Times New Roman"/>
          <w:sz w:val="24"/>
          <w:szCs w:val="24"/>
          <w:lang w:eastAsia="lv-LV"/>
        </w:rPr>
      </w:pPr>
      <w:r w:rsidRPr="00B35350">
        <w:rPr>
          <w:rFonts w:ascii="Times New Roman" w:eastAsia="Calibri" w:hAnsi="Times New Roman" w:cs="Times New Roman"/>
          <w:sz w:val="24"/>
          <w:szCs w:val="24"/>
          <w:lang w:eastAsia="lv-LV"/>
        </w:rPr>
        <w:t xml:space="preserve">Kopējā Līguma summa ir </w:t>
      </w:r>
      <w:r w:rsidRPr="00B35350">
        <w:rPr>
          <w:rFonts w:ascii="Times New Roman" w:eastAsia="Calibri" w:hAnsi="Times New Roman" w:cs="Times New Roman"/>
          <w:b/>
          <w:sz w:val="24"/>
          <w:szCs w:val="24"/>
          <w:lang w:eastAsia="lv-LV"/>
        </w:rPr>
        <w:t>EUR</w:t>
      </w:r>
      <w:r w:rsidRPr="00B35350">
        <w:rPr>
          <w:rFonts w:ascii="Times New Roman" w:eastAsia="Calibri" w:hAnsi="Times New Roman" w:cs="Times New Roman"/>
          <w:sz w:val="24"/>
          <w:szCs w:val="24"/>
          <w:lang w:eastAsia="lv-LV"/>
        </w:rPr>
        <w:t xml:space="preserve"> </w:t>
      </w:r>
      <w:r w:rsidR="003A5F25" w:rsidRPr="009F704B">
        <w:rPr>
          <w:rFonts w:ascii="Times New Roman" w:eastAsia="Calibri" w:hAnsi="Times New Roman" w:cs="Times New Roman"/>
          <w:b/>
          <w:sz w:val="24"/>
          <w:szCs w:val="24"/>
          <w:lang w:eastAsia="lv-LV"/>
        </w:rPr>
        <w:t>32 827,30</w:t>
      </w:r>
      <w:r w:rsidRPr="00B35350">
        <w:rPr>
          <w:rFonts w:ascii="Times New Roman" w:eastAsia="Calibri" w:hAnsi="Times New Roman" w:cs="Times New Roman"/>
          <w:sz w:val="24"/>
          <w:szCs w:val="24"/>
          <w:lang w:eastAsia="lv-LV"/>
        </w:rPr>
        <w:t xml:space="preserve"> (</w:t>
      </w:r>
      <w:r w:rsidR="003A5F25">
        <w:rPr>
          <w:rFonts w:ascii="Times New Roman" w:eastAsia="Calibri" w:hAnsi="Times New Roman" w:cs="Times New Roman"/>
          <w:sz w:val="24"/>
          <w:szCs w:val="24"/>
          <w:lang w:eastAsia="lv-LV"/>
        </w:rPr>
        <w:t xml:space="preserve">trīsdesmit divi tūkstoši astoņi simti divdesmit septiņi </w:t>
      </w:r>
      <w:proofErr w:type="spellStart"/>
      <w:r w:rsidR="003A5F25" w:rsidRPr="003A5F25">
        <w:rPr>
          <w:rFonts w:ascii="Times New Roman" w:eastAsia="Calibri" w:hAnsi="Times New Roman" w:cs="Times New Roman"/>
          <w:i/>
          <w:sz w:val="24"/>
          <w:szCs w:val="24"/>
          <w:lang w:eastAsia="lv-LV"/>
        </w:rPr>
        <w:t>euro</w:t>
      </w:r>
      <w:proofErr w:type="spellEnd"/>
      <w:r w:rsidR="003A5F25">
        <w:rPr>
          <w:rFonts w:ascii="Times New Roman" w:eastAsia="Calibri" w:hAnsi="Times New Roman" w:cs="Times New Roman"/>
          <w:sz w:val="24"/>
          <w:szCs w:val="24"/>
          <w:lang w:eastAsia="lv-LV"/>
        </w:rPr>
        <w:t>, 30 centi</w:t>
      </w:r>
      <w:r w:rsidRPr="00B35350">
        <w:rPr>
          <w:rFonts w:ascii="Times New Roman" w:eastAsia="Calibri" w:hAnsi="Times New Roman" w:cs="Times New Roman"/>
          <w:sz w:val="24"/>
          <w:szCs w:val="24"/>
          <w:lang w:eastAsia="lv-LV"/>
        </w:rPr>
        <w:t xml:space="preserve">), tai skaitā pievienotās vērtības nodokļa, turpmāk – </w:t>
      </w:r>
      <w:r w:rsidRPr="00B35350">
        <w:rPr>
          <w:rFonts w:ascii="Times New Roman" w:eastAsia="Calibri" w:hAnsi="Times New Roman" w:cs="Times New Roman"/>
          <w:b/>
          <w:sz w:val="24"/>
          <w:szCs w:val="24"/>
          <w:lang w:eastAsia="lv-LV"/>
        </w:rPr>
        <w:t>PVN</w:t>
      </w:r>
      <w:r w:rsidRPr="00B35350">
        <w:rPr>
          <w:rFonts w:ascii="Times New Roman" w:eastAsia="Calibri" w:hAnsi="Times New Roman" w:cs="Times New Roman"/>
          <w:sz w:val="24"/>
          <w:szCs w:val="24"/>
          <w:lang w:eastAsia="lv-LV"/>
        </w:rPr>
        <w:t xml:space="preserve">, </w:t>
      </w:r>
      <w:r w:rsidR="003A5F25">
        <w:rPr>
          <w:rFonts w:ascii="Times New Roman" w:eastAsia="Calibri" w:hAnsi="Times New Roman" w:cs="Times New Roman"/>
          <w:sz w:val="24"/>
          <w:szCs w:val="24"/>
          <w:lang w:eastAsia="lv-LV"/>
        </w:rPr>
        <w:t>21</w:t>
      </w:r>
      <w:r w:rsidRPr="00B35350">
        <w:rPr>
          <w:rFonts w:ascii="Times New Roman" w:eastAsia="Calibri" w:hAnsi="Times New Roman" w:cs="Times New Roman"/>
          <w:sz w:val="24"/>
          <w:szCs w:val="24"/>
          <w:lang w:eastAsia="lv-LV"/>
        </w:rPr>
        <w:t xml:space="preserve">% summa EUR </w:t>
      </w:r>
      <w:r w:rsidR="003A5F25">
        <w:rPr>
          <w:rFonts w:ascii="Times New Roman" w:eastAsia="Calibri" w:hAnsi="Times New Roman" w:cs="Times New Roman"/>
          <w:sz w:val="24"/>
          <w:szCs w:val="24"/>
          <w:lang w:eastAsia="lv-LV"/>
        </w:rPr>
        <w:t>5 697,30</w:t>
      </w:r>
      <w:r w:rsidRPr="00B35350">
        <w:rPr>
          <w:rFonts w:ascii="Times New Roman" w:eastAsia="Calibri" w:hAnsi="Times New Roman" w:cs="Times New Roman"/>
          <w:sz w:val="24"/>
          <w:szCs w:val="24"/>
          <w:lang w:eastAsia="lv-LV"/>
        </w:rPr>
        <w:t xml:space="preserve"> (</w:t>
      </w:r>
      <w:r w:rsidR="003A5F25">
        <w:rPr>
          <w:rFonts w:ascii="Times New Roman" w:eastAsia="Calibri" w:hAnsi="Times New Roman" w:cs="Times New Roman"/>
          <w:sz w:val="24"/>
          <w:szCs w:val="24"/>
          <w:lang w:eastAsia="lv-LV"/>
        </w:rPr>
        <w:t xml:space="preserve">pieci tūkstoši seši simti deviņdesmit septiņi </w:t>
      </w:r>
      <w:proofErr w:type="spellStart"/>
      <w:r w:rsidR="003A5F25" w:rsidRPr="008678C8">
        <w:rPr>
          <w:rFonts w:ascii="Times New Roman" w:eastAsia="Calibri" w:hAnsi="Times New Roman" w:cs="Times New Roman"/>
          <w:i/>
          <w:sz w:val="24"/>
          <w:szCs w:val="24"/>
          <w:lang w:eastAsia="lv-LV"/>
        </w:rPr>
        <w:t>euro</w:t>
      </w:r>
      <w:proofErr w:type="spellEnd"/>
      <w:r w:rsidR="003A5F25">
        <w:rPr>
          <w:rFonts w:ascii="Times New Roman" w:eastAsia="Calibri" w:hAnsi="Times New Roman" w:cs="Times New Roman"/>
          <w:sz w:val="24"/>
          <w:szCs w:val="24"/>
          <w:lang w:eastAsia="lv-LV"/>
        </w:rPr>
        <w:t>, 30 centi</w:t>
      </w:r>
      <w:r w:rsidRPr="00B35350">
        <w:rPr>
          <w:rFonts w:ascii="Times New Roman" w:eastAsia="Calibri" w:hAnsi="Times New Roman" w:cs="Times New Roman"/>
          <w:sz w:val="24"/>
          <w:szCs w:val="24"/>
          <w:lang w:eastAsia="lv-LV"/>
        </w:rPr>
        <w:t xml:space="preserve">). Līguma summa bez PVN ir EUR </w:t>
      </w:r>
      <w:r w:rsidR="003A5F25">
        <w:rPr>
          <w:rFonts w:ascii="Times New Roman" w:eastAsia="Calibri" w:hAnsi="Times New Roman" w:cs="Times New Roman"/>
          <w:sz w:val="24"/>
          <w:szCs w:val="24"/>
          <w:lang w:eastAsia="lv-LV"/>
        </w:rPr>
        <w:t xml:space="preserve">27 130,00 </w:t>
      </w:r>
      <w:r w:rsidRPr="00B35350">
        <w:rPr>
          <w:rFonts w:ascii="Times New Roman" w:eastAsia="Calibri" w:hAnsi="Times New Roman" w:cs="Times New Roman"/>
          <w:sz w:val="24"/>
          <w:szCs w:val="24"/>
          <w:lang w:eastAsia="lv-LV"/>
        </w:rPr>
        <w:t>(</w:t>
      </w:r>
      <w:r w:rsidR="003A5F25">
        <w:rPr>
          <w:rFonts w:ascii="Times New Roman" w:eastAsia="Calibri" w:hAnsi="Times New Roman" w:cs="Times New Roman"/>
          <w:sz w:val="24"/>
          <w:szCs w:val="24"/>
          <w:lang w:eastAsia="lv-LV"/>
        </w:rPr>
        <w:t xml:space="preserve">divdesmit septiņi tūkstoši viens simts trīsdesmit </w:t>
      </w:r>
      <w:proofErr w:type="spellStart"/>
      <w:r w:rsidR="003A5F25" w:rsidRPr="003A5F25">
        <w:rPr>
          <w:rFonts w:ascii="Times New Roman" w:eastAsia="Calibri" w:hAnsi="Times New Roman" w:cs="Times New Roman"/>
          <w:i/>
          <w:sz w:val="24"/>
          <w:szCs w:val="24"/>
          <w:lang w:eastAsia="lv-LV"/>
        </w:rPr>
        <w:t>euro</w:t>
      </w:r>
      <w:proofErr w:type="spellEnd"/>
      <w:r w:rsidR="003A5F25">
        <w:rPr>
          <w:rFonts w:ascii="Times New Roman" w:eastAsia="Calibri" w:hAnsi="Times New Roman" w:cs="Times New Roman"/>
          <w:sz w:val="24"/>
          <w:szCs w:val="24"/>
          <w:lang w:eastAsia="lv-LV"/>
        </w:rPr>
        <w:t>, 00 centi</w:t>
      </w:r>
      <w:r w:rsidRPr="00B35350">
        <w:rPr>
          <w:rFonts w:ascii="Times New Roman" w:eastAsia="Calibri" w:hAnsi="Times New Roman" w:cs="Times New Roman"/>
          <w:sz w:val="24"/>
          <w:szCs w:val="24"/>
          <w:lang w:eastAsia="lv-LV"/>
        </w:rPr>
        <w:t>).</w:t>
      </w:r>
    </w:p>
    <w:p w14:paraId="259F2378" w14:textId="77777777" w:rsidR="00B35350" w:rsidRPr="00B35350" w:rsidRDefault="00A36E16" w:rsidP="00B35350">
      <w:pPr>
        <w:pStyle w:val="ListParagraph"/>
        <w:numPr>
          <w:ilvl w:val="1"/>
          <w:numId w:val="5"/>
        </w:numPr>
        <w:tabs>
          <w:tab w:val="left" w:pos="851"/>
        </w:tabs>
        <w:spacing w:after="0" w:line="240" w:lineRule="auto"/>
        <w:ind w:right="-1050"/>
        <w:jc w:val="both"/>
        <w:rPr>
          <w:rFonts w:ascii="Times New Roman" w:eastAsia="Calibri" w:hAnsi="Times New Roman" w:cs="Times New Roman"/>
          <w:sz w:val="24"/>
          <w:szCs w:val="24"/>
          <w:lang w:eastAsia="lv-LV"/>
        </w:rPr>
      </w:pPr>
      <w:r w:rsidRPr="00B35350">
        <w:rPr>
          <w:rFonts w:ascii="Times New Roman" w:eastAsia="Calibri" w:hAnsi="Times New Roman" w:cs="Times New Roman"/>
          <w:color w:val="000000"/>
          <w:sz w:val="24"/>
          <w:szCs w:val="24"/>
          <w:lang w:eastAsia="lv-LV"/>
        </w:rPr>
        <w:t>Līguma summa netiks paaugstināta sakarā ar cenu pieaugumu darbaspēka un/vai materiālu izmaksām, nodokļu likmes vai nodokļu normatīvā regulējuma izmaiņām, kā arī jebkuriem citiem apstākļiem, kas varētu skart Līguma summu. Par Līguma summas palielināšanas pamatojumu no Izpildītāja puses nevar tikt uzskatītas jebkādas atsauces uz nepilnīgi veiktiem aprēķiniem, uz kļūdām Projektēšanas uzdevumā, kā arī uz jebkuriem citiem apstākļiem, ar kuriem jārēķinās Izpildītājam kā kvalificētam pakalpojumu sniedzējam attiecīgajā jomā.</w:t>
      </w:r>
    </w:p>
    <w:p w14:paraId="2ED481A8" w14:textId="08F902D8" w:rsidR="00B35350" w:rsidRDefault="00A36E16" w:rsidP="00B35350">
      <w:pPr>
        <w:pStyle w:val="ListParagraph"/>
        <w:numPr>
          <w:ilvl w:val="1"/>
          <w:numId w:val="5"/>
        </w:numPr>
        <w:tabs>
          <w:tab w:val="left" w:pos="851"/>
        </w:tabs>
        <w:spacing w:after="0" w:line="240" w:lineRule="auto"/>
        <w:ind w:right="-1050"/>
        <w:jc w:val="both"/>
        <w:rPr>
          <w:rFonts w:ascii="Times New Roman" w:eastAsia="Calibri" w:hAnsi="Times New Roman" w:cs="Times New Roman"/>
          <w:sz w:val="24"/>
          <w:szCs w:val="24"/>
          <w:lang w:eastAsia="lv-LV"/>
        </w:rPr>
      </w:pPr>
      <w:r w:rsidRPr="00B35350">
        <w:rPr>
          <w:rFonts w:ascii="Times New Roman" w:eastAsia="Calibri" w:hAnsi="Times New Roman" w:cs="Times New Roman"/>
          <w:color w:val="000000"/>
          <w:sz w:val="24"/>
          <w:szCs w:val="24"/>
          <w:lang w:eastAsia="lv-LV"/>
        </w:rPr>
        <w:t xml:space="preserve">Maksājums par Projekta minimālo sastāvu un provizorisko būvdarbu tāmi tiek veikts pēc Projekta minimālā sastāva un provizoriskās būvdarbu tāmes pieņemšanas – nodošanas akta parakstīšanas 20 (divdesmit) dienu laikā no atbilstoša Izpildītāja rēķina saņemšanas,              </w:t>
      </w:r>
      <w:r w:rsidRPr="00B35350">
        <w:rPr>
          <w:rFonts w:ascii="Times New Roman" w:eastAsia="Calibri" w:hAnsi="Times New Roman" w:cs="Times New Roman"/>
          <w:sz w:val="24"/>
          <w:szCs w:val="24"/>
          <w:lang w:eastAsia="lv-LV"/>
        </w:rPr>
        <w:t>EUR</w:t>
      </w:r>
      <w:r w:rsidRPr="00B35350">
        <w:rPr>
          <w:rFonts w:ascii="Times New Roman" w:eastAsia="Calibri" w:hAnsi="Times New Roman" w:cs="Times New Roman"/>
          <w:color w:val="943634"/>
          <w:sz w:val="24"/>
          <w:szCs w:val="24"/>
          <w:lang w:eastAsia="lv-LV"/>
        </w:rPr>
        <w:t xml:space="preserve"> </w:t>
      </w:r>
      <w:r w:rsidR="008678C8">
        <w:rPr>
          <w:rFonts w:ascii="Times New Roman" w:eastAsia="Calibri" w:hAnsi="Times New Roman" w:cs="Times New Roman"/>
          <w:sz w:val="24"/>
          <w:szCs w:val="24"/>
          <w:lang w:eastAsia="lv-LV"/>
        </w:rPr>
        <w:t>1</w:t>
      </w:r>
      <w:r w:rsidR="009F704B">
        <w:rPr>
          <w:rFonts w:ascii="Times New Roman" w:eastAsia="Calibri" w:hAnsi="Times New Roman" w:cs="Times New Roman"/>
          <w:sz w:val="24"/>
          <w:szCs w:val="24"/>
          <w:lang w:eastAsia="lv-LV"/>
        </w:rPr>
        <w:t xml:space="preserve"> </w:t>
      </w:r>
      <w:r w:rsidR="008678C8">
        <w:rPr>
          <w:rFonts w:ascii="Times New Roman" w:eastAsia="Calibri" w:hAnsi="Times New Roman" w:cs="Times New Roman"/>
          <w:sz w:val="24"/>
          <w:szCs w:val="24"/>
          <w:lang w:eastAsia="lv-LV"/>
        </w:rPr>
        <w:t>996,50</w:t>
      </w:r>
      <w:r w:rsidRPr="00B35350">
        <w:rPr>
          <w:rFonts w:ascii="Times New Roman" w:eastAsia="Calibri" w:hAnsi="Times New Roman" w:cs="Times New Roman"/>
          <w:color w:val="943634"/>
          <w:sz w:val="24"/>
          <w:szCs w:val="24"/>
          <w:lang w:eastAsia="lv-LV"/>
        </w:rPr>
        <w:t xml:space="preserve"> </w:t>
      </w:r>
      <w:r w:rsidRPr="00B35350">
        <w:rPr>
          <w:rFonts w:ascii="Times New Roman" w:eastAsia="Calibri" w:hAnsi="Times New Roman" w:cs="Times New Roman"/>
          <w:sz w:val="24"/>
          <w:szCs w:val="24"/>
          <w:lang w:eastAsia="lv-LV"/>
        </w:rPr>
        <w:t>(</w:t>
      </w:r>
      <w:r w:rsidR="008678C8">
        <w:rPr>
          <w:rFonts w:ascii="Times New Roman" w:eastAsia="Calibri" w:hAnsi="Times New Roman" w:cs="Times New Roman"/>
          <w:sz w:val="24"/>
          <w:szCs w:val="24"/>
          <w:lang w:eastAsia="lv-LV"/>
        </w:rPr>
        <w:t xml:space="preserve">viens tūkstotis deviņi simti deviņdesmit seši </w:t>
      </w:r>
      <w:proofErr w:type="spellStart"/>
      <w:r w:rsidR="008678C8" w:rsidRPr="008678C8">
        <w:rPr>
          <w:rFonts w:ascii="Times New Roman" w:eastAsia="Calibri" w:hAnsi="Times New Roman" w:cs="Times New Roman"/>
          <w:i/>
          <w:sz w:val="24"/>
          <w:szCs w:val="24"/>
          <w:lang w:eastAsia="lv-LV"/>
        </w:rPr>
        <w:t>euro</w:t>
      </w:r>
      <w:proofErr w:type="spellEnd"/>
      <w:r w:rsidR="008678C8">
        <w:rPr>
          <w:rFonts w:ascii="Times New Roman" w:eastAsia="Calibri" w:hAnsi="Times New Roman" w:cs="Times New Roman"/>
          <w:sz w:val="24"/>
          <w:szCs w:val="24"/>
          <w:lang w:eastAsia="lv-LV"/>
        </w:rPr>
        <w:t>, 50 centi</w:t>
      </w:r>
      <w:r w:rsidRPr="00B35350">
        <w:rPr>
          <w:rFonts w:ascii="Times New Roman" w:eastAsia="Calibri" w:hAnsi="Times New Roman" w:cs="Times New Roman"/>
          <w:sz w:val="24"/>
          <w:szCs w:val="24"/>
          <w:lang w:eastAsia="lv-LV"/>
        </w:rPr>
        <w:t xml:space="preserve">), tai skaitā PVN </w:t>
      </w:r>
      <w:r w:rsidR="008678C8">
        <w:rPr>
          <w:rFonts w:ascii="Times New Roman" w:eastAsia="Calibri" w:hAnsi="Times New Roman" w:cs="Times New Roman"/>
          <w:sz w:val="24"/>
          <w:szCs w:val="24"/>
          <w:lang w:eastAsia="lv-LV"/>
        </w:rPr>
        <w:t>21</w:t>
      </w:r>
      <w:r w:rsidRPr="00B35350">
        <w:rPr>
          <w:rFonts w:ascii="Times New Roman" w:eastAsia="Calibri" w:hAnsi="Times New Roman" w:cs="Times New Roman"/>
          <w:sz w:val="24"/>
          <w:szCs w:val="24"/>
          <w:lang w:eastAsia="lv-LV"/>
        </w:rPr>
        <w:t xml:space="preserve">% summa EUR </w:t>
      </w:r>
      <w:r w:rsidR="008678C8">
        <w:rPr>
          <w:rFonts w:ascii="Times New Roman" w:eastAsia="Calibri" w:hAnsi="Times New Roman" w:cs="Times New Roman"/>
          <w:sz w:val="24"/>
          <w:szCs w:val="24"/>
          <w:lang w:eastAsia="lv-LV"/>
        </w:rPr>
        <w:t>346,50</w:t>
      </w:r>
      <w:r w:rsidRPr="00B35350">
        <w:rPr>
          <w:rFonts w:ascii="Times New Roman" w:eastAsia="Calibri" w:hAnsi="Times New Roman" w:cs="Times New Roman"/>
          <w:sz w:val="24"/>
          <w:szCs w:val="24"/>
          <w:lang w:eastAsia="lv-LV"/>
        </w:rPr>
        <w:t xml:space="preserve"> (</w:t>
      </w:r>
      <w:r w:rsidR="008678C8">
        <w:rPr>
          <w:rFonts w:ascii="Times New Roman" w:eastAsia="Calibri" w:hAnsi="Times New Roman" w:cs="Times New Roman"/>
          <w:sz w:val="24"/>
          <w:szCs w:val="24"/>
          <w:lang w:eastAsia="lv-LV"/>
        </w:rPr>
        <w:t xml:space="preserve">trīs simti četrdesmit seši </w:t>
      </w:r>
      <w:proofErr w:type="spellStart"/>
      <w:r w:rsidR="008678C8" w:rsidRPr="008678C8">
        <w:rPr>
          <w:rFonts w:ascii="Times New Roman" w:eastAsia="Calibri" w:hAnsi="Times New Roman" w:cs="Times New Roman"/>
          <w:i/>
          <w:sz w:val="24"/>
          <w:szCs w:val="24"/>
          <w:lang w:eastAsia="lv-LV"/>
        </w:rPr>
        <w:t>euro</w:t>
      </w:r>
      <w:proofErr w:type="spellEnd"/>
      <w:r w:rsidR="008678C8">
        <w:rPr>
          <w:rFonts w:ascii="Times New Roman" w:eastAsia="Calibri" w:hAnsi="Times New Roman" w:cs="Times New Roman"/>
          <w:sz w:val="24"/>
          <w:szCs w:val="24"/>
          <w:lang w:eastAsia="lv-LV"/>
        </w:rPr>
        <w:t>, 50 centi</w:t>
      </w:r>
      <w:r w:rsidRPr="00B35350">
        <w:rPr>
          <w:rFonts w:ascii="Times New Roman" w:eastAsia="Calibri" w:hAnsi="Times New Roman" w:cs="Times New Roman"/>
          <w:sz w:val="24"/>
          <w:szCs w:val="24"/>
          <w:lang w:eastAsia="lv-LV"/>
        </w:rPr>
        <w:t>), pārskaitot uz Izpildītāja norādīto bankas kontu.</w:t>
      </w:r>
    </w:p>
    <w:p w14:paraId="4E315D55" w14:textId="4DD6FA28" w:rsidR="00B35350" w:rsidRDefault="00A36E16" w:rsidP="00B35350">
      <w:pPr>
        <w:pStyle w:val="ListParagraph"/>
        <w:numPr>
          <w:ilvl w:val="1"/>
          <w:numId w:val="5"/>
        </w:numPr>
        <w:tabs>
          <w:tab w:val="left" w:pos="851"/>
        </w:tabs>
        <w:spacing w:after="0" w:line="240" w:lineRule="auto"/>
        <w:ind w:right="-1050"/>
        <w:jc w:val="both"/>
        <w:rPr>
          <w:rFonts w:ascii="Times New Roman" w:eastAsia="Calibri" w:hAnsi="Times New Roman" w:cs="Times New Roman"/>
          <w:sz w:val="24"/>
          <w:szCs w:val="24"/>
          <w:lang w:eastAsia="lv-LV"/>
        </w:rPr>
      </w:pPr>
      <w:r w:rsidRPr="00B35350">
        <w:rPr>
          <w:rFonts w:ascii="Times New Roman" w:eastAsia="Calibri" w:hAnsi="Times New Roman" w:cs="Times New Roman"/>
          <w:sz w:val="24"/>
          <w:szCs w:val="24"/>
          <w:lang w:eastAsia="lv-LV"/>
        </w:rPr>
        <w:t xml:space="preserve">Maksājums par faktiski sniegto projektēšanas pakalpojumu tiek veikts pēc Projekta pieņemšanas – nodošanas akta parakstīšanas 20 (divdesmit) dienu laikā no atbilstoša Izpildītāja rēķina saņemšanas, atlikušo Līguma 5.1.punktā noteiktās summas daļu EUR </w:t>
      </w:r>
      <w:r w:rsidR="009F704B" w:rsidRPr="009F704B">
        <w:rPr>
          <w:rFonts w:ascii="Times New Roman" w:eastAsia="Calibri" w:hAnsi="Times New Roman" w:cs="Times New Roman"/>
          <w:b/>
          <w:sz w:val="24"/>
          <w:szCs w:val="24"/>
          <w:lang w:eastAsia="lv-LV"/>
        </w:rPr>
        <w:t>30 830,80</w:t>
      </w:r>
      <w:r w:rsidR="009F704B">
        <w:rPr>
          <w:rFonts w:ascii="Times New Roman" w:eastAsia="Calibri" w:hAnsi="Times New Roman" w:cs="Times New Roman"/>
          <w:sz w:val="24"/>
          <w:szCs w:val="24"/>
          <w:lang w:eastAsia="lv-LV"/>
        </w:rPr>
        <w:t xml:space="preserve"> (trīsdesmit tūkstoši astoņi simti trīsdesmit </w:t>
      </w:r>
      <w:proofErr w:type="spellStart"/>
      <w:r w:rsidR="009F704B" w:rsidRPr="009F704B">
        <w:rPr>
          <w:rFonts w:ascii="Times New Roman" w:eastAsia="Calibri" w:hAnsi="Times New Roman" w:cs="Times New Roman"/>
          <w:i/>
          <w:sz w:val="24"/>
          <w:szCs w:val="24"/>
          <w:lang w:eastAsia="lv-LV"/>
        </w:rPr>
        <w:t>euro</w:t>
      </w:r>
      <w:proofErr w:type="spellEnd"/>
      <w:r w:rsidR="009F704B">
        <w:rPr>
          <w:rFonts w:ascii="Times New Roman" w:eastAsia="Calibri" w:hAnsi="Times New Roman" w:cs="Times New Roman"/>
          <w:sz w:val="24"/>
          <w:szCs w:val="24"/>
          <w:lang w:eastAsia="lv-LV"/>
        </w:rPr>
        <w:t xml:space="preserve"> 80 centi)</w:t>
      </w:r>
      <w:r w:rsidRPr="00B35350">
        <w:rPr>
          <w:rFonts w:ascii="Times New Roman" w:eastAsia="Calibri" w:hAnsi="Times New Roman" w:cs="Times New Roman"/>
          <w:sz w:val="24"/>
          <w:szCs w:val="24"/>
          <w:lang w:eastAsia="lv-LV"/>
        </w:rPr>
        <w:t xml:space="preserve">, tai skaitā PVN </w:t>
      </w:r>
      <w:r w:rsidR="00D97B41">
        <w:rPr>
          <w:rFonts w:ascii="Times New Roman" w:eastAsia="Calibri" w:hAnsi="Times New Roman" w:cs="Times New Roman"/>
          <w:sz w:val="24"/>
          <w:szCs w:val="24"/>
          <w:lang w:eastAsia="lv-LV"/>
        </w:rPr>
        <w:t>21</w:t>
      </w:r>
      <w:r w:rsidRPr="00B35350">
        <w:rPr>
          <w:rFonts w:ascii="Times New Roman" w:eastAsia="Calibri" w:hAnsi="Times New Roman" w:cs="Times New Roman"/>
          <w:sz w:val="24"/>
          <w:szCs w:val="24"/>
          <w:lang w:eastAsia="lv-LV"/>
        </w:rPr>
        <w:t xml:space="preserve">% summa </w:t>
      </w:r>
      <w:r w:rsidR="00940CF4">
        <w:rPr>
          <w:rFonts w:ascii="Times New Roman" w:eastAsia="Calibri" w:hAnsi="Times New Roman" w:cs="Times New Roman"/>
          <w:sz w:val="24"/>
          <w:szCs w:val="24"/>
          <w:lang w:eastAsia="lv-LV"/>
        </w:rPr>
        <w:t xml:space="preserve">            </w:t>
      </w:r>
      <w:r w:rsidRPr="00B35350">
        <w:rPr>
          <w:rFonts w:ascii="Times New Roman" w:eastAsia="Calibri" w:hAnsi="Times New Roman" w:cs="Times New Roman"/>
          <w:sz w:val="24"/>
          <w:szCs w:val="24"/>
          <w:lang w:eastAsia="lv-LV"/>
        </w:rPr>
        <w:t xml:space="preserve">EUR </w:t>
      </w:r>
      <w:r w:rsidR="009F704B">
        <w:rPr>
          <w:rFonts w:ascii="Times New Roman" w:eastAsia="Calibri" w:hAnsi="Times New Roman" w:cs="Times New Roman"/>
          <w:sz w:val="24"/>
          <w:szCs w:val="24"/>
          <w:lang w:eastAsia="lv-LV"/>
        </w:rPr>
        <w:t xml:space="preserve">5 350,80 </w:t>
      </w:r>
      <w:r w:rsidRPr="00B35350">
        <w:rPr>
          <w:rFonts w:ascii="Times New Roman" w:eastAsia="Calibri" w:hAnsi="Times New Roman" w:cs="Times New Roman"/>
          <w:sz w:val="24"/>
          <w:szCs w:val="24"/>
          <w:lang w:eastAsia="lv-LV"/>
        </w:rPr>
        <w:t>(</w:t>
      </w:r>
      <w:r w:rsidR="009F704B">
        <w:rPr>
          <w:rFonts w:ascii="Times New Roman" w:eastAsia="Calibri" w:hAnsi="Times New Roman" w:cs="Times New Roman"/>
          <w:sz w:val="24"/>
          <w:szCs w:val="24"/>
          <w:lang w:eastAsia="lv-LV"/>
        </w:rPr>
        <w:t xml:space="preserve">pieci tūkstoši trīs simti piecdesmit </w:t>
      </w:r>
      <w:proofErr w:type="spellStart"/>
      <w:r w:rsidR="009F704B" w:rsidRPr="009F704B">
        <w:rPr>
          <w:rFonts w:ascii="Times New Roman" w:eastAsia="Calibri" w:hAnsi="Times New Roman" w:cs="Times New Roman"/>
          <w:i/>
          <w:sz w:val="24"/>
          <w:szCs w:val="24"/>
          <w:lang w:eastAsia="lv-LV"/>
        </w:rPr>
        <w:t>euro</w:t>
      </w:r>
      <w:proofErr w:type="spellEnd"/>
      <w:r w:rsidR="009F704B">
        <w:rPr>
          <w:rFonts w:ascii="Times New Roman" w:eastAsia="Calibri" w:hAnsi="Times New Roman" w:cs="Times New Roman"/>
          <w:sz w:val="24"/>
          <w:szCs w:val="24"/>
          <w:lang w:eastAsia="lv-LV"/>
        </w:rPr>
        <w:t xml:space="preserve"> 80 centi</w:t>
      </w:r>
      <w:r w:rsidRPr="00B35350">
        <w:rPr>
          <w:rFonts w:ascii="Times New Roman" w:eastAsia="Calibri" w:hAnsi="Times New Roman" w:cs="Times New Roman"/>
          <w:sz w:val="24"/>
          <w:szCs w:val="24"/>
          <w:lang w:eastAsia="lv-LV"/>
        </w:rPr>
        <w:t>), pārskaitot uz Izpildītāja norādīto bankas kontu.</w:t>
      </w:r>
    </w:p>
    <w:p w14:paraId="1973427C" w14:textId="6FDEF3E2" w:rsidR="00B35350" w:rsidRPr="00940CF4" w:rsidRDefault="00A36E16" w:rsidP="00B35350">
      <w:pPr>
        <w:pStyle w:val="ListParagraph"/>
        <w:numPr>
          <w:ilvl w:val="1"/>
          <w:numId w:val="5"/>
        </w:numPr>
        <w:tabs>
          <w:tab w:val="left" w:pos="851"/>
        </w:tabs>
        <w:spacing w:after="0" w:line="240" w:lineRule="auto"/>
        <w:ind w:right="-1050"/>
        <w:jc w:val="both"/>
        <w:rPr>
          <w:rFonts w:ascii="Times New Roman" w:eastAsia="Calibri" w:hAnsi="Times New Roman" w:cs="Times New Roman"/>
          <w:sz w:val="24"/>
          <w:szCs w:val="24"/>
          <w:lang w:eastAsia="lv-LV"/>
        </w:rPr>
      </w:pPr>
      <w:r w:rsidRPr="00B35350">
        <w:rPr>
          <w:rFonts w:ascii="Times New Roman" w:hAnsi="Times New Roman" w:cs="Arial"/>
          <w:sz w:val="24"/>
          <w:szCs w:val="24"/>
          <w:lang w:eastAsia="x-none"/>
        </w:rPr>
        <w:t xml:space="preserve">Izpildītāja Piedāvājumā norādītās </w:t>
      </w:r>
      <w:r w:rsidRPr="00B35350">
        <w:rPr>
          <w:rFonts w:ascii="Times New Roman" w:hAnsi="Times New Roman" w:cs="Arial"/>
          <w:sz w:val="24"/>
          <w:szCs w:val="24"/>
          <w:lang w:val="x-none" w:eastAsia="x-none"/>
        </w:rPr>
        <w:t>cenas Līguma izpildes laikā netiek pārskatītas</w:t>
      </w:r>
      <w:r w:rsidRPr="00B35350">
        <w:rPr>
          <w:rFonts w:ascii="Times New Roman" w:hAnsi="Times New Roman" w:cs="Arial"/>
          <w:sz w:val="24"/>
          <w:szCs w:val="24"/>
          <w:lang w:eastAsia="x-none"/>
        </w:rPr>
        <w:t>,</w:t>
      </w:r>
      <w:r w:rsidRPr="00B35350">
        <w:rPr>
          <w:rFonts w:ascii="Times New Roman" w:hAnsi="Times New Roman" w:cs="Arial"/>
          <w:sz w:val="24"/>
          <w:szCs w:val="24"/>
          <w:lang w:val="x-none" w:eastAsia="x-none"/>
        </w:rPr>
        <w:t xml:space="preserve"> un Līguma summas indeksācija nav pieļaujama. </w:t>
      </w:r>
    </w:p>
    <w:p w14:paraId="573F1199" w14:textId="77777777" w:rsidR="00940CF4" w:rsidRPr="00940CF4" w:rsidRDefault="00940CF4" w:rsidP="00940CF4">
      <w:pPr>
        <w:pStyle w:val="ListParagraph"/>
        <w:tabs>
          <w:tab w:val="left" w:pos="851"/>
        </w:tabs>
        <w:spacing w:after="0" w:line="240" w:lineRule="auto"/>
        <w:ind w:left="360" w:right="-1050"/>
        <w:jc w:val="both"/>
        <w:rPr>
          <w:rFonts w:ascii="Times New Roman" w:eastAsia="Calibri" w:hAnsi="Times New Roman" w:cs="Times New Roman"/>
          <w:sz w:val="24"/>
          <w:szCs w:val="24"/>
          <w:lang w:eastAsia="lv-LV"/>
        </w:rPr>
      </w:pPr>
    </w:p>
    <w:p w14:paraId="6CA2D745" w14:textId="77777777" w:rsidR="00940CF4" w:rsidRPr="00940CF4" w:rsidRDefault="00940CF4" w:rsidP="00940CF4">
      <w:pPr>
        <w:pStyle w:val="ListParagraph"/>
        <w:tabs>
          <w:tab w:val="left" w:pos="851"/>
        </w:tabs>
        <w:spacing w:after="0" w:line="240" w:lineRule="auto"/>
        <w:ind w:left="360" w:right="-1050"/>
        <w:jc w:val="both"/>
        <w:rPr>
          <w:rFonts w:ascii="Times New Roman" w:eastAsia="Calibri" w:hAnsi="Times New Roman" w:cs="Times New Roman"/>
          <w:sz w:val="24"/>
          <w:szCs w:val="24"/>
          <w:lang w:eastAsia="lv-LV"/>
        </w:rPr>
      </w:pPr>
    </w:p>
    <w:p w14:paraId="0D30305C" w14:textId="77777777" w:rsidR="00A36E16" w:rsidRPr="00A36E16" w:rsidRDefault="00A36E16" w:rsidP="00A36E16">
      <w:pPr>
        <w:numPr>
          <w:ilvl w:val="0"/>
          <w:numId w:val="5"/>
        </w:numPr>
        <w:spacing w:after="0" w:line="240" w:lineRule="auto"/>
        <w:ind w:left="357" w:right="-1049" w:hanging="357"/>
        <w:jc w:val="center"/>
        <w:rPr>
          <w:rFonts w:ascii="Times New Roman" w:eastAsia="Calibri" w:hAnsi="Times New Roman" w:cs="Times New Roman"/>
          <w:b/>
          <w:sz w:val="24"/>
          <w:szCs w:val="24"/>
          <w:lang w:eastAsia="lv-LV"/>
        </w:rPr>
      </w:pPr>
      <w:r w:rsidRPr="00A36E16">
        <w:rPr>
          <w:rFonts w:ascii="Times New Roman" w:eastAsia="Calibri" w:hAnsi="Times New Roman" w:cs="Times New Roman"/>
          <w:b/>
          <w:sz w:val="24"/>
          <w:szCs w:val="24"/>
          <w:lang w:eastAsia="lv-LV"/>
        </w:rPr>
        <w:lastRenderedPageBreak/>
        <w:t>Pušu tiesības, pienākumi un atbildība</w:t>
      </w:r>
    </w:p>
    <w:p w14:paraId="3AF73933" w14:textId="77777777" w:rsidR="00B35350" w:rsidRDefault="00A36E16" w:rsidP="00B35350">
      <w:pPr>
        <w:numPr>
          <w:ilvl w:val="1"/>
          <w:numId w:val="5"/>
        </w:numPr>
        <w:tabs>
          <w:tab w:val="left" w:pos="851"/>
        </w:tabs>
        <w:spacing w:after="0" w:line="240" w:lineRule="auto"/>
        <w:ind w:left="426" w:right="-1050"/>
        <w:jc w:val="both"/>
        <w:rPr>
          <w:rFonts w:ascii="Times New Roman" w:eastAsia="Calibri" w:hAnsi="Times New Roman" w:cs="Times New Roman"/>
          <w:sz w:val="24"/>
          <w:szCs w:val="24"/>
          <w:lang w:eastAsia="lv-LV"/>
        </w:rPr>
      </w:pPr>
      <w:r w:rsidRPr="00A36E16">
        <w:rPr>
          <w:rFonts w:ascii="Times New Roman" w:eastAsia="Calibri" w:hAnsi="Times New Roman" w:cs="Times New Roman"/>
          <w:sz w:val="24"/>
          <w:szCs w:val="24"/>
          <w:u w:val="single"/>
          <w:lang w:eastAsia="lv-LV"/>
        </w:rPr>
        <w:t>Izpildītājs</w:t>
      </w:r>
      <w:r w:rsidRPr="00A36E16">
        <w:rPr>
          <w:rFonts w:ascii="Times New Roman" w:eastAsia="Calibri" w:hAnsi="Times New Roman" w:cs="Times New Roman"/>
          <w:sz w:val="24"/>
          <w:szCs w:val="24"/>
          <w:lang w:eastAsia="lv-LV"/>
        </w:rPr>
        <w:t xml:space="preserve">: </w:t>
      </w:r>
    </w:p>
    <w:p w14:paraId="0A693AB7" w14:textId="77777777" w:rsidR="00B35350" w:rsidRPr="00B35350" w:rsidRDefault="00A36E16" w:rsidP="00B35350">
      <w:pPr>
        <w:pStyle w:val="ListParagraph"/>
        <w:numPr>
          <w:ilvl w:val="2"/>
          <w:numId w:val="5"/>
        </w:numPr>
        <w:tabs>
          <w:tab w:val="left" w:pos="993"/>
        </w:tabs>
        <w:spacing w:after="0" w:line="240" w:lineRule="auto"/>
        <w:ind w:left="993" w:right="-1050" w:hanging="567"/>
        <w:jc w:val="both"/>
        <w:rPr>
          <w:rFonts w:ascii="Times New Roman" w:eastAsia="Calibri" w:hAnsi="Times New Roman" w:cs="Times New Roman"/>
          <w:sz w:val="24"/>
          <w:szCs w:val="24"/>
          <w:lang w:eastAsia="lv-LV"/>
        </w:rPr>
      </w:pPr>
      <w:r w:rsidRPr="00B35350">
        <w:rPr>
          <w:rFonts w:ascii="Times New Roman" w:eastAsia="Calibri" w:hAnsi="Times New Roman" w:cs="Times New Roman"/>
          <w:sz w:val="24"/>
          <w:szCs w:val="24"/>
          <w:lang w:eastAsia="lv-LV"/>
        </w:rPr>
        <w:t>veicot Projektēšanu ir atbildīgs par Latvijas būvnormatīvu un citu Latvijas Republikas normatīvo aktu prasību ievēro</w:t>
      </w:r>
      <w:r w:rsidRPr="00B35350">
        <w:rPr>
          <w:rFonts w:ascii="Times New Roman" w:eastAsia="Calibri" w:hAnsi="Times New Roman" w:cs="Times New Roman"/>
          <w:color w:val="000000"/>
          <w:sz w:val="24"/>
          <w:szCs w:val="24"/>
          <w:lang w:eastAsia="lv-LV"/>
        </w:rPr>
        <w:t>šanu;</w:t>
      </w:r>
    </w:p>
    <w:p w14:paraId="34B8C59C" w14:textId="77777777" w:rsidR="00B35350" w:rsidRDefault="00A36E16" w:rsidP="00B35350">
      <w:pPr>
        <w:pStyle w:val="ListParagraph"/>
        <w:numPr>
          <w:ilvl w:val="2"/>
          <w:numId w:val="5"/>
        </w:numPr>
        <w:tabs>
          <w:tab w:val="left" w:pos="851"/>
        </w:tabs>
        <w:spacing w:after="0" w:line="240" w:lineRule="auto"/>
        <w:ind w:left="993" w:right="-1050" w:hanging="567"/>
        <w:jc w:val="both"/>
        <w:rPr>
          <w:rFonts w:ascii="Times New Roman" w:eastAsia="Calibri" w:hAnsi="Times New Roman" w:cs="Times New Roman"/>
          <w:sz w:val="24"/>
          <w:szCs w:val="24"/>
          <w:lang w:eastAsia="lv-LV"/>
        </w:rPr>
      </w:pPr>
      <w:r w:rsidRPr="00B35350">
        <w:rPr>
          <w:rFonts w:ascii="Times New Roman" w:eastAsia="Calibri" w:hAnsi="Times New Roman" w:cs="Times New Roman"/>
          <w:sz w:val="24"/>
          <w:szCs w:val="24"/>
          <w:lang w:eastAsia="lv-LV"/>
        </w:rPr>
        <w:t>ir atbildīgs par Pasūtītāja likumīgo prasību ievērošanu un izpildi;</w:t>
      </w:r>
    </w:p>
    <w:p w14:paraId="438FBA4E" w14:textId="77777777" w:rsidR="00B35350" w:rsidRDefault="00A36E16" w:rsidP="00B35350">
      <w:pPr>
        <w:pStyle w:val="ListParagraph"/>
        <w:numPr>
          <w:ilvl w:val="2"/>
          <w:numId w:val="5"/>
        </w:numPr>
        <w:tabs>
          <w:tab w:val="left" w:pos="851"/>
        </w:tabs>
        <w:spacing w:after="0" w:line="240" w:lineRule="auto"/>
        <w:ind w:left="993" w:right="-1050" w:hanging="567"/>
        <w:jc w:val="both"/>
        <w:rPr>
          <w:rFonts w:ascii="Times New Roman" w:eastAsia="Calibri" w:hAnsi="Times New Roman" w:cs="Times New Roman"/>
          <w:sz w:val="24"/>
          <w:szCs w:val="24"/>
          <w:lang w:eastAsia="lv-LV"/>
        </w:rPr>
      </w:pPr>
      <w:r w:rsidRPr="00B35350">
        <w:rPr>
          <w:rFonts w:ascii="Times New Roman" w:eastAsia="Calibri" w:hAnsi="Times New Roman" w:cs="Times New Roman"/>
          <w:sz w:val="24"/>
          <w:szCs w:val="24"/>
          <w:lang w:eastAsia="lv-LV"/>
        </w:rPr>
        <w:t>nodrošina pārstāvju piedalīšanos ar Līguma izpildi saistītajās sanāksmēs;</w:t>
      </w:r>
    </w:p>
    <w:p w14:paraId="21C78C51" w14:textId="77777777" w:rsidR="00B35350" w:rsidRDefault="00A36E16" w:rsidP="00B35350">
      <w:pPr>
        <w:pStyle w:val="ListParagraph"/>
        <w:numPr>
          <w:ilvl w:val="2"/>
          <w:numId w:val="5"/>
        </w:numPr>
        <w:tabs>
          <w:tab w:val="left" w:pos="993"/>
        </w:tabs>
        <w:spacing w:after="0" w:line="240" w:lineRule="auto"/>
        <w:ind w:left="993" w:right="-1050" w:hanging="567"/>
        <w:jc w:val="both"/>
        <w:rPr>
          <w:rFonts w:ascii="Times New Roman" w:eastAsia="Calibri" w:hAnsi="Times New Roman" w:cs="Times New Roman"/>
          <w:sz w:val="24"/>
          <w:szCs w:val="24"/>
          <w:lang w:eastAsia="lv-LV"/>
        </w:rPr>
      </w:pPr>
      <w:r w:rsidRPr="00B35350">
        <w:rPr>
          <w:rFonts w:ascii="Times New Roman" w:eastAsia="Calibri" w:hAnsi="Times New Roman" w:cs="Times New Roman"/>
          <w:sz w:val="24"/>
          <w:szCs w:val="24"/>
          <w:lang w:eastAsia="lv-LV"/>
        </w:rPr>
        <w:t>ir atbildīgs par Projektēšanas uzdevumā noteikto prasību izpildi. Izpildītājs ir tiesīgs atkāpties no Projektēšanas uzdevumā noteiktajām prasībām tikai ar Pasūtītāja rakstisku piekrišanu;</w:t>
      </w:r>
    </w:p>
    <w:p w14:paraId="0A231727" w14:textId="62318BA8" w:rsidR="00A36E16" w:rsidRPr="00B35350" w:rsidRDefault="00A36E16" w:rsidP="00B35350">
      <w:pPr>
        <w:pStyle w:val="ListParagraph"/>
        <w:numPr>
          <w:ilvl w:val="2"/>
          <w:numId w:val="5"/>
        </w:numPr>
        <w:tabs>
          <w:tab w:val="left" w:pos="993"/>
        </w:tabs>
        <w:spacing w:after="0" w:line="240" w:lineRule="auto"/>
        <w:ind w:left="993" w:right="-1050" w:hanging="567"/>
        <w:jc w:val="both"/>
        <w:rPr>
          <w:rFonts w:ascii="Times New Roman" w:eastAsia="Calibri" w:hAnsi="Times New Roman" w:cs="Times New Roman"/>
          <w:sz w:val="24"/>
          <w:szCs w:val="24"/>
          <w:lang w:eastAsia="lv-LV"/>
        </w:rPr>
      </w:pPr>
      <w:r w:rsidRPr="00B35350">
        <w:rPr>
          <w:rFonts w:ascii="Times New Roman" w:eastAsia="Calibri" w:hAnsi="Times New Roman" w:cs="Times New Roman"/>
          <w:sz w:val="24"/>
          <w:szCs w:val="24"/>
          <w:lang w:eastAsia="lv-LV"/>
        </w:rPr>
        <w:t xml:space="preserve">atbild par civiltiesisko apdrošināšanu saskaņā ar Ministru kabineta 2014.gada 19.augusta noteikumiem Nr.502 „Noteikumi par </w:t>
      </w:r>
      <w:proofErr w:type="spellStart"/>
      <w:r w:rsidRPr="00B35350">
        <w:rPr>
          <w:rFonts w:ascii="Times New Roman" w:eastAsia="Calibri" w:hAnsi="Times New Roman" w:cs="Times New Roman"/>
          <w:sz w:val="24"/>
          <w:szCs w:val="24"/>
          <w:lang w:eastAsia="lv-LV"/>
        </w:rPr>
        <w:t>būvspeciālistu</w:t>
      </w:r>
      <w:proofErr w:type="spellEnd"/>
      <w:r w:rsidRPr="00B35350">
        <w:rPr>
          <w:rFonts w:ascii="Times New Roman" w:eastAsia="Calibri" w:hAnsi="Times New Roman" w:cs="Times New Roman"/>
          <w:sz w:val="24"/>
          <w:szCs w:val="24"/>
          <w:lang w:eastAsia="lv-LV"/>
        </w:rPr>
        <w:t xml:space="preserve"> un būvdarbu veicēju civiltiesiskās atbildības obligāto apdrošināšanu” un to apliecinošo dokumentu iesniegšanu Pasūtītājam.</w:t>
      </w:r>
    </w:p>
    <w:p w14:paraId="3FA682A6" w14:textId="77777777" w:rsidR="00B35350" w:rsidRDefault="00A36E16" w:rsidP="00B35350">
      <w:pPr>
        <w:pStyle w:val="ListParagraph"/>
        <w:numPr>
          <w:ilvl w:val="1"/>
          <w:numId w:val="5"/>
        </w:numPr>
        <w:tabs>
          <w:tab w:val="left" w:pos="426"/>
          <w:tab w:val="left" w:pos="851"/>
        </w:tabs>
        <w:spacing w:after="0" w:line="240" w:lineRule="auto"/>
        <w:ind w:right="-1050"/>
        <w:jc w:val="both"/>
        <w:rPr>
          <w:rFonts w:ascii="Times New Roman" w:eastAsia="Calibri" w:hAnsi="Times New Roman" w:cs="Times New Roman"/>
          <w:sz w:val="24"/>
          <w:szCs w:val="24"/>
        </w:rPr>
      </w:pPr>
      <w:r w:rsidRPr="00B35350">
        <w:rPr>
          <w:rFonts w:ascii="Times New Roman" w:eastAsia="Calibri" w:hAnsi="Times New Roman" w:cs="Times New Roman"/>
          <w:sz w:val="24"/>
          <w:szCs w:val="24"/>
          <w:u w:val="single"/>
        </w:rPr>
        <w:t>Pasūtītājs ir atbildīgs</w:t>
      </w:r>
      <w:r w:rsidRPr="00B35350">
        <w:rPr>
          <w:rFonts w:ascii="Times New Roman" w:eastAsia="Calibri" w:hAnsi="Times New Roman" w:cs="Times New Roman"/>
          <w:sz w:val="24"/>
          <w:szCs w:val="24"/>
        </w:rPr>
        <w:t>:</w:t>
      </w:r>
    </w:p>
    <w:p w14:paraId="7AC86D71" w14:textId="77777777" w:rsidR="00B35350" w:rsidRDefault="00A36E16" w:rsidP="00B35350">
      <w:pPr>
        <w:pStyle w:val="ListParagraph"/>
        <w:numPr>
          <w:ilvl w:val="2"/>
          <w:numId w:val="5"/>
        </w:numPr>
        <w:tabs>
          <w:tab w:val="left" w:pos="426"/>
          <w:tab w:val="left" w:pos="993"/>
        </w:tabs>
        <w:spacing w:after="0" w:line="240" w:lineRule="auto"/>
        <w:ind w:right="-1050" w:hanging="294"/>
        <w:jc w:val="both"/>
        <w:rPr>
          <w:rFonts w:ascii="Times New Roman" w:eastAsia="Calibri" w:hAnsi="Times New Roman" w:cs="Times New Roman"/>
          <w:sz w:val="24"/>
          <w:szCs w:val="24"/>
        </w:rPr>
      </w:pPr>
      <w:r w:rsidRPr="00B35350">
        <w:rPr>
          <w:rFonts w:ascii="Times New Roman" w:eastAsia="Calibri" w:hAnsi="Times New Roman" w:cs="Times New Roman"/>
          <w:sz w:val="24"/>
          <w:szCs w:val="24"/>
        </w:rPr>
        <w:t>par maksājumu veikšanu Līgumā noteiktajā kārtībā un termiņā;</w:t>
      </w:r>
    </w:p>
    <w:p w14:paraId="6521B4AF" w14:textId="77777777" w:rsidR="00B35350" w:rsidRDefault="00A36E16" w:rsidP="00B35350">
      <w:pPr>
        <w:pStyle w:val="ListParagraph"/>
        <w:numPr>
          <w:ilvl w:val="2"/>
          <w:numId w:val="5"/>
        </w:numPr>
        <w:tabs>
          <w:tab w:val="left" w:pos="426"/>
          <w:tab w:val="left" w:pos="993"/>
        </w:tabs>
        <w:spacing w:after="0" w:line="240" w:lineRule="auto"/>
        <w:ind w:left="993" w:right="-1050" w:hanging="567"/>
        <w:jc w:val="both"/>
        <w:rPr>
          <w:rFonts w:ascii="Times New Roman" w:eastAsia="Calibri" w:hAnsi="Times New Roman" w:cs="Times New Roman"/>
          <w:sz w:val="24"/>
          <w:szCs w:val="24"/>
        </w:rPr>
      </w:pPr>
      <w:r w:rsidRPr="00B35350">
        <w:rPr>
          <w:rFonts w:ascii="Times New Roman" w:eastAsia="Calibri" w:hAnsi="Times New Roman" w:cs="Times New Roman"/>
          <w:sz w:val="24"/>
          <w:szCs w:val="24"/>
        </w:rPr>
        <w:t>par Izpildītāja veiktā Projektēšanas pakalpojuma savlaicīgu pieņemšanu vai motivēta atteikuma sniegšanu pieņemt Projektēšanas pakalpojumu;</w:t>
      </w:r>
    </w:p>
    <w:p w14:paraId="1F22D415" w14:textId="77777777" w:rsidR="00B35350" w:rsidRDefault="00A36E16" w:rsidP="00B35350">
      <w:pPr>
        <w:pStyle w:val="ListParagraph"/>
        <w:numPr>
          <w:ilvl w:val="2"/>
          <w:numId w:val="5"/>
        </w:numPr>
        <w:tabs>
          <w:tab w:val="left" w:pos="426"/>
          <w:tab w:val="left" w:pos="993"/>
        </w:tabs>
        <w:spacing w:after="0" w:line="240" w:lineRule="auto"/>
        <w:ind w:left="993" w:right="-1050" w:hanging="567"/>
        <w:jc w:val="both"/>
        <w:rPr>
          <w:rFonts w:ascii="Times New Roman" w:eastAsia="Calibri" w:hAnsi="Times New Roman" w:cs="Times New Roman"/>
          <w:sz w:val="24"/>
          <w:szCs w:val="24"/>
        </w:rPr>
      </w:pPr>
      <w:r w:rsidRPr="00B35350">
        <w:rPr>
          <w:rFonts w:ascii="Times New Roman" w:eastAsia="Calibri" w:hAnsi="Times New Roman" w:cs="Times New Roman"/>
          <w:sz w:val="24"/>
          <w:szCs w:val="24"/>
        </w:rPr>
        <w:t>par Izpildītāja pieprasītās un Līguma izpildei nepieciešamās informācijas sniegšanu, ja tā pieejama Pasūtītājam, kā arī par Līguma izpildei nepieciešamo dokumentu izsniegšanu Izpildītājam.</w:t>
      </w:r>
    </w:p>
    <w:p w14:paraId="337E7477" w14:textId="77777777" w:rsidR="00B35350" w:rsidRDefault="00A36E16" w:rsidP="00B35350">
      <w:pPr>
        <w:pStyle w:val="ListParagraph"/>
        <w:numPr>
          <w:ilvl w:val="2"/>
          <w:numId w:val="5"/>
        </w:numPr>
        <w:tabs>
          <w:tab w:val="left" w:pos="426"/>
          <w:tab w:val="left" w:pos="993"/>
        </w:tabs>
        <w:spacing w:after="0" w:line="240" w:lineRule="auto"/>
        <w:ind w:left="993" w:right="-1050" w:hanging="567"/>
        <w:jc w:val="both"/>
        <w:rPr>
          <w:rFonts w:ascii="Times New Roman" w:eastAsia="Calibri" w:hAnsi="Times New Roman" w:cs="Times New Roman"/>
          <w:sz w:val="24"/>
          <w:szCs w:val="24"/>
        </w:rPr>
      </w:pPr>
      <w:r w:rsidRPr="00B35350">
        <w:rPr>
          <w:rFonts w:ascii="Times New Roman" w:eastAsia="Calibri" w:hAnsi="Times New Roman" w:cs="Times New Roman"/>
          <w:sz w:val="24"/>
          <w:szCs w:val="24"/>
          <w:lang w:eastAsia="lv-LV"/>
        </w:rPr>
        <w:t>Pasūtītājam ir tiesības veikt kontroli attiecībā uz Līguma izpildi, tostarp pieaicinot speciālistus.</w:t>
      </w:r>
    </w:p>
    <w:p w14:paraId="3E7B766F" w14:textId="47687020" w:rsidR="00A36E16" w:rsidRDefault="00A36E16" w:rsidP="00B35350">
      <w:pPr>
        <w:pStyle w:val="ListParagraph"/>
        <w:numPr>
          <w:ilvl w:val="2"/>
          <w:numId w:val="5"/>
        </w:numPr>
        <w:tabs>
          <w:tab w:val="left" w:pos="426"/>
          <w:tab w:val="left" w:pos="993"/>
        </w:tabs>
        <w:spacing w:after="0" w:line="240" w:lineRule="auto"/>
        <w:ind w:left="993" w:right="-1050" w:hanging="567"/>
        <w:jc w:val="both"/>
        <w:rPr>
          <w:rFonts w:ascii="Times New Roman" w:eastAsia="Calibri" w:hAnsi="Times New Roman" w:cs="Times New Roman"/>
          <w:sz w:val="24"/>
          <w:szCs w:val="24"/>
        </w:rPr>
      </w:pPr>
      <w:r w:rsidRPr="00B35350">
        <w:rPr>
          <w:rFonts w:ascii="Times New Roman" w:eastAsia="Calibri" w:hAnsi="Times New Roman" w:cs="Times New Roman"/>
          <w:sz w:val="24"/>
          <w:szCs w:val="24"/>
        </w:rPr>
        <w:t>Puses nekavējoties informē viena otru par grūtībām Līguma izpildē, kas varētu aizkavēt Projektēšanu un Līguma izpildi.</w:t>
      </w:r>
    </w:p>
    <w:p w14:paraId="0CA25E16" w14:textId="77777777" w:rsidR="00B35350" w:rsidRPr="00B35350" w:rsidRDefault="00B35350" w:rsidP="00B35350">
      <w:pPr>
        <w:pStyle w:val="ListParagraph"/>
        <w:tabs>
          <w:tab w:val="left" w:pos="426"/>
          <w:tab w:val="left" w:pos="993"/>
        </w:tabs>
        <w:spacing w:after="0" w:line="240" w:lineRule="auto"/>
        <w:ind w:left="993" w:right="-1050"/>
        <w:jc w:val="both"/>
        <w:rPr>
          <w:rFonts w:ascii="Times New Roman" w:eastAsia="Calibri" w:hAnsi="Times New Roman" w:cs="Times New Roman"/>
          <w:sz w:val="24"/>
          <w:szCs w:val="24"/>
        </w:rPr>
      </w:pPr>
    </w:p>
    <w:p w14:paraId="217B5D2A" w14:textId="77777777" w:rsidR="00A36E16" w:rsidRPr="00A36E16" w:rsidRDefault="00A36E16" w:rsidP="00A36E16">
      <w:pPr>
        <w:keepNext/>
        <w:numPr>
          <w:ilvl w:val="0"/>
          <w:numId w:val="5"/>
        </w:numPr>
        <w:spacing w:after="0" w:line="240" w:lineRule="auto"/>
        <w:ind w:left="357" w:right="-1049" w:hanging="357"/>
        <w:contextualSpacing/>
        <w:jc w:val="center"/>
        <w:rPr>
          <w:rFonts w:ascii="Times New Roman" w:eastAsia="Calibri" w:hAnsi="Times New Roman" w:cs="Times New Roman"/>
          <w:b/>
          <w:sz w:val="24"/>
          <w:szCs w:val="24"/>
          <w:lang w:eastAsia="lv-LV"/>
        </w:rPr>
      </w:pPr>
      <w:bookmarkStart w:id="7" w:name="_Toc90174195"/>
      <w:bookmarkStart w:id="8" w:name="_Toc89853618"/>
      <w:r w:rsidRPr="00A36E16">
        <w:rPr>
          <w:rFonts w:ascii="Times New Roman" w:eastAsia="Calibri" w:hAnsi="Times New Roman" w:cs="Times New Roman"/>
          <w:b/>
          <w:sz w:val="24"/>
          <w:szCs w:val="24"/>
          <w:lang w:eastAsia="lv-LV"/>
        </w:rPr>
        <w:t>Līgumsods</w:t>
      </w:r>
      <w:bookmarkEnd w:id="7"/>
      <w:bookmarkEnd w:id="8"/>
    </w:p>
    <w:p w14:paraId="2B654E33" w14:textId="77777777" w:rsidR="00B35350" w:rsidRDefault="00A36E16" w:rsidP="00B35350">
      <w:pPr>
        <w:pStyle w:val="ListParagraph"/>
        <w:numPr>
          <w:ilvl w:val="1"/>
          <w:numId w:val="5"/>
        </w:numPr>
        <w:tabs>
          <w:tab w:val="left" w:pos="851"/>
        </w:tabs>
        <w:spacing w:after="0" w:line="240" w:lineRule="auto"/>
        <w:ind w:right="-1050"/>
        <w:jc w:val="both"/>
        <w:rPr>
          <w:rFonts w:ascii="Times New Roman" w:eastAsia="Calibri" w:hAnsi="Times New Roman" w:cs="Times New Roman"/>
          <w:sz w:val="24"/>
          <w:szCs w:val="24"/>
          <w:lang w:eastAsia="lv-LV"/>
        </w:rPr>
      </w:pPr>
      <w:r w:rsidRPr="00B35350">
        <w:rPr>
          <w:rFonts w:ascii="Times New Roman" w:eastAsia="Calibri" w:hAnsi="Times New Roman" w:cs="Times New Roman"/>
          <w:sz w:val="24"/>
          <w:szCs w:val="24"/>
          <w:lang w:eastAsia="lv-LV"/>
        </w:rPr>
        <w:t>Ja Izpildītājs neievēro Līguma 3.9.punktā noteiktos termiņus, Pasūtītājs ir tiesīgs piemērot līgumsodu 0,1% apmērā no Līguma 6.2.punktā paredzētās Līguma summas attiecīgās daļas par katru nokavējuma dienu, bet ne vairāk kā 10% (desmit procenti) no nokavētā Pakalpojuma vērtības.</w:t>
      </w:r>
    </w:p>
    <w:p w14:paraId="3BDED31B" w14:textId="77777777" w:rsidR="00B35350" w:rsidRDefault="00A36E16" w:rsidP="00B35350">
      <w:pPr>
        <w:pStyle w:val="ListParagraph"/>
        <w:numPr>
          <w:ilvl w:val="1"/>
          <w:numId w:val="5"/>
        </w:numPr>
        <w:tabs>
          <w:tab w:val="left" w:pos="851"/>
        </w:tabs>
        <w:spacing w:after="0" w:line="240" w:lineRule="auto"/>
        <w:ind w:right="-1050"/>
        <w:jc w:val="both"/>
        <w:rPr>
          <w:rFonts w:ascii="Times New Roman" w:eastAsia="Calibri" w:hAnsi="Times New Roman" w:cs="Times New Roman"/>
          <w:sz w:val="24"/>
          <w:szCs w:val="24"/>
          <w:lang w:eastAsia="lv-LV"/>
        </w:rPr>
      </w:pPr>
      <w:r w:rsidRPr="00B35350">
        <w:rPr>
          <w:rFonts w:ascii="Times New Roman" w:eastAsia="Calibri" w:hAnsi="Times New Roman" w:cs="Times New Roman"/>
          <w:sz w:val="24"/>
          <w:szCs w:val="24"/>
          <w:lang w:eastAsia="lv-LV"/>
        </w:rPr>
        <w:t xml:space="preserve">Ja Pasūtītājs neveic maksājumus Līgumā noteiktajā termiņā, Izpildītājs ir tiesīgs piemērot līgumsodu 0,1% apmērā no kavētā maksājuma summas par katru nokavējuma dienu, bet ne vairāk kā 10% (desmit procenti) no kavētā maksājuma summas. </w:t>
      </w:r>
    </w:p>
    <w:p w14:paraId="75BA3D34" w14:textId="77777777" w:rsidR="00B35350" w:rsidRDefault="00A36E16" w:rsidP="00B35350">
      <w:pPr>
        <w:pStyle w:val="ListParagraph"/>
        <w:numPr>
          <w:ilvl w:val="1"/>
          <w:numId w:val="5"/>
        </w:numPr>
        <w:tabs>
          <w:tab w:val="left" w:pos="851"/>
        </w:tabs>
        <w:spacing w:after="0" w:line="240" w:lineRule="auto"/>
        <w:ind w:right="-1050"/>
        <w:jc w:val="both"/>
        <w:rPr>
          <w:rFonts w:ascii="Times New Roman" w:eastAsia="Calibri" w:hAnsi="Times New Roman" w:cs="Times New Roman"/>
          <w:sz w:val="24"/>
          <w:szCs w:val="24"/>
          <w:lang w:eastAsia="lv-LV"/>
        </w:rPr>
      </w:pPr>
      <w:r w:rsidRPr="00B35350">
        <w:rPr>
          <w:rFonts w:ascii="Times New Roman" w:eastAsia="Calibri" w:hAnsi="Times New Roman" w:cs="Times New Roman"/>
          <w:sz w:val="24"/>
          <w:szCs w:val="24"/>
          <w:lang w:eastAsia="lv-LV"/>
        </w:rPr>
        <w:t>Līgumsoda samaksa neatbrīvo Puses no Līgumā noteikto saistību pilnīgas izpildes.</w:t>
      </w:r>
    </w:p>
    <w:p w14:paraId="6AB177BF" w14:textId="6DEE9AEC" w:rsidR="00A36E16" w:rsidRPr="00B35350" w:rsidRDefault="00A36E16" w:rsidP="00B35350">
      <w:pPr>
        <w:pStyle w:val="ListParagraph"/>
        <w:numPr>
          <w:ilvl w:val="1"/>
          <w:numId w:val="5"/>
        </w:numPr>
        <w:tabs>
          <w:tab w:val="left" w:pos="851"/>
        </w:tabs>
        <w:spacing w:after="0" w:line="240" w:lineRule="auto"/>
        <w:ind w:right="-1050"/>
        <w:jc w:val="both"/>
        <w:rPr>
          <w:rFonts w:ascii="Times New Roman" w:eastAsia="Calibri" w:hAnsi="Times New Roman" w:cs="Times New Roman"/>
          <w:sz w:val="24"/>
          <w:szCs w:val="24"/>
          <w:lang w:eastAsia="lv-LV"/>
        </w:rPr>
      </w:pPr>
      <w:r w:rsidRPr="00B35350">
        <w:rPr>
          <w:rFonts w:ascii="Times New Roman" w:eastAsia="Calibri" w:hAnsi="Times New Roman" w:cs="Times New Roman"/>
          <w:sz w:val="24"/>
          <w:szCs w:val="24"/>
          <w:lang w:eastAsia="lv-LV"/>
        </w:rPr>
        <w:t>Ja Pasūtītājs vienpusēji atkāpjas no Līguma 9.3.punktā minēto iemeslu dēļ, Izpildītājam tiek piemērots līgumsods 10% (desmit procentu) apmērā no kopējās Līguma summas.</w:t>
      </w:r>
    </w:p>
    <w:p w14:paraId="7570F797" w14:textId="77777777" w:rsidR="00B35350" w:rsidRDefault="00B35350" w:rsidP="00B35350">
      <w:pPr>
        <w:spacing w:after="0" w:line="240" w:lineRule="auto"/>
        <w:ind w:left="357" w:right="-1049"/>
        <w:rPr>
          <w:rFonts w:ascii="Times New Roman" w:eastAsia="Calibri" w:hAnsi="Times New Roman" w:cs="Times New Roman"/>
          <w:b/>
          <w:sz w:val="24"/>
          <w:szCs w:val="24"/>
          <w:lang w:eastAsia="lv-LV"/>
        </w:rPr>
      </w:pPr>
      <w:bookmarkStart w:id="9" w:name="_Toc90174196"/>
      <w:bookmarkStart w:id="10" w:name="_Toc89853619"/>
      <w:bookmarkStart w:id="11" w:name="_Toc48377888"/>
    </w:p>
    <w:p w14:paraId="354BBA25" w14:textId="04CADC45" w:rsidR="00A36E16" w:rsidRPr="00A36E16" w:rsidRDefault="00A36E16" w:rsidP="00A36E16">
      <w:pPr>
        <w:numPr>
          <w:ilvl w:val="0"/>
          <w:numId w:val="5"/>
        </w:numPr>
        <w:spacing w:after="0" w:line="240" w:lineRule="auto"/>
        <w:ind w:left="357" w:right="-1049" w:hanging="357"/>
        <w:jc w:val="center"/>
        <w:rPr>
          <w:rFonts w:ascii="Times New Roman" w:eastAsia="Calibri" w:hAnsi="Times New Roman" w:cs="Times New Roman"/>
          <w:b/>
          <w:sz w:val="24"/>
          <w:szCs w:val="24"/>
          <w:lang w:eastAsia="lv-LV"/>
        </w:rPr>
      </w:pPr>
      <w:r w:rsidRPr="00A36E16">
        <w:rPr>
          <w:rFonts w:ascii="Times New Roman" w:eastAsia="Calibri" w:hAnsi="Times New Roman" w:cs="Times New Roman"/>
          <w:b/>
          <w:sz w:val="24"/>
          <w:szCs w:val="24"/>
          <w:lang w:eastAsia="lv-LV"/>
        </w:rPr>
        <w:t>Nepārvarama vara</w:t>
      </w:r>
      <w:bookmarkEnd w:id="9"/>
      <w:bookmarkEnd w:id="10"/>
      <w:bookmarkEnd w:id="11"/>
    </w:p>
    <w:p w14:paraId="0A3FA9F9" w14:textId="77777777" w:rsidR="00B35350" w:rsidRDefault="00A36E16" w:rsidP="00B35350">
      <w:pPr>
        <w:pStyle w:val="ListParagraph"/>
        <w:numPr>
          <w:ilvl w:val="1"/>
          <w:numId w:val="5"/>
        </w:numPr>
        <w:tabs>
          <w:tab w:val="left" w:pos="851"/>
        </w:tabs>
        <w:spacing w:after="0" w:line="240" w:lineRule="auto"/>
        <w:ind w:right="-1050"/>
        <w:jc w:val="both"/>
        <w:rPr>
          <w:rFonts w:ascii="Times New Roman" w:eastAsia="Calibri" w:hAnsi="Times New Roman" w:cs="Times New Roman"/>
          <w:sz w:val="24"/>
          <w:szCs w:val="24"/>
          <w:lang w:eastAsia="lv-LV"/>
        </w:rPr>
      </w:pPr>
      <w:r w:rsidRPr="00B35350">
        <w:rPr>
          <w:rFonts w:ascii="Times New Roman" w:eastAsia="Calibri" w:hAnsi="Times New Roman" w:cs="Times New Roman"/>
          <w:sz w:val="24"/>
          <w:szCs w:val="24"/>
          <w:lang w:eastAsia="lv-LV"/>
        </w:rPr>
        <w:t>Puses tiek atbrīvotas no atbildības par daļēju vai pilnīgu Līguma neizpildi, ja šī neizpilde ir radusies pēc Līguma noslēgšanas nepārvaramas varas apstākļu rezultātā, ko Puses nav varējušas paredzēt un novērst saprātīgiem līdzekļiem.</w:t>
      </w:r>
    </w:p>
    <w:p w14:paraId="44EA21E7" w14:textId="0FB130D7" w:rsidR="009F704B" w:rsidRPr="00940CF4" w:rsidRDefault="00A36E16" w:rsidP="00940CF4">
      <w:pPr>
        <w:pStyle w:val="ListParagraph"/>
        <w:numPr>
          <w:ilvl w:val="1"/>
          <w:numId w:val="5"/>
        </w:numPr>
        <w:tabs>
          <w:tab w:val="left" w:pos="851"/>
        </w:tabs>
        <w:spacing w:after="0" w:line="240" w:lineRule="auto"/>
        <w:ind w:right="-1050"/>
        <w:jc w:val="both"/>
        <w:rPr>
          <w:rFonts w:ascii="Times New Roman" w:eastAsia="Calibri" w:hAnsi="Times New Roman" w:cs="Times New Roman"/>
          <w:sz w:val="24"/>
          <w:szCs w:val="24"/>
          <w:lang w:eastAsia="lv-LV"/>
        </w:rPr>
      </w:pPr>
      <w:r w:rsidRPr="00B35350">
        <w:rPr>
          <w:rFonts w:ascii="Times New Roman" w:eastAsia="Calibri" w:hAnsi="Times New Roman" w:cs="Times New Roman"/>
          <w:sz w:val="24"/>
          <w:szCs w:val="24"/>
          <w:lang w:eastAsia="lv-LV"/>
        </w:rPr>
        <w:t>Nepārvarama vara nozīmē nekontrolējamu notikumu, ko nav bijis iespējams paredzēt un ko Puse nevar iespaidot. Ar nepārvaramas varas apstākļiem tiek saprasti jebkādi no Puses gribas neatkarīgi apstākļi (ja tā ir rīkojusies saprātīgi un godīgi), kuru rezultātā nav bijis iespējams saistības izpildīt pienācīgi vai izpildīt vispār, ja Puse šos apstākļus nav spējusi paredzēt, un ja šos apstākļus nav bijis iespējams novērst ar saprātīgiem un godīgiem paņēmieniem.</w:t>
      </w:r>
      <w:bookmarkStart w:id="12" w:name="_Toc90174197"/>
      <w:bookmarkStart w:id="13" w:name="_Toc89853620"/>
      <w:bookmarkStart w:id="14" w:name="_Toc48377889"/>
    </w:p>
    <w:p w14:paraId="1DDB35C9" w14:textId="77777777" w:rsidR="009F704B" w:rsidRDefault="009F704B" w:rsidP="009F704B">
      <w:pPr>
        <w:spacing w:after="0" w:line="240" w:lineRule="auto"/>
        <w:ind w:left="357" w:right="-1049"/>
        <w:rPr>
          <w:rFonts w:ascii="Times New Roman" w:eastAsia="Calibri" w:hAnsi="Times New Roman" w:cs="Times New Roman"/>
          <w:b/>
          <w:sz w:val="24"/>
          <w:szCs w:val="24"/>
          <w:lang w:eastAsia="lv-LV"/>
        </w:rPr>
      </w:pPr>
    </w:p>
    <w:p w14:paraId="38300E1D" w14:textId="65237F65" w:rsidR="00A36E16" w:rsidRPr="00A36E16" w:rsidRDefault="00A36E16" w:rsidP="00A36E16">
      <w:pPr>
        <w:numPr>
          <w:ilvl w:val="0"/>
          <w:numId w:val="5"/>
        </w:numPr>
        <w:spacing w:after="0" w:line="240" w:lineRule="auto"/>
        <w:ind w:left="357" w:right="-1049" w:hanging="357"/>
        <w:jc w:val="center"/>
        <w:rPr>
          <w:rFonts w:ascii="Times New Roman" w:eastAsia="Calibri" w:hAnsi="Times New Roman" w:cs="Times New Roman"/>
          <w:b/>
          <w:sz w:val="24"/>
          <w:szCs w:val="24"/>
          <w:lang w:eastAsia="lv-LV"/>
        </w:rPr>
      </w:pPr>
      <w:r w:rsidRPr="00A36E16">
        <w:rPr>
          <w:rFonts w:ascii="Times New Roman" w:eastAsia="Calibri" w:hAnsi="Times New Roman" w:cs="Times New Roman"/>
          <w:b/>
          <w:sz w:val="24"/>
          <w:szCs w:val="24"/>
          <w:lang w:eastAsia="lv-LV"/>
        </w:rPr>
        <w:t>Līguma darbības termiņš</w:t>
      </w:r>
      <w:bookmarkStart w:id="15" w:name="_Toc48377890"/>
      <w:bookmarkStart w:id="16" w:name="_Toc90174198"/>
      <w:bookmarkStart w:id="17" w:name="_Toc89853621"/>
      <w:bookmarkEnd w:id="12"/>
      <w:bookmarkEnd w:id="13"/>
      <w:bookmarkEnd w:id="14"/>
      <w:r w:rsidRPr="00A36E16">
        <w:rPr>
          <w:rFonts w:ascii="Times New Roman" w:eastAsia="Calibri" w:hAnsi="Times New Roman" w:cs="Times New Roman"/>
          <w:b/>
          <w:sz w:val="24"/>
          <w:szCs w:val="24"/>
          <w:lang w:eastAsia="lv-LV"/>
        </w:rPr>
        <w:t xml:space="preserve"> un Līguma </w:t>
      </w:r>
      <w:bookmarkEnd w:id="15"/>
      <w:r w:rsidRPr="00A36E16">
        <w:rPr>
          <w:rFonts w:ascii="Times New Roman" w:eastAsia="Calibri" w:hAnsi="Times New Roman" w:cs="Times New Roman"/>
          <w:b/>
          <w:sz w:val="24"/>
          <w:szCs w:val="24"/>
          <w:lang w:eastAsia="lv-LV"/>
        </w:rPr>
        <w:t>izbeigšana</w:t>
      </w:r>
      <w:bookmarkEnd w:id="16"/>
      <w:bookmarkEnd w:id="17"/>
    </w:p>
    <w:p w14:paraId="2EBC795E" w14:textId="77777777" w:rsidR="00B35350" w:rsidRDefault="00A36E16" w:rsidP="00B35350">
      <w:pPr>
        <w:pStyle w:val="ListParagraph"/>
        <w:numPr>
          <w:ilvl w:val="1"/>
          <w:numId w:val="5"/>
        </w:numPr>
        <w:tabs>
          <w:tab w:val="left" w:pos="-4111"/>
          <w:tab w:val="left" w:pos="993"/>
        </w:tabs>
        <w:spacing w:after="0" w:line="240" w:lineRule="auto"/>
        <w:ind w:right="-1050"/>
        <w:jc w:val="both"/>
        <w:rPr>
          <w:rFonts w:ascii="Times New Roman" w:eastAsia="Calibri" w:hAnsi="Times New Roman" w:cs="Times New Roman"/>
          <w:sz w:val="24"/>
          <w:szCs w:val="24"/>
          <w:lang w:eastAsia="lv-LV"/>
        </w:rPr>
      </w:pPr>
      <w:r w:rsidRPr="00B35350">
        <w:rPr>
          <w:rFonts w:ascii="Times New Roman" w:eastAsia="Calibri" w:hAnsi="Times New Roman" w:cs="Times New Roman"/>
          <w:sz w:val="24"/>
          <w:szCs w:val="24"/>
          <w:lang w:eastAsia="lv-LV"/>
        </w:rPr>
        <w:t>Līgums stājas spēkā dienā, kad to ir parakstījušas abas Puses un ir spēkā līdz Līgumā noteikto saistību pilnīgai izpildei.</w:t>
      </w:r>
    </w:p>
    <w:p w14:paraId="6AFA5510" w14:textId="77777777" w:rsidR="00B35350" w:rsidRDefault="00A36E16" w:rsidP="00B35350">
      <w:pPr>
        <w:pStyle w:val="ListParagraph"/>
        <w:numPr>
          <w:ilvl w:val="1"/>
          <w:numId w:val="5"/>
        </w:numPr>
        <w:tabs>
          <w:tab w:val="left" w:pos="-4111"/>
          <w:tab w:val="left" w:pos="993"/>
        </w:tabs>
        <w:spacing w:after="0" w:line="240" w:lineRule="auto"/>
        <w:ind w:right="-1050"/>
        <w:jc w:val="both"/>
        <w:rPr>
          <w:rFonts w:ascii="Times New Roman" w:eastAsia="Calibri" w:hAnsi="Times New Roman" w:cs="Times New Roman"/>
          <w:sz w:val="24"/>
          <w:szCs w:val="24"/>
          <w:lang w:eastAsia="lv-LV"/>
        </w:rPr>
      </w:pPr>
      <w:r w:rsidRPr="00B35350">
        <w:rPr>
          <w:rFonts w:ascii="Times New Roman" w:eastAsia="Calibri" w:hAnsi="Times New Roman" w:cs="Times New Roman"/>
          <w:sz w:val="24"/>
          <w:szCs w:val="24"/>
          <w:lang w:eastAsia="lv-LV"/>
        </w:rPr>
        <w:lastRenderedPageBreak/>
        <w:t>Līgums var tikt izbeigts tikai Līgumā noteiktajā kārtībā vai Pusēm savstarpēji vienojoties.</w:t>
      </w:r>
    </w:p>
    <w:p w14:paraId="0BE9DE8F" w14:textId="10FA3CC7" w:rsidR="00A36E16" w:rsidRPr="00B35350" w:rsidRDefault="00A36E16" w:rsidP="00B35350">
      <w:pPr>
        <w:pStyle w:val="ListParagraph"/>
        <w:numPr>
          <w:ilvl w:val="1"/>
          <w:numId w:val="5"/>
        </w:numPr>
        <w:tabs>
          <w:tab w:val="left" w:pos="-4111"/>
          <w:tab w:val="left" w:pos="993"/>
        </w:tabs>
        <w:spacing w:after="0" w:line="240" w:lineRule="auto"/>
        <w:ind w:right="-1050"/>
        <w:jc w:val="both"/>
        <w:rPr>
          <w:rFonts w:ascii="Times New Roman" w:eastAsia="Calibri" w:hAnsi="Times New Roman" w:cs="Times New Roman"/>
          <w:sz w:val="24"/>
          <w:szCs w:val="24"/>
          <w:lang w:eastAsia="lv-LV"/>
        </w:rPr>
      </w:pPr>
      <w:r w:rsidRPr="00B35350">
        <w:rPr>
          <w:rFonts w:ascii="Times New Roman" w:eastAsia="Calibri" w:hAnsi="Times New Roman" w:cs="Times New Roman"/>
          <w:sz w:val="24"/>
          <w:szCs w:val="24"/>
          <w:lang w:eastAsia="lv-LV"/>
        </w:rPr>
        <w:t xml:space="preserve">Pasūtītājs var vienpusēji atkāpties no Līguma, par to </w:t>
      </w:r>
      <w:proofErr w:type="spellStart"/>
      <w:r w:rsidRPr="00B35350">
        <w:rPr>
          <w:rFonts w:ascii="Times New Roman" w:eastAsia="Calibri" w:hAnsi="Times New Roman" w:cs="Times New Roman"/>
          <w:sz w:val="24"/>
          <w:szCs w:val="24"/>
          <w:lang w:eastAsia="lv-LV"/>
        </w:rPr>
        <w:t>rakstveidā</w:t>
      </w:r>
      <w:proofErr w:type="spellEnd"/>
      <w:r w:rsidRPr="00B35350">
        <w:rPr>
          <w:rFonts w:ascii="Times New Roman" w:eastAsia="Calibri" w:hAnsi="Times New Roman" w:cs="Times New Roman"/>
          <w:sz w:val="24"/>
          <w:szCs w:val="24"/>
          <w:lang w:eastAsia="lv-LV"/>
        </w:rPr>
        <w:t xml:space="preserve"> paziņojot Izpildītājam:</w:t>
      </w:r>
    </w:p>
    <w:p w14:paraId="5E60B61F" w14:textId="77777777" w:rsidR="00B35350" w:rsidRDefault="00A36E16" w:rsidP="00B35350">
      <w:pPr>
        <w:pStyle w:val="ListParagraph"/>
        <w:numPr>
          <w:ilvl w:val="2"/>
          <w:numId w:val="5"/>
        </w:numPr>
        <w:tabs>
          <w:tab w:val="left" w:pos="-2268"/>
          <w:tab w:val="left" w:pos="1134"/>
          <w:tab w:val="left" w:pos="1560"/>
        </w:tabs>
        <w:spacing w:after="0" w:line="240" w:lineRule="auto"/>
        <w:ind w:left="993" w:right="-1050" w:hanging="567"/>
        <w:jc w:val="both"/>
        <w:rPr>
          <w:rFonts w:ascii="Times New Roman" w:eastAsia="Calibri" w:hAnsi="Times New Roman" w:cs="Times New Roman"/>
          <w:sz w:val="24"/>
          <w:szCs w:val="24"/>
          <w:lang w:eastAsia="lv-LV"/>
        </w:rPr>
      </w:pPr>
      <w:r w:rsidRPr="00B35350">
        <w:rPr>
          <w:rFonts w:ascii="Times New Roman" w:eastAsia="Calibri" w:hAnsi="Times New Roman" w:cs="Times New Roman"/>
          <w:sz w:val="24"/>
          <w:szCs w:val="24"/>
          <w:lang w:eastAsia="lv-LV"/>
        </w:rPr>
        <w:t>ja Izpildītājs kavē Projektēšanas uzsākšanu vairāk kā 5 (piecas) darba dienas no Līguma noslēgšanas dienas;</w:t>
      </w:r>
    </w:p>
    <w:p w14:paraId="37FBF9A1" w14:textId="77777777" w:rsidR="00B35350" w:rsidRDefault="00A36E16" w:rsidP="00B35350">
      <w:pPr>
        <w:pStyle w:val="ListParagraph"/>
        <w:numPr>
          <w:ilvl w:val="2"/>
          <w:numId w:val="5"/>
        </w:numPr>
        <w:tabs>
          <w:tab w:val="left" w:pos="-2268"/>
          <w:tab w:val="left" w:pos="1134"/>
          <w:tab w:val="left" w:pos="1560"/>
        </w:tabs>
        <w:spacing w:after="0" w:line="240" w:lineRule="auto"/>
        <w:ind w:left="993" w:right="-1050" w:hanging="567"/>
        <w:jc w:val="both"/>
        <w:rPr>
          <w:rFonts w:ascii="Times New Roman" w:eastAsia="Calibri" w:hAnsi="Times New Roman" w:cs="Times New Roman"/>
          <w:sz w:val="24"/>
          <w:szCs w:val="24"/>
          <w:lang w:eastAsia="lv-LV"/>
        </w:rPr>
      </w:pPr>
      <w:r w:rsidRPr="00B35350">
        <w:rPr>
          <w:rFonts w:ascii="Times New Roman" w:eastAsia="Calibri" w:hAnsi="Times New Roman" w:cs="Times New Roman"/>
          <w:sz w:val="24"/>
          <w:szCs w:val="24"/>
          <w:lang w:eastAsia="lv-LV"/>
        </w:rPr>
        <w:t>ja Izpildītājs vairāk kā 3 (trīs) darba dienas kavē Projekta minimālā sastāva un provizoriskās būvdarbu tāmes nodošanu Pasūtītājam;</w:t>
      </w:r>
    </w:p>
    <w:p w14:paraId="1C6CE9A6" w14:textId="77777777" w:rsidR="00B35350" w:rsidRDefault="00A36E16" w:rsidP="00B35350">
      <w:pPr>
        <w:pStyle w:val="ListParagraph"/>
        <w:numPr>
          <w:ilvl w:val="2"/>
          <w:numId w:val="5"/>
        </w:numPr>
        <w:tabs>
          <w:tab w:val="left" w:pos="-2268"/>
          <w:tab w:val="left" w:pos="1134"/>
          <w:tab w:val="left" w:pos="1560"/>
        </w:tabs>
        <w:spacing w:after="0" w:line="240" w:lineRule="auto"/>
        <w:ind w:left="993" w:right="-1050" w:hanging="567"/>
        <w:jc w:val="both"/>
        <w:rPr>
          <w:rFonts w:ascii="Times New Roman" w:eastAsia="Calibri" w:hAnsi="Times New Roman" w:cs="Times New Roman"/>
          <w:sz w:val="24"/>
          <w:szCs w:val="24"/>
          <w:lang w:eastAsia="lv-LV"/>
        </w:rPr>
      </w:pPr>
      <w:r w:rsidRPr="00B35350">
        <w:rPr>
          <w:rFonts w:ascii="Times New Roman" w:eastAsia="Calibri" w:hAnsi="Times New Roman" w:cs="Times New Roman"/>
          <w:sz w:val="24"/>
          <w:szCs w:val="24"/>
          <w:lang w:eastAsia="lv-LV"/>
        </w:rPr>
        <w:t xml:space="preserve">ja Izpildītājs kavē Projekta izstrādes pabeigšanu vairāk kā 10 (desmit) darba dienas; </w:t>
      </w:r>
    </w:p>
    <w:p w14:paraId="68059F0D" w14:textId="77777777" w:rsidR="00B35350" w:rsidRDefault="00A36E16" w:rsidP="00B35350">
      <w:pPr>
        <w:pStyle w:val="ListParagraph"/>
        <w:numPr>
          <w:ilvl w:val="2"/>
          <w:numId w:val="5"/>
        </w:numPr>
        <w:tabs>
          <w:tab w:val="left" w:pos="-2268"/>
          <w:tab w:val="left" w:pos="1134"/>
          <w:tab w:val="left" w:pos="1560"/>
        </w:tabs>
        <w:spacing w:after="0" w:line="240" w:lineRule="auto"/>
        <w:ind w:left="993" w:right="-1050" w:hanging="567"/>
        <w:jc w:val="both"/>
        <w:rPr>
          <w:rFonts w:ascii="Times New Roman" w:eastAsia="Calibri" w:hAnsi="Times New Roman" w:cs="Times New Roman"/>
          <w:sz w:val="24"/>
          <w:szCs w:val="24"/>
          <w:lang w:eastAsia="lv-LV"/>
        </w:rPr>
      </w:pPr>
      <w:r w:rsidRPr="00B35350">
        <w:rPr>
          <w:rFonts w:ascii="Times New Roman" w:eastAsia="Calibri" w:hAnsi="Times New Roman" w:cs="Times New Roman"/>
          <w:sz w:val="24"/>
          <w:szCs w:val="24"/>
          <w:lang w:eastAsia="lv-LV"/>
        </w:rPr>
        <w:t>ja Izpildītājs ir atzīts par maksātnespējīgu.</w:t>
      </w:r>
    </w:p>
    <w:p w14:paraId="164B652E" w14:textId="77777777" w:rsidR="00B35350" w:rsidRDefault="00A36E16" w:rsidP="00B35350">
      <w:pPr>
        <w:pStyle w:val="ListParagraph"/>
        <w:numPr>
          <w:ilvl w:val="1"/>
          <w:numId w:val="5"/>
        </w:numPr>
        <w:tabs>
          <w:tab w:val="left" w:pos="-2268"/>
          <w:tab w:val="left" w:pos="1134"/>
          <w:tab w:val="left" w:pos="1560"/>
        </w:tabs>
        <w:spacing w:after="0" w:line="240" w:lineRule="auto"/>
        <w:ind w:right="-1050"/>
        <w:jc w:val="both"/>
        <w:rPr>
          <w:rFonts w:ascii="Times New Roman" w:eastAsia="Calibri" w:hAnsi="Times New Roman" w:cs="Times New Roman"/>
          <w:sz w:val="24"/>
          <w:szCs w:val="24"/>
          <w:lang w:eastAsia="lv-LV"/>
        </w:rPr>
      </w:pPr>
      <w:r w:rsidRPr="00B35350">
        <w:rPr>
          <w:rFonts w:ascii="Times New Roman" w:eastAsia="Calibri" w:hAnsi="Times New Roman" w:cs="Times New Roman"/>
          <w:sz w:val="24"/>
          <w:szCs w:val="24"/>
          <w:lang w:eastAsia="lv-LV"/>
        </w:rPr>
        <w:t>Izpildītājs 5 (piecu) darba dienu laikā no Pasūtītāja paziņojuma par vienpusēju atkāpšanos no Līguma saņemšanas dienas samaksā Pasūtītājam līgumsodu saskaņā ar Līguma noteikumiem, kā arī atlīdzina ar Līguma izbeigšanu saistītos zaudējumus.</w:t>
      </w:r>
    </w:p>
    <w:p w14:paraId="23A8151F" w14:textId="77777777" w:rsidR="00B35350" w:rsidRDefault="00A36E16" w:rsidP="00B35350">
      <w:pPr>
        <w:pStyle w:val="ListParagraph"/>
        <w:numPr>
          <w:ilvl w:val="1"/>
          <w:numId w:val="5"/>
        </w:numPr>
        <w:tabs>
          <w:tab w:val="left" w:pos="-2268"/>
          <w:tab w:val="left" w:pos="1134"/>
          <w:tab w:val="left" w:pos="1560"/>
        </w:tabs>
        <w:spacing w:after="0" w:line="240" w:lineRule="auto"/>
        <w:ind w:right="-1050"/>
        <w:jc w:val="both"/>
        <w:rPr>
          <w:rFonts w:ascii="Times New Roman" w:eastAsia="Calibri" w:hAnsi="Times New Roman" w:cs="Times New Roman"/>
          <w:sz w:val="24"/>
          <w:szCs w:val="24"/>
          <w:lang w:eastAsia="lv-LV"/>
        </w:rPr>
      </w:pPr>
      <w:r w:rsidRPr="00B35350">
        <w:rPr>
          <w:rFonts w:ascii="Times New Roman" w:eastAsia="Calibri" w:hAnsi="Times New Roman" w:cs="Times New Roman"/>
          <w:sz w:val="24"/>
          <w:szCs w:val="24"/>
          <w:lang w:eastAsia="lv-LV"/>
        </w:rPr>
        <w:t>Ja Pasūtītājs atkāpjas no Līguma, Izpildītājs pārtrauc Projektēšanu, sagatavo un nodod Pasūtītājam Projekta daļas, kuras</w:t>
      </w:r>
      <w:r w:rsidRPr="00B35350">
        <w:rPr>
          <w:rFonts w:ascii="Arial" w:eastAsia="Calibri" w:hAnsi="Arial" w:cs="Arial"/>
          <w:sz w:val="20"/>
          <w:szCs w:val="20"/>
          <w:lang w:eastAsia="lv-LV"/>
        </w:rPr>
        <w:t xml:space="preserve"> </w:t>
      </w:r>
      <w:r w:rsidRPr="00B35350">
        <w:rPr>
          <w:rFonts w:ascii="Times New Roman" w:eastAsia="Calibri" w:hAnsi="Times New Roman" w:cs="Times New Roman"/>
          <w:sz w:val="24"/>
          <w:szCs w:val="24"/>
          <w:lang w:eastAsia="lv-LV"/>
        </w:rPr>
        <w:t xml:space="preserve">ir pabeigtas (tajā skaitā elektroniskā formātā uz datu nesēja </w:t>
      </w:r>
      <w:r w:rsidRPr="00B35350">
        <w:rPr>
          <w:rFonts w:ascii="Times New Roman" w:eastAsia="Calibri" w:hAnsi="Times New Roman" w:cs="Times New Roman"/>
          <w:i/>
          <w:sz w:val="24"/>
          <w:szCs w:val="24"/>
          <w:lang w:eastAsia="lv-LV"/>
        </w:rPr>
        <w:t>CD</w:t>
      </w:r>
      <w:r w:rsidRPr="00B35350">
        <w:rPr>
          <w:rFonts w:ascii="Times New Roman" w:eastAsia="Calibri" w:hAnsi="Times New Roman" w:cs="Times New Roman"/>
          <w:sz w:val="24"/>
          <w:szCs w:val="24"/>
          <w:lang w:eastAsia="lv-LV"/>
        </w:rPr>
        <w:t xml:space="preserve"> vai </w:t>
      </w:r>
      <w:r w:rsidRPr="00B35350">
        <w:rPr>
          <w:rFonts w:ascii="Times New Roman" w:eastAsia="Calibri" w:hAnsi="Times New Roman" w:cs="Times New Roman"/>
          <w:i/>
          <w:sz w:val="24"/>
          <w:szCs w:val="24"/>
          <w:lang w:eastAsia="lv-LV"/>
        </w:rPr>
        <w:t>USB</w:t>
      </w:r>
      <w:r w:rsidRPr="00B35350">
        <w:rPr>
          <w:rFonts w:ascii="Times New Roman" w:eastAsia="Calibri" w:hAnsi="Times New Roman" w:cs="Times New Roman"/>
          <w:sz w:val="24"/>
          <w:szCs w:val="24"/>
          <w:lang w:eastAsia="lv-LV"/>
        </w:rPr>
        <w:t>), sastādot par to pieņemšanas – nodošanas aktu.</w:t>
      </w:r>
    </w:p>
    <w:p w14:paraId="029923D1" w14:textId="77777777" w:rsidR="00B35350" w:rsidRDefault="00A36E16" w:rsidP="00B35350">
      <w:pPr>
        <w:pStyle w:val="ListParagraph"/>
        <w:numPr>
          <w:ilvl w:val="1"/>
          <w:numId w:val="5"/>
        </w:numPr>
        <w:tabs>
          <w:tab w:val="left" w:pos="-2268"/>
          <w:tab w:val="left" w:pos="1134"/>
          <w:tab w:val="left" w:pos="1560"/>
        </w:tabs>
        <w:spacing w:after="0" w:line="240" w:lineRule="auto"/>
        <w:ind w:right="-1050"/>
        <w:jc w:val="both"/>
        <w:rPr>
          <w:rFonts w:ascii="Times New Roman" w:eastAsia="Calibri" w:hAnsi="Times New Roman" w:cs="Times New Roman"/>
          <w:sz w:val="24"/>
          <w:szCs w:val="24"/>
          <w:lang w:eastAsia="lv-LV"/>
        </w:rPr>
      </w:pPr>
      <w:r w:rsidRPr="00B35350">
        <w:rPr>
          <w:rFonts w:ascii="Times New Roman" w:eastAsia="Calibri" w:hAnsi="Times New Roman" w:cs="Times New Roman"/>
          <w:sz w:val="24"/>
          <w:szCs w:val="24"/>
          <w:lang w:eastAsia="lv-LV"/>
        </w:rPr>
        <w:t>Pēc Pasūtītāja vienpusējas atkāpšanās no Līguma Puses sastāda aktu par faktiski veiktās Projektēšanas apjomu un tās vērtību. Pasūtītājs pieņem Projektēšanas pakalpojumu tādā apjomā, kādā tas ir faktiski sniegts, to objektīvi ir iespējams pieņemt un tas ir turpmāk izmantojams. Izpildītāja neierašanās uz akta sastādīšanu pēc Pasūtītāja uzaicinājuma nekavē akta sastādīšanu, un uzskatāms, ka Izpildītājs piekrīt aktā konstatētajam.</w:t>
      </w:r>
    </w:p>
    <w:p w14:paraId="00B32CF6" w14:textId="47FFBB81" w:rsidR="00A36E16" w:rsidRDefault="00A36E16" w:rsidP="00B35350">
      <w:pPr>
        <w:pStyle w:val="ListParagraph"/>
        <w:numPr>
          <w:ilvl w:val="1"/>
          <w:numId w:val="5"/>
        </w:numPr>
        <w:tabs>
          <w:tab w:val="left" w:pos="-2268"/>
          <w:tab w:val="left" w:pos="1134"/>
          <w:tab w:val="left" w:pos="1560"/>
        </w:tabs>
        <w:spacing w:after="0" w:line="240" w:lineRule="auto"/>
        <w:ind w:right="-1050"/>
        <w:jc w:val="both"/>
        <w:rPr>
          <w:rFonts w:ascii="Times New Roman" w:eastAsia="Calibri" w:hAnsi="Times New Roman" w:cs="Times New Roman"/>
          <w:sz w:val="24"/>
          <w:szCs w:val="24"/>
          <w:lang w:eastAsia="lv-LV"/>
        </w:rPr>
      </w:pPr>
      <w:r w:rsidRPr="00B35350">
        <w:rPr>
          <w:rFonts w:ascii="Times New Roman" w:eastAsia="Calibri" w:hAnsi="Times New Roman" w:cs="Times New Roman"/>
          <w:sz w:val="24"/>
          <w:szCs w:val="24"/>
          <w:lang w:eastAsia="lv-LV"/>
        </w:rPr>
        <w:t>Ja Pasūtītājs nokavē maksājumu par vairāk nekā 30 (trīsdesmit) dienām vai apgrūtina, vai liedz Izpildītājam Līgumā noteikto saistību izpildi, Izpildītājs var vienpusēji atkāpties no Līguma – ar nosacījumu, ka Pasūtītājs 15 (piecpadsmit) darba dienu laikā no attiecīga Izpildītāja paziņojuma saņemšanas dienas nav veicis maksājumu Izpildītājam vai nav novērsis šķēršļus Izpildītāja Līgumā noteikto saistību izpildei.</w:t>
      </w:r>
    </w:p>
    <w:p w14:paraId="38C90EA5" w14:textId="77777777" w:rsidR="00B35350" w:rsidRPr="00B35350" w:rsidRDefault="00B35350" w:rsidP="00B35350">
      <w:pPr>
        <w:pStyle w:val="ListParagraph"/>
        <w:tabs>
          <w:tab w:val="left" w:pos="-2268"/>
          <w:tab w:val="left" w:pos="1134"/>
          <w:tab w:val="left" w:pos="1560"/>
        </w:tabs>
        <w:spacing w:after="0" w:line="240" w:lineRule="auto"/>
        <w:ind w:left="360" w:right="-1050"/>
        <w:jc w:val="both"/>
        <w:rPr>
          <w:rFonts w:ascii="Times New Roman" w:eastAsia="Calibri" w:hAnsi="Times New Roman" w:cs="Times New Roman"/>
          <w:sz w:val="24"/>
          <w:szCs w:val="24"/>
          <w:lang w:eastAsia="lv-LV"/>
        </w:rPr>
      </w:pPr>
    </w:p>
    <w:p w14:paraId="74D09C80" w14:textId="77777777" w:rsidR="00A36E16" w:rsidRPr="00A36E16" w:rsidRDefault="00A36E16" w:rsidP="00A36E16">
      <w:pPr>
        <w:numPr>
          <w:ilvl w:val="0"/>
          <w:numId w:val="5"/>
        </w:numPr>
        <w:spacing w:after="0" w:line="240" w:lineRule="auto"/>
        <w:ind w:left="357" w:right="-1049" w:hanging="357"/>
        <w:jc w:val="center"/>
        <w:rPr>
          <w:rFonts w:ascii="Times New Roman" w:eastAsia="Calibri" w:hAnsi="Times New Roman" w:cs="Times New Roman"/>
          <w:color w:val="000000"/>
          <w:sz w:val="24"/>
          <w:szCs w:val="24"/>
          <w:lang w:eastAsia="lv-LV"/>
        </w:rPr>
      </w:pPr>
      <w:bookmarkStart w:id="18" w:name="_Toc200985508"/>
      <w:bookmarkStart w:id="19" w:name="_Toc90174199"/>
      <w:bookmarkStart w:id="20" w:name="_Toc89853622"/>
      <w:r w:rsidRPr="00A36E16">
        <w:rPr>
          <w:rFonts w:ascii="Times New Roman" w:eastAsia="Calibri" w:hAnsi="Times New Roman" w:cs="Times New Roman"/>
          <w:b/>
          <w:sz w:val="24"/>
          <w:szCs w:val="24"/>
          <w:lang w:eastAsia="lv-LV"/>
        </w:rPr>
        <w:t>Piemērojamās tiesību normas</w:t>
      </w:r>
      <w:bookmarkEnd w:id="18"/>
      <w:r w:rsidRPr="00A36E16">
        <w:rPr>
          <w:rFonts w:ascii="Times New Roman" w:eastAsia="Calibri" w:hAnsi="Times New Roman" w:cs="Times New Roman"/>
          <w:b/>
          <w:sz w:val="24"/>
          <w:szCs w:val="24"/>
          <w:lang w:eastAsia="lv-LV"/>
        </w:rPr>
        <w:t xml:space="preserve"> un </w:t>
      </w:r>
      <w:bookmarkStart w:id="21" w:name="_Toc200985509"/>
      <w:bookmarkStart w:id="22" w:name="_Toc167079364"/>
      <w:r w:rsidRPr="00A36E16">
        <w:rPr>
          <w:rFonts w:ascii="Times New Roman" w:eastAsia="Calibri" w:hAnsi="Times New Roman" w:cs="Times New Roman"/>
          <w:b/>
          <w:sz w:val="24"/>
          <w:szCs w:val="24"/>
          <w:lang w:eastAsia="lv-LV"/>
        </w:rPr>
        <w:t>strīdu risināšanas kārtība</w:t>
      </w:r>
      <w:bookmarkStart w:id="23" w:name="_Toc48377892"/>
      <w:bookmarkEnd w:id="19"/>
      <w:bookmarkEnd w:id="20"/>
      <w:bookmarkEnd w:id="21"/>
      <w:bookmarkEnd w:id="22"/>
    </w:p>
    <w:p w14:paraId="1421CBDE" w14:textId="77777777" w:rsidR="00B35350" w:rsidRPr="00B35350" w:rsidRDefault="00A36E16" w:rsidP="00B35350">
      <w:pPr>
        <w:pStyle w:val="ListParagraph"/>
        <w:numPr>
          <w:ilvl w:val="1"/>
          <w:numId w:val="5"/>
        </w:numPr>
        <w:tabs>
          <w:tab w:val="left" w:pos="993"/>
        </w:tabs>
        <w:spacing w:after="0" w:line="240" w:lineRule="auto"/>
        <w:ind w:left="567" w:right="-1050" w:hanging="567"/>
        <w:jc w:val="both"/>
        <w:rPr>
          <w:rFonts w:ascii="Times New Roman" w:eastAsia="Calibri" w:hAnsi="Times New Roman" w:cs="Times New Roman"/>
          <w:color w:val="000000"/>
          <w:sz w:val="24"/>
          <w:szCs w:val="24"/>
          <w:lang w:eastAsia="lv-LV"/>
        </w:rPr>
      </w:pPr>
      <w:r w:rsidRPr="00B35350">
        <w:rPr>
          <w:rFonts w:ascii="Times New Roman" w:eastAsia="Calibri" w:hAnsi="Times New Roman" w:cs="Times New Roman"/>
          <w:sz w:val="24"/>
          <w:szCs w:val="24"/>
          <w:lang w:eastAsia="lv-LV"/>
        </w:rPr>
        <w:t>Līgums interpretējams un izpildāms saskaņā ar Latvijas Republikas normatīvajiem aktiem. Līgumā nenoregulētajiem jautājumiem piemērojami Latvijas Republikas normatīvie akti.</w:t>
      </w:r>
    </w:p>
    <w:p w14:paraId="14388308" w14:textId="77777777" w:rsidR="00B35350" w:rsidRPr="00B35350" w:rsidRDefault="00A36E16" w:rsidP="00B35350">
      <w:pPr>
        <w:pStyle w:val="ListParagraph"/>
        <w:numPr>
          <w:ilvl w:val="1"/>
          <w:numId w:val="5"/>
        </w:numPr>
        <w:tabs>
          <w:tab w:val="left" w:pos="993"/>
        </w:tabs>
        <w:spacing w:after="0" w:line="240" w:lineRule="auto"/>
        <w:ind w:left="567" w:right="-1050" w:hanging="567"/>
        <w:jc w:val="both"/>
        <w:rPr>
          <w:rFonts w:ascii="Times New Roman" w:eastAsia="Calibri" w:hAnsi="Times New Roman" w:cs="Times New Roman"/>
          <w:color w:val="000000"/>
          <w:sz w:val="24"/>
          <w:szCs w:val="24"/>
          <w:lang w:eastAsia="lv-LV"/>
        </w:rPr>
      </w:pPr>
      <w:r w:rsidRPr="00B35350">
        <w:rPr>
          <w:rFonts w:ascii="Times New Roman" w:eastAsia="Calibri" w:hAnsi="Times New Roman" w:cs="Times New Roman"/>
          <w:sz w:val="24"/>
          <w:szCs w:val="24"/>
          <w:lang w:eastAsia="lv-LV"/>
        </w:rPr>
        <w:t>Puses pieliek visas pūles, lai strīdus atrisinātu savstarpēju pārrunu ceļā. Puses rakstiski informē viena otru par savu viedokli attiecībā uz strīdu, kā arī iespējamo strīda risinājumu. Ja Puses uzskata par iespējamu, tās tiekas, lai atrisinātu strīdu.</w:t>
      </w:r>
    </w:p>
    <w:p w14:paraId="755BC227" w14:textId="570798CE" w:rsidR="00A36E16" w:rsidRPr="00B35350" w:rsidRDefault="00A36E16" w:rsidP="00B35350">
      <w:pPr>
        <w:pStyle w:val="ListParagraph"/>
        <w:numPr>
          <w:ilvl w:val="1"/>
          <w:numId w:val="5"/>
        </w:numPr>
        <w:tabs>
          <w:tab w:val="left" w:pos="993"/>
        </w:tabs>
        <w:spacing w:after="0" w:line="240" w:lineRule="auto"/>
        <w:ind w:left="567" w:right="-1050" w:hanging="567"/>
        <w:jc w:val="both"/>
        <w:rPr>
          <w:rFonts w:ascii="Times New Roman" w:eastAsia="Calibri" w:hAnsi="Times New Roman" w:cs="Times New Roman"/>
          <w:color w:val="000000"/>
          <w:sz w:val="24"/>
          <w:szCs w:val="24"/>
          <w:lang w:eastAsia="lv-LV"/>
        </w:rPr>
      </w:pPr>
      <w:r w:rsidRPr="00B35350">
        <w:rPr>
          <w:rFonts w:ascii="Times New Roman" w:eastAsia="Calibri" w:hAnsi="Times New Roman" w:cs="Times New Roman"/>
          <w:sz w:val="24"/>
          <w:szCs w:val="24"/>
          <w:lang w:eastAsia="lv-LV"/>
        </w:rPr>
        <w:t>Pusei ir jāatbild uz otras Puses piedāvāto strīda risinājuma priekšlikumu 10 (desmit) dienu laikā no tā saņemšanas dienas. Ja strīda risinājumu neizdodas panākt 30 (trīsdesmit) dienu laikā no strīda risinājuma priekšlikuma saņemšanas dienas, Puses strīdu var nodot izšķiršanai tiesā Latvijas Republikas normatīvajos aktos noteiktajā kārtībā.</w:t>
      </w:r>
    </w:p>
    <w:p w14:paraId="597DFAF0" w14:textId="77777777" w:rsidR="00B35350" w:rsidRPr="00B35350" w:rsidRDefault="00B35350" w:rsidP="00B35350">
      <w:pPr>
        <w:pStyle w:val="ListParagraph"/>
        <w:tabs>
          <w:tab w:val="left" w:pos="993"/>
        </w:tabs>
        <w:spacing w:after="0" w:line="240" w:lineRule="auto"/>
        <w:ind w:left="567" w:right="-1050"/>
        <w:jc w:val="both"/>
        <w:rPr>
          <w:rFonts w:ascii="Times New Roman" w:eastAsia="Calibri" w:hAnsi="Times New Roman" w:cs="Times New Roman"/>
          <w:color w:val="000000"/>
          <w:sz w:val="24"/>
          <w:szCs w:val="24"/>
          <w:lang w:eastAsia="lv-LV"/>
        </w:rPr>
      </w:pPr>
    </w:p>
    <w:p w14:paraId="5C343B37" w14:textId="77777777" w:rsidR="00A36E16" w:rsidRPr="00A36E16" w:rsidRDefault="00A36E16" w:rsidP="00A36E16">
      <w:pPr>
        <w:numPr>
          <w:ilvl w:val="0"/>
          <w:numId w:val="5"/>
        </w:numPr>
        <w:spacing w:after="0" w:line="240" w:lineRule="auto"/>
        <w:ind w:left="357" w:right="-1049" w:hanging="357"/>
        <w:jc w:val="center"/>
        <w:rPr>
          <w:rFonts w:ascii="Times New Roman" w:eastAsia="Calibri" w:hAnsi="Times New Roman" w:cs="Times New Roman"/>
          <w:b/>
          <w:sz w:val="24"/>
          <w:szCs w:val="24"/>
          <w:lang w:eastAsia="lv-LV"/>
        </w:rPr>
      </w:pPr>
      <w:bookmarkStart w:id="24" w:name="_Toc90174200"/>
      <w:bookmarkStart w:id="25" w:name="_Toc89853623"/>
      <w:r w:rsidRPr="00A36E16">
        <w:rPr>
          <w:rFonts w:ascii="Times New Roman" w:eastAsia="Calibri" w:hAnsi="Times New Roman" w:cs="Times New Roman"/>
          <w:b/>
          <w:sz w:val="24"/>
          <w:szCs w:val="24"/>
          <w:lang w:eastAsia="lv-LV"/>
        </w:rPr>
        <w:t xml:space="preserve">Citi </w:t>
      </w:r>
      <w:bookmarkEnd w:id="23"/>
      <w:r w:rsidRPr="00A36E16">
        <w:rPr>
          <w:rFonts w:ascii="Times New Roman" w:eastAsia="Calibri" w:hAnsi="Times New Roman" w:cs="Times New Roman"/>
          <w:b/>
          <w:sz w:val="24"/>
          <w:szCs w:val="24"/>
          <w:lang w:eastAsia="lv-LV"/>
        </w:rPr>
        <w:t>noteikumi</w:t>
      </w:r>
      <w:bookmarkEnd w:id="24"/>
      <w:bookmarkEnd w:id="25"/>
    </w:p>
    <w:p w14:paraId="459E6413" w14:textId="77777777" w:rsidR="00B35350" w:rsidRDefault="00A36E16" w:rsidP="00B35350">
      <w:pPr>
        <w:pStyle w:val="ListParagraph"/>
        <w:numPr>
          <w:ilvl w:val="1"/>
          <w:numId w:val="5"/>
        </w:numPr>
        <w:tabs>
          <w:tab w:val="left" w:pos="993"/>
        </w:tabs>
        <w:spacing w:after="0" w:line="240" w:lineRule="auto"/>
        <w:ind w:left="567" w:right="-1050" w:hanging="567"/>
        <w:jc w:val="both"/>
        <w:rPr>
          <w:rFonts w:ascii="Times New Roman" w:eastAsia="Calibri" w:hAnsi="Times New Roman" w:cs="Times New Roman"/>
          <w:sz w:val="24"/>
          <w:szCs w:val="24"/>
          <w:lang w:eastAsia="lv-LV"/>
        </w:rPr>
      </w:pPr>
      <w:r w:rsidRPr="00B35350">
        <w:rPr>
          <w:rFonts w:ascii="Times New Roman" w:eastAsia="Calibri" w:hAnsi="Times New Roman" w:cs="Times New Roman"/>
          <w:sz w:val="24"/>
          <w:szCs w:val="24"/>
          <w:lang w:eastAsia="lv-LV"/>
        </w:rPr>
        <w:t xml:space="preserve">Puses </w:t>
      </w:r>
      <w:proofErr w:type="spellStart"/>
      <w:r w:rsidRPr="00B35350">
        <w:rPr>
          <w:rFonts w:ascii="Times New Roman" w:eastAsia="Calibri" w:hAnsi="Times New Roman" w:cs="Times New Roman"/>
          <w:sz w:val="24"/>
          <w:szCs w:val="24"/>
          <w:lang w:eastAsia="lv-LV"/>
        </w:rPr>
        <w:t>rakstveidā</w:t>
      </w:r>
      <w:proofErr w:type="spellEnd"/>
      <w:r w:rsidRPr="00B35350">
        <w:rPr>
          <w:rFonts w:ascii="Times New Roman" w:eastAsia="Calibri" w:hAnsi="Times New Roman" w:cs="Times New Roman"/>
          <w:sz w:val="24"/>
          <w:szCs w:val="24"/>
          <w:lang w:eastAsia="lv-LV"/>
        </w:rPr>
        <w:t xml:space="preserve"> informē viena otru par kontaktinformācijas vai rekvizītu maiņu.</w:t>
      </w:r>
    </w:p>
    <w:p w14:paraId="200F9597" w14:textId="77777777" w:rsidR="00B35350" w:rsidRDefault="00A36E16" w:rsidP="00B35350">
      <w:pPr>
        <w:pStyle w:val="ListParagraph"/>
        <w:numPr>
          <w:ilvl w:val="1"/>
          <w:numId w:val="5"/>
        </w:numPr>
        <w:tabs>
          <w:tab w:val="left" w:pos="993"/>
        </w:tabs>
        <w:spacing w:after="0" w:line="240" w:lineRule="auto"/>
        <w:ind w:left="567" w:right="-1050" w:hanging="567"/>
        <w:jc w:val="both"/>
        <w:rPr>
          <w:rFonts w:ascii="Times New Roman" w:eastAsia="Calibri" w:hAnsi="Times New Roman" w:cs="Times New Roman"/>
          <w:sz w:val="24"/>
          <w:szCs w:val="24"/>
          <w:lang w:eastAsia="lv-LV"/>
        </w:rPr>
      </w:pPr>
      <w:r w:rsidRPr="00B35350">
        <w:rPr>
          <w:rFonts w:ascii="Times New Roman" w:eastAsia="Calibri" w:hAnsi="Times New Roman" w:cs="Times New Roman"/>
          <w:sz w:val="24"/>
          <w:szCs w:val="24"/>
          <w:lang w:eastAsia="lv-LV"/>
        </w:rPr>
        <w:t>Ja kāda no Pusēm nav izmantojusi Līgumā paredzētās tiesības vai cita veida tiesiskās aizsardzības līdzekļus, netiks uzskatīts, ka Puse ir atteikusies no šo tiesību vai tiesiskās aizsardzības līdzekļa izmantošanas turpmāk.</w:t>
      </w:r>
    </w:p>
    <w:p w14:paraId="4A571193" w14:textId="77777777" w:rsidR="00B35350" w:rsidRDefault="00A36E16" w:rsidP="00B35350">
      <w:pPr>
        <w:pStyle w:val="ListParagraph"/>
        <w:numPr>
          <w:ilvl w:val="1"/>
          <w:numId w:val="5"/>
        </w:numPr>
        <w:tabs>
          <w:tab w:val="left" w:pos="993"/>
        </w:tabs>
        <w:spacing w:after="0" w:line="240" w:lineRule="auto"/>
        <w:ind w:left="567" w:right="-1050" w:hanging="567"/>
        <w:jc w:val="both"/>
        <w:rPr>
          <w:rFonts w:ascii="Times New Roman" w:eastAsia="Calibri" w:hAnsi="Times New Roman" w:cs="Times New Roman"/>
          <w:sz w:val="24"/>
          <w:szCs w:val="24"/>
          <w:lang w:eastAsia="lv-LV"/>
        </w:rPr>
      </w:pPr>
      <w:r w:rsidRPr="00B35350">
        <w:rPr>
          <w:rFonts w:ascii="Times New Roman" w:eastAsia="Calibri" w:hAnsi="Times New Roman" w:cs="Times New Roman"/>
          <w:sz w:val="24"/>
          <w:szCs w:val="24"/>
          <w:lang w:eastAsia="lv-LV"/>
        </w:rPr>
        <w:t>Līgums sastādīts un parakstīts 2 (divos) eksemplāros, abi eksemplāri ir ar vienādu juridisku spēku. Viens no Līguma eksemplāriem atrodas pie Pasūtītāja un viens – pie Izpildītāja.</w:t>
      </w:r>
    </w:p>
    <w:p w14:paraId="27A3C82A" w14:textId="77777777" w:rsidR="00B35350" w:rsidRDefault="00A36E16" w:rsidP="00B35350">
      <w:pPr>
        <w:pStyle w:val="ListParagraph"/>
        <w:numPr>
          <w:ilvl w:val="1"/>
          <w:numId w:val="5"/>
        </w:numPr>
        <w:tabs>
          <w:tab w:val="left" w:pos="993"/>
        </w:tabs>
        <w:spacing w:after="0" w:line="240" w:lineRule="auto"/>
        <w:ind w:left="567" w:right="-1050" w:hanging="567"/>
        <w:jc w:val="both"/>
        <w:rPr>
          <w:rFonts w:ascii="Times New Roman" w:eastAsia="Calibri" w:hAnsi="Times New Roman" w:cs="Times New Roman"/>
          <w:sz w:val="24"/>
          <w:szCs w:val="24"/>
          <w:lang w:eastAsia="lv-LV"/>
        </w:rPr>
      </w:pPr>
      <w:r w:rsidRPr="00B35350">
        <w:rPr>
          <w:rFonts w:ascii="Times New Roman" w:eastAsia="Calibri" w:hAnsi="Times New Roman" w:cs="Times New Roman"/>
          <w:sz w:val="24"/>
          <w:szCs w:val="24"/>
          <w:lang w:eastAsia="lv-LV"/>
        </w:rPr>
        <w:t>Šādi Līguma pielikumi ir Līguma neatņemamas sastāvdaļas:</w:t>
      </w:r>
    </w:p>
    <w:p w14:paraId="6AAC8882" w14:textId="77777777" w:rsidR="00B35350" w:rsidRPr="00B35350" w:rsidRDefault="00A36E16" w:rsidP="00B35350">
      <w:pPr>
        <w:pStyle w:val="ListParagraph"/>
        <w:numPr>
          <w:ilvl w:val="2"/>
          <w:numId w:val="5"/>
        </w:numPr>
        <w:tabs>
          <w:tab w:val="left" w:pos="993"/>
        </w:tabs>
        <w:spacing w:after="0" w:line="240" w:lineRule="auto"/>
        <w:ind w:left="1276" w:right="-1050" w:hanging="709"/>
        <w:jc w:val="both"/>
        <w:rPr>
          <w:rFonts w:ascii="Times New Roman" w:eastAsia="Calibri" w:hAnsi="Times New Roman" w:cs="Times New Roman"/>
          <w:sz w:val="24"/>
          <w:szCs w:val="24"/>
          <w:lang w:eastAsia="lv-LV"/>
        </w:rPr>
      </w:pPr>
      <w:r w:rsidRPr="00B35350">
        <w:rPr>
          <w:rFonts w:ascii="Times New Roman" w:eastAsia="Calibri" w:hAnsi="Times New Roman" w:cs="Times New Roman"/>
          <w:sz w:val="24"/>
          <w:szCs w:val="24"/>
          <w:lang w:eastAsia="lv-LV"/>
        </w:rPr>
        <w:t xml:space="preserve">Līguma </w:t>
      </w:r>
      <w:r w:rsidRPr="00B35350">
        <w:rPr>
          <w:rFonts w:ascii="Times New Roman" w:eastAsia="Calibri" w:hAnsi="Times New Roman" w:cs="Times New Roman"/>
          <w:color w:val="000000"/>
          <w:sz w:val="24"/>
          <w:szCs w:val="24"/>
          <w:lang w:eastAsia="lv-LV"/>
        </w:rPr>
        <w:t>pielikums Nr.1 „Projektēšanas uzdevums”;</w:t>
      </w:r>
    </w:p>
    <w:p w14:paraId="371F1BEF" w14:textId="77777777" w:rsidR="00B35350" w:rsidRPr="00B35350" w:rsidRDefault="00A36E16" w:rsidP="00B35350">
      <w:pPr>
        <w:pStyle w:val="ListParagraph"/>
        <w:numPr>
          <w:ilvl w:val="2"/>
          <w:numId w:val="5"/>
        </w:numPr>
        <w:tabs>
          <w:tab w:val="left" w:pos="993"/>
        </w:tabs>
        <w:spacing w:after="0" w:line="240" w:lineRule="auto"/>
        <w:ind w:left="1276" w:right="-1050" w:hanging="709"/>
        <w:jc w:val="both"/>
        <w:rPr>
          <w:rFonts w:ascii="Times New Roman" w:eastAsia="Calibri" w:hAnsi="Times New Roman" w:cs="Times New Roman"/>
          <w:sz w:val="24"/>
          <w:szCs w:val="24"/>
          <w:lang w:eastAsia="lv-LV"/>
        </w:rPr>
      </w:pPr>
      <w:r w:rsidRPr="00B35350">
        <w:rPr>
          <w:rFonts w:ascii="Times New Roman" w:eastAsia="Calibri" w:hAnsi="Times New Roman" w:cs="Times New Roman"/>
          <w:color w:val="000000"/>
          <w:sz w:val="24"/>
          <w:szCs w:val="24"/>
          <w:lang w:eastAsia="lv-LV"/>
        </w:rPr>
        <w:t>Līguma pielikums Nr.2 „Piedāvājums” (kvalifikācijas dokumenti, tehniskais un finanšu piedāvājums);</w:t>
      </w:r>
    </w:p>
    <w:p w14:paraId="5264076B" w14:textId="0836BDE1" w:rsidR="00A36E16" w:rsidRPr="00B35350" w:rsidRDefault="00A36E16" w:rsidP="00B35350">
      <w:pPr>
        <w:pStyle w:val="ListParagraph"/>
        <w:numPr>
          <w:ilvl w:val="2"/>
          <w:numId w:val="5"/>
        </w:numPr>
        <w:tabs>
          <w:tab w:val="left" w:pos="993"/>
        </w:tabs>
        <w:spacing w:after="0" w:line="240" w:lineRule="auto"/>
        <w:ind w:left="1276" w:right="-1050" w:hanging="709"/>
        <w:jc w:val="both"/>
        <w:rPr>
          <w:rFonts w:ascii="Times New Roman" w:eastAsia="Calibri" w:hAnsi="Times New Roman" w:cs="Times New Roman"/>
          <w:sz w:val="24"/>
          <w:szCs w:val="24"/>
          <w:lang w:eastAsia="lv-LV"/>
        </w:rPr>
      </w:pPr>
      <w:r w:rsidRPr="00B35350">
        <w:rPr>
          <w:rFonts w:ascii="Times New Roman" w:eastAsia="Calibri" w:hAnsi="Times New Roman" w:cs="Times New Roman"/>
          <w:color w:val="000000"/>
          <w:sz w:val="24"/>
          <w:szCs w:val="24"/>
          <w:lang w:eastAsia="lv-LV"/>
        </w:rPr>
        <w:t>Līguma pielikums Nr.3 „Precizētais Būvprojekta izstrādes laika grafiks”.</w:t>
      </w:r>
    </w:p>
    <w:p w14:paraId="1585A1CC" w14:textId="77777777" w:rsidR="00B35350" w:rsidRDefault="00B35350" w:rsidP="00A36E16">
      <w:pPr>
        <w:spacing w:after="0" w:line="240" w:lineRule="auto"/>
        <w:ind w:right="-1049"/>
        <w:jc w:val="center"/>
        <w:rPr>
          <w:rFonts w:ascii="Times New Roman" w:eastAsia="Calibri" w:hAnsi="Times New Roman" w:cs="Times New Roman"/>
          <w:b/>
          <w:sz w:val="24"/>
          <w:szCs w:val="24"/>
          <w:lang w:eastAsia="lv-LV"/>
        </w:rPr>
      </w:pPr>
      <w:bookmarkStart w:id="26" w:name="_Toc73325469"/>
      <w:bookmarkStart w:id="27" w:name="_Toc57088694"/>
      <w:bookmarkStart w:id="28" w:name="_Toc57088638"/>
      <w:bookmarkStart w:id="29" w:name="_Toc57018962"/>
      <w:bookmarkStart w:id="30" w:name="_Toc90174201"/>
      <w:bookmarkStart w:id="31" w:name="_Toc89853624"/>
    </w:p>
    <w:p w14:paraId="16EC979C" w14:textId="77777777" w:rsidR="00B35350" w:rsidRDefault="00B35350" w:rsidP="00A36E16">
      <w:pPr>
        <w:spacing w:after="0" w:line="240" w:lineRule="auto"/>
        <w:ind w:right="-1049"/>
        <w:jc w:val="center"/>
        <w:rPr>
          <w:rFonts w:ascii="Times New Roman" w:eastAsia="Calibri" w:hAnsi="Times New Roman" w:cs="Times New Roman"/>
          <w:b/>
          <w:sz w:val="24"/>
          <w:szCs w:val="24"/>
          <w:lang w:eastAsia="lv-LV"/>
        </w:rPr>
      </w:pPr>
    </w:p>
    <w:p w14:paraId="627D743A" w14:textId="429CDD8F" w:rsidR="00A36E16" w:rsidRPr="00A36E16" w:rsidRDefault="00A36E16" w:rsidP="00A36E16">
      <w:pPr>
        <w:spacing w:after="0" w:line="240" w:lineRule="auto"/>
        <w:ind w:right="-1049"/>
        <w:jc w:val="center"/>
        <w:rPr>
          <w:rFonts w:ascii="Times New Roman" w:eastAsia="Calibri" w:hAnsi="Times New Roman" w:cs="Times New Roman"/>
          <w:b/>
          <w:sz w:val="24"/>
          <w:szCs w:val="24"/>
          <w:lang w:eastAsia="lv-LV"/>
        </w:rPr>
      </w:pPr>
      <w:r w:rsidRPr="00A36E16">
        <w:rPr>
          <w:rFonts w:ascii="Times New Roman" w:eastAsia="Calibri" w:hAnsi="Times New Roman" w:cs="Times New Roman"/>
          <w:b/>
          <w:sz w:val="24"/>
          <w:szCs w:val="24"/>
          <w:lang w:eastAsia="lv-LV"/>
        </w:rPr>
        <w:lastRenderedPageBreak/>
        <w:t xml:space="preserve">Pušu </w:t>
      </w:r>
      <w:bookmarkEnd w:id="26"/>
      <w:bookmarkEnd w:id="27"/>
      <w:bookmarkEnd w:id="28"/>
      <w:bookmarkEnd w:id="29"/>
      <w:r w:rsidRPr="00A36E16">
        <w:rPr>
          <w:rFonts w:ascii="Times New Roman" w:eastAsia="Calibri" w:hAnsi="Times New Roman" w:cs="Times New Roman"/>
          <w:b/>
          <w:sz w:val="24"/>
          <w:szCs w:val="24"/>
          <w:lang w:eastAsia="lv-LV"/>
        </w:rPr>
        <w:t>rekvizīti un paraksti</w:t>
      </w:r>
      <w:bookmarkEnd w:id="30"/>
      <w:bookmarkEnd w:id="31"/>
    </w:p>
    <w:tbl>
      <w:tblPr>
        <w:tblW w:w="8388" w:type="dxa"/>
        <w:tblLook w:val="04A0" w:firstRow="1" w:lastRow="0" w:firstColumn="1" w:lastColumn="0" w:noHBand="0" w:noVBand="1"/>
      </w:tblPr>
      <w:tblGrid>
        <w:gridCol w:w="4212"/>
        <w:gridCol w:w="4176"/>
      </w:tblGrid>
      <w:tr w:rsidR="00A36E16" w:rsidRPr="00A36E16" w14:paraId="5447D1CC" w14:textId="77777777" w:rsidTr="00A36E16">
        <w:tc>
          <w:tcPr>
            <w:tcW w:w="4212" w:type="dxa"/>
            <w:hideMark/>
          </w:tcPr>
          <w:p w14:paraId="35407B6F" w14:textId="77777777" w:rsidR="00A36E16" w:rsidRDefault="00A36E16" w:rsidP="00A36E16">
            <w:pPr>
              <w:spacing w:after="0" w:line="240" w:lineRule="auto"/>
              <w:jc w:val="both"/>
              <w:rPr>
                <w:rFonts w:ascii="Times New Roman" w:eastAsia="Calibri" w:hAnsi="Times New Roman" w:cs="Times New Roman"/>
                <w:sz w:val="24"/>
                <w:szCs w:val="24"/>
                <w:lang w:eastAsia="lv-LV"/>
              </w:rPr>
            </w:pPr>
            <w:r w:rsidRPr="00A36E16">
              <w:rPr>
                <w:rFonts w:ascii="Times New Roman" w:eastAsia="Calibri" w:hAnsi="Times New Roman" w:cs="Times New Roman"/>
                <w:sz w:val="24"/>
                <w:szCs w:val="24"/>
                <w:lang w:eastAsia="lv-LV"/>
              </w:rPr>
              <w:t>PASŪTĪTĀJS</w:t>
            </w:r>
          </w:p>
          <w:p w14:paraId="18BA375A" w14:textId="77777777" w:rsidR="008B28D8" w:rsidRDefault="008B28D8" w:rsidP="00A36E16">
            <w:pPr>
              <w:spacing w:after="0" w:line="240" w:lineRule="auto"/>
              <w:jc w:val="both"/>
              <w:rPr>
                <w:rFonts w:ascii="Times New Roman" w:eastAsia="Calibri" w:hAnsi="Times New Roman" w:cs="Times New Roman"/>
                <w:b/>
                <w:sz w:val="24"/>
                <w:szCs w:val="24"/>
                <w:lang w:eastAsia="lv-LV"/>
              </w:rPr>
            </w:pPr>
            <w:r w:rsidRPr="008B28D8">
              <w:rPr>
                <w:rFonts w:ascii="Times New Roman" w:eastAsia="Calibri" w:hAnsi="Times New Roman" w:cs="Times New Roman"/>
                <w:b/>
                <w:sz w:val="24"/>
                <w:szCs w:val="24"/>
                <w:lang w:eastAsia="lv-LV"/>
              </w:rPr>
              <w:t>Rēzeknes novada pašvaldība</w:t>
            </w:r>
          </w:p>
          <w:p w14:paraId="01E0C58B" w14:textId="0254D507" w:rsidR="008B28D8" w:rsidRPr="008B28D8" w:rsidRDefault="008B28D8" w:rsidP="00A36E16">
            <w:pPr>
              <w:spacing w:after="0" w:line="240" w:lineRule="auto"/>
              <w:jc w:val="both"/>
              <w:rPr>
                <w:rFonts w:ascii="Times New Roman" w:eastAsia="Calibri" w:hAnsi="Times New Roman" w:cs="Times New Roman"/>
                <w:b/>
                <w:sz w:val="24"/>
                <w:szCs w:val="24"/>
                <w:lang w:eastAsia="lv-LV"/>
              </w:rPr>
            </w:pPr>
            <w:r w:rsidRPr="00A36E16">
              <w:rPr>
                <w:rFonts w:ascii="Times New Roman" w:eastAsia="Calibri" w:hAnsi="Times New Roman" w:cs="Times New Roman"/>
                <w:sz w:val="24"/>
                <w:szCs w:val="24"/>
                <w:lang w:eastAsia="lv-LV"/>
              </w:rPr>
              <w:t>reģ</w:t>
            </w:r>
            <w:r>
              <w:rPr>
                <w:rFonts w:ascii="Times New Roman" w:eastAsia="Calibri" w:hAnsi="Times New Roman" w:cs="Times New Roman"/>
                <w:sz w:val="24"/>
                <w:szCs w:val="24"/>
                <w:lang w:eastAsia="lv-LV"/>
              </w:rPr>
              <w:t>.</w:t>
            </w:r>
            <w:bookmarkStart w:id="32" w:name="_GoBack"/>
            <w:bookmarkEnd w:id="32"/>
            <w:r w:rsidRPr="00A36E16">
              <w:rPr>
                <w:rFonts w:ascii="Times New Roman" w:eastAsia="Calibri" w:hAnsi="Times New Roman" w:cs="Times New Roman"/>
                <w:sz w:val="24"/>
                <w:szCs w:val="24"/>
                <w:lang w:eastAsia="lv-LV"/>
              </w:rPr>
              <w:t>Nr.90009112679</w:t>
            </w:r>
          </w:p>
        </w:tc>
        <w:tc>
          <w:tcPr>
            <w:tcW w:w="4176" w:type="dxa"/>
            <w:hideMark/>
          </w:tcPr>
          <w:p w14:paraId="3BD9ACFA" w14:textId="77777777" w:rsidR="00A36E16" w:rsidRDefault="00A36E16" w:rsidP="00A36E16">
            <w:pPr>
              <w:spacing w:after="0" w:line="240" w:lineRule="auto"/>
              <w:jc w:val="both"/>
              <w:rPr>
                <w:rFonts w:ascii="Times New Roman" w:eastAsia="Calibri" w:hAnsi="Times New Roman" w:cs="Times New Roman"/>
                <w:sz w:val="24"/>
                <w:szCs w:val="24"/>
                <w:lang w:eastAsia="lv-LV"/>
              </w:rPr>
            </w:pPr>
            <w:r w:rsidRPr="00A36E16">
              <w:rPr>
                <w:rFonts w:ascii="Times New Roman" w:eastAsia="Calibri" w:hAnsi="Times New Roman" w:cs="Times New Roman"/>
                <w:sz w:val="24"/>
                <w:szCs w:val="24"/>
                <w:lang w:eastAsia="lv-LV"/>
              </w:rPr>
              <w:t>IZPILDĪTĀJS</w:t>
            </w:r>
          </w:p>
          <w:p w14:paraId="05B372E6" w14:textId="77777777" w:rsidR="008B28D8" w:rsidRDefault="008B28D8" w:rsidP="00A36E16">
            <w:pPr>
              <w:spacing w:after="0" w:line="240" w:lineRule="auto"/>
              <w:jc w:val="both"/>
              <w:rPr>
                <w:rFonts w:ascii="Times New Roman" w:eastAsia="Calibri" w:hAnsi="Times New Roman" w:cs="Times New Roman"/>
                <w:b/>
                <w:sz w:val="24"/>
                <w:szCs w:val="24"/>
                <w:lang w:eastAsia="lv-LV"/>
              </w:rPr>
            </w:pPr>
            <w:r w:rsidRPr="008B28D8">
              <w:rPr>
                <w:rFonts w:ascii="Times New Roman" w:eastAsia="Calibri" w:hAnsi="Times New Roman" w:cs="Times New Roman"/>
                <w:b/>
                <w:sz w:val="24"/>
                <w:szCs w:val="24"/>
                <w:lang w:eastAsia="lv-LV"/>
              </w:rPr>
              <w:t>SIA “MUUR”</w:t>
            </w:r>
          </w:p>
          <w:p w14:paraId="27070B43" w14:textId="6986E0D0" w:rsidR="008B28D8" w:rsidRPr="008B28D8" w:rsidRDefault="008B28D8" w:rsidP="00A36E16">
            <w:pPr>
              <w:spacing w:after="0" w:line="240" w:lineRule="auto"/>
              <w:jc w:val="both"/>
              <w:rPr>
                <w:rFonts w:ascii="Times New Roman" w:eastAsia="Calibri" w:hAnsi="Times New Roman" w:cs="Times New Roman"/>
                <w:b/>
                <w:sz w:val="24"/>
                <w:szCs w:val="24"/>
                <w:lang w:eastAsia="lv-LV"/>
              </w:rPr>
            </w:pPr>
            <w:r w:rsidRPr="00A36E16">
              <w:rPr>
                <w:rFonts w:ascii="Times New Roman" w:eastAsia="Calibri" w:hAnsi="Times New Roman" w:cs="Times New Roman"/>
                <w:sz w:val="24"/>
                <w:szCs w:val="24"/>
                <w:lang w:eastAsia="lv-LV"/>
              </w:rPr>
              <w:t>reģ</w:t>
            </w:r>
            <w:r>
              <w:rPr>
                <w:rFonts w:ascii="Times New Roman" w:eastAsia="Calibri" w:hAnsi="Times New Roman" w:cs="Times New Roman"/>
                <w:sz w:val="24"/>
                <w:szCs w:val="24"/>
                <w:lang w:eastAsia="lv-LV"/>
              </w:rPr>
              <w:t>.</w:t>
            </w:r>
            <w:r w:rsidRPr="00A36E16">
              <w:rPr>
                <w:rFonts w:ascii="Times New Roman" w:eastAsia="Calibri" w:hAnsi="Times New Roman" w:cs="Times New Roman"/>
                <w:sz w:val="24"/>
                <w:szCs w:val="24"/>
                <w:lang w:eastAsia="lv-LV"/>
              </w:rPr>
              <w:t>Nr.</w:t>
            </w:r>
            <w:r>
              <w:rPr>
                <w:rFonts w:ascii="Times New Roman" w:eastAsia="Calibri" w:hAnsi="Times New Roman" w:cs="Times New Roman"/>
                <w:sz w:val="24"/>
                <w:szCs w:val="24"/>
                <w:lang w:eastAsia="lv-LV"/>
              </w:rPr>
              <w:t>42403028203</w:t>
            </w:r>
          </w:p>
        </w:tc>
      </w:tr>
    </w:tbl>
    <w:p w14:paraId="7758C0E8" w14:textId="77777777" w:rsidR="00A36E16" w:rsidRPr="00A36E16" w:rsidRDefault="00A36E16" w:rsidP="00A36E16">
      <w:pPr>
        <w:spacing w:after="0" w:line="240" w:lineRule="auto"/>
        <w:ind w:left="1260"/>
        <w:rPr>
          <w:rFonts w:ascii="Arial" w:eastAsia="Calibri" w:hAnsi="Arial" w:cs="Times New Roman"/>
          <w:b/>
          <w:sz w:val="20"/>
          <w:szCs w:val="24"/>
          <w:lang w:eastAsia="lv-LV"/>
        </w:rPr>
      </w:pPr>
    </w:p>
    <w:p w14:paraId="08980A19" w14:textId="6AC789A4" w:rsidR="00FD32BF" w:rsidRDefault="00FD32BF">
      <w:pPr>
        <w:rPr>
          <w:rFonts w:ascii="Times New Roman" w:hAnsi="Times New Roman" w:cs="Times New Roman"/>
          <w:sz w:val="24"/>
        </w:rPr>
      </w:pPr>
    </w:p>
    <w:p w14:paraId="03F83D70" w14:textId="655991AE" w:rsidR="00851CEC" w:rsidRDefault="00851CEC">
      <w:pPr>
        <w:rPr>
          <w:rFonts w:ascii="Times New Roman" w:hAnsi="Times New Roman" w:cs="Times New Roman"/>
          <w:sz w:val="24"/>
        </w:rPr>
      </w:pPr>
    </w:p>
    <w:p w14:paraId="3836AF8E" w14:textId="24F9B148" w:rsidR="00851CEC" w:rsidRDefault="00851CEC">
      <w:pPr>
        <w:rPr>
          <w:rFonts w:ascii="Times New Roman" w:hAnsi="Times New Roman" w:cs="Times New Roman"/>
          <w:sz w:val="24"/>
        </w:rPr>
      </w:pPr>
    </w:p>
    <w:p w14:paraId="1A12D0B4" w14:textId="5EDD500C" w:rsidR="00851CEC" w:rsidRDefault="00851CEC">
      <w:pPr>
        <w:rPr>
          <w:rFonts w:ascii="Times New Roman" w:hAnsi="Times New Roman" w:cs="Times New Roman"/>
          <w:sz w:val="24"/>
        </w:rPr>
      </w:pPr>
    </w:p>
    <w:p w14:paraId="6B54C136" w14:textId="2D852131" w:rsidR="00851CEC" w:rsidRDefault="00851CEC">
      <w:pPr>
        <w:rPr>
          <w:rFonts w:ascii="Times New Roman" w:hAnsi="Times New Roman" w:cs="Times New Roman"/>
          <w:sz w:val="24"/>
        </w:rPr>
      </w:pPr>
    </w:p>
    <w:p w14:paraId="67570FEB" w14:textId="120A9047" w:rsidR="00851CEC" w:rsidRDefault="00851CEC">
      <w:pPr>
        <w:rPr>
          <w:rFonts w:ascii="Times New Roman" w:hAnsi="Times New Roman" w:cs="Times New Roman"/>
          <w:sz w:val="24"/>
        </w:rPr>
      </w:pPr>
    </w:p>
    <w:p w14:paraId="3A4DA878" w14:textId="5044D1AB" w:rsidR="00851CEC" w:rsidRDefault="00851CEC">
      <w:pPr>
        <w:rPr>
          <w:rFonts w:ascii="Times New Roman" w:hAnsi="Times New Roman" w:cs="Times New Roman"/>
          <w:sz w:val="24"/>
        </w:rPr>
      </w:pPr>
    </w:p>
    <w:p w14:paraId="7B2C714C" w14:textId="73036B30" w:rsidR="00851CEC" w:rsidRDefault="00851CEC">
      <w:pPr>
        <w:rPr>
          <w:rFonts w:ascii="Times New Roman" w:hAnsi="Times New Roman" w:cs="Times New Roman"/>
          <w:sz w:val="24"/>
        </w:rPr>
      </w:pPr>
    </w:p>
    <w:p w14:paraId="653416EF" w14:textId="1A60AA77" w:rsidR="00851CEC" w:rsidRDefault="00851CEC">
      <w:pPr>
        <w:rPr>
          <w:rFonts w:ascii="Times New Roman" w:hAnsi="Times New Roman" w:cs="Times New Roman"/>
          <w:sz w:val="24"/>
        </w:rPr>
      </w:pPr>
    </w:p>
    <w:p w14:paraId="09785054" w14:textId="67AE69B9" w:rsidR="00851CEC" w:rsidRDefault="00851CEC">
      <w:pPr>
        <w:rPr>
          <w:rFonts w:ascii="Times New Roman" w:hAnsi="Times New Roman" w:cs="Times New Roman"/>
          <w:sz w:val="24"/>
        </w:rPr>
      </w:pPr>
    </w:p>
    <w:p w14:paraId="291ADBCA" w14:textId="066E9859" w:rsidR="00851CEC" w:rsidRDefault="00851CEC">
      <w:pPr>
        <w:rPr>
          <w:rFonts w:ascii="Times New Roman" w:hAnsi="Times New Roman" w:cs="Times New Roman"/>
          <w:sz w:val="24"/>
        </w:rPr>
      </w:pPr>
    </w:p>
    <w:p w14:paraId="5BD73824" w14:textId="6A91A48D" w:rsidR="00851CEC" w:rsidRDefault="00851CEC">
      <w:pPr>
        <w:rPr>
          <w:rFonts w:ascii="Times New Roman" w:hAnsi="Times New Roman" w:cs="Times New Roman"/>
          <w:sz w:val="24"/>
        </w:rPr>
      </w:pPr>
    </w:p>
    <w:p w14:paraId="7062AF81" w14:textId="14F3D27D" w:rsidR="00851CEC" w:rsidRDefault="00851CEC">
      <w:pPr>
        <w:rPr>
          <w:rFonts w:ascii="Times New Roman" w:hAnsi="Times New Roman" w:cs="Times New Roman"/>
          <w:sz w:val="24"/>
        </w:rPr>
      </w:pPr>
    </w:p>
    <w:p w14:paraId="68DECB2B" w14:textId="46250E95" w:rsidR="00851CEC" w:rsidRDefault="00851CEC">
      <w:pPr>
        <w:rPr>
          <w:rFonts w:ascii="Times New Roman" w:hAnsi="Times New Roman" w:cs="Times New Roman"/>
          <w:sz w:val="24"/>
        </w:rPr>
      </w:pPr>
    </w:p>
    <w:p w14:paraId="16AD3B6E" w14:textId="0ECDA183" w:rsidR="00851CEC" w:rsidRDefault="00851CEC">
      <w:pPr>
        <w:rPr>
          <w:rFonts w:ascii="Times New Roman" w:hAnsi="Times New Roman" w:cs="Times New Roman"/>
          <w:sz w:val="24"/>
        </w:rPr>
      </w:pPr>
    </w:p>
    <w:p w14:paraId="702379F3" w14:textId="77777777" w:rsidR="00851CEC" w:rsidRPr="00851CEC" w:rsidRDefault="00851CEC" w:rsidP="00851CEC">
      <w:pPr>
        <w:rPr>
          <w:rFonts w:ascii="Times New Roman" w:hAnsi="Times New Roman" w:cs="Times New Roman"/>
          <w:sz w:val="24"/>
        </w:rPr>
      </w:pPr>
    </w:p>
    <w:sectPr w:rsidR="00851CEC" w:rsidRPr="00851CEC">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D45427" w14:textId="77777777" w:rsidR="00A36E16" w:rsidRDefault="00A36E16" w:rsidP="00A36E16">
      <w:pPr>
        <w:spacing w:after="0" w:line="240" w:lineRule="auto"/>
      </w:pPr>
      <w:r>
        <w:separator/>
      </w:r>
    </w:p>
  </w:endnote>
  <w:endnote w:type="continuationSeparator" w:id="0">
    <w:p w14:paraId="1C8FBDF4" w14:textId="77777777" w:rsidR="00A36E16" w:rsidRDefault="00A36E16" w:rsidP="00A36E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6849400"/>
      <w:docPartObj>
        <w:docPartGallery w:val="Page Numbers (Bottom of Page)"/>
        <w:docPartUnique/>
      </w:docPartObj>
    </w:sdtPr>
    <w:sdtEndPr>
      <w:rPr>
        <w:noProof/>
      </w:rPr>
    </w:sdtEndPr>
    <w:sdtContent>
      <w:p w14:paraId="341A4FE5" w14:textId="416E0C00" w:rsidR="00867249" w:rsidRDefault="0086724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4547CAB" w14:textId="77777777" w:rsidR="00867249" w:rsidRDefault="008672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61E34D" w14:textId="77777777" w:rsidR="00A36E16" w:rsidRDefault="00A36E16" w:rsidP="00A36E16">
      <w:pPr>
        <w:spacing w:after="0" w:line="240" w:lineRule="auto"/>
      </w:pPr>
      <w:r>
        <w:separator/>
      </w:r>
    </w:p>
  </w:footnote>
  <w:footnote w:type="continuationSeparator" w:id="0">
    <w:p w14:paraId="523F7E4E" w14:textId="77777777" w:rsidR="00A36E16" w:rsidRDefault="00A36E16" w:rsidP="00A36E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8386C"/>
    <w:multiLevelType w:val="hybridMultilevel"/>
    <w:tmpl w:val="05CA6EE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D4C1410"/>
    <w:multiLevelType w:val="multilevel"/>
    <w:tmpl w:val="C484B3EA"/>
    <w:lvl w:ilvl="0">
      <w:start w:val="3"/>
      <w:numFmt w:val="decimal"/>
      <w:lvlText w:val="%1."/>
      <w:lvlJc w:val="left"/>
      <w:pPr>
        <w:tabs>
          <w:tab w:val="num" w:pos="375"/>
        </w:tabs>
        <w:ind w:left="375" w:hanging="375"/>
      </w:pPr>
    </w:lvl>
    <w:lvl w:ilvl="1">
      <w:start w:val="5"/>
      <w:numFmt w:val="decimal"/>
      <w:lvlText w:val="%1.%2."/>
      <w:lvlJc w:val="left"/>
      <w:pPr>
        <w:tabs>
          <w:tab w:val="num" w:pos="375"/>
        </w:tabs>
        <w:ind w:left="375" w:hanging="375"/>
      </w:pPr>
    </w:lvl>
    <w:lvl w:ilvl="2">
      <w:start w:val="4"/>
      <w:numFmt w:val="decimal"/>
      <w:lvlText w:val="%1.%2.%3."/>
      <w:lvlJc w:val="left"/>
      <w:pPr>
        <w:tabs>
          <w:tab w:val="num" w:pos="1200"/>
        </w:tabs>
        <w:ind w:left="1200" w:hanging="720"/>
      </w:pPr>
    </w:lvl>
    <w:lvl w:ilvl="3">
      <w:start w:val="1"/>
      <w:numFmt w:val="decimal"/>
      <w:lvlText w:val="%1.%2.%3.%4."/>
      <w:lvlJc w:val="left"/>
      <w:pPr>
        <w:tabs>
          <w:tab w:val="num" w:pos="1440"/>
        </w:tabs>
        <w:ind w:left="1440" w:hanging="720"/>
      </w:pPr>
    </w:lvl>
    <w:lvl w:ilvl="4">
      <w:start w:val="1"/>
      <w:numFmt w:val="decimal"/>
      <w:lvlText w:val="%1.%2.%3.%4.%5."/>
      <w:lvlJc w:val="left"/>
      <w:pPr>
        <w:tabs>
          <w:tab w:val="num" w:pos="2040"/>
        </w:tabs>
        <w:ind w:left="2040" w:hanging="1080"/>
      </w:pPr>
    </w:lvl>
    <w:lvl w:ilvl="5">
      <w:start w:val="1"/>
      <w:numFmt w:val="decimal"/>
      <w:lvlText w:val="%1.%2.%3.%4.%5.%6."/>
      <w:lvlJc w:val="left"/>
      <w:pPr>
        <w:tabs>
          <w:tab w:val="num" w:pos="2280"/>
        </w:tabs>
        <w:ind w:left="2280" w:hanging="1080"/>
      </w:pPr>
    </w:lvl>
    <w:lvl w:ilvl="6">
      <w:start w:val="1"/>
      <w:numFmt w:val="decimal"/>
      <w:lvlText w:val="%1.%2.%3.%4.%5.%6.%7."/>
      <w:lvlJc w:val="left"/>
      <w:pPr>
        <w:tabs>
          <w:tab w:val="num" w:pos="2880"/>
        </w:tabs>
        <w:ind w:left="2880" w:hanging="1440"/>
      </w:pPr>
    </w:lvl>
    <w:lvl w:ilvl="7">
      <w:start w:val="1"/>
      <w:numFmt w:val="decimal"/>
      <w:lvlText w:val="%1.%2.%3.%4.%5.%6.%7.%8."/>
      <w:lvlJc w:val="left"/>
      <w:pPr>
        <w:tabs>
          <w:tab w:val="num" w:pos="3120"/>
        </w:tabs>
        <w:ind w:left="3120" w:hanging="1440"/>
      </w:pPr>
    </w:lvl>
    <w:lvl w:ilvl="8">
      <w:start w:val="1"/>
      <w:numFmt w:val="decimal"/>
      <w:lvlText w:val="%1.%2.%3.%4.%5.%6.%7.%8.%9."/>
      <w:lvlJc w:val="left"/>
      <w:pPr>
        <w:tabs>
          <w:tab w:val="num" w:pos="3720"/>
        </w:tabs>
        <w:ind w:left="3720" w:hanging="1800"/>
      </w:pPr>
    </w:lvl>
  </w:abstractNum>
  <w:abstractNum w:abstractNumId="2" w15:restartNumberingAfterBreak="0">
    <w:nsid w:val="29DB00A2"/>
    <w:multiLevelType w:val="multilevel"/>
    <w:tmpl w:val="2738EDAE"/>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 w15:restartNumberingAfterBreak="0">
    <w:nsid w:val="2BB9055D"/>
    <w:multiLevelType w:val="multilevel"/>
    <w:tmpl w:val="B704956A"/>
    <w:lvl w:ilvl="0">
      <w:start w:val="4"/>
      <w:numFmt w:val="decimal"/>
      <w:lvlText w:val="%1."/>
      <w:lvlJc w:val="left"/>
      <w:pPr>
        <w:ind w:left="5606" w:hanging="360"/>
      </w:pPr>
      <w:rPr>
        <w:rFonts w:ascii="Times New Roman" w:hAnsi="Times New Roman" w:cs="Times New Roman" w:hint="default"/>
        <w:b/>
        <w:sz w:val="24"/>
        <w:szCs w:val="24"/>
        <w:lang w:val="x-none"/>
      </w:rPr>
    </w:lvl>
    <w:lvl w:ilvl="1">
      <w:start w:val="1"/>
      <w:numFmt w:val="decimal"/>
      <w:lvlText w:val="%1.%2."/>
      <w:lvlJc w:val="left"/>
      <w:pPr>
        <w:ind w:left="360" w:hanging="360"/>
      </w:pPr>
      <w:rPr>
        <w:rFonts w:ascii="Times New Roman" w:hAnsi="Times New Roman" w:cs="Times New Roman" w:hint="default"/>
        <w:sz w:val="24"/>
        <w:szCs w:val="24"/>
      </w:rPr>
    </w:lvl>
    <w:lvl w:ilvl="2">
      <w:start w:val="1"/>
      <w:numFmt w:val="decimal"/>
      <w:lvlText w:val="%1.%2.%3."/>
      <w:lvlJc w:val="left"/>
      <w:pPr>
        <w:ind w:left="720" w:hanging="720"/>
      </w:pPr>
      <w:rPr>
        <w:rFonts w:ascii="Times New Roman" w:hAnsi="Times New Roman" w:cs="Times New Roman" w:hint="default"/>
        <w:sz w:val="24"/>
        <w:szCs w:val="24"/>
        <w:lang w:val="lv-LV"/>
      </w:rPr>
    </w:lvl>
    <w:lvl w:ilvl="3">
      <w:start w:val="1"/>
      <w:numFmt w:val="decimal"/>
      <w:lvlText w:val="%1.%2.%3.%4."/>
      <w:lvlJc w:val="left"/>
      <w:pPr>
        <w:ind w:left="1998" w:hanging="720"/>
      </w:pPr>
      <w:rPr>
        <w:rFonts w:ascii="Times New Roman" w:hAnsi="Times New Roman" w:cs="Times New Roman" w:hint="default"/>
        <w:sz w:val="24"/>
        <w:szCs w:val="24"/>
      </w:rPr>
    </w:lvl>
    <w:lvl w:ilvl="4">
      <w:start w:val="1"/>
      <w:numFmt w:val="decimal"/>
      <w:lvlText w:val="%1.%2.%3.%4.%5."/>
      <w:lvlJc w:val="left"/>
      <w:pPr>
        <w:ind w:left="2784" w:hanging="1080"/>
      </w:pPr>
      <w:rPr>
        <w:rFonts w:ascii="Arial" w:hAnsi="Arial" w:cs="Arial" w:hint="default"/>
        <w:sz w:val="20"/>
      </w:rPr>
    </w:lvl>
    <w:lvl w:ilvl="5">
      <w:start w:val="1"/>
      <w:numFmt w:val="decimal"/>
      <w:lvlText w:val="%1.%2.%3.%4.%5.%6."/>
      <w:lvlJc w:val="left"/>
      <w:pPr>
        <w:ind w:left="3210" w:hanging="1080"/>
      </w:pPr>
      <w:rPr>
        <w:rFonts w:ascii="Arial" w:hAnsi="Arial" w:cs="Arial" w:hint="default"/>
        <w:sz w:val="20"/>
      </w:rPr>
    </w:lvl>
    <w:lvl w:ilvl="6">
      <w:start w:val="1"/>
      <w:numFmt w:val="decimal"/>
      <w:lvlText w:val="%1.%2.%3.%4.%5.%6.%7."/>
      <w:lvlJc w:val="left"/>
      <w:pPr>
        <w:ind w:left="3996" w:hanging="1440"/>
      </w:pPr>
      <w:rPr>
        <w:rFonts w:ascii="Arial" w:hAnsi="Arial" w:cs="Arial" w:hint="default"/>
        <w:sz w:val="20"/>
      </w:rPr>
    </w:lvl>
    <w:lvl w:ilvl="7">
      <w:start w:val="1"/>
      <w:numFmt w:val="decimal"/>
      <w:lvlText w:val="%1.%2.%3.%4.%5.%6.%7.%8."/>
      <w:lvlJc w:val="left"/>
      <w:pPr>
        <w:ind w:left="4422" w:hanging="1440"/>
      </w:pPr>
      <w:rPr>
        <w:rFonts w:ascii="Arial" w:hAnsi="Arial" w:cs="Arial" w:hint="default"/>
        <w:sz w:val="20"/>
      </w:rPr>
    </w:lvl>
    <w:lvl w:ilvl="8">
      <w:start w:val="1"/>
      <w:numFmt w:val="decimal"/>
      <w:lvlText w:val="%1.%2.%3.%4.%5.%6.%7.%8.%9."/>
      <w:lvlJc w:val="left"/>
      <w:pPr>
        <w:ind w:left="5208" w:hanging="1800"/>
      </w:pPr>
      <w:rPr>
        <w:rFonts w:ascii="Arial" w:hAnsi="Arial" w:cs="Arial" w:hint="default"/>
        <w:sz w:val="20"/>
      </w:rPr>
    </w:lvl>
  </w:abstractNum>
  <w:abstractNum w:abstractNumId="4" w15:restartNumberingAfterBreak="0">
    <w:nsid w:val="2F615444"/>
    <w:multiLevelType w:val="multilevel"/>
    <w:tmpl w:val="FAC893FA"/>
    <w:lvl w:ilvl="0">
      <w:start w:val="1"/>
      <w:numFmt w:val="decimal"/>
      <w:lvlText w:val="%1."/>
      <w:lvlJc w:val="left"/>
      <w:pPr>
        <w:tabs>
          <w:tab w:val="num" w:pos="420"/>
        </w:tabs>
        <w:ind w:left="420" w:hanging="420"/>
      </w:pPr>
      <w:rPr>
        <w:rFonts w:ascii="Times New Roman" w:hAnsi="Times New Roman" w:cs="Times New Roman" w:hint="default"/>
        <w:sz w:val="24"/>
        <w:szCs w:val="24"/>
      </w:rPr>
    </w:lvl>
    <w:lvl w:ilvl="1">
      <w:start w:val="1"/>
      <w:numFmt w:val="decimal"/>
      <w:lvlText w:val="%1.%2."/>
      <w:lvlJc w:val="left"/>
      <w:pPr>
        <w:tabs>
          <w:tab w:val="num" w:pos="987"/>
        </w:tabs>
        <w:ind w:left="987" w:hanging="420"/>
      </w:pPr>
      <w:rPr>
        <w:rFonts w:ascii="Times New Roman" w:hAnsi="Times New Roman" w:cs="Times New Roman" w:hint="default"/>
        <w:b w:val="0"/>
        <w:i w:val="0"/>
        <w:color w:val="auto"/>
        <w:sz w:val="24"/>
        <w:szCs w:val="24"/>
      </w:rPr>
    </w:lvl>
    <w:lvl w:ilvl="2">
      <w:start w:val="1"/>
      <w:numFmt w:val="decimal"/>
      <w:lvlText w:val="%1.%2.%3."/>
      <w:lvlJc w:val="left"/>
      <w:pPr>
        <w:tabs>
          <w:tab w:val="num" w:pos="720"/>
        </w:tabs>
        <w:ind w:left="720" w:hanging="720"/>
      </w:pPr>
      <w:rPr>
        <w:rFonts w:ascii="Times New Roman" w:hAnsi="Times New Roman" w:cs="Times New Roman" w:hint="default"/>
        <w:sz w:val="24"/>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5" w15:restartNumberingAfterBreak="0">
    <w:nsid w:val="43A129D7"/>
    <w:multiLevelType w:val="hybridMultilevel"/>
    <w:tmpl w:val="B3FA2EC4"/>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62691C43"/>
    <w:multiLevelType w:val="multilevel"/>
    <w:tmpl w:val="D0668154"/>
    <w:lvl w:ilvl="0">
      <w:start w:val="3"/>
      <w:numFmt w:val="decimal"/>
      <w:lvlText w:val="%1."/>
      <w:lvlJc w:val="left"/>
      <w:pPr>
        <w:ind w:left="480" w:hanging="480"/>
      </w:pPr>
    </w:lvl>
    <w:lvl w:ilvl="1">
      <w:start w:val="1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6FC23E0E"/>
    <w:multiLevelType w:val="hybridMultilevel"/>
    <w:tmpl w:val="1662F1D8"/>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70997F41"/>
    <w:multiLevelType w:val="multilevel"/>
    <w:tmpl w:val="88FA5D30"/>
    <w:lvl w:ilvl="0">
      <w:start w:val="3"/>
      <w:numFmt w:val="decimal"/>
      <w:lvlText w:val="%1."/>
      <w:lvlJc w:val="left"/>
      <w:pPr>
        <w:ind w:left="540" w:hanging="540"/>
      </w:pPr>
      <w:rPr>
        <w:rFonts w:hint="default"/>
      </w:rPr>
    </w:lvl>
    <w:lvl w:ilvl="1">
      <w:start w:val="9"/>
      <w:numFmt w:val="decimal"/>
      <w:lvlText w:val="%1.%2."/>
      <w:lvlJc w:val="left"/>
      <w:pPr>
        <w:ind w:left="727" w:hanging="540"/>
      </w:pPr>
      <w:rPr>
        <w:rFonts w:hint="default"/>
      </w:rPr>
    </w:lvl>
    <w:lvl w:ilvl="2">
      <w:start w:val="1"/>
      <w:numFmt w:val="decimal"/>
      <w:lvlText w:val="%1.%2.%3."/>
      <w:lvlJc w:val="left"/>
      <w:pPr>
        <w:ind w:left="1094" w:hanging="720"/>
      </w:pPr>
      <w:rPr>
        <w:rFonts w:hint="default"/>
      </w:rPr>
    </w:lvl>
    <w:lvl w:ilvl="3">
      <w:start w:val="1"/>
      <w:numFmt w:val="decimal"/>
      <w:lvlText w:val="%1.%2.%3.%4."/>
      <w:lvlJc w:val="left"/>
      <w:pPr>
        <w:ind w:left="1281" w:hanging="720"/>
      </w:pPr>
      <w:rPr>
        <w:rFonts w:hint="default"/>
      </w:rPr>
    </w:lvl>
    <w:lvl w:ilvl="4">
      <w:start w:val="1"/>
      <w:numFmt w:val="decimal"/>
      <w:lvlText w:val="%1.%2.%3.%4.%5."/>
      <w:lvlJc w:val="left"/>
      <w:pPr>
        <w:ind w:left="1828" w:hanging="1080"/>
      </w:pPr>
      <w:rPr>
        <w:rFonts w:hint="default"/>
      </w:rPr>
    </w:lvl>
    <w:lvl w:ilvl="5">
      <w:start w:val="1"/>
      <w:numFmt w:val="decimal"/>
      <w:lvlText w:val="%1.%2.%3.%4.%5.%6."/>
      <w:lvlJc w:val="left"/>
      <w:pPr>
        <w:ind w:left="2015" w:hanging="1080"/>
      </w:pPr>
      <w:rPr>
        <w:rFonts w:hint="default"/>
      </w:rPr>
    </w:lvl>
    <w:lvl w:ilvl="6">
      <w:start w:val="1"/>
      <w:numFmt w:val="decimal"/>
      <w:lvlText w:val="%1.%2.%3.%4.%5.%6.%7."/>
      <w:lvlJc w:val="left"/>
      <w:pPr>
        <w:ind w:left="2562" w:hanging="1440"/>
      </w:pPr>
      <w:rPr>
        <w:rFonts w:hint="default"/>
      </w:rPr>
    </w:lvl>
    <w:lvl w:ilvl="7">
      <w:start w:val="1"/>
      <w:numFmt w:val="decimal"/>
      <w:lvlText w:val="%1.%2.%3.%4.%5.%6.%7.%8."/>
      <w:lvlJc w:val="left"/>
      <w:pPr>
        <w:ind w:left="2749" w:hanging="1440"/>
      </w:pPr>
      <w:rPr>
        <w:rFonts w:hint="default"/>
      </w:rPr>
    </w:lvl>
    <w:lvl w:ilvl="8">
      <w:start w:val="1"/>
      <w:numFmt w:val="decimal"/>
      <w:lvlText w:val="%1.%2.%3.%4.%5.%6.%7.%8.%9."/>
      <w:lvlJc w:val="left"/>
      <w:pPr>
        <w:ind w:left="3296" w:hanging="1800"/>
      </w:pPr>
      <w:rPr>
        <w:rFonts w:hint="default"/>
      </w:rPr>
    </w:lvl>
  </w:abstractNum>
  <w:abstractNum w:abstractNumId="9" w15:restartNumberingAfterBreak="0">
    <w:nsid w:val="7FED0E27"/>
    <w:multiLevelType w:val="hybridMultilevel"/>
    <w:tmpl w:val="793EC22E"/>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lvlOverride w:ilvl="0">
      <w:startOverride w:val="3"/>
    </w:lvlOverride>
    <w:lvlOverride w:ilvl="1">
      <w:startOverride w:val="4"/>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3"/>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num>
  <w:num w:numId="7">
    <w:abstractNumId w:val="0"/>
  </w:num>
  <w:num w:numId="8">
    <w:abstractNumId w:val="7"/>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597"/>
    <w:rsid w:val="00286CE9"/>
    <w:rsid w:val="003A5F25"/>
    <w:rsid w:val="0050066B"/>
    <w:rsid w:val="005A78DB"/>
    <w:rsid w:val="00851CEC"/>
    <w:rsid w:val="00867249"/>
    <w:rsid w:val="008678C8"/>
    <w:rsid w:val="008B28D8"/>
    <w:rsid w:val="00940CF4"/>
    <w:rsid w:val="009F704B"/>
    <w:rsid w:val="00A36E16"/>
    <w:rsid w:val="00B35350"/>
    <w:rsid w:val="00B81F44"/>
    <w:rsid w:val="00BA40EF"/>
    <w:rsid w:val="00C75597"/>
    <w:rsid w:val="00D97B41"/>
    <w:rsid w:val="00FD32B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88744"/>
  <w15:chartTrackingRefBased/>
  <w15:docId w15:val="{9BA319D8-9470-4832-B32D-A0DC41604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sauce">
    <w:name w:val="Atsauce"/>
    <w:basedOn w:val="FootnoteText"/>
    <w:rsid w:val="00A36E16"/>
    <w:rPr>
      <w:rFonts w:ascii="Arial" w:eastAsia="Times New Roman" w:hAnsi="Arial" w:cs="Arial"/>
      <w:sz w:val="16"/>
      <w:szCs w:val="16"/>
      <w:lang w:val="x-none" w:eastAsia="x-none"/>
    </w:rPr>
  </w:style>
  <w:style w:type="character" w:styleId="FootnoteReference">
    <w:name w:val="footnote reference"/>
    <w:semiHidden/>
    <w:unhideWhenUsed/>
    <w:rsid w:val="00A36E16"/>
    <w:rPr>
      <w:rFonts w:ascii="Times New Roman" w:hAnsi="Times New Roman" w:cs="Times New Roman" w:hint="default"/>
      <w:vertAlign w:val="superscript"/>
    </w:rPr>
  </w:style>
  <w:style w:type="paragraph" w:styleId="FootnoteText">
    <w:name w:val="footnote text"/>
    <w:basedOn w:val="Normal"/>
    <w:link w:val="FootnoteTextChar"/>
    <w:uiPriority w:val="99"/>
    <w:semiHidden/>
    <w:unhideWhenUsed/>
    <w:rsid w:val="00A36E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36E16"/>
    <w:rPr>
      <w:sz w:val="20"/>
      <w:szCs w:val="20"/>
    </w:rPr>
  </w:style>
  <w:style w:type="paragraph" w:styleId="ListParagraph">
    <w:name w:val="List Paragraph"/>
    <w:basedOn w:val="Normal"/>
    <w:uiPriority w:val="34"/>
    <w:qFormat/>
    <w:rsid w:val="00A36E16"/>
    <w:pPr>
      <w:ind w:left="720"/>
      <w:contextualSpacing/>
    </w:pPr>
  </w:style>
  <w:style w:type="paragraph" w:styleId="Header">
    <w:name w:val="header"/>
    <w:basedOn w:val="Normal"/>
    <w:link w:val="HeaderChar"/>
    <w:uiPriority w:val="99"/>
    <w:unhideWhenUsed/>
    <w:rsid w:val="00867249"/>
    <w:pPr>
      <w:tabs>
        <w:tab w:val="center" w:pos="4153"/>
        <w:tab w:val="right" w:pos="8306"/>
      </w:tabs>
      <w:spacing w:after="0" w:line="240" w:lineRule="auto"/>
    </w:pPr>
  </w:style>
  <w:style w:type="character" w:customStyle="1" w:styleId="HeaderChar">
    <w:name w:val="Header Char"/>
    <w:basedOn w:val="DefaultParagraphFont"/>
    <w:link w:val="Header"/>
    <w:uiPriority w:val="99"/>
    <w:rsid w:val="00867249"/>
  </w:style>
  <w:style w:type="paragraph" w:styleId="Footer">
    <w:name w:val="footer"/>
    <w:basedOn w:val="Normal"/>
    <w:link w:val="FooterChar"/>
    <w:uiPriority w:val="99"/>
    <w:unhideWhenUsed/>
    <w:rsid w:val="00867249"/>
    <w:pPr>
      <w:tabs>
        <w:tab w:val="center" w:pos="4153"/>
        <w:tab w:val="right" w:pos="8306"/>
      </w:tabs>
      <w:spacing w:after="0" w:line="240" w:lineRule="auto"/>
    </w:pPr>
  </w:style>
  <w:style w:type="character" w:customStyle="1" w:styleId="FooterChar">
    <w:name w:val="Footer Char"/>
    <w:basedOn w:val="DefaultParagraphFont"/>
    <w:link w:val="Footer"/>
    <w:uiPriority w:val="99"/>
    <w:rsid w:val="008672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2704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ABF4BF-F458-4A1C-93CD-D535B48BE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10921</Words>
  <Characters>6226</Characters>
  <Application>Microsoft Office Word</Application>
  <DocSecurity>0</DocSecurity>
  <Lines>51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Diāna Mežajeva</dc:creator>
  <cp:keywords/>
  <dc:description/>
  <cp:lastModifiedBy>Diāna Mežajeva</cp:lastModifiedBy>
  <cp:revision>3</cp:revision>
  <dcterms:created xsi:type="dcterms:W3CDTF">2018-11-22T08:38:00Z</dcterms:created>
  <dcterms:modified xsi:type="dcterms:W3CDTF">2018-11-22T08:41:00Z</dcterms:modified>
</cp:coreProperties>
</file>