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8DA" w:rsidRPr="009A50FC" w:rsidRDefault="00F578DA" w:rsidP="00F578DA">
      <w:pPr>
        <w:shd w:val="clear" w:color="auto" w:fill="FFFFFF"/>
        <w:suppressAutoHyphens/>
        <w:spacing w:before="120" w:after="120" w:line="240" w:lineRule="auto"/>
        <w:ind w:left="6" w:right="-96"/>
        <w:jc w:val="center"/>
        <w:rPr>
          <w:rFonts w:ascii="Times New Roman" w:eastAsia="Times New Roman" w:hAnsi="Times New Roman" w:cs="Times New Roman"/>
          <w:b/>
          <w:bCs/>
          <w:spacing w:val="-1"/>
          <w:sz w:val="24"/>
          <w:szCs w:val="24"/>
          <w:lang w:val="en-US" w:eastAsia="ar-SA"/>
        </w:rPr>
      </w:pPr>
      <w:r w:rsidRPr="009A50FC">
        <w:rPr>
          <w:rFonts w:ascii="Times New Roman" w:eastAsia="Times New Roman" w:hAnsi="Times New Roman" w:cs="Times New Roman"/>
          <w:b/>
          <w:bCs/>
          <w:spacing w:val="-1"/>
          <w:sz w:val="24"/>
          <w:szCs w:val="24"/>
          <w:lang w:val="en-US" w:eastAsia="ar-SA"/>
        </w:rPr>
        <w:t xml:space="preserve">LĪGUMS Nr. </w:t>
      </w:r>
      <w:r>
        <w:rPr>
          <w:rFonts w:ascii="Times New Roman" w:eastAsia="Times New Roman" w:hAnsi="Times New Roman" w:cs="Times New Roman"/>
          <w:b/>
          <w:bCs/>
          <w:spacing w:val="-1"/>
          <w:sz w:val="24"/>
          <w:szCs w:val="24"/>
          <w:lang w:val="en-US" w:eastAsia="ar-SA"/>
        </w:rPr>
        <w:t>6.</w:t>
      </w:r>
      <w:proofErr w:type="gramStart"/>
      <w:r>
        <w:rPr>
          <w:rFonts w:ascii="Times New Roman" w:eastAsia="Times New Roman" w:hAnsi="Times New Roman" w:cs="Times New Roman"/>
          <w:b/>
          <w:bCs/>
          <w:spacing w:val="-1"/>
          <w:sz w:val="24"/>
          <w:szCs w:val="24"/>
          <w:lang w:val="en-US" w:eastAsia="ar-SA"/>
        </w:rPr>
        <w:t>2./</w:t>
      </w:r>
      <w:proofErr w:type="gramEnd"/>
      <w:r>
        <w:rPr>
          <w:rFonts w:ascii="Times New Roman" w:eastAsia="Times New Roman" w:hAnsi="Times New Roman" w:cs="Times New Roman"/>
          <w:b/>
          <w:bCs/>
          <w:spacing w:val="-1"/>
          <w:sz w:val="24"/>
          <w:szCs w:val="24"/>
          <w:lang w:val="en-US" w:eastAsia="ar-SA"/>
        </w:rPr>
        <w:t>1</w:t>
      </w:r>
    </w:p>
    <w:p w:rsidR="00F578DA" w:rsidRDefault="00F578DA" w:rsidP="00F578DA">
      <w:pPr>
        <w:spacing w:before="120" w:after="120" w:line="240" w:lineRule="auto"/>
        <w:ind w:right="-99"/>
        <w:jc w:val="both"/>
        <w:rPr>
          <w:rFonts w:ascii="Times New Roman" w:eastAsia="Times New Roman" w:hAnsi="Times New Roman" w:cs="Times New Roman"/>
          <w:sz w:val="24"/>
          <w:szCs w:val="24"/>
        </w:rPr>
      </w:pPr>
      <w:r w:rsidRPr="00850E25">
        <w:rPr>
          <w:rFonts w:ascii="Times New Roman" w:eastAsia="Times New Roman" w:hAnsi="Times New Roman" w:cs="Times New Roman"/>
          <w:sz w:val="24"/>
          <w:szCs w:val="24"/>
        </w:rPr>
        <w:t>Rēzekn</w:t>
      </w:r>
      <w:r>
        <w:rPr>
          <w:rFonts w:ascii="Times New Roman" w:eastAsia="Times New Roman" w:hAnsi="Times New Roman" w:cs="Times New Roman"/>
          <w:sz w:val="24"/>
          <w:szCs w:val="24"/>
        </w:rPr>
        <w:t>es novada Dricānu pagastā</w:t>
      </w:r>
      <w:r w:rsidRPr="00850E25">
        <w:rPr>
          <w:rFonts w:ascii="Times New Roman" w:eastAsia="Times New Roman" w:hAnsi="Times New Roman" w:cs="Times New Roman"/>
          <w:sz w:val="24"/>
          <w:szCs w:val="24"/>
        </w:rPr>
        <w:t xml:space="preserve">                                  </w:t>
      </w:r>
    </w:p>
    <w:p w:rsidR="00F578DA" w:rsidRPr="00850E25" w:rsidRDefault="00F578DA" w:rsidP="00F578DA">
      <w:pPr>
        <w:spacing w:before="120" w:after="120" w:line="240" w:lineRule="auto"/>
        <w:ind w:left="5040" w:right="-99" w:firstLine="72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2</w:t>
      </w:r>
      <w:r w:rsidRPr="00850E25">
        <w:rPr>
          <w:rFonts w:ascii="Times New Roman" w:eastAsia="Times New Roman" w:hAnsi="Times New Roman" w:cs="Times New Roman"/>
          <w:sz w:val="24"/>
          <w:szCs w:val="24"/>
        </w:rPr>
        <w:t>01</w:t>
      </w:r>
      <w:r>
        <w:rPr>
          <w:rFonts w:ascii="Times New Roman" w:eastAsia="Times New Roman" w:hAnsi="Times New Roman" w:cs="Times New Roman"/>
          <w:sz w:val="24"/>
          <w:szCs w:val="24"/>
        </w:rPr>
        <w:t>8</w:t>
      </w:r>
      <w:r w:rsidRPr="00850E25">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27</w:t>
      </w:r>
      <w:r w:rsidRPr="00850E25">
        <w:rPr>
          <w:rFonts w:ascii="Times New Roman" w:eastAsia="Times New Roman" w:hAnsi="Times New Roman" w:cs="Times New Roman"/>
          <w:sz w:val="24"/>
          <w:szCs w:val="24"/>
        </w:rPr>
        <w:t>.</w:t>
      </w:r>
      <w:r>
        <w:rPr>
          <w:rFonts w:ascii="Times New Roman" w:eastAsia="Times New Roman" w:hAnsi="Times New Roman" w:cs="Times New Roman"/>
          <w:sz w:val="24"/>
          <w:szCs w:val="24"/>
        </w:rPr>
        <w:t>jūlijā</w:t>
      </w:r>
    </w:p>
    <w:p w:rsidR="00F578DA" w:rsidRDefault="00F578DA" w:rsidP="00F578DA">
      <w:pPr>
        <w:suppressAutoHyphens/>
        <w:spacing w:after="0" w:line="240" w:lineRule="auto"/>
        <w:ind w:right="-96"/>
        <w:jc w:val="both"/>
        <w:rPr>
          <w:rFonts w:ascii="Times New Roman" w:eastAsia="Times New Roman" w:hAnsi="Times New Roman" w:cs="Times New Roman"/>
          <w:b/>
          <w:sz w:val="24"/>
          <w:szCs w:val="24"/>
          <w:lang w:eastAsia="ar-SA"/>
        </w:rPr>
      </w:pPr>
    </w:p>
    <w:p w:rsidR="00F578DA" w:rsidRPr="003646E9" w:rsidRDefault="00F578DA" w:rsidP="00F578DA">
      <w:pPr>
        <w:suppressAutoHyphens/>
        <w:spacing w:after="0" w:line="240" w:lineRule="auto"/>
        <w:ind w:right="-96" w:firstLine="284"/>
        <w:jc w:val="both"/>
        <w:rPr>
          <w:rFonts w:ascii="Times New Roman" w:eastAsia="Times New Roman" w:hAnsi="Times New Roman" w:cs="Times New Roman"/>
          <w:sz w:val="24"/>
          <w:szCs w:val="24"/>
        </w:rPr>
      </w:pPr>
      <w:r w:rsidRPr="003646E9">
        <w:rPr>
          <w:rFonts w:ascii="Times New Roman" w:eastAsia="Times New Roman" w:hAnsi="Times New Roman" w:cs="Times New Roman"/>
          <w:b/>
          <w:sz w:val="24"/>
          <w:szCs w:val="24"/>
          <w:lang w:eastAsia="ar-SA"/>
        </w:rPr>
        <w:t>Rēzeknes novada pašvaldības Dricānu pagasta pārvalde</w:t>
      </w:r>
      <w:r w:rsidRPr="003646E9">
        <w:rPr>
          <w:rFonts w:ascii="Times New Roman" w:eastAsia="Times New Roman" w:hAnsi="Times New Roman" w:cs="Times New Roman"/>
          <w:sz w:val="24"/>
          <w:szCs w:val="24"/>
          <w:lang w:eastAsia="ar-SA"/>
        </w:rPr>
        <w:t xml:space="preserve">, reģistrācijas Nr.90000048538, </w:t>
      </w:r>
      <w:r w:rsidRPr="0040352F">
        <w:rPr>
          <w:rFonts w:ascii="Times New Roman" w:eastAsia="Times New Roman" w:hAnsi="Times New Roman" w:cs="Times New Roman"/>
          <w:sz w:val="24"/>
          <w:szCs w:val="24"/>
          <w:lang w:eastAsia="ar-SA"/>
        </w:rPr>
        <w:t xml:space="preserve">, turpmāk – </w:t>
      </w:r>
      <w:r w:rsidRPr="0040352F">
        <w:rPr>
          <w:rFonts w:ascii="Times New Roman" w:eastAsia="Times New Roman" w:hAnsi="Times New Roman" w:cs="Times New Roman"/>
          <w:b/>
          <w:sz w:val="24"/>
          <w:szCs w:val="24"/>
          <w:lang w:eastAsia="ar-SA"/>
        </w:rPr>
        <w:t>Pasūtītājs</w:t>
      </w:r>
      <w:r w:rsidRPr="0040352F">
        <w:rPr>
          <w:rFonts w:ascii="Times New Roman" w:eastAsia="Times New Roman" w:hAnsi="Times New Roman" w:cs="Times New Roman"/>
          <w:sz w:val="24"/>
          <w:szCs w:val="24"/>
          <w:lang w:eastAsia="ar-SA"/>
        </w:rPr>
        <w:t>, no vienas puses, un</w:t>
      </w:r>
      <w:r w:rsidRPr="0040352F">
        <w:rPr>
          <w:rFonts w:ascii="Times New Roman" w:eastAsia="Times New Roman" w:hAnsi="Times New Roman" w:cs="Times New Roman"/>
          <w:b/>
          <w:sz w:val="24"/>
          <w:szCs w:val="24"/>
        </w:rPr>
        <w:t xml:space="preserve"> SIA “RCR5”</w:t>
      </w:r>
      <w:r w:rsidRPr="0040352F">
        <w:rPr>
          <w:rFonts w:ascii="Times New Roman" w:eastAsia="Times New Roman" w:hAnsi="Times New Roman" w:cs="Times New Roman"/>
          <w:sz w:val="24"/>
          <w:szCs w:val="24"/>
        </w:rPr>
        <w:t xml:space="preserve">, , turpmāk – </w:t>
      </w:r>
      <w:r w:rsidRPr="0040352F">
        <w:rPr>
          <w:rFonts w:ascii="Times New Roman" w:eastAsia="Times New Roman" w:hAnsi="Times New Roman" w:cs="Times New Roman"/>
          <w:b/>
          <w:sz w:val="24"/>
          <w:szCs w:val="24"/>
        </w:rPr>
        <w:t>Būvdarbu veicējs</w:t>
      </w:r>
      <w:r w:rsidRPr="0040352F">
        <w:rPr>
          <w:rFonts w:ascii="Times New Roman" w:eastAsia="Times New Roman" w:hAnsi="Times New Roman" w:cs="Times New Roman"/>
          <w:sz w:val="24"/>
          <w:szCs w:val="24"/>
        </w:rPr>
        <w:t xml:space="preserve">, no otras </w:t>
      </w:r>
      <w:r w:rsidRPr="003646E9">
        <w:rPr>
          <w:rFonts w:ascii="Times New Roman" w:eastAsia="Times New Roman" w:hAnsi="Times New Roman" w:cs="Times New Roman"/>
          <w:sz w:val="24"/>
          <w:szCs w:val="24"/>
        </w:rPr>
        <w:t xml:space="preserve">puses, abi kopā vai katrs atsevišķi turpmāk arī </w:t>
      </w:r>
      <w:r w:rsidRPr="003646E9">
        <w:rPr>
          <w:rFonts w:ascii="Times New Roman" w:eastAsia="Times New Roman" w:hAnsi="Times New Roman" w:cs="Times New Roman"/>
          <w:b/>
          <w:sz w:val="24"/>
          <w:szCs w:val="24"/>
        </w:rPr>
        <w:t>Puses</w:t>
      </w:r>
      <w:r w:rsidRPr="003646E9">
        <w:rPr>
          <w:rFonts w:ascii="Times New Roman" w:eastAsia="Times New Roman" w:hAnsi="Times New Roman" w:cs="Times New Roman"/>
          <w:sz w:val="24"/>
          <w:szCs w:val="24"/>
        </w:rPr>
        <w:t xml:space="preserve"> vai </w:t>
      </w:r>
      <w:r w:rsidRPr="003646E9">
        <w:rPr>
          <w:rFonts w:ascii="Times New Roman" w:eastAsia="Times New Roman" w:hAnsi="Times New Roman" w:cs="Times New Roman"/>
          <w:b/>
          <w:sz w:val="24"/>
          <w:szCs w:val="24"/>
        </w:rPr>
        <w:t>Puse</w:t>
      </w:r>
      <w:r w:rsidRPr="003646E9">
        <w:rPr>
          <w:rFonts w:ascii="Times New Roman" w:eastAsia="Times New Roman" w:hAnsi="Times New Roman" w:cs="Times New Roman"/>
          <w:sz w:val="24"/>
          <w:szCs w:val="24"/>
        </w:rPr>
        <w:t xml:space="preserve">, pamatojoties uz iepirkuma </w:t>
      </w:r>
      <w:bookmarkStart w:id="1" w:name="_Hlk491075065"/>
      <w:r>
        <w:rPr>
          <w:rFonts w:ascii="Times New Roman" w:eastAsia="Times New Roman" w:hAnsi="Times New Roman" w:cs="Times New Roman"/>
          <w:sz w:val="24"/>
          <w:szCs w:val="24"/>
        </w:rPr>
        <w:t>„</w:t>
      </w:r>
      <w:bookmarkStart w:id="2" w:name="_Hlk518293411"/>
      <w:bookmarkEnd w:id="1"/>
      <w:r w:rsidRPr="006D5129">
        <w:rPr>
          <w:rFonts w:ascii="Times New Roman" w:eastAsia="Times New Roman" w:hAnsi="Times New Roman" w:cs="Times New Roman"/>
          <w:b/>
          <w:kern w:val="28"/>
          <w:sz w:val="24"/>
          <w:szCs w:val="24"/>
          <w:lang w:eastAsia="lv-LV"/>
        </w:rPr>
        <w:t>Dricānu vidusskolas ēkas cokola remontdarbi</w:t>
      </w:r>
      <w:bookmarkEnd w:id="2"/>
      <w:r w:rsidRPr="003646E9">
        <w:rPr>
          <w:rFonts w:ascii="Times New Roman" w:eastAsia="Times New Roman" w:hAnsi="Times New Roman" w:cs="Times New Roman"/>
          <w:sz w:val="24"/>
          <w:szCs w:val="24"/>
        </w:rPr>
        <w:t>” ( identifikācijas Nr. DPP 201</w:t>
      </w:r>
      <w:r>
        <w:rPr>
          <w:rFonts w:ascii="Times New Roman" w:eastAsia="Times New Roman" w:hAnsi="Times New Roman" w:cs="Times New Roman"/>
          <w:sz w:val="24"/>
          <w:szCs w:val="24"/>
        </w:rPr>
        <w:t>8</w:t>
      </w:r>
      <w:r w:rsidRPr="003646E9">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3646E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3646E9">
        <w:rPr>
          <w:rFonts w:ascii="Times New Roman" w:eastAsia="Times New Roman" w:hAnsi="Times New Roman" w:cs="Times New Roman"/>
          <w:sz w:val="24"/>
          <w:szCs w:val="24"/>
        </w:rPr>
        <w:t xml:space="preserve"> turpmāk – </w:t>
      </w:r>
      <w:r w:rsidRPr="003646E9">
        <w:rPr>
          <w:rFonts w:ascii="Times New Roman" w:eastAsia="Times New Roman" w:hAnsi="Times New Roman" w:cs="Times New Roman"/>
          <w:b/>
          <w:sz w:val="24"/>
          <w:szCs w:val="24"/>
        </w:rPr>
        <w:t>Iepirkums</w:t>
      </w:r>
      <w:r w:rsidRPr="003646E9">
        <w:rPr>
          <w:rFonts w:ascii="Times New Roman" w:eastAsia="Times New Roman" w:hAnsi="Times New Roman" w:cs="Times New Roman"/>
          <w:sz w:val="24"/>
          <w:szCs w:val="24"/>
        </w:rPr>
        <w:t xml:space="preserve">, rezultātiem, </w:t>
      </w:r>
      <w:r w:rsidRPr="003646E9">
        <w:rPr>
          <w:rFonts w:ascii="Times New Roman" w:eastAsia="Times New Roman" w:hAnsi="Times New Roman" w:cs="Times New Roman"/>
          <w:sz w:val="24"/>
          <w:szCs w:val="24"/>
          <w:lang w:eastAsia="ar-SA"/>
        </w:rPr>
        <w:t xml:space="preserve">noslēdz šāda satura līgumu, turpmāk – </w:t>
      </w:r>
      <w:r w:rsidRPr="003646E9">
        <w:rPr>
          <w:rFonts w:ascii="Times New Roman" w:eastAsia="Times New Roman" w:hAnsi="Times New Roman" w:cs="Times New Roman"/>
          <w:b/>
          <w:sz w:val="24"/>
          <w:szCs w:val="24"/>
          <w:lang w:eastAsia="ar-SA"/>
        </w:rPr>
        <w:t>Līgums</w:t>
      </w:r>
      <w:r w:rsidRPr="003646E9">
        <w:rPr>
          <w:rFonts w:ascii="Times New Roman" w:eastAsia="Times New Roman" w:hAnsi="Times New Roman" w:cs="Times New Roman"/>
          <w:sz w:val="24"/>
          <w:szCs w:val="24"/>
          <w:lang w:eastAsia="ar-SA"/>
        </w:rPr>
        <w:t>:</w:t>
      </w:r>
    </w:p>
    <w:p w:rsidR="00F578DA" w:rsidRPr="009A50FC" w:rsidRDefault="00F578DA" w:rsidP="00F578DA">
      <w:pPr>
        <w:tabs>
          <w:tab w:val="left" w:pos="1391"/>
        </w:tabs>
        <w:autoSpaceDE w:val="0"/>
        <w:autoSpaceDN w:val="0"/>
        <w:adjustRightInd w:val="0"/>
        <w:spacing w:before="120" w:after="120" w:line="240" w:lineRule="auto"/>
        <w:ind w:left="284" w:right="-99" w:hanging="284"/>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1.</w:t>
      </w:r>
      <w:r w:rsidRPr="009A50FC">
        <w:rPr>
          <w:rFonts w:ascii="Times New Roman" w:eastAsia="Times New Roman" w:hAnsi="Times New Roman" w:cs="Times New Roman"/>
          <w:b/>
          <w:bCs/>
          <w:sz w:val="24"/>
          <w:szCs w:val="24"/>
        </w:rPr>
        <w:tab/>
        <w:t>Līguma priekšmets</w:t>
      </w:r>
    </w:p>
    <w:p w:rsidR="00F578DA" w:rsidRPr="009A50FC" w:rsidRDefault="00F578DA" w:rsidP="00F578DA">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rPr>
        <w:t xml:space="preserve">     </w:t>
      </w:r>
      <w:r w:rsidRPr="009A50FC">
        <w:rPr>
          <w:rFonts w:ascii="Times New Roman" w:eastAsia="Times New Roman" w:hAnsi="Times New Roman" w:cs="Times New Roman"/>
          <w:sz w:val="24"/>
          <w:szCs w:val="24"/>
        </w:rPr>
        <w:t>1.1.</w:t>
      </w:r>
      <w:r w:rsidRPr="009A50FC">
        <w:rPr>
          <w:rFonts w:ascii="Times New Roman" w:eastAsia="Times New Roman" w:hAnsi="Times New Roman" w:cs="Times New Roman"/>
          <w:sz w:val="24"/>
          <w:szCs w:val="24"/>
        </w:rPr>
        <w:tab/>
      </w:r>
      <w:r w:rsidRPr="009A50FC">
        <w:rPr>
          <w:rFonts w:ascii="Times New Roman" w:eastAsia="Times New Roman" w:hAnsi="Times New Roman" w:cs="Times New Roman"/>
          <w:bCs/>
          <w:iCs/>
          <w:sz w:val="24"/>
          <w:szCs w:val="24"/>
        </w:rPr>
        <w:t xml:space="preserve">Pasūtītājs </w:t>
      </w:r>
      <w:r w:rsidRPr="009A50FC">
        <w:rPr>
          <w:rFonts w:ascii="Times New Roman" w:eastAsia="Times New Roman" w:hAnsi="Times New Roman" w:cs="Times New Roman"/>
          <w:sz w:val="24"/>
          <w:szCs w:val="24"/>
        </w:rPr>
        <w:t xml:space="preserve">uzdod, bet </w:t>
      </w:r>
      <w:r w:rsidRPr="009A50FC">
        <w:rPr>
          <w:rFonts w:ascii="Times New Roman" w:eastAsia="Times New Roman" w:hAnsi="Times New Roman" w:cs="Times New Roman"/>
          <w:bCs/>
          <w:iCs/>
          <w:sz w:val="24"/>
          <w:szCs w:val="24"/>
        </w:rPr>
        <w:t xml:space="preserve">Būvdarbu veicējs </w:t>
      </w:r>
      <w:r w:rsidRPr="009A50FC">
        <w:rPr>
          <w:rFonts w:ascii="Times New Roman" w:eastAsia="Times New Roman" w:hAnsi="Times New Roman" w:cs="Times New Roman"/>
          <w:sz w:val="24"/>
          <w:szCs w:val="24"/>
        </w:rPr>
        <w:t>ar saviem darba rīkiem, ierīcēm un darbaspēku Līgumā un normatīvajos aktos noteiktajā kārtībā, pienācīgā kvalitātē uzņemas</w:t>
      </w:r>
      <w:r>
        <w:rPr>
          <w:rFonts w:ascii="Times New Roman" w:eastAsia="Times New Roman" w:hAnsi="Times New Roman" w:cs="Times New Roman"/>
          <w:sz w:val="24"/>
          <w:szCs w:val="24"/>
        </w:rPr>
        <w:t xml:space="preserve"> veikt</w:t>
      </w:r>
      <w:r w:rsidRPr="0037130C">
        <w:rPr>
          <w:rFonts w:ascii="Times New Roman" w:eastAsia="Times New Roman" w:hAnsi="Times New Roman" w:cs="Times New Roman"/>
          <w:b/>
          <w:kern w:val="28"/>
          <w:sz w:val="24"/>
          <w:szCs w:val="24"/>
          <w:lang w:eastAsia="lv-LV"/>
        </w:rPr>
        <w:t xml:space="preserve"> </w:t>
      </w:r>
      <w:r w:rsidRPr="006D5129">
        <w:rPr>
          <w:rFonts w:ascii="Times New Roman" w:eastAsia="Times New Roman" w:hAnsi="Times New Roman" w:cs="Times New Roman"/>
          <w:b/>
          <w:kern w:val="28"/>
          <w:sz w:val="24"/>
          <w:szCs w:val="24"/>
          <w:lang w:eastAsia="lv-LV"/>
        </w:rPr>
        <w:t>Dricānu vidusskolas ēkas cokola remontdarb</w:t>
      </w:r>
      <w:r>
        <w:rPr>
          <w:rFonts w:ascii="Times New Roman" w:eastAsia="Times New Roman" w:hAnsi="Times New Roman" w:cs="Times New Roman"/>
          <w:b/>
          <w:kern w:val="28"/>
          <w:sz w:val="24"/>
          <w:szCs w:val="24"/>
          <w:lang w:eastAsia="lv-LV"/>
        </w:rPr>
        <w:t>us</w:t>
      </w:r>
      <w:r w:rsidRPr="009A50FC">
        <w:rPr>
          <w:rFonts w:ascii="Times New Roman" w:eastAsia="Times New Roman" w:hAnsi="Times New Roman" w:cs="Times New Roman"/>
          <w:sz w:val="24"/>
          <w:szCs w:val="24"/>
        </w:rPr>
        <w:t xml:space="preserve">, turpmāk – </w:t>
      </w:r>
      <w:r w:rsidRPr="009A50FC">
        <w:rPr>
          <w:rFonts w:ascii="Times New Roman" w:eastAsia="Times New Roman" w:hAnsi="Times New Roman" w:cs="Times New Roman"/>
          <w:b/>
          <w:sz w:val="24"/>
          <w:szCs w:val="24"/>
        </w:rPr>
        <w:t>Būvdarbi</w:t>
      </w:r>
      <w:r w:rsidRPr="009A50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7C53">
        <w:rPr>
          <w:rFonts w:ascii="Times New Roman" w:eastAsia="Times New Roman" w:hAnsi="Times New Roman" w:cs="Times New Roman"/>
          <w:sz w:val="24"/>
          <w:szCs w:val="24"/>
        </w:rPr>
        <w:t>adrese:</w:t>
      </w:r>
      <w:r>
        <w:rPr>
          <w:rFonts w:ascii="Times New Roman" w:eastAsia="Times New Roman" w:hAnsi="Times New Roman" w:cs="Times New Roman"/>
          <w:sz w:val="24"/>
          <w:szCs w:val="24"/>
        </w:rPr>
        <w:t xml:space="preserve"> “Dricānu vidusskola”, Dricāni, Dricānu pag., Rēzeknes nov., LV-4615</w:t>
      </w:r>
      <w:r w:rsidRPr="009A50FC">
        <w:rPr>
          <w:rFonts w:ascii="Times New Roman" w:eastAsia="Times New Roman" w:hAnsi="Times New Roman" w:cs="Times New Roman"/>
          <w:sz w:val="24"/>
          <w:szCs w:val="24"/>
        </w:rPr>
        <w:t xml:space="preserve"> saskaņā ar Līgumu un finanšu piedāvājumu Iepirkumā (Līguma pielikums Nr.1), ievērojot Būvniecības likuma un citu spēkā</w:t>
      </w:r>
      <w:r>
        <w:rPr>
          <w:rFonts w:ascii="Times New Roman" w:eastAsia="Times New Roman" w:hAnsi="Times New Roman" w:cs="Times New Roman"/>
          <w:sz w:val="24"/>
          <w:szCs w:val="24"/>
        </w:rPr>
        <w:t xml:space="preserve"> esošo normatīvo aktu prasības</w:t>
      </w:r>
      <w:r w:rsidRPr="009A50FC">
        <w:rPr>
          <w:rFonts w:ascii="Times New Roman" w:eastAsia="Times New Roman" w:hAnsi="Times New Roman" w:cs="Times New Roman"/>
          <w:sz w:val="24"/>
          <w:szCs w:val="24"/>
        </w:rPr>
        <w:t xml:space="preserve">. </w:t>
      </w:r>
    </w:p>
    <w:p w:rsidR="00F578DA" w:rsidRPr="009A50FC" w:rsidRDefault="00F578DA" w:rsidP="00F578DA">
      <w:pPr>
        <w:tabs>
          <w:tab w:val="left" w:pos="682"/>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1.2.</w:t>
      </w:r>
      <w:r w:rsidRPr="009A50FC">
        <w:rPr>
          <w:rFonts w:ascii="Times New Roman" w:eastAsia="Times New Roman" w:hAnsi="Times New Roman" w:cs="Times New Roman"/>
          <w:sz w:val="24"/>
          <w:szCs w:val="24"/>
        </w:rPr>
        <w:tab/>
      </w:r>
      <w:r w:rsidRPr="009A50FC">
        <w:rPr>
          <w:rFonts w:ascii="Times New Roman" w:eastAsia="Times New Roman" w:hAnsi="Times New Roman" w:cs="Times New Roman"/>
          <w:bCs/>
          <w:iCs/>
          <w:sz w:val="24"/>
          <w:szCs w:val="24"/>
        </w:rPr>
        <w:t xml:space="preserve">Būvdarbu veicējs </w:t>
      </w:r>
      <w:r w:rsidRPr="009A50FC">
        <w:rPr>
          <w:rFonts w:ascii="Times New Roman" w:eastAsia="Times New Roman" w:hAnsi="Times New Roman" w:cs="Times New Roman"/>
          <w:sz w:val="24"/>
          <w:szCs w:val="24"/>
        </w:rPr>
        <w:t xml:space="preserve">apliecina, ka ir izpētījis apstākļus, kas varētu ietekmēt Būvdarbu izpildi un izmaksu noteikšanu, tajā skaitā laika apstākļus, gada laiku u.c. apstākļus, iespējas piegādāt materiālus, transporta iespējas, tiesību normas, darbaspēka izmantošanas nosacījumus, iespējas izmantot elektroenerģiju, ūdeni un citus pakalpojumus, un ir ņēmis vērā minētos apstākļus, nosakot līgumcenu. </w:t>
      </w:r>
      <w:r w:rsidRPr="009A50FC">
        <w:rPr>
          <w:rFonts w:ascii="Times New Roman" w:eastAsia="Times New Roman" w:hAnsi="Times New Roman" w:cs="Times New Roman"/>
          <w:bCs/>
          <w:iCs/>
          <w:sz w:val="24"/>
          <w:szCs w:val="24"/>
        </w:rPr>
        <w:t xml:space="preserve">Būvuzņēmējs </w:t>
      </w:r>
      <w:r w:rsidRPr="009A50FC">
        <w:rPr>
          <w:rFonts w:ascii="Times New Roman" w:eastAsia="Times New Roman" w:hAnsi="Times New Roman" w:cs="Times New Roman"/>
          <w:sz w:val="24"/>
          <w:szCs w:val="24"/>
        </w:rPr>
        <w:t>apliecina, ka finanšu piedāvājumā (Tāmē) ir iekļauti visi ar Būvdarbu veikšanu saistītie izdevumi.</w:t>
      </w:r>
    </w:p>
    <w:p w:rsidR="00F578DA" w:rsidRPr="009A50FC" w:rsidRDefault="00F578DA" w:rsidP="00F578DA">
      <w:pPr>
        <w:tabs>
          <w:tab w:val="left" w:pos="426"/>
          <w:tab w:val="left" w:pos="1391"/>
        </w:tabs>
        <w:autoSpaceDE w:val="0"/>
        <w:autoSpaceDN w:val="0"/>
        <w:adjustRightInd w:val="0"/>
        <w:spacing w:after="120" w:line="240" w:lineRule="auto"/>
        <w:ind w:left="425" w:right="-99" w:hanging="425"/>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2.</w:t>
      </w:r>
      <w:r w:rsidRPr="009A50FC">
        <w:rPr>
          <w:rFonts w:ascii="Times New Roman" w:eastAsia="Times New Roman" w:hAnsi="Times New Roman" w:cs="Times New Roman"/>
          <w:b/>
          <w:bCs/>
        </w:rPr>
        <w:tab/>
      </w:r>
      <w:r w:rsidRPr="009A50FC">
        <w:rPr>
          <w:rFonts w:ascii="Times New Roman" w:eastAsia="Times New Roman" w:hAnsi="Times New Roman" w:cs="Times New Roman"/>
          <w:b/>
          <w:bCs/>
          <w:sz w:val="24"/>
          <w:szCs w:val="24"/>
        </w:rPr>
        <w:t>Līguma izpildes termiņš</w:t>
      </w:r>
    </w:p>
    <w:p w:rsidR="00F578DA" w:rsidRPr="00517113" w:rsidRDefault="00F578DA" w:rsidP="00F578DA">
      <w:pPr>
        <w:tabs>
          <w:tab w:val="left" w:pos="284"/>
          <w:tab w:val="left" w:pos="709"/>
        </w:tabs>
        <w:spacing w:after="0" w:line="240" w:lineRule="auto"/>
        <w:ind w:right="-96"/>
        <w:jc w:val="both"/>
        <w:rPr>
          <w:rFonts w:ascii="Times New Roman" w:eastAsia="Times New Roman" w:hAnsi="Times New Roman" w:cs="Times New Roman"/>
          <w:b/>
          <w:sz w:val="24"/>
          <w:szCs w:val="24"/>
        </w:rPr>
      </w:pPr>
      <w:r w:rsidRPr="009A50FC">
        <w:rPr>
          <w:rFonts w:ascii="Times New Roman" w:eastAsia="Times New Roman" w:hAnsi="Times New Roman" w:cs="Times New Roman"/>
          <w:sz w:val="24"/>
          <w:szCs w:val="24"/>
        </w:rPr>
        <w:t xml:space="preserve">     2.1. Būvdarbu </w:t>
      </w:r>
      <w:r w:rsidRPr="009A50FC">
        <w:rPr>
          <w:rFonts w:ascii="Times New Roman" w:eastAsia="Times New Roman" w:hAnsi="Times New Roman" w:cs="Times New Roman"/>
          <w:bCs/>
          <w:iCs/>
          <w:sz w:val="24"/>
          <w:szCs w:val="24"/>
        </w:rPr>
        <w:t>izpildes termiņš</w:t>
      </w:r>
      <w:r w:rsidRPr="009A50FC">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(sešas</w:t>
      </w:r>
      <w:r w:rsidRPr="009A50F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nedēļas</w:t>
      </w:r>
      <w:r w:rsidRPr="009A50FC">
        <w:rPr>
          <w:rFonts w:ascii="Times New Roman" w:eastAsia="Times New Roman" w:hAnsi="Times New Roman" w:cs="Times New Roman"/>
          <w:sz w:val="24"/>
          <w:szCs w:val="24"/>
        </w:rPr>
        <w:t xml:space="preserve"> no Līguma noslēgšanas d</w:t>
      </w:r>
      <w:r>
        <w:rPr>
          <w:rFonts w:ascii="Times New Roman" w:eastAsia="Times New Roman" w:hAnsi="Times New Roman" w:cs="Times New Roman"/>
          <w:sz w:val="24"/>
          <w:szCs w:val="24"/>
        </w:rPr>
        <w:t xml:space="preserve">ienas t.i. </w:t>
      </w:r>
      <w:r w:rsidRPr="00517113">
        <w:rPr>
          <w:rFonts w:ascii="Times New Roman" w:eastAsia="Times New Roman" w:hAnsi="Times New Roman" w:cs="Times New Roman"/>
          <w:b/>
          <w:sz w:val="24"/>
          <w:szCs w:val="24"/>
        </w:rPr>
        <w:t>līdz 2018.gad</w:t>
      </w:r>
      <w:r>
        <w:rPr>
          <w:rFonts w:ascii="Times New Roman" w:eastAsia="Times New Roman" w:hAnsi="Times New Roman" w:cs="Times New Roman"/>
          <w:b/>
          <w:sz w:val="24"/>
          <w:szCs w:val="24"/>
        </w:rPr>
        <w:t>a</w:t>
      </w:r>
      <w:r w:rsidRPr="00517113">
        <w:rPr>
          <w:rFonts w:ascii="Times New Roman" w:eastAsia="Times New Roman" w:hAnsi="Times New Roman" w:cs="Times New Roman"/>
          <w:b/>
          <w:sz w:val="24"/>
          <w:szCs w:val="24"/>
        </w:rPr>
        <w:t xml:space="preserve"> 10.septembrim</w:t>
      </w:r>
      <w:r>
        <w:rPr>
          <w:rFonts w:ascii="Times New Roman" w:eastAsia="Times New Roman" w:hAnsi="Times New Roman" w:cs="Times New Roman"/>
          <w:b/>
          <w:sz w:val="24"/>
          <w:szCs w:val="24"/>
        </w:rPr>
        <w:t>.</w:t>
      </w:r>
    </w:p>
    <w:p w:rsidR="00F578DA" w:rsidRPr="003646E9" w:rsidRDefault="00F578DA" w:rsidP="00F578DA">
      <w:pPr>
        <w:tabs>
          <w:tab w:val="left" w:pos="284"/>
          <w:tab w:val="left" w:pos="709"/>
        </w:tabs>
        <w:spacing w:after="0" w:line="240" w:lineRule="auto"/>
        <w:ind w:right="-96"/>
        <w:jc w:val="both"/>
        <w:rPr>
          <w:rFonts w:ascii="Times New Roman" w:eastAsia="Times New Roman" w:hAnsi="Times New Roman" w:cs="Times New Roman"/>
          <w:sz w:val="24"/>
          <w:szCs w:val="24"/>
        </w:rPr>
      </w:pPr>
    </w:p>
    <w:p w:rsidR="00F578DA" w:rsidRPr="009A50FC" w:rsidRDefault="00F578DA" w:rsidP="00F578DA">
      <w:pPr>
        <w:tabs>
          <w:tab w:val="left" w:pos="426"/>
        </w:tabs>
        <w:autoSpaceDE w:val="0"/>
        <w:autoSpaceDN w:val="0"/>
        <w:adjustRightInd w:val="0"/>
        <w:spacing w:after="120" w:line="240" w:lineRule="auto"/>
        <w:ind w:left="425" w:right="-99" w:hanging="425"/>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3.</w:t>
      </w:r>
      <w:r w:rsidRPr="009A50FC">
        <w:rPr>
          <w:rFonts w:ascii="Times New Roman" w:eastAsia="Times New Roman" w:hAnsi="Times New Roman" w:cs="Times New Roman"/>
          <w:b/>
          <w:bCs/>
          <w:sz w:val="24"/>
          <w:szCs w:val="24"/>
        </w:rPr>
        <w:tab/>
        <w:t>Kvalitāte un garantija</w:t>
      </w:r>
    </w:p>
    <w:p w:rsidR="00F578DA" w:rsidRPr="009A50FC" w:rsidRDefault="00F578DA" w:rsidP="00F578DA">
      <w:pPr>
        <w:tabs>
          <w:tab w:val="left" w:pos="682"/>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3.1.</w:t>
      </w:r>
      <w:r w:rsidRPr="009A50FC">
        <w:rPr>
          <w:rFonts w:ascii="Times New Roman" w:eastAsia="Times New Roman" w:hAnsi="Times New Roman" w:cs="Times New Roman"/>
          <w:sz w:val="24"/>
          <w:szCs w:val="24"/>
        </w:rPr>
        <w:tab/>
        <w:t>Būvdarbu veicējs apņemas nodrošināt Būvdarbu izpildi tādā kvalitātē, kas atbilst Latvijas Republikas spēkā esošajiem normatīvajiem aktiem, Līgumam un būvdarbu apjomu sarakst</w:t>
      </w:r>
      <w:r>
        <w:rPr>
          <w:rFonts w:ascii="Times New Roman" w:eastAsia="Times New Roman" w:hAnsi="Times New Roman" w:cs="Times New Roman"/>
          <w:sz w:val="24"/>
          <w:szCs w:val="24"/>
        </w:rPr>
        <w:t>ie</w:t>
      </w:r>
      <w:r w:rsidRPr="009A50FC">
        <w:rPr>
          <w:rFonts w:ascii="Times New Roman" w:eastAsia="Times New Roman" w:hAnsi="Times New Roman" w:cs="Times New Roman"/>
          <w:sz w:val="24"/>
          <w:szCs w:val="24"/>
        </w:rPr>
        <w:t>m.</w:t>
      </w:r>
    </w:p>
    <w:p w:rsidR="00F578DA" w:rsidRPr="009A50FC" w:rsidRDefault="00F578DA" w:rsidP="00F578DA">
      <w:pPr>
        <w:tabs>
          <w:tab w:val="left" w:pos="0"/>
        </w:tabs>
        <w:autoSpaceDE w:val="0"/>
        <w:autoSpaceDN w:val="0"/>
        <w:adjustRightInd w:val="0"/>
        <w:spacing w:after="0" w:line="240" w:lineRule="auto"/>
        <w:ind w:right="-99"/>
        <w:jc w:val="both"/>
        <w:rPr>
          <w:rFonts w:ascii="Times New Roman" w:eastAsia="Times New Roman" w:hAnsi="Times New Roman" w:cs="Times New Roman"/>
          <w:b/>
          <w:bCs/>
          <w:i/>
          <w:iCs/>
          <w:sz w:val="24"/>
          <w:szCs w:val="24"/>
        </w:rPr>
      </w:pPr>
      <w:r w:rsidRPr="009A50FC">
        <w:rPr>
          <w:rFonts w:ascii="Times New Roman" w:eastAsia="Times New Roman" w:hAnsi="Times New Roman" w:cs="Times New Roman"/>
          <w:sz w:val="24"/>
          <w:szCs w:val="24"/>
        </w:rPr>
        <w:t xml:space="preserve">     3.2. Garantijas termiņš – </w:t>
      </w:r>
      <w:r w:rsidRPr="009A50FC">
        <w:rPr>
          <w:rFonts w:ascii="Times New Roman" w:eastAsia="Times New Roman" w:hAnsi="Times New Roman" w:cs="Times New Roman"/>
          <w:b/>
          <w:sz w:val="24"/>
          <w:szCs w:val="24"/>
        </w:rPr>
        <w:t>5</w:t>
      </w:r>
      <w:r w:rsidRPr="009A50FC">
        <w:rPr>
          <w:rFonts w:ascii="Times New Roman" w:eastAsia="Times New Roman" w:hAnsi="Times New Roman" w:cs="Times New Roman"/>
          <w:sz w:val="24"/>
          <w:szCs w:val="24"/>
        </w:rPr>
        <w:t xml:space="preserve"> </w:t>
      </w:r>
      <w:r w:rsidRPr="00F57F60">
        <w:rPr>
          <w:rFonts w:ascii="Times New Roman" w:eastAsia="Times New Roman" w:hAnsi="Times New Roman" w:cs="Times New Roman"/>
          <w:b/>
          <w:sz w:val="24"/>
          <w:szCs w:val="24"/>
        </w:rPr>
        <w:t>(pieci)</w:t>
      </w:r>
      <w:r w:rsidRPr="009A50FC">
        <w:rPr>
          <w:rFonts w:ascii="Times New Roman" w:eastAsia="Times New Roman" w:hAnsi="Times New Roman" w:cs="Times New Roman"/>
          <w:sz w:val="24"/>
          <w:szCs w:val="24"/>
        </w:rPr>
        <w:t xml:space="preserve"> </w:t>
      </w:r>
      <w:r w:rsidRPr="009A50FC">
        <w:rPr>
          <w:rFonts w:ascii="Times New Roman" w:eastAsia="Times New Roman" w:hAnsi="Times New Roman" w:cs="Times New Roman"/>
          <w:b/>
          <w:sz w:val="24"/>
          <w:szCs w:val="24"/>
        </w:rPr>
        <w:t>gadi</w:t>
      </w:r>
      <w:r w:rsidRPr="009A50FC">
        <w:rPr>
          <w:rFonts w:ascii="Times New Roman" w:eastAsia="Times New Roman" w:hAnsi="Times New Roman" w:cs="Times New Roman"/>
          <w:sz w:val="24"/>
          <w:szCs w:val="24"/>
        </w:rPr>
        <w:t xml:space="preserve"> no pieņemšanas – nodošanas akta abpusējas parakstīšanas brīža.</w:t>
      </w:r>
    </w:p>
    <w:p w:rsidR="00F578DA" w:rsidRPr="009A50FC" w:rsidRDefault="00F578DA" w:rsidP="00F578DA">
      <w:pPr>
        <w:tabs>
          <w:tab w:val="left" w:pos="426"/>
          <w:tab w:val="left" w:pos="567"/>
          <w:tab w:val="left" w:pos="1391"/>
        </w:tabs>
        <w:autoSpaceDE w:val="0"/>
        <w:autoSpaceDN w:val="0"/>
        <w:adjustRightInd w:val="0"/>
        <w:spacing w:after="120" w:line="240" w:lineRule="auto"/>
        <w:ind w:right="-99"/>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4.</w:t>
      </w:r>
      <w:r w:rsidRPr="009A50FC">
        <w:rPr>
          <w:rFonts w:ascii="Times New Roman" w:eastAsia="Times New Roman" w:hAnsi="Times New Roman" w:cs="Times New Roman"/>
          <w:b/>
          <w:bCs/>
          <w:sz w:val="24"/>
          <w:szCs w:val="24"/>
        </w:rPr>
        <w:tab/>
        <w:t>Līguma summa un norēķinu kārtība</w:t>
      </w:r>
    </w:p>
    <w:p w:rsidR="00F578DA" w:rsidRPr="009A50FC" w:rsidRDefault="00F578DA" w:rsidP="00F578DA">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rPr>
        <w:t xml:space="preserve">     </w:t>
      </w:r>
      <w:r w:rsidRPr="009A50FC">
        <w:rPr>
          <w:rFonts w:ascii="Times New Roman" w:eastAsia="Times New Roman" w:hAnsi="Times New Roman" w:cs="Times New Roman"/>
          <w:sz w:val="24"/>
          <w:szCs w:val="24"/>
        </w:rPr>
        <w:t>4.1.</w:t>
      </w:r>
      <w:r w:rsidRPr="009A50FC">
        <w:rPr>
          <w:rFonts w:ascii="Times New Roman" w:eastAsia="Times New Roman" w:hAnsi="Times New Roman" w:cs="Times New Roman"/>
          <w:sz w:val="24"/>
          <w:szCs w:val="24"/>
        </w:rPr>
        <w:tab/>
        <w:t xml:space="preserve">Kopējā līgumcena ir </w:t>
      </w:r>
      <w:r w:rsidRPr="00AC5C95">
        <w:rPr>
          <w:rFonts w:ascii="Times New Roman" w:eastAsia="Times New Roman" w:hAnsi="Times New Roman" w:cs="Times New Roman"/>
          <w:b/>
          <w:sz w:val="24"/>
          <w:szCs w:val="24"/>
        </w:rPr>
        <w:t>EUR</w:t>
      </w:r>
      <w:r w:rsidRPr="00AC5C95">
        <w:rPr>
          <w:rFonts w:ascii="Times New Roman" w:eastAsia="Times New Roman" w:hAnsi="Times New Roman" w:cs="Times New Roman"/>
          <w:b/>
          <w:i/>
          <w:sz w:val="24"/>
          <w:szCs w:val="24"/>
        </w:rPr>
        <w:t xml:space="preserve"> </w:t>
      </w:r>
      <w:r w:rsidRPr="00AC5C95">
        <w:rPr>
          <w:rFonts w:ascii="Times New Roman" w:eastAsia="Times New Roman" w:hAnsi="Times New Roman" w:cs="Times New Roman"/>
          <w:b/>
          <w:sz w:val="24"/>
          <w:szCs w:val="24"/>
        </w:rPr>
        <w:t xml:space="preserve">25 800,90 (divdesmit pieci tūkstoši astoņi simti </w:t>
      </w:r>
      <w:proofErr w:type="spellStart"/>
      <w:r w:rsidRPr="00AC5C95">
        <w:rPr>
          <w:rFonts w:ascii="Times New Roman" w:eastAsia="Times New Roman" w:hAnsi="Times New Roman" w:cs="Times New Roman"/>
          <w:b/>
          <w:i/>
          <w:sz w:val="24"/>
          <w:szCs w:val="24"/>
        </w:rPr>
        <w:t>euro</w:t>
      </w:r>
      <w:proofErr w:type="spellEnd"/>
      <w:r w:rsidRPr="00AC5C95">
        <w:rPr>
          <w:rFonts w:ascii="Times New Roman" w:eastAsia="Times New Roman" w:hAnsi="Times New Roman" w:cs="Times New Roman"/>
          <w:b/>
          <w:sz w:val="24"/>
          <w:szCs w:val="24"/>
        </w:rPr>
        <w:t xml:space="preserve"> 90 centi) bez pievienotās vērtības nodokļa</w:t>
      </w:r>
      <w:r w:rsidRPr="009A50FC">
        <w:rPr>
          <w:rFonts w:ascii="Times New Roman" w:eastAsia="Times New Roman" w:hAnsi="Times New Roman" w:cs="Times New Roman"/>
          <w:sz w:val="24"/>
          <w:szCs w:val="24"/>
        </w:rPr>
        <w:t xml:space="preserve">, turpmāk – </w:t>
      </w:r>
      <w:r w:rsidRPr="009A50FC">
        <w:rPr>
          <w:rFonts w:ascii="Times New Roman" w:eastAsia="Times New Roman" w:hAnsi="Times New Roman" w:cs="Times New Roman"/>
          <w:b/>
          <w:sz w:val="24"/>
          <w:szCs w:val="24"/>
        </w:rPr>
        <w:t>PVN</w:t>
      </w:r>
      <w:r w:rsidRPr="009A50FC">
        <w:rPr>
          <w:rFonts w:ascii="Times New Roman" w:eastAsia="Times New Roman" w:hAnsi="Times New Roman" w:cs="Times New Roman"/>
          <w:sz w:val="24"/>
          <w:szCs w:val="24"/>
        </w:rPr>
        <w:t xml:space="preserve">. Līguma summa ar PVN – </w:t>
      </w:r>
      <w:r w:rsidRPr="001D272E">
        <w:rPr>
          <w:rFonts w:ascii="Times New Roman" w:eastAsia="Times New Roman" w:hAnsi="Times New Roman" w:cs="Times New Roman"/>
          <w:b/>
          <w:sz w:val="24"/>
          <w:szCs w:val="24"/>
        </w:rPr>
        <w:t xml:space="preserve">EUR 31 219,09 (trīsdesmit viens tūkstotis divi simti deviņpadsmit </w:t>
      </w:r>
      <w:proofErr w:type="spellStart"/>
      <w:r w:rsidRPr="001D272E">
        <w:rPr>
          <w:rFonts w:ascii="Times New Roman" w:eastAsia="Times New Roman" w:hAnsi="Times New Roman" w:cs="Times New Roman"/>
          <w:b/>
          <w:i/>
          <w:sz w:val="24"/>
          <w:szCs w:val="24"/>
        </w:rPr>
        <w:t>euro</w:t>
      </w:r>
      <w:proofErr w:type="spellEnd"/>
      <w:r w:rsidRPr="001D272E">
        <w:rPr>
          <w:rFonts w:ascii="Times New Roman" w:eastAsia="Times New Roman" w:hAnsi="Times New Roman" w:cs="Times New Roman"/>
          <w:b/>
          <w:i/>
          <w:sz w:val="24"/>
          <w:szCs w:val="24"/>
        </w:rPr>
        <w:t xml:space="preserve"> </w:t>
      </w:r>
      <w:r w:rsidRPr="001D272E">
        <w:rPr>
          <w:rFonts w:ascii="Times New Roman" w:eastAsia="Times New Roman" w:hAnsi="Times New Roman" w:cs="Times New Roman"/>
          <w:b/>
          <w:sz w:val="24"/>
          <w:szCs w:val="24"/>
        </w:rPr>
        <w:t>09 centi).</w:t>
      </w:r>
      <w:r w:rsidRPr="009A50FC">
        <w:rPr>
          <w:rFonts w:ascii="Times New Roman" w:eastAsia="Times New Roman" w:hAnsi="Times New Roman" w:cs="Times New Roman"/>
          <w:sz w:val="24"/>
          <w:szCs w:val="24"/>
        </w:rPr>
        <w:t xml:space="preserve"> PVN (21%) summa EUR </w:t>
      </w:r>
      <w:r>
        <w:rPr>
          <w:rFonts w:ascii="Times New Roman" w:eastAsia="Times New Roman" w:hAnsi="Times New Roman" w:cs="Times New Roman"/>
          <w:sz w:val="24"/>
          <w:szCs w:val="24"/>
        </w:rPr>
        <w:t>5 418,19</w:t>
      </w:r>
      <w:r w:rsidRPr="009A5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pieci tūkstoši četri simti astoņpadsmit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19 centi</w:t>
      </w:r>
      <w:r w:rsidRPr="009A50FC">
        <w:rPr>
          <w:rFonts w:ascii="Times New Roman" w:eastAsia="Times New Roman" w:hAnsi="Times New Roman" w:cs="Times New Roman"/>
          <w:sz w:val="24"/>
          <w:szCs w:val="24"/>
        </w:rPr>
        <w:t>) tiek maksāta Pievienotās vērtības nodokļa likuma 142.pantā noteiktajā kārtībā.</w:t>
      </w:r>
    </w:p>
    <w:p w:rsidR="00F578DA" w:rsidRPr="009A50FC" w:rsidRDefault="00F578DA" w:rsidP="00F578DA">
      <w:pPr>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4.2. Pasūtītājs samaksu veic ar pārskaitījumu uz Līgumā norādīto Būvdarbu veicēja bankas kontu, ievērojot šādu kārtību:</w:t>
      </w:r>
    </w:p>
    <w:p w:rsidR="00F578DA" w:rsidRPr="009A50FC" w:rsidRDefault="00F578DA" w:rsidP="00F578DA">
      <w:pPr>
        <w:numPr>
          <w:ilvl w:val="2"/>
          <w:numId w:val="1"/>
        </w:numPr>
        <w:tabs>
          <w:tab w:val="left" w:pos="1276"/>
        </w:tabs>
        <w:spacing w:after="0" w:line="240" w:lineRule="auto"/>
        <w:ind w:left="0" w:right="-99" w:firstLine="709"/>
        <w:contextualSpacing/>
        <w:jc w:val="both"/>
        <w:rPr>
          <w:rFonts w:ascii="Times New Roman" w:eastAsia="Calibri" w:hAnsi="Times New Roman" w:cs="Times New Roman"/>
          <w:sz w:val="24"/>
          <w:szCs w:val="48"/>
        </w:rPr>
      </w:pPr>
      <w:r>
        <w:rPr>
          <w:rFonts w:ascii="Times New Roman" w:eastAsia="Calibri" w:hAnsi="Times New Roman" w:cs="Times New Roman"/>
          <w:sz w:val="24"/>
          <w:szCs w:val="48"/>
        </w:rPr>
        <w:t>i</w:t>
      </w:r>
      <w:r w:rsidRPr="009A50FC">
        <w:rPr>
          <w:rFonts w:ascii="Times New Roman" w:eastAsia="Calibri" w:hAnsi="Times New Roman" w:cs="Times New Roman"/>
          <w:sz w:val="24"/>
          <w:szCs w:val="48"/>
        </w:rPr>
        <w:t>kmēneša maksājumi par iepriekšējā mēnesī izpildītajiem Būvdarbiem tiek veikti pēc izpildīto Būvdarbu pieņemšanas – nodošanas akta abpusējās parakstīšanas 10 (desmit) dienu laikā no Būvdarbu veicēja rēķina saņemšanas;</w:t>
      </w:r>
    </w:p>
    <w:p w:rsidR="00F578DA" w:rsidRPr="009A50FC" w:rsidRDefault="00F578DA" w:rsidP="00F578DA">
      <w:pPr>
        <w:numPr>
          <w:ilvl w:val="2"/>
          <w:numId w:val="1"/>
        </w:numPr>
        <w:tabs>
          <w:tab w:val="left" w:pos="-1134"/>
          <w:tab w:val="left" w:pos="1276"/>
        </w:tabs>
        <w:spacing w:after="0" w:line="240" w:lineRule="auto"/>
        <w:ind w:left="0" w:right="-99" w:firstLine="709"/>
        <w:contextualSpacing/>
        <w:jc w:val="both"/>
        <w:rPr>
          <w:rFonts w:ascii="Times New Roman" w:eastAsia="Calibri" w:hAnsi="Times New Roman" w:cs="Times New Roman"/>
          <w:sz w:val="24"/>
          <w:szCs w:val="48"/>
        </w:rPr>
      </w:pPr>
      <w:r>
        <w:rPr>
          <w:rFonts w:ascii="Times New Roman" w:eastAsia="Calibri" w:hAnsi="Times New Roman" w:cs="Times New Roman"/>
          <w:sz w:val="24"/>
          <w:szCs w:val="48"/>
        </w:rPr>
        <w:t>g</w:t>
      </w:r>
      <w:r w:rsidRPr="009A50FC">
        <w:rPr>
          <w:rFonts w:ascii="Times New Roman" w:eastAsia="Calibri" w:hAnsi="Times New Roman" w:cs="Times New Roman"/>
          <w:sz w:val="24"/>
          <w:szCs w:val="48"/>
        </w:rPr>
        <w:t xml:space="preserve">alīgais norēķins tiek veikts pēc </w:t>
      </w:r>
      <w:r>
        <w:rPr>
          <w:rFonts w:ascii="Times New Roman" w:eastAsia="Calibri" w:hAnsi="Times New Roman" w:cs="Times New Roman"/>
          <w:sz w:val="24"/>
          <w:szCs w:val="48"/>
        </w:rPr>
        <w:t>Būvdarbu pabeigšanas un būvo</w:t>
      </w:r>
      <w:r w:rsidRPr="009A50FC">
        <w:rPr>
          <w:rFonts w:ascii="Times New Roman" w:eastAsia="Calibri" w:hAnsi="Times New Roman" w:cs="Times New Roman"/>
          <w:sz w:val="24"/>
          <w:szCs w:val="48"/>
        </w:rPr>
        <w:t>bjekta nodošanas ekspluatācijā 10 (desmit) dienu laikā no Būvdarbu veicēja rēķina saņemšanas.</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lastRenderedPageBreak/>
        <w:t xml:space="preserve">     4.3.</w:t>
      </w:r>
      <w:r w:rsidRPr="009A50FC">
        <w:rPr>
          <w:rFonts w:ascii="Times New Roman" w:eastAsia="Times New Roman" w:hAnsi="Times New Roman" w:cs="Times New Roman"/>
        </w:rPr>
        <w:tab/>
      </w:r>
      <w:r w:rsidRPr="009A50FC">
        <w:rPr>
          <w:rFonts w:ascii="Times New Roman" w:eastAsia="Times New Roman" w:hAnsi="Times New Roman" w:cs="Times New Roman"/>
          <w:sz w:val="24"/>
          <w:szCs w:val="24"/>
        </w:rPr>
        <w:t>Līguma summa ietver Līgumā paredzēto darbu, materiālu, darbaspēka, mehānismu ekspluatācijas izmaksas, transporta izdevumus, iespējamos nodokļus un nodevas un citus maksājumus, kas nepieciešami kvalitatīvai, atbilstoši tehnoloģijas un būvnormatīvu prasībām paredzēto Būvdarbu veikšanai un Līguma saistību izpildei.</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rPr>
        <w:t xml:space="preserve">     </w:t>
      </w:r>
      <w:r w:rsidRPr="009A50FC">
        <w:rPr>
          <w:rFonts w:ascii="Times New Roman" w:eastAsia="Times New Roman" w:hAnsi="Times New Roman" w:cs="Times New Roman"/>
          <w:sz w:val="24"/>
          <w:szCs w:val="24"/>
        </w:rPr>
        <w:t>4.4. Nekvalitatīvi veiktie Būvdarbi netiek pieņemti un apmaksāti līdz defektu novēršanai saskaņā ar Līguma noteikumiem.</w:t>
      </w:r>
    </w:p>
    <w:p w:rsidR="00F578DA" w:rsidRPr="009A50FC" w:rsidRDefault="00F578DA" w:rsidP="00F578DA">
      <w:pPr>
        <w:autoSpaceDE w:val="0"/>
        <w:autoSpaceDN w:val="0"/>
        <w:adjustRightInd w:val="0"/>
        <w:spacing w:after="0" w:line="240" w:lineRule="auto"/>
        <w:ind w:left="567" w:right="-99" w:hanging="567"/>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4.5.</w:t>
      </w:r>
      <w:r w:rsidRPr="009A50FC">
        <w:rPr>
          <w:rFonts w:ascii="Times New Roman" w:eastAsia="Times New Roman" w:hAnsi="Times New Roman" w:cs="Times New Roman"/>
          <w:sz w:val="24"/>
          <w:szCs w:val="24"/>
        </w:rPr>
        <w:tab/>
        <w:t xml:space="preserve">Par samaksas brīdi uzskatāms bankas atzīmes datums </w:t>
      </w:r>
      <w:r w:rsidRPr="009A50FC">
        <w:rPr>
          <w:rFonts w:ascii="Times New Roman" w:eastAsia="Times New Roman" w:hAnsi="Times New Roman" w:cs="Times New Roman"/>
          <w:bCs/>
          <w:iCs/>
          <w:sz w:val="24"/>
          <w:szCs w:val="24"/>
        </w:rPr>
        <w:t xml:space="preserve">Pasūtītāja </w:t>
      </w:r>
      <w:r w:rsidRPr="009A50FC">
        <w:rPr>
          <w:rFonts w:ascii="Times New Roman" w:eastAsia="Times New Roman" w:hAnsi="Times New Roman" w:cs="Times New Roman"/>
          <w:sz w:val="24"/>
          <w:szCs w:val="24"/>
        </w:rPr>
        <w:t>maksājuma uzdevumā.</w:t>
      </w:r>
    </w:p>
    <w:p w:rsidR="00F578DA" w:rsidRPr="009A50FC" w:rsidRDefault="00F578DA" w:rsidP="00F578DA">
      <w:pPr>
        <w:tabs>
          <w:tab w:val="left" w:pos="709"/>
        </w:tabs>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4.6. Uz visiem rēķiniem Būvdarbu veicējam ir jāuzrāda Pasūtītāja nosaukums, Līguma numurs, datums, pieņemšanas – nodošanas akta datums un numurs, par kuru tiek izrakstīts rēķins, samaksas termiņš un citi nepieciešamie rekvizīti atbilstoši normatīvo aktu prasībām.</w:t>
      </w:r>
    </w:p>
    <w:p w:rsidR="00F578DA" w:rsidRPr="009A50FC" w:rsidRDefault="00F578DA" w:rsidP="00F578DA">
      <w:pPr>
        <w:tabs>
          <w:tab w:val="left" w:pos="1391"/>
        </w:tabs>
        <w:autoSpaceDE w:val="0"/>
        <w:autoSpaceDN w:val="0"/>
        <w:adjustRightInd w:val="0"/>
        <w:spacing w:before="120" w:after="120" w:line="240" w:lineRule="auto"/>
        <w:ind w:left="1390" w:right="-99" w:hanging="1390"/>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 xml:space="preserve">5. Būvdarbu pieņemšana – nodošana </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5.1.</w:t>
      </w:r>
      <w:r w:rsidRPr="009A50FC">
        <w:rPr>
          <w:rFonts w:ascii="Times New Roman" w:eastAsia="Times New Roman" w:hAnsi="Times New Roman" w:cs="Times New Roman"/>
          <w:sz w:val="24"/>
          <w:szCs w:val="24"/>
        </w:rPr>
        <w:tab/>
        <w:t xml:space="preserve">Ikmēneša izpildīto Būvdarbu nodošana, galīgā </w:t>
      </w:r>
      <w:r>
        <w:rPr>
          <w:rFonts w:ascii="Times New Roman" w:eastAsia="Times New Roman" w:hAnsi="Times New Roman" w:cs="Times New Roman"/>
          <w:sz w:val="24"/>
          <w:szCs w:val="24"/>
        </w:rPr>
        <w:t>būvo</w:t>
      </w:r>
      <w:r w:rsidRPr="009A50FC">
        <w:rPr>
          <w:rFonts w:ascii="Times New Roman" w:eastAsia="Times New Roman" w:hAnsi="Times New Roman" w:cs="Times New Roman"/>
          <w:sz w:val="24"/>
          <w:szCs w:val="24"/>
        </w:rPr>
        <w:t xml:space="preserve">bjekta nodošana, kā arī ar defektu likvidāciju saistīto darbu nodošana notiek, sastādot pieņemšanas – nodošanas aktu un to abām Pusēm parakstot. Ja </w:t>
      </w:r>
      <w:r w:rsidRPr="009A50FC">
        <w:rPr>
          <w:rFonts w:ascii="Times New Roman" w:eastAsia="Times New Roman" w:hAnsi="Times New Roman" w:cs="Times New Roman"/>
          <w:bCs/>
          <w:iCs/>
          <w:sz w:val="24"/>
          <w:szCs w:val="24"/>
        </w:rPr>
        <w:t>Pasūtītājs</w:t>
      </w:r>
      <w:r w:rsidRPr="009A50FC">
        <w:rPr>
          <w:rFonts w:ascii="Times New Roman" w:eastAsia="Times New Roman" w:hAnsi="Times New Roman" w:cs="Times New Roman"/>
          <w:sz w:val="24"/>
          <w:szCs w:val="24"/>
        </w:rPr>
        <w:t xml:space="preserve"> nepiekrīt parakstīt Būvdarbu pieņemšanas – nodošanas aktu, tas</w:t>
      </w:r>
      <w:r>
        <w:rPr>
          <w:rFonts w:ascii="Times New Roman" w:eastAsia="Times New Roman" w:hAnsi="Times New Roman" w:cs="Times New Roman"/>
          <w:sz w:val="24"/>
          <w:szCs w:val="24"/>
        </w:rPr>
        <w:t xml:space="preserve">  </w:t>
      </w:r>
      <w:r w:rsidRPr="009A50FC">
        <w:rPr>
          <w:rFonts w:ascii="Times New Roman" w:eastAsia="Times New Roman" w:hAnsi="Times New Roman" w:cs="Times New Roman"/>
          <w:sz w:val="24"/>
          <w:szCs w:val="24"/>
        </w:rPr>
        <w:t xml:space="preserve"> 5 (piecu) darba dienu laikā iesniedz pamatotus iebildumus.</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5.2.</w:t>
      </w:r>
      <w:r w:rsidRPr="009A50FC">
        <w:rPr>
          <w:rFonts w:ascii="Times New Roman" w:eastAsia="Times New Roman" w:hAnsi="Times New Roman" w:cs="Times New Roman"/>
          <w:sz w:val="24"/>
          <w:szCs w:val="24"/>
        </w:rPr>
        <w:tab/>
        <w:t xml:space="preserve">Ja pirms Būvdarbu nodošanas vai arī tās laikā tiek konstatēti kādi defekti, </w:t>
      </w:r>
      <w:r w:rsidRPr="009A50FC">
        <w:rPr>
          <w:rFonts w:ascii="Times New Roman" w:eastAsia="Times New Roman" w:hAnsi="Times New Roman" w:cs="Times New Roman"/>
          <w:bCs/>
          <w:iCs/>
          <w:sz w:val="24"/>
          <w:szCs w:val="24"/>
        </w:rPr>
        <w:t xml:space="preserve">Būvdarbu veicējam </w:t>
      </w:r>
      <w:r w:rsidRPr="009A50FC">
        <w:rPr>
          <w:rFonts w:ascii="Times New Roman" w:eastAsia="Times New Roman" w:hAnsi="Times New Roman" w:cs="Times New Roman"/>
          <w:sz w:val="24"/>
          <w:szCs w:val="24"/>
        </w:rPr>
        <w:t xml:space="preserve">tie jānovērš </w:t>
      </w:r>
      <w:r w:rsidRPr="009A50FC">
        <w:rPr>
          <w:rFonts w:ascii="Times New Roman" w:eastAsia="Times New Roman" w:hAnsi="Times New Roman" w:cs="Times New Roman"/>
          <w:bCs/>
          <w:iCs/>
          <w:sz w:val="24"/>
          <w:szCs w:val="24"/>
        </w:rPr>
        <w:t>Pasūtītāja</w:t>
      </w:r>
      <w:r w:rsidRPr="009A50FC">
        <w:rPr>
          <w:rFonts w:ascii="Times New Roman" w:eastAsia="Times New Roman" w:hAnsi="Times New Roman" w:cs="Times New Roman"/>
          <w:sz w:val="24"/>
          <w:szCs w:val="24"/>
        </w:rPr>
        <w:t xml:space="preserve"> norādītājā termiņā.</w:t>
      </w:r>
    </w:p>
    <w:p w:rsidR="00F578DA" w:rsidRPr="009A50FC" w:rsidRDefault="00F578DA" w:rsidP="00F578DA">
      <w:pPr>
        <w:tabs>
          <w:tab w:val="left" w:pos="1391"/>
        </w:tabs>
        <w:autoSpaceDE w:val="0"/>
        <w:autoSpaceDN w:val="0"/>
        <w:adjustRightInd w:val="0"/>
        <w:spacing w:before="120" w:after="120" w:line="240" w:lineRule="auto"/>
        <w:ind w:left="1390" w:right="-99" w:hanging="1390"/>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6. Pasūtītāja tiesības un pienākumi</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6.1.</w:t>
      </w:r>
      <w:r w:rsidRPr="009A50FC">
        <w:rPr>
          <w:rFonts w:ascii="Times New Roman" w:eastAsia="Times New Roman" w:hAnsi="Times New Roman" w:cs="Times New Roman"/>
          <w:sz w:val="24"/>
          <w:szCs w:val="24"/>
        </w:rPr>
        <w:tab/>
      </w:r>
      <w:r w:rsidRPr="009A50FC">
        <w:rPr>
          <w:rFonts w:ascii="Times New Roman" w:eastAsia="Times New Roman" w:hAnsi="Times New Roman" w:cs="Times New Roman"/>
          <w:bCs/>
          <w:iCs/>
          <w:sz w:val="24"/>
          <w:szCs w:val="24"/>
        </w:rPr>
        <w:t>Pasūtītāja</w:t>
      </w:r>
      <w:r w:rsidRPr="009A50FC">
        <w:rPr>
          <w:rFonts w:ascii="Times New Roman" w:eastAsia="Times New Roman" w:hAnsi="Times New Roman" w:cs="Times New Roman"/>
          <w:sz w:val="24"/>
          <w:szCs w:val="24"/>
        </w:rPr>
        <w:t xml:space="preserve"> pienākums ir savu iespēju robežās veicināt sekmīgu Būvdarbu norisi un maksimāli ātri novērst šķēršļus, kas radušies tā vainas dēļ vai kas izriet no to normatīvo aktu prasībām, kuras ir tieši attiecināmi uz </w:t>
      </w:r>
      <w:r w:rsidRPr="009A50FC">
        <w:rPr>
          <w:rFonts w:ascii="Times New Roman" w:eastAsia="Times New Roman" w:hAnsi="Times New Roman" w:cs="Times New Roman"/>
          <w:bCs/>
          <w:iCs/>
          <w:sz w:val="24"/>
          <w:szCs w:val="24"/>
        </w:rPr>
        <w:t>Pasūtītāju</w:t>
      </w:r>
      <w:r w:rsidRPr="009A50FC">
        <w:rPr>
          <w:rFonts w:ascii="Times New Roman" w:eastAsia="Times New Roman" w:hAnsi="Times New Roman" w:cs="Times New Roman"/>
          <w:sz w:val="24"/>
          <w:szCs w:val="24"/>
        </w:rPr>
        <w:t>.</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6.2.</w:t>
      </w:r>
      <w:r w:rsidRPr="009A50FC">
        <w:rPr>
          <w:rFonts w:ascii="Times New Roman" w:eastAsia="Times New Roman" w:hAnsi="Times New Roman" w:cs="Times New Roman"/>
          <w:sz w:val="24"/>
          <w:szCs w:val="24"/>
        </w:rPr>
        <w:tab/>
        <w:t xml:space="preserve">Pasūtītājam ir pienākums nodrošināt </w:t>
      </w:r>
      <w:r w:rsidRPr="009A50FC">
        <w:rPr>
          <w:rFonts w:ascii="Times New Roman" w:eastAsia="Times New Roman" w:hAnsi="Times New Roman" w:cs="Times New Roman"/>
          <w:bCs/>
          <w:iCs/>
          <w:sz w:val="24"/>
          <w:szCs w:val="24"/>
        </w:rPr>
        <w:t>Būvdarbu veicēja</w:t>
      </w:r>
      <w:r w:rsidRPr="009A50FC">
        <w:rPr>
          <w:rFonts w:ascii="Times New Roman" w:eastAsia="Times New Roman" w:hAnsi="Times New Roman" w:cs="Times New Roman"/>
          <w:sz w:val="24"/>
          <w:szCs w:val="24"/>
        </w:rPr>
        <w:t xml:space="preserve"> netraucētu piekļūšanu </w:t>
      </w:r>
      <w:r>
        <w:rPr>
          <w:rFonts w:ascii="Times New Roman" w:eastAsia="Times New Roman" w:hAnsi="Times New Roman" w:cs="Times New Roman"/>
          <w:sz w:val="24"/>
          <w:szCs w:val="24"/>
        </w:rPr>
        <w:t>būvo</w:t>
      </w:r>
      <w:r w:rsidRPr="009A50FC">
        <w:rPr>
          <w:rFonts w:ascii="Times New Roman" w:eastAsia="Times New Roman" w:hAnsi="Times New Roman" w:cs="Times New Roman"/>
          <w:sz w:val="24"/>
          <w:szCs w:val="24"/>
        </w:rPr>
        <w:t>bjektam iepriekš saskaņotajos termiņos.</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6.3. </w:t>
      </w:r>
      <w:r w:rsidRPr="009A50FC">
        <w:rPr>
          <w:rFonts w:ascii="Times New Roman" w:eastAsia="Times New Roman" w:hAnsi="Times New Roman" w:cs="Times New Roman"/>
          <w:bCs/>
          <w:iCs/>
          <w:sz w:val="24"/>
          <w:szCs w:val="24"/>
        </w:rPr>
        <w:t xml:space="preserve">Pasūtītājam ir </w:t>
      </w:r>
      <w:r w:rsidRPr="009A50FC">
        <w:rPr>
          <w:rFonts w:ascii="Times New Roman" w:eastAsia="Times New Roman" w:hAnsi="Times New Roman" w:cs="Times New Roman"/>
          <w:sz w:val="24"/>
          <w:szCs w:val="24"/>
        </w:rPr>
        <w:t>pienākums samaksāt Būvdarbu veicējam par izpildītajiem Būvdarbiem saskaņā ar Līguma noteikumiem.</w:t>
      </w:r>
    </w:p>
    <w:p w:rsidR="00F578DA" w:rsidRPr="009A50FC" w:rsidRDefault="00F578DA" w:rsidP="00F578DA">
      <w:pPr>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6.4. Pasūtītājam ir arī citas tiesības un pienākumi, kas izriet no Līguma un spēkā esošajiem normatīvajiem aktiem.</w:t>
      </w:r>
    </w:p>
    <w:p w:rsidR="00F578DA" w:rsidRPr="009A50FC" w:rsidRDefault="00F578DA" w:rsidP="00F578DA">
      <w:pPr>
        <w:tabs>
          <w:tab w:val="left" w:pos="1391"/>
        </w:tabs>
        <w:autoSpaceDE w:val="0"/>
        <w:autoSpaceDN w:val="0"/>
        <w:adjustRightInd w:val="0"/>
        <w:spacing w:after="120" w:line="240" w:lineRule="auto"/>
        <w:ind w:left="1389" w:right="-99" w:hanging="1389"/>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7. Būvdarbu veicēja tiesības un pienākumi</w:t>
      </w:r>
    </w:p>
    <w:p w:rsidR="00F578DA" w:rsidRPr="009A50FC" w:rsidRDefault="00F578DA" w:rsidP="00F578DA">
      <w:pPr>
        <w:tabs>
          <w:tab w:val="left" w:pos="0"/>
        </w:tabs>
        <w:autoSpaceDE w:val="0"/>
        <w:autoSpaceDN w:val="0"/>
        <w:adjustRightInd w:val="0"/>
        <w:spacing w:after="0" w:line="240" w:lineRule="auto"/>
        <w:ind w:right="-99"/>
        <w:jc w:val="both"/>
        <w:rPr>
          <w:rFonts w:ascii="Times New Roman" w:eastAsia="Times New Roman" w:hAnsi="Times New Roman" w:cs="Times New Roman"/>
          <w:b/>
          <w:bCs/>
          <w:i/>
          <w:iCs/>
          <w:sz w:val="24"/>
          <w:szCs w:val="24"/>
        </w:rPr>
      </w:pPr>
      <w:r w:rsidRPr="009A50FC">
        <w:rPr>
          <w:rFonts w:ascii="Times New Roman" w:eastAsia="Times New Roman" w:hAnsi="Times New Roman" w:cs="Times New Roman"/>
          <w:sz w:val="24"/>
          <w:szCs w:val="24"/>
        </w:rPr>
        <w:t xml:space="preserve">     7.1. Būvdarbu veicējam ir pienākums pirms Būvdarbu uzsākšanas norīkot atbildīgo Būvdarbu vadītāju, saskaņā ar piedāvājumu Iepirkumā, rakstiski par to paziņojot </w:t>
      </w:r>
      <w:r w:rsidRPr="009A50FC">
        <w:rPr>
          <w:rFonts w:ascii="Times New Roman" w:eastAsia="Times New Roman" w:hAnsi="Times New Roman" w:cs="Times New Roman"/>
          <w:bCs/>
          <w:iCs/>
          <w:sz w:val="24"/>
          <w:szCs w:val="24"/>
        </w:rPr>
        <w:t>Pasūtītājam.</w:t>
      </w:r>
    </w:p>
    <w:p w:rsidR="00F578DA" w:rsidRPr="009A50FC" w:rsidRDefault="00F578DA" w:rsidP="00F578DA">
      <w:pPr>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bCs/>
          <w:iCs/>
          <w:sz w:val="24"/>
          <w:szCs w:val="24"/>
        </w:rPr>
        <w:t xml:space="preserve">7.2. </w:t>
      </w:r>
      <w:r w:rsidRPr="009A50FC">
        <w:rPr>
          <w:rFonts w:ascii="Times New Roman" w:eastAsia="Times New Roman" w:hAnsi="Times New Roman" w:cs="Times New Roman"/>
          <w:sz w:val="24"/>
          <w:szCs w:val="24"/>
        </w:rPr>
        <w:t>Būvdarbu veicējs ir tiesīgs piesaistīt citus, piedāvājumā nenorādītos speciālistus tikai pēc saskaņošanas ar Pasūtītāju.</w:t>
      </w:r>
    </w:p>
    <w:p w:rsidR="00F578DA" w:rsidRPr="009A50FC" w:rsidRDefault="00F578DA" w:rsidP="00F578DA">
      <w:pPr>
        <w:tabs>
          <w:tab w:val="left" w:pos="-3969"/>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7.3.</w:t>
      </w:r>
      <w:r w:rsidRPr="009A50FC">
        <w:rPr>
          <w:rFonts w:ascii="Times New Roman" w:eastAsia="Times New Roman" w:hAnsi="Times New Roman" w:cs="Times New Roman"/>
          <w:sz w:val="24"/>
          <w:szCs w:val="24"/>
        </w:rPr>
        <w:tab/>
      </w:r>
      <w:r w:rsidRPr="009A50FC">
        <w:rPr>
          <w:rFonts w:ascii="Times New Roman" w:eastAsia="Times New Roman" w:hAnsi="Times New Roman" w:cs="Times New Roman"/>
          <w:bCs/>
          <w:iCs/>
          <w:sz w:val="24"/>
          <w:szCs w:val="24"/>
        </w:rPr>
        <w:t xml:space="preserve">Būvdarbu veicējs </w:t>
      </w:r>
      <w:r w:rsidRPr="009A50FC">
        <w:rPr>
          <w:rFonts w:ascii="Times New Roman" w:eastAsia="Times New Roman" w:hAnsi="Times New Roman" w:cs="Times New Roman"/>
          <w:sz w:val="24"/>
          <w:szCs w:val="24"/>
        </w:rPr>
        <w:t xml:space="preserve">apņemas veikt Būvdarbus atbilstoši Finanšu piedāvājumam (Tāmei) </w:t>
      </w:r>
      <w:r w:rsidRPr="009A50FC">
        <w:rPr>
          <w:rFonts w:ascii="Times New Roman" w:eastAsia="Times New Roman" w:hAnsi="Times New Roman" w:cs="Times New Roman"/>
          <w:iCs/>
          <w:sz w:val="24"/>
          <w:szCs w:val="24"/>
        </w:rPr>
        <w:t xml:space="preserve">un saskaņā ar </w:t>
      </w:r>
      <w:r w:rsidRPr="009A50FC">
        <w:rPr>
          <w:rFonts w:ascii="Times New Roman" w:eastAsia="Times New Roman" w:hAnsi="Times New Roman" w:cs="Times New Roman"/>
          <w:sz w:val="24"/>
          <w:szCs w:val="24"/>
        </w:rPr>
        <w:t xml:space="preserve">spēkā esošajiem normatīvajiem aktiem, kā arī ievērot visus Pasūtītāja pamatotus norādījumus, ja tie nav pretrunā ar Līgumu, likvidēt visus konstatētus defektus un novērst trūkumus. </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7.4.</w:t>
      </w:r>
      <w:r w:rsidRPr="009A50FC">
        <w:rPr>
          <w:rFonts w:ascii="Times New Roman" w:eastAsia="Times New Roman" w:hAnsi="Times New Roman" w:cs="Times New Roman"/>
          <w:sz w:val="24"/>
          <w:szCs w:val="24"/>
        </w:rPr>
        <w:tab/>
      </w:r>
      <w:r w:rsidRPr="009A50FC">
        <w:rPr>
          <w:rFonts w:ascii="Times New Roman" w:eastAsia="Times New Roman" w:hAnsi="Times New Roman" w:cs="Times New Roman"/>
          <w:bCs/>
          <w:iCs/>
          <w:sz w:val="24"/>
          <w:szCs w:val="24"/>
        </w:rPr>
        <w:t xml:space="preserve">Būvdarbu veicējs </w:t>
      </w:r>
      <w:r w:rsidRPr="009A50FC">
        <w:rPr>
          <w:rFonts w:ascii="Times New Roman" w:eastAsia="Times New Roman" w:hAnsi="Times New Roman" w:cs="Times New Roman"/>
          <w:sz w:val="24"/>
          <w:szCs w:val="24"/>
        </w:rPr>
        <w:t xml:space="preserve">apņemas Būvdarbu veikšanā izmantot sertificētus būvizstrādājumus un būvmateriālus, kā arī iekārtas un instrumentus ar kvalitātes apliecinājumu, ko nosaka Latvijas Republikas spēkā esošie normatīvie akti. </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7.5.</w:t>
      </w:r>
      <w:r w:rsidRPr="009A50FC">
        <w:rPr>
          <w:rFonts w:ascii="Times New Roman" w:eastAsia="Times New Roman" w:hAnsi="Times New Roman" w:cs="Times New Roman"/>
          <w:sz w:val="24"/>
          <w:szCs w:val="24"/>
        </w:rPr>
        <w:tab/>
        <w:t xml:space="preserve"> </w:t>
      </w:r>
      <w:r w:rsidRPr="009A50FC">
        <w:rPr>
          <w:rFonts w:ascii="Times New Roman" w:eastAsia="Times New Roman" w:hAnsi="Times New Roman" w:cs="Times New Roman"/>
          <w:bCs/>
          <w:iCs/>
          <w:sz w:val="24"/>
          <w:szCs w:val="24"/>
        </w:rPr>
        <w:t xml:space="preserve">Būvdarbu veicējam </w:t>
      </w:r>
      <w:r w:rsidRPr="009A50FC">
        <w:rPr>
          <w:rFonts w:ascii="Times New Roman" w:eastAsia="Times New Roman" w:hAnsi="Times New Roman" w:cs="Times New Roman"/>
          <w:sz w:val="24"/>
          <w:szCs w:val="24"/>
        </w:rPr>
        <w:t>pēc Pasūtītāja pieprasījuma jāuzrāda Būvdarbos izmantojamo būvizstrādājumu kvalitāti apliecinošie dokumenti.</w:t>
      </w:r>
    </w:p>
    <w:p w:rsidR="00F578DA" w:rsidRPr="009A50FC" w:rsidRDefault="00F578DA" w:rsidP="00F578DA">
      <w:pPr>
        <w:spacing w:after="0" w:line="240" w:lineRule="auto"/>
        <w:ind w:right="-99"/>
        <w:jc w:val="both"/>
        <w:rPr>
          <w:rFonts w:ascii="Times New Roman" w:eastAsia="Times New Roman" w:hAnsi="Times New Roman" w:cs="Times New Roman"/>
          <w:sz w:val="24"/>
          <w:szCs w:val="24"/>
          <w:lang w:eastAsia="lv-LV"/>
        </w:rPr>
      </w:pPr>
      <w:r w:rsidRPr="009A50FC">
        <w:rPr>
          <w:rFonts w:ascii="Times New Roman" w:eastAsia="Times New Roman" w:hAnsi="Times New Roman" w:cs="Times New Roman"/>
          <w:sz w:val="24"/>
          <w:szCs w:val="24"/>
        </w:rPr>
        <w:t xml:space="preserve">     7.6. </w:t>
      </w:r>
      <w:r w:rsidRPr="009A50FC">
        <w:rPr>
          <w:rFonts w:ascii="Times New Roman" w:eastAsia="Times New Roman" w:hAnsi="Times New Roman" w:cs="Times New Roman"/>
          <w:sz w:val="24"/>
          <w:szCs w:val="24"/>
          <w:lang w:eastAsia="lv-LV"/>
        </w:rPr>
        <w:t xml:space="preserve">Par Būvdarbu veikšanas laikā izmantojamo elektroenerģiju Būvdarbu veicējam jānorēķinās atsevišķi, apmaksājot faktiski izlietoto elektroenerģijas daudzumu. </w:t>
      </w:r>
    </w:p>
    <w:p w:rsidR="00F578DA" w:rsidRPr="009A50FC" w:rsidRDefault="00F578DA" w:rsidP="00F578DA">
      <w:pPr>
        <w:tabs>
          <w:tab w:val="left" w:pos="0"/>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7.7. Būvdarbi, kas saistīti ar trokšņiem un piesārņojumu, jāveic pēc saskaņošanas ar Pasūtītāju.</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7.8.</w:t>
      </w:r>
      <w:r w:rsidRPr="009A50FC">
        <w:rPr>
          <w:rFonts w:ascii="Times New Roman" w:eastAsia="Times New Roman" w:hAnsi="Times New Roman" w:cs="Times New Roman"/>
          <w:sz w:val="24"/>
          <w:szCs w:val="24"/>
        </w:rPr>
        <w:tab/>
        <w:t xml:space="preserve">Būvdarbu procesā radušos būvgružus un atkritumus glabāt un izvest tikai speciālā </w:t>
      </w:r>
      <w:r w:rsidRPr="009A50FC">
        <w:rPr>
          <w:rFonts w:ascii="Times New Roman" w:eastAsia="Times New Roman" w:hAnsi="Times New Roman" w:cs="Times New Roman"/>
          <w:bCs/>
          <w:iCs/>
          <w:sz w:val="24"/>
          <w:szCs w:val="24"/>
        </w:rPr>
        <w:t>Būvdarbu veicēja</w:t>
      </w:r>
      <w:r w:rsidRPr="009A50FC">
        <w:rPr>
          <w:rFonts w:ascii="Times New Roman" w:eastAsia="Times New Roman" w:hAnsi="Times New Roman" w:cs="Times New Roman"/>
          <w:sz w:val="24"/>
          <w:szCs w:val="24"/>
        </w:rPr>
        <w:t xml:space="preserve"> konteinerā, kas nepieļauj apkārtējās vides piesārņošanu. Konteineru novietot </w:t>
      </w:r>
      <w:r w:rsidRPr="009A50FC">
        <w:rPr>
          <w:rFonts w:ascii="Times New Roman" w:eastAsia="Times New Roman" w:hAnsi="Times New Roman" w:cs="Times New Roman"/>
          <w:bCs/>
          <w:iCs/>
          <w:sz w:val="24"/>
          <w:szCs w:val="24"/>
        </w:rPr>
        <w:lastRenderedPageBreak/>
        <w:t xml:space="preserve">Pasūtītāja </w:t>
      </w:r>
      <w:r w:rsidRPr="009A50FC">
        <w:rPr>
          <w:rFonts w:ascii="Times New Roman" w:eastAsia="Times New Roman" w:hAnsi="Times New Roman" w:cs="Times New Roman"/>
          <w:sz w:val="24"/>
          <w:szCs w:val="24"/>
        </w:rPr>
        <w:t>norādītajā vietā un izvest pēc nepieciešamības. Būvgružu utilizācijai jāatbilst Latvijas Republikas normatīvajos aktos noteiktajām prasībām.</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7.9.</w:t>
      </w:r>
      <w:r w:rsidRPr="009A50FC">
        <w:rPr>
          <w:rFonts w:ascii="Times New Roman" w:eastAsia="Times New Roman" w:hAnsi="Times New Roman" w:cs="Times New Roman"/>
          <w:sz w:val="24"/>
          <w:szCs w:val="24"/>
        </w:rPr>
        <w:tab/>
        <w:t xml:space="preserve">Līguma izpildes gaitā </w:t>
      </w:r>
      <w:r w:rsidRPr="009A50FC">
        <w:rPr>
          <w:rFonts w:ascii="Times New Roman" w:eastAsia="Times New Roman" w:hAnsi="Times New Roman" w:cs="Times New Roman"/>
          <w:bCs/>
          <w:iCs/>
          <w:sz w:val="24"/>
          <w:szCs w:val="24"/>
        </w:rPr>
        <w:t>Būvdarbu veicējs</w:t>
      </w:r>
      <w:r w:rsidRPr="009A50FC">
        <w:rPr>
          <w:rFonts w:ascii="Times New Roman" w:eastAsia="Times New Roman" w:hAnsi="Times New Roman" w:cs="Times New Roman"/>
          <w:sz w:val="24"/>
          <w:szCs w:val="24"/>
        </w:rPr>
        <w:t xml:space="preserve"> garantē visu ar Būvdarbiem objektā saistīto darba drošības, ugunsdrošības un apkārtējās vides aizsardzības pasākumu veikšanu, ko paredz Latvijas Republikas spēkā esošie normatīvie akti.</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7.10. </w:t>
      </w:r>
      <w:r w:rsidRPr="009A50FC">
        <w:rPr>
          <w:rFonts w:ascii="Times New Roman" w:eastAsia="Times New Roman" w:hAnsi="Times New Roman" w:cs="Times New Roman"/>
          <w:bCs/>
          <w:iCs/>
          <w:sz w:val="24"/>
          <w:szCs w:val="24"/>
        </w:rPr>
        <w:t>Būvdarbu veicējam ir pienākums sniegt atbildes uz Pasūtītāja pretenzijām 5 (piecu) dienu laikā no pretenzijas saņemšanas dienas.</w:t>
      </w:r>
    </w:p>
    <w:p w:rsidR="00F578DA" w:rsidRPr="009A50FC" w:rsidRDefault="00F578DA" w:rsidP="00F578DA">
      <w:pPr>
        <w:autoSpaceDE w:val="0"/>
        <w:autoSpaceDN w:val="0"/>
        <w:adjustRightInd w:val="0"/>
        <w:spacing w:after="0" w:line="240" w:lineRule="auto"/>
        <w:ind w:left="567" w:right="-99" w:hanging="567"/>
        <w:jc w:val="both"/>
        <w:rPr>
          <w:rFonts w:ascii="Times New Roman" w:eastAsia="Times New Roman" w:hAnsi="Times New Roman" w:cs="Times New Roman"/>
          <w:bCs/>
          <w:iCs/>
          <w:sz w:val="24"/>
          <w:szCs w:val="24"/>
        </w:rPr>
      </w:pPr>
      <w:r w:rsidRPr="009A50FC">
        <w:rPr>
          <w:rFonts w:ascii="Times New Roman" w:eastAsia="Times New Roman" w:hAnsi="Times New Roman" w:cs="Times New Roman"/>
          <w:bCs/>
          <w:iCs/>
          <w:sz w:val="24"/>
          <w:szCs w:val="24"/>
        </w:rPr>
        <w:t xml:space="preserve">     7.11. Būvdarbu veicējs ir atbildīgs par piegādāto materiālu glabāšanu </w:t>
      </w:r>
      <w:r>
        <w:rPr>
          <w:rFonts w:ascii="Times New Roman" w:eastAsia="Times New Roman" w:hAnsi="Times New Roman" w:cs="Times New Roman"/>
          <w:bCs/>
          <w:iCs/>
          <w:sz w:val="24"/>
          <w:szCs w:val="24"/>
        </w:rPr>
        <w:t>būvo</w:t>
      </w:r>
      <w:r w:rsidRPr="009A50FC">
        <w:rPr>
          <w:rFonts w:ascii="Times New Roman" w:eastAsia="Times New Roman" w:hAnsi="Times New Roman" w:cs="Times New Roman"/>
          <w:bCs/>
          <w:iCs/>
          <w:sz w:val="24"/>
          <w:szCs w:val="24"/>
        </w:rPr>
        <w:t>bjektā.</w:t>
      </w:r>
    </w:p>
    <w:p w:rsidR="00F578DA" w:rsidRPr="009A50FC" w:rsidRDefault="00F578DA" w:rsidP="00F578DA">
      <w:pPr>
        <w:autoSpaceDE w:val="0"/>
        <w:autoSpaceDN w:val="0"/>
        <w:adjustRightInd w:val="0"/>
        <w:spacing w:after="0" w:line="240" w:lineRule="auto"/>
        <w:ind w:right="-96"/>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7.12. Būvdarbu veicējam ir arī citas tiesības un pienākumi, kas izriet no Līguma un spēkā esošajiem normatīvajiem aktiem.</w:t>
      </w:r>
    </w:p>
    <w:p w:rsidR="00F578DA" w:rsidRPr="009A50FC" w:rsidRDefault="00F578DA" w:rsidP="00F578DA">
      <w:pPr>
        <w:tabs>
          <w:tab w:val="left" w:pos="1391"/>
        </w:tabs>
        <w:autoSpaceDE w:val="0"/>
        <w:autoSpaceDN w:val="0"/>
        <w:adjustRightInd w:val="0"/>
        <w:spacing w:after="120" w:line="240" w:lineRule="auto"/>
        <w:ind w:left="1390" w:right="-99" w:hanging="1390"/>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8. Pušu atbildība</w:t>
      </w:r>
    </w:p>
    <w:p w:rsidR="00F578DA" w:rsidRPr="009A50FC" w:rsidRDefault="00F578DA" w:rsidP="00F578DA">
      <w:pPr>
        <w:tabs>
          <w:tab w:val="left" w:pos="567"/>
          <w:tab w:val="left" w:pos="682"/>
        </w:tabs>
        <w:autoSpaceDE w:val="0"/>
        <w:autoSpaceDN w:val="0"/>
        <w:adjustRightInd w:val="0"/>
        <w:spacing w:after="0" w:line="240" w:lineRule="auto"/>
        <w:ind w:left="567" w:right="-99" w:hanging="567"/>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8.1. Puses ir atbildīgas par Līguma saistību pilnīgu izpildi, atbilstoši Līguma nosacījumiem.</w:t>
      </w:r>
    </w:p>
    <w:p w:rsidR="00F578DA" w:rsidRPr="009A50FC" w:rsidRDefault="00F578DA" w:rsidP="00F578DA">
      <w:pPr>
        <w:shd w:val="clear" w:color="auto" w:fill="FFFFFF"/>
        <w:tabs>
          <w:tab w:val="left" w:pos="-2268"/>
          <w:tab w:val="left" w:pos="567"/>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8.2. Pusēm ir pienākums atlīdzināt viena otrai nodarītos zaudējumus, ja tie ir radušies attiecīgas Puses darbības vai bezdarbības rezultātā Līguma izpildes laikā vai garantijas laikā un ir konstatēta un dokumentāli pierādīta zaudējumu </w:t>
      </w:r>
      <w:proofErr w:type="spellStart"/>
      <w:r w:rsidRPr="009A50FC">
        <w:rPr>
          <w:rFonts w:ascii="Times New Roman" w:eastAsia="Times New Roman" w:hAnsi="Times New Roman" w:cs="Times New Roman"/>
          <w:sz w:val="24"/>
          <w:szCs w:val="24"/>
        </w:rPr>
        <w:t>nodarītāja</w:t>
      </w:r>
      <w:proofErr w:type="spellEnd"/>
      <w:r w:rsidRPr="009A50FC">
        <w:rPr>
          <w:rFonts w:ascii="Times New Roman" w:eastAsia="Times New Roman" w:hAnsi="Times New Roman" w:cs="Times New Roman"/>
          <w:sz w:val="24"/>
          <w:szCs w:val="24"/>
        </w:rPr>
        <w:t xml:space="preserve"> vaina, zaudējumu esamības fakts un zaudējumu apmērs, kā arī cēloniskais sakars starp Puses rīcību un zaudējumu rašanos. </w:t>
      </w:r>
    </w:p>
    <w:p w:rsidR="00F578DA" w:rsidRPr="009A50FC" w:rsidRDefault="00F578DA" w:rsidP="00F578DA">
      <w:pPr>
        <w:shd w:val="clear" w:color="auto" w:fill="FFFFFF"/>
        <w:tabs>
          <w:tab w:val="left" w:pos="-2268"/>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8.3.</w:t>
      </w:r>
      <w:r w:rsidRPr="009A50FC">
        <w:rPr>
          <w:rFonts w:ascii="Times New Roman" w:eastAsia="Times New Roman" w:hAnsi="Times New Roman" w:cs="Times New Roman"/>
          <w:sz w:val="24"/>
          <w:szCs w:val="24"/>
        </w:rPr>
        <w:tab/>
        <w:t xml:space="preserve"> Ja Būvdarbu veicējs Līguma 1.1.punktā noteikto Būvdarbu izpildei piesaista apakšuzņēmējus, tad Būvdarbu veicējs ir atbildīgs par piesaistīto apakšuzņēmēju saistību neizpildi vai nepienācīgu izpildi.</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8.4.</w:t>
      </w:r>
      <w:r w:rsidRPr="009A50FC">
        <w:rPr>
          <w:rFonts w:ascii="Times New Roman" w:eastAsia="Times New Roman" w:hAnsi="Times New Roman" w:cs="Times New Roman"/>
          <w:sz w:val="24"/>
          <w:szCs w:val="24"/>
        </w:rPr>
        <w:tab/>
        <w:t>Ja Būvdarbu veicējs kavē Līguma 2.1.punktā noteikto Būvdarbu izpildes termiņu, tas maksā Pasūtītājam līgumsodu 1% (viena procenta) apmērā no Līguma summas (ar PVN) par katru nokavēto dienu, bet ne vairāk kā 10% (desmit procenti) no kopējās Līguma summas.</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8.5. Ja Būvdarbu veicējs vienpusēji atkāpjas no Līguma, vai Pasūtītājs vienpusēji izbeidz Līgumu sakarā ar to, ka Būvdarbu veicējs nav pildījis Līguma saistības, Būvdarbu veicējs maksā Pasūtītājam līgumsodu 10% (desmit procentu) apmērā no kopējās Līguma summas.</w:t>
      </w:r>
    </w:p>
    <w:p w:rsidR="00F578DA" w:rsidRPr="009A50FC" w:rsidRDefault="00F578DA" w:rsidP="00F578DA">
      <w:pPr>
        <w:shd w:val="clear" w:color="auto" w:fill="FFFFFF"/>
        <w:tabs>
          <w:tab w:val="left" w:pos="-2268"/>
          <w:tab w:val="left" w:pos="0"/>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8.6.</w:t>
      </w:r>
      <w:r w:rsidRPr="009A50FC">
        <w:rPr>
          <w:rFonts w:ascii="Times New Roman" w:eastAsia="Times New Roman" w:hAnsi="Times New Roman" w:cs="Times New Roman"/>
          <w:sz w:val="24"/>
          <w:szCs w:val="24"/>
        </w:rPr>
        <w:tab/>
        <w:t xml:space="preserve"> Pasūtītājs nav tiesīgs pieprasīt no Būvdarbu veicēja Līgumā noteikto līgumsodu samaksu, ja par Būvdarbu veicēja Līguma saistību neizpildi vai nesavlaicīgu izpildi ir vainojams pats Pasūtītājs. Būvdarbu veicējam tādā gadījumā ir jāpierāda iepriekš minēto apstākļu esamība. Būvdarbu veicējs nav tiesīgs atsaukties uz tādiem Līguma saistību savlaicīgu un kvalitatīvu izpildi ietekmējošiem apstākļiem, kurus Būvdarbu veicējs objektīvi varēja paredzēt vai tam vajadzēja tos paredzēt.</w:t>
      </w:r>
    </w:p>
    <w:p w:rsidR="00F578DA" w:rsidRPr="009A50FC" w:rsidRDefault="00F578DA" w:rsidP="00F578D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8.7.</w:t>
      </w:r>
      <w:r w:rsidRPr="009A50FC">
        <w:rPr>
          <w:rFonts w:ascii="Times New Roman" w:eastAsia="Times New Roman" w:hAnsi="Times New Roman" w:cs="Times New Roman"/>
          <w:sz w:val="24"/>
          <w:szCs w:val="24"/>
        </w:rPr>
        <w:tab/>
        <w:t>Ja Pasūtītājs kavē Līguma 4.2.punktā noteikto</w:t>
      </w:r>
      <w:r>
        <w:rPr>
          <w:rFonts w:ascii="Times New Roman" w:eastAsia="Times New Roman" w:hAnsi="Times New Roman" w:cs="Times New Roman"/>
          <w:sz w:val="24"/>
          <w:szCs w:val="24"/>
        </w:rPr>
        <w:t>s</w:t>
      </w:r>
      <w:r w:rsidRPr="009A50FC">
        <w:rPr>
          <w:rFonts w:ascii="Times New Roman" w:eastAsia="Times New Roman" w:hAnsi="Times New Roman" w:cs="Times New Roman"/>
          <w:sz w:val="24"/>
          <w:szCs w:val="24"/>
        </w:rPr>
        <w:t xml:space="preserve"> maksājumu termiņu</w:t>
      </w:r>
      <w:r>
        <w:rPr>
          <w:rFonts w:ascii="Times New Roman" w:eastAsia="Times New Roman" w:hAnsi="Times New Roman" w:cs="Times New Roman"/>
          <w:sz w:val="24"/>
          <w:szCs w:val="24"/>
        </w:rPr>
        <w:t>s</w:t>
      </w:r>
      <w:r w:rsidRPr="009A50FC">
        <w:rPr>
          <w:rFonts w:ascii="Times New Roman" w:eastAsia="Times New Roman" w:hAnsi="Times New Roman" w:cs="Times New Roman"/>
          <w:sz w:val="24"/>
          <w:szCs w:val="24"/>
        </w:rPr>
        <w:t>, Būvdarbu veicējam ir tiesības piemērot tam līgumsodu 1% (viena procenta) apmērā no nokavētā maksājuma summas par katru nokavēto dienu, bet ne vairāk kā 10% (desmit procenti) no kopējās Līguma summas.</w:t>
      </w:r>
    </w:p>
    <w:p w:rsidR="00F578DA" w:rsidRPr="009A50FC" w:rsidRDefault="00F578DA" w:rsidP="00F578DA">
      <w:pPr>
        <w:autoSpaceDE w:val="0"/>
        <w:autoSpaceDN w:val="0"/>
        <w:adjustRightInd w:val="0"/>
        <w:spacing w:after="0" w:line="240" w:lineRule="auto"/>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8.8. Līgumsoda samaksa neatbrīvo vainīgo Pusi no Līguma saistību izpildes un zaudējumu atlīdzināšanas pienākuma.</w:t>
      </w:r>
    </w:p>
    <w:p w:rsidR="00F578DA" w:rsidRPr="009A50FC" w:rsidRDefault="00F578DA" w:rsidP="00F578D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8.9. Ja ir iestājušies apstākļi, kas saskaņā ar Līgumu dod tiesības kādai no Pusēm piemērot līgumsodu, otra Puse iesniedz rēķinu līgumsoda apmērā.</w:t>
      </w:r>
    </w:p>
    <w:p w:rsidR="00F578DA" w:rsidRPr="009A50FC" w:rsidRDefault="00F578DA" w:rsidP="00F578D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8.10. Pasūtītājam ir tiesības aprēķināto līgumsodu ieturēt no Būvdarbu veicējam izmaksājamās summas, arī no gala maksājuma, par ko Pasūtītājs informē Būvdarbu veicēju.</w:t>
      </w:r>
    </w:p>
    <w:p w:rsidR="00F578DA" w:rsidRPr="009A50FC" w:rsidRDefault="00F578DA" w:rsidP="00F578DA">
      <w:pPr>
        <w:tabs>
          <w:tab w:val="left" w:pos="426"/>
          <w:tab w:val="left" w:pos="1391"/>
        </w:tabs>
        <w:autoSpaceDE w:val="0"/>
        <w:autoSpaceDN w:val="0"/>
        <w:adjustRightInd w:val="0"/>
        <w:spacing w:before="120" w:after="120" w:line="240" w:lineRule="auto"/>
        <w:ind w:right="-99"/>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9.</w:t>
      </w:r>
      <w:r w:rsidRPr="009A50FC">
        <w:rPr>
          <w:rFonts w:ascii="Times New Roman" w:eastAsia="Times New Roman" w:hAnsi="Times New Roman" w:cs="Times New Roman"/>
          <w:b/>
          <w:bCs/>
          <w:sz w:val="24"/>
          <w:szCs w:val="24"/>
        </w:rPr>
        <w:tab/>
        <w:t>Nepārvarama vara</w:t>
      </w:r>
    </w:p>
    <w:p w:rsidR="00F578DA" w:rsidRPr="009A50FC" w:rsidRDefault="00F578DA" w:rsidP="00F578DA">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9.1.</w:t>
      </w:r>
      <w:r w:rsidRPr="009A50FC">
        <w:rPr>
          <w:rFonts w:ascii="Times New Roman" w:eastAsia="Times New Roman" w:hAnsi="Times New Roman" w:cs="Times New Roman"/>
          <w:sz w:val="24"/>
          <w:szCs w:val="24"/>
        </w:rPr>
        <w:tab/>
        <w:t xml:space="preserve">Puses tiek atbrīvotas no atbildības par pilnīgu vai daļēju Līguma saistību neizpildi, ja šāda neizpilde ir notikusi nepārvaramas varas apstākļu iestāšanās rezultātā pēc Līguma noslēgšanas, kurus nebija iespējams ne paredzēt, ne novērst. Šāda nepārvaramā vara ietver sevī notikumus, kuri iziet ārpus Pušu kontroles un atbildības (dabas katastrofas, ūdens plūdi, uguns nelaime, zemestrīce un citas stihiskas nelaimes, kā arī karš un karadarbība, streiki, Latvijas Republikas valsts varas un pārvaldes institūciju, kā arī pašvaldību institūciju pieņemtie normatīvie akti un norādījumi, kas ir saistoši Pusēm, kā arī citi apstākļi, kas neiekļaujas Pušu </w:t>
      </w:r>
      <w:r w:rsidRPr="009A50FC">
        <w:rPr>
          <w:rFonts w:ascii="Times New Roman" w:eastAsia="Times New Roman" w:hAnsi="Times New Roman" w:cs="Times New Roman"/>
          <w:sz w:val="24"/>
          <w:szCs w:val="24"/>
        </w:rPr>
        <w:lastRenderedPageBreak/>
        <w:t>iespējamās kontroles robežās). Puse var atsaukties uz nepārvaramās varas radītiem Līguma izpildes traucējumiem tikai gadījumā, ja pēc nepārvaramās varas apstākļu iestāšanās ir izdarījusi visu iespējamo, lai novērstu radušos Līguma izpildes šķēršļus.</w:t>
      </w:r>
    </w:p>
    <w:p w:rsidR="00F578DA" w:rsidRPr="009A50FC" w:rsidRDefault="00F578DA" w:rsidP="00F578DA">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9.2.</w:t>
      </w:r>
      <w:r w:rsidRPr="009A50FC">
        <w:rPr>
          <w:rFonts w:ascii="Times New Roman" w:eastAsia="Times New Roman" w:hAnsi="Times New Roman" w:cs="Times New Roman"/>
          <w:sz w:val="24"/>
          <w:szCs w:val="24"/>
        </w:rPr>
        <w:tab/>
        <w:t>Pusei, kas nokļuvusi nepārvaramas varas apstākļos, bez kavēšanās, bet ne vēlāk kā</w:t>
      </w:r>
      <w:r>
        <w:rPr>
          <w:rFonts w:ascii="Times New Roman" w:eastAsia="Times New Roman" w:hAnsi="Times New Roman" w:cs="Times New Roman"/>
          <w:sz w:val="24"/>
          <w:szCs w:val="24"/>
        </w:rPr>
        <w:t xml:space="preserve">         </w:t>
      </w:r>
      <w:r w:rsidRPr="009A50FC">
        <w:rPr>
          <w:rFonts w:ascii="Times New Roman" w:eastAsia="Times New Roman" w:hAnsi="Times New Roman" w:cs="Times New Roman"/>
          <w:sz w:val="24"/>
          <w:szCs w:val="24"/>
        </w:rPr>
        <w:t xml:space="preserve"> 5 (piecu) darba dienu laikā pēc nepārvaramas varas apstākļu iestāšanās rakstiski jāinformē par to otrā Puse un, ja tas ir iespējams, ziņojumam jāpievieno kompetentas iestādes izsniegta izziņa, kas satur minēto apstākļu apstiprinājumu un raksturojumu. </w:t>
      </w:r>
    </w:p>
    <w:p w:rsidR="00F578DA" w:rsidRPr="009A50FC" w:rsidRDefault="00F578DA" w:rsidP="00F578DA">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9.3.</w:t>
      </w:r>
      <w:r w:rsidRPr="009A50FC">
        <w:rPr>
          <w:rFonts w:ascii="Times New Roman" w:eastAsia="Times New Roman" w:hAnsi="Times New Roman" w:cs="Times New Roman"/>
          <w:sz w:val="24"/>
          <w:szCs w:val="24"/>
        </w:rPr>
        <w:tab/>
        <w:t xml:space="preserve">Ja nepārvaramas varas apstākļu dēļ Līgumu nav iespējams izpildīt ilgāk par 3 (trim) mēnešiem, katrai Pusei ir tiesības izbeigt Līgumu, par to </w:t>
      </w:r>
      <w:proofErr w:type="spellStart"/>
      <w:r w:rsidRPr="009A50FC">
        <w:rPr>
          <w:rFonts w:ascii="Times New Roman" w:eastAsia="Times New Roman" w:hAnsi="Times New Roman" w:cs="Times New Roman"/>
          <w:sz w:val="24"/>
          <w:szCs w:val="24"/>
        </w:rPr>
        <w:t>rakstveidā</w:t>
      </w:r>
      <w:proofErr w:type="spellEnd"/>
      <w:r w:rsidRPr="009A50FC">
        <w:rPr>
          <w:rFonts w:ascii="Times New Roman" w:eastAsia="Times New Roman" w:hAnsi="Times New Roman" w:cs="Times New Roman"/>
          <w:sz w:val="24"/>
          <w:szCs w:val="24"/>
        </w:rPr>
        <w:t xml:space="preserve"> brīdinot otru Pusi vismaz 15 (piecpadsmit) dienas iepriekš. Šajā gadījumā neviena no Pusēm nav tiesīga pieprasīt zaudējumu atlīdzināšanu, kas radušies Līguma izbeigšanas rezultātā.</w:t>
      </w:r>
    </w:p>
    <w:p w:rsidR="00F578DA" w:rsidRPr="009A50FC" w:rsidRDefault="00F578DA" w:rsidP="00F578DA">
      <w:pPr>
        <w:tabs>
          <w:tab w:val="left" w:pos="426"/>
          <w:tab w:val="left" w:pos="1391"/>
        </w:tabs>
        <w:autoSpaceDE w:val="0"/>
        <w:autoSpaceDN w:val="0"/>
        <w:adjustRightInd w:val="0"/>
        <w:spacing w:before="120" w:after="120" w:line="240" w:lineRule="auto"/>
        <w:ind w:right="-99"/>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10.</w:t>
      </w:r>
      <w:r w:rsidRPr="009A50FC">
        <w:rPr>
          <w:rFonts w:ascii="Times New Roman" w:eastAsia="Times New Roman" w:hAnsi="Times New Roman" w:cs="Times New Roman"/>
          <w:b/>
          <w:bCs/>
          <w:sz w:val="24"/>
          <w:szCs w:val="24"/>
        </w:rPr>
        <w:tab/>
        <w:t>Līguma spēkā stāšanās, grozīšana, izbeigšana, strīdu izskatīšana</w:t>
      </w:r>
    </w:p>
    <w:p w:rsidR="00F578DA" w:rsidRPr="009A50FC" w:rsidRDefault="00F578DA" w:rsidP="00F578DA">
      <w:pPr>
        <w:tabs>
          <w:tab w:val="left" w:pos="851"/>
        </w:tabs>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10.1.</w:t>
      </w:r>
      <w:r w:rsidRPr="009A50FC">
        <w:rPr>
          <w:rFonts w:ascii="Times New Roman" w:eastAsia="Times New Roman" w:hAnsi="Times New Roman" w:cs="Times New Roman"/>
          <w:sz w:val="24"/>
          <w:szCs w:val="24"/>
        </w:rPr>
        <w:tab/>
        <w:t>Līgums stājas spēkā ar dienu, kad to paraksta abas Puses, un ir spēkā līdz pilnīgai Līgumā noteikto Pušu saistību izpildei.</w:t>
      </w:r>
    </w:p>
    <w:p w:rsidR="00F578DA" w:rsidRPr="009A50FC" w:rsidRDefault="00F578DA" w:rsidP="00F578DA">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10.2. Līguma darbības laikā Puses ir tiesīgas veikt grozījumus Līgumā, ievērojot Publisko iepirkuma likuma 61.panta nosacījumus.</w:t>
      </w:r>
    </w:p>
    <w:p w:rsidR="00F578DA" w:rsidRPr="009A50FC" w:rsidRDefault="00F578DA" w:rsidP="00F578DA">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10.3. Līgums var tikt izbeigts, Pusēm savstarpēji vienojoties, vai arī Līgumā noteiktajā kārtībā.</w:t>
      </w:r>
    </w:p>
    <w:p w:rsidR="00F578DA" w:rsidRPr="009A50FC" w:rsidRDefault="00F578DA" w:rsidP="00F578DA">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10.4. Pasūtītājs, nosūtot Būvdarbu veicējam rakstisku paziņojumu vismaz 5 (piecas) dienas iepriekš, ir tiesīgs vienpusēji izbeigt Līgumu, ja:</w:t>
      </w:r>
    </w:p>
    <w:p w:rsidR="00F578DA" w:rsidRPr="009A50FC" w:rsidRDefault="00F578DA" w:rsidP="00F578DA">
      <w:pPr>
        <w:spacing w:after="0" w:line="240" w:lineRule="auto"/>
        <w:ind w:right="-99" w:firstLine="851"/>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10.4.1. Būvdarbu veicējs neievēro Būvdarbu izpildes termiņus un šādu Līguma saistību neizpildi nav novērsis 30 (trīsdesmit) dienu laikā no Pasūtītāja rakstiska brīdinājuma saņemšanas;</w:t>
      </w:r>
    </w:p>
    <w:p w:rsidR="00F578DA" w:rsidRPr="009A50FC" w:rsidRDefault="00F578DA" w:rsidP="00F578DA">
      <w:pPr>
        <w:spacing w:after="0" w:line="240" w:lineRule="auto"/>
        <w:ind w:right="-99" w:firstLine="851"/>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10.4.2. Būvdarbu veicējs neievēro pamatotus Pasūtītāja norādījumus vai arī nepilda kādus Līgumā noteiktos pienākumus, un šādu Līguma saistību neizpildi nav novērsis 7 (septiņu) dienu laikā pēc attiecīga Pasūtītāja rakstiska brīdinājuma.</w:t>
      </w:r>
    </w:p>
    <w:p w:rsidR="00F578DA" w:rsidRPr="009A50FC" w:rsidRDefault="00F578DA" w:rsidP="00F578DA">
      <w:pPr>
        <w:autoSpaceDE w:val="0"/>
        <w:autoSpaceDN w:val="0"/>
        <w:adjustRightInd w:val="0"/>
        <w:spacing w:after="0" w:line="240" w:lineRule="auto"/>
        <w:ind w:right="-99" w:firstLine="851"/>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10.4.3. Līgumā paredzēto </w:t>
      </w:r>
      <w:r w:rsidRPr="009A50FC">
        <w:rPr>
          <w:rFonts w:ascii="Times New Roman" w:eastAsia="Times New Roman" w:hAnsi="Times New Roman" w:cs="Times New Roman"/>
          <w:bCs/>
          <w:iCs/>
          <w:sz w:val="24"/>
          <w:szCs w:val="24"/>
        </w:rPr>
        <w:t>Pasūtītāja</w:t>
      </w:r>
      <w:r w:rsidRPr="009A50FC">
        <w:rPr>
          <w:rFonts w:ascii="Times New Roman" w:eastAsia="Times New Roman" w:hAnsi="Times New Roman" w:cs="Times New Roman"/>
          <w:sz w:val="24"/>
          <w:szCs w:val="24"/>
        </w:rPr>
        <w:t xml:space="preserve"> saistību izpilde nav iespējama vai apgrūtināta sakarā ar finansējuma samazinājumu.</w:t>
      </w:r>
    </w:p>
    <w:p w:rsidR="00F578DA" w:rsidRPr="009A50FC" w:rsidRDefault="00F578DA" w:rsidP="00F578DA">
      <w:pPr>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10.5.</w:t>
      </w:r>
      <w:r w:rsidRPr="00007DCE">
        <w:rPr>
          <w:rFonts w:ascii="Times New Roman" w:eastAsia="Times New Roman" w:hAnsi="Times New Roman" w:cs="Times New Roman"/>
          <w:sz w:val="24"/>
          <w:szCs w:val="24"/>
        </w:rPr>
        <w:t xml:space="preserve"> Iesniedzot Būvdarbu veicējam pamatotu rakstisku pretenziju, Pasūtītājs ir tiesīgs ieturēt summas, kas viņam saskaņā ar Līgumu pienākas no Būvdarbu veicēja, tostarp, atlīdzība par zaudējumiem, kas Pasūtītājam radušies sakarā ar Būvdarbu veicēja līgumsaistību nepienācīgu izpildi. </w:t>
      </w:r>
      <w:r w:rsidRPr="009A50FC">
        <w:rPr>
          <w:rFonts w:ascii="Times New Roman" w:eastAsia="Times New Roman" w:hAnsi="Times New Roman" w:cs="Times New Roman"/>
          <w:sz w:val="24"/>
          <w:szCs w:val="24"/>
        </w:rPr>
        <w:t xml:space="preserve">Strīdu gadījumā zaudējumu apmēru nosaka neatkarīga ekspertīze, kuru </w:t>
      </w:r>
      <w:proofErr w:type="spellStart"/>
      <w:r w:rsidRPr="009A50FC">
        <w:rPr>
          <w:rFonts w:ascii="Times New Roman" w:eastAsia="Times New Roman" w:hAnsi="Times New Roman" w:cs="Times New Roman"/>
          <w:sz w:val="24"/>
          <w:szCs w:val="24"/>
        </w:rPr>
        <w:t>pasūta</w:t>
      </w:r>
      <w:proofErr w:type="spellEnd"/>
      <w:r w:rsidRPr="009A50FC">
        <w:rPr>
          <w:rFonts w:ascii="Times New Roman" w:eastAsia="Times New Roman" w:hAnsi="Times New Roman" w:cs="Times New Roman"/>
          <w:sz w:val="24"/>
          <w:szCs w:val="24"/>
        </w:rPr>
        <w:t xml:space="preserve"> Pasūtītājs.</w:t>
      </w:r>
      <w:r w:rsidRPr="00007DCE">
        <w:rPr>
          <w:rFonts w:ascii="Times New Roman" w:eastAsia="Times New Roman" w:hAnsi="Times New Roman" w:cs="Times New Roman"/>
          <w:sz w:val="24"/>
          <w:szCs w:val="24"/>
        </w:rPr>
        <w:t xml:space="preserve"> </w:t>
      </w:r>
      <w:r w:rsidRPr="009A50FC">
        <w:rPr>
          <w:rFonts w:ascii="Times New Roman" w:eastAsia="Times New Roman" w:hAnsi="Times New Roman" w:cs="Times New Roman"/>
          <w:sz w:val="24"/>
          <w:szCs w:val="24"/>
        </w:rPr>
        <w:t>Ekspertīzes izmaksas sedz vainīgā Puse.</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10.6. Strīdus, kas radušies Līguma izpildes gaitā, Puses cenšas atrisināt savstarpēju sarunu (pretenziju pieteikšanas un izskatīšanas) ceļā. Gadījumos, kad Puses nevar vienoties, strīdi tiek iesniegti izskatīšanai tiesā Latvijas Republikas normatīvajos aktos noteiktajā kārtībā.</w:t>
      </w:r>
    </w:p>
    <w:p w:rsidR="00F578DA" w:rsidRPr="009A50FC" w:rsidRDefault="00F578DA" w:rsidP="00F578DA">
      <w:pPr>
        <w:autoSpaceDE w:val="0"/>
        <w:autoSpaceDN w:val="0"/>
        <w:adjustRightInd w:val="0"/>
        <w:spacing w:after="120" w:line="240" w:lineRule="auto"/>
        <w:ind w:right="-96"/>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10.7. Pušu domstarpības, kas rodas par Būvdarbu un materiālu kvalitātes un to atbilstības Līguma noteikumiem nodrošināšanu, izšķir Pušu pieaicināti licencēti vai sertificēti speciālisti, par kuru pakalpojumiem maksā vainīgā Puse.</w:t>
      </w:r>
    </w:p>
    <w:p w:rsidR="00F578DA" w:rsidRPr="009A50FC" w:rsidRDefault="00F578DA" w:rsidP="00F578DA">
      <w:pPr>
        <w:tabs>
          <w:tab w:val="left" w:pos="1391"/>
        </w:tabs>
        <w:autoSpaceDE w:val="0"/>
        <w:autoSpaceDN w:val="0"/>
        <w:adjustRightInd w:val="0"/>
        <w:spacing w:after="120" w:line="240" w:lineRule="auto"/>
        <w:ind w:left="1390" w:right="-99" w:hanging="1390"/>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11. Citi noteikumi</w:t>
      </w:r>
    </w:p>
    <w:p w:rsidR="00F578DA" w:rsidRPr="009A50FC" w:rsidRDefault="00F578DA" w:rsidP="00F578DA">
      <w:pPr>
        <w:tabs>
          <w:tab w:val="left" w:pos="851"/>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11.1.</w:t>
      </w:r>
      <w:r w:rsidRPr="009A50FC">
        <w:rPr>
          <w:rFonts w:ascii="Times New Roman" w:eastAsia="Times New Roman" w:hAnsi="Times New Roman" w:cs="Times New Roman"/>
          <w:sz w:val="24"/>
          <w:szCs w:val="24"/>
        </w:rPr>
        <w:tab/>
        <w:t>Līguma izpildes nodrošināšanai Būvdarbu veicējs un Pasūtītājs nozīmē pārstāvjus, kuriem ir tiesības rīkoties attiecīgās Puses vārdā saistībā ar Līguma izpildi, tostarp, veikt Līguma saistību izpildes kontroli:</w:t>
      </w:r>
    </w:p>
    <w:p w:rsidR="00F578DA" w:rsidRPr="0040352F" w:rsidRDefault="00F578DA" w:rsidP="00F578DA">
      <w:pPr>
        <w:tabs>
          <w:tab w:val="left" w:pos="5040"/>
        </w:tabs>
        <w:spacing w:after="0" w:line="240" w:lineRule="auto"/>
        <w:ind w:right="-99" w:firstLine="284"/>
        <w:jc w:val="both"/>
        <w:rPr>
          <w:rFonts w:ascii="Times New Roman" w:eastAsia="Times New Roman" w:hAnsi="Times New Roman" w:cs="Times New Roman"/>
          <w:sz w:val="24"/>
          <w:szCs w:val="24"/>
          <w:lang w:val="en-US"/>
        </w:rPr>
      </w:pPr>
      <w:r w:rsidRPr="009A50FC">
        <w:rPr>
          <w:rFonts w:ascii="Times New Roman" w:eastAsia="Times New Roman" w:hAnsi="Times New Roman" w:cs="Times New Roman"/>
          <w:sz w:val="24"/>
          <w:szCs w:val="24"/>
          <w:lang w:val="en-US"/>
        </w:rPr>
        <w:t xml:space="preserve">11.1.1. </w:t>
      </w:r>
      <w:r w:rsidRPr="00F068DE">
        <w:rPr>
          <w:rFonts w:ascii="Times New Roman" w:eastAsia="Times New Roman" w:hAnsi="Times New Roman" w:cs="Times New Roman"/>
          <w:sz w:val="24"/>
          <w:szCs w:val="24"/>
        </w:rPr>
        <w:t xml:space="preserve">Būvdarbu veicēja pārstāvis: </w:t>
      </w:r>
    </w:p>
    <w:p w:rsidR="00F578DA" w:rsidRPr="009A50FC" w:rsidRDefault="00F578DA" w:rsidP="00F578DA">
      <w:pPr>
        <w:tabs>
          <w:tab w:val="left" w:pos="0"/>
          <w:tab w:val="left" w:pos="1134"/>
        </w:tabs>
        <w:autoSpaceDE w:val="0"/>
        <w:autoSpaceDN w:val="0"/>
        <w:adjustRightInd w:val="0"/>
        <w:spacing w:after="0" w:line="240" w:lineRule="auto"/>
        <w:ind w:right="-99"/>
        <w:jc w:val="both"/>
        <w:rPr>
          <w:rFonts w:ascii="Times New Roman" w:eastAsia="Times New Roman" w:hAnsi="Times New Roman" w:cs="Times New Roman"/>
          <w:sz w:val="24"/>
          <w:szCs w:val="24"/>
          <w:lang w:val="sv-SE"/>
        </w:rPr>
      </w:pPr>
      <w:r w:rsidRPr="009A50FC">
        <w:rPr>
          <w:rFonts w:ascii="Times New Roman" w:eastAsia="Times New Roman" w:hAnsi="Times New Roman" w:cs="Times New Roman"/>
          <w:sz w:val="24"/>
          <w:szCs w:val="24"/>
          <w:lang w:val="en-US"/>
        </w:rPr>
        <w:t xml:space="preserve">     11.1.2. </w:t>
      </w:r>
      <w:r w:rsidRPr="009A50FC">
        <w:rPr>
          <w:rFonts w:ascii="Times New Roman" w:eastAsia="Times New Roman" w:hAnsi="Times New Roman" w:cs="Times New Roman"/>
          <w:sz w:val="24"/>
          <w:szCs w:val="24"/>
          <w:lang w:val="sv-SE"/>
        </w:rPr>
        <w:t>Pasūtītāja pārstāvis:</w:t>
      </w:r>
      <w:r>
        <w:rPr>
          <w:rFonts w:ascii="Times New Roman" w:eastAsia="Times New Roman" w:hAnsi="Times New Roman" w:cs="Times New Roman"/>
          <w:sz w:val="24"/>
          <w:szCs w:val="24"/>
          <w:lang w:val="sv-SE"/>
        </w:rPr>
        <w:t xml:space="preserve"> Antons Troška</w:t>
      </w:r>
      <w:r w:rsidRPr="009A50FC">
        <w:rPr>
          <w:rFonts w:ascii="Times New Roman" w:eastAsia="Times New Roman" w:hAnsi="Times New Roman" w:cs="Times New Roman"/>
          <w:sz w:val="24"/>
          <w:szCs w:val="24"/>
          <w:lang w:val="sv-SE"/>
        </w:rPr>
        <w:t>, e-pasts:</w:t>
      </w:r>
      <w:r>
        <w:rPr>
          <w:rFonts w:ascii="Times New Roman" w:eastAsia="Times New Roman" w:hAnsi="Times New Roman" w:cs="Times New Roman"/>
          <w:sz w:val="24"/>
          <w:szCs w:val="24"/>
          <w:lang w:val="sv-SE"/>
        </w:rPr>
        <w:t xml:space="preserve"> </w:t>
      </w:r>
    </w:p>
    <w:p w:rsidR="00F578DA" w:rsidRPr="009A50FC" w:rsidRDefault="00F578DA" w:rsidP="00F578DA">
      <w:pPr>
        <w:tabs>
          <w:tab w:val="left" w:pos="142"/>
        </w:tabs>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11.2. Katrai Pusei ir nekavējoties jāziņo otrai Pusei par savas juridiskās adreses vai norēķinu rekvizītu maiņu.</w:t>
      </w:r>
    </w:p>
    <w:p w:rsidR="00F578DA" w:rsidRPr="009A50FC" w:rsidRDefault="00F578DA" w:rsidP="00F578DA">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lastRenderedPageBreak/>
        <w:t xml:space="preserve">     11.3. Ja kāds no Līguma punktiem neparedzētu apstākļu dēļ tiek atzīts par spēkā neesošu vai likumam neatbilstošu, tas neietekmē citu Līgumā noteikto saistību izpildi.</w:t>
      </w:r>
    </w:p>
    <w:p w:rsidR="00F578DA" w:rsidRPr="009A50FC" w:rsidRDefault="00F578DA" w:rsidP="00F578DA">
      <w:pPr>
        <w:tabs>
          <w:tab w:val="left" w:pos="-1843"/>
          <w:tab w:val="left" w:pos="851"/>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11.4.</w:t>
      </w:r>
      <w:r w:rsidRPr="009A50FC">
        <w:rPr>
          <w:rFonts w:ascii="Times New Roman" w:eastAsia="Times New Roman" w:hAnsi="Times New Roman" w:cs="Times New Roman"/>
          <w:sz w:val="24"/>
          <w:szCs w:val="24"/>
        </w:rPr>
        <w:tab/>
        <w:t>Gadījumos, kas nav paredzēti Līgumā, Puses rīkojas saskaņā ar Latvijas Republikas normatīvajiem aktiem.</w:t>
      </w:r>
    </w:p>
    <w:p w:rsidR="00F578DA" w:rsidRPr="00007DCE" w:rsidRDefault="00F578DA" w:rsidP="00F578DA">
      <w:pPr>
        <w:tabs>
          <w:tab w:val="left" w:pos="851"/>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007DCE">
        <w:rPr>
          <w:rFonts w:ascii="Times New Roman" w:eastAsia="Times New Roman" w:hAnsi="Times New Roman" w:cs="Times New Roman"/>
          <w:sz w:val="24"/>
          <w:szCs w:val="24"/>
        </w:rPr>
        <w:t xml:space="preserve">     11.5.</w:t>
      </w:r>
      <w:r w:rsidRPr="00007DCE">
        <w:rPr>
          <w:rFonts w:ascii="Times New Roman" w:eastAsia="Times New Roman" w:hAnsi="Times New Roman" w:cs="Times New Roman"/>
          <w:sz w:val="24"/>
          <w:szCs w:val="24"/>
        </w:rPr>
        <w:tab/>
        <w:t>Līgums sastādīts latviešu valodā uz</w:t>
      </w:r>
      <w:r>
        <w:rPr>
          <w:rFonts w:ascii="Times New Roman" w:eastAsia="Times New Roman" w:hAnsi="Times New Roman" w:cs="Times New Roman"/>
          <w:sz w:val="24"/>
          <w:szCs w:val="24"/>
        </w:rPr>
        <w:t xml:space="preserve"> 8</w:t>
      </w:r>
      <w:r w:rsidRPr="00007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astoņām</w:t>
      </w:r>
      <w:r w:rsidRPr="00007DCE">
        <w:rPr>
          <w:rFonts w:ascii="Times New Roman" w:eastAsia="Times New Roman" w:hAnsi="Times New Roman" w:cs="Times New Roman"/>
          <w:sz w:val="24"/>
          <w:szCs w:val="24"/>
        </w:rPr>
        <w:t>) lapām 2 (divos) eksemplāros ar vienādu juridisko spēku – pa vienam eksemplāram katrai Pusei.</w:t>
      </w:r>
    </w:p>
    <w:p w:rsidR="00F578DA" w:rsidRPr="00F068DE" w:rsidRDefault="00F578DA" w:rsidP="00F578DA">
      <w:pPr>
        <w:tabs>
          <w:tab w:val="left" w:pos="1391"/>
        </w:tabs>
        <w:autoSpaceDE w:val="0"/>
        <w:autoSpaceDN w:val="0"/>
        <w:adjustRightInd w:val="0"/>
        <w:spacing w:before="120" w:after="120" w:line="240" w:lineRule="auto"/>
        <w:ind w:left="1390" w:right="-99" w:hanging="1390"/>
        <w:jc w:val="center"/>
        <w:rPr>
          <w:rFonts w:ascii="Times New Roman" w:eastAsia="Times New Roman" w:hAnsi="Times New Roman" w:cs="Times New Roman"/>
          <w:b/>
          <w:bCs/>
          <w:sz w:val="24"/>
          <w:szCs w:val="24"/>
        </w:rPr>
      </w:pPr>
      <w:r w:rsidRPr="00007DCE">
        <w:rPr>
          <w:rFonts w:ascii="Times New Roman" w:eastAsia="Times New Roman" w:hAnsi="Times New Roman" w:cs="Times New Roman"/>
          <w:b/>
          <w:bCs/>
          <w:sz w:val="24"/>
          <w:szCs w:val="24"/>
        </w:rPr>
        <w:t xml:space="preserve">12. </w:t>
      </w:r>
      <w:r w:rsidRPr="00F068DE">
        <w:rPr>
          <w:rFonts w:ascii="Times New Roman" w:eastAsia="Times New Roman" w:hAnsi="Times New Roman" w:cs="Times New Roman"/>
          <w:b/>
          <w:bCs/>
          <w:sz w:val="24"/>
          <w:szCs w:val="24"/>
        </w:rPr>
        <w:t>Līguma pielikumi</w:t>
      </w:r>
    </w:p>
    <w:p w:rsidR="00F578DA" w:rsidRPr="00F068DE" w:rsidRDefault="00F578DA" w:rsidP="00F578DA">
      <w:pPr>
        <w:tabs>
          <w:tab w:val="left" w:pos="567"/>
          <w:tab w:val="left" w:pos="851"/>
        </w:tabs>
        <w:autoSpaceDE w:val="0"/>
        <w:autoSpaceDN w:val="0"/>
        <w:adjustRightInd w:val="0"/>
        <w:spacing w:after="0" w:line="240" w:lineRule="auto"/>
        <w:ind w:left="680" w:right="-99" w:hanging="680"/>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 xml:space="preserve">     12.1.</w:t>
      </w:r>
      <w:r w:rsidRPr="00F068DE">
        <w:rPr>
          <w:rFonts w:ascii="Times New Roman" w:eastAsia="Times New Roman" w:hAnsi="Times New Roman" w:cs="Times New Roman"/>
          <w:sz w:val="24"/>
          <w:szCs w:val="24"/>
        </w:rPr>
        <w:tab/>
        <w:t>Līgumam ir pievienoti šādi pielikumi – Līguma neatņemamas sastāvdaļas:</w:t>
      </w:r>
    </w:p>
    <w:p w:rsidR="00F578DA" w:rsidRPr="00F068DE" w:rsidRDefault="00F578DA" w:rsidP="00F578DA">
      <w:pPr>
        <w:autoSpaceDE w:val="0"/>
        <w:autoSpaceDN w:val="0"/>
        <w:adjustRightInd w:val="0"/>
        <w:spacing w:after="0" w:line="240" w:lineRule="auto"/>
        <w:ind w:right="-99" w:firstLine="851"/>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12.2.1. Pielikums Nr.</w:t>
      </w:r>
      <w:r>
        <w:rPr>
          <w:rFonts w:ascii="Times New Roman" w:eastAsia="Times New Roman" w:hAnsi="Times New Roman" w:cs="Times New Roman"/>
          <w:sz w:val="24"/>
          <w:szCs w:val="24"/>
        </w:rPr>
        <w:t>1</w:t>
      </w:r>
      <w:r w:rsidRPr="00F06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068DE">
        <w:rPr>
          <w:rFonts w:ascii="Times New Roman" w:eastAsia="Times New Roman" w:hAnsi="Times New Roman" w:cs="Times New Roman"/>
          <w:sz w:val="24"/>
          <w:szCs w:val="24"/>
        </w:rPr>
        <w:t>Finanšu piedāvājums</w:t>
      </w:r>
      <w:r>
        <w:rPr>
          <w:rFonts w:ascii="Times New Roman" w:eastAsia="Times New Roman" w:hAnsi="Times New Roman" w:cs="Times New Roman"/>
          <w:sz w:val="24"/>
          <w:szCs w:val="24"/>
        </w:rPr>
        <w:t>”</w:t>
      </w:r>
      <w:r w:rsidRPr="00F068DE">
        <w:rPr>
          <w:rFonts w:ascii="Times New Roman" w:eastAsia="Times New Roman" w:hAnsi="Times New Roman" w:cs="Times New Roman"/>
          <w:sz w:val="24"/>
          <w:szCs w:val="24"/>
        </w:rPr>
        <w:t xml:space="preserve"> Iepirkumā, tostarp, Tāme, Laika grafiks – uz </w:t>
      </w:r>
      <w:r>
        <w:rPr>
          <w:rFonts w:ascii="Times New Roman" w:eastAsia="Times New Roman" w:hAnsi="Times New Roman" w:cs="Times New Roman"/>
          <w:sz w:val="24"/>
          <w:szCs w:val="24"/>
        </w:rPr>
        <w:t>3</w:t>
      </w:r>
      <w:r w:rsidRPr="00F06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trijām</w:t>
      </w:r>
      <w:r w:rsidRPr="00F068DE">
        <w:rPr>
          <w:rFonts w:ascii="Times New Roman" w:eastAsia="Times New Roman" w:hAnsi="Times New Roman" w:cs="Times New Roman"/>
          <w:sz w:val="24"/>
          <w:szCs w:val="24"/>
        </w:rPr>
        <w:t>) lapām.</w:t>
      </w:r>
    </w:p>
    <w:p w:rsidR="00F578DA" w:rsidRPr="00F068DE" w:rsidRDefault="00F578DA" w:rsidP="00F578DA">
      <w:pPr>
        <w:autoSpaceDE w:val="0"/>
        <w:autoSpaceDN w:val="0"/>
        <w:adjustRightInd w:val="0"/>
        <w:spacing w:after="0" w:line="240" w:lineRule="auto"/>
        <w:ind w:right="-99" w:firstLine="851"/>
        <w:jc w:val="both"/>
        <w:rPr>
          <w:rFonts w:ascii="Times New Roman" w:eastAsia="Times New Roman" w:hAnsi="Times New Roman" w:cs="Times New Roman"/>
          <w:sz w:val="24"/>
          <w:szCs w:val="24"/>
        </w:rPr>
      </w:pPr>
    </w:p>
    <w:p w:rsidR="00F578DA" w:rsidRPr="009A50FC" w:rsidRDefault="00F578DA" w:rsidP="00F578DA">
      <w:pPr>
        <w:tabs>
          <w:tab w:val="left" w:pos="1391"/>
        </w:tabs>
        <w:autoSpaceDE w:val="0"/>
        <w:autoSpaceDN w:val="0"/>
        <w:adjustRightInd w:val="0"/>
        <w:spacing w:before="120" w:after="120" w:line="276" w:lineRule="auto"/>
        <w:ind w:left="1391" w:right="-99" w:hanging="1391"/>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Pušu rekvizīti un paraksti</w:t>
      </w:r>
    </w:p>
    <w:tbl>
      <w:tblPr>
        <w:tblW w:w="0" w:type="auto"/>
        <w:tblLayout w:type="fixed"/>
        <w:tblLook w:val="0000" w:firstRow="0" w:lastRow="0" w:firstColumn="0" w:lastColumn="0" w:noHBand="0" w:noVBand="0"/>
      </w:tblPr>
      <w:tblGrid>
        <w:gridCol w:w="9039"/>
      </w:tblGrid>
      <w:tr w:rsidR="00F578DA" w:rsidRPr="009A50FC" w:rsidTr="00C472DB">
        <w:tc>
          <w:tcPr>
            <w:tcW w:w="9039" w:type="dxa"/>
          </w:tcPr>
          <w:p w:rsidR="00F578DA" w:rsidRPr="00F068DE" w:rsidRDefault="00F578DA" w:rsidP="00C472DB">
            <w:pPr>
              <w:spacing w:after="0" w:line="240" w:lineRule="auto"/>
              <w:ind w:right="-99"/>
              <w:jc w:val="both"/>
              <w:rPr>
                <w:rFonts w:ascii="Times New Roman" w:eastAsia="Times New Roman" w:hAnsi="Times New Roman" w:cs="Times New Roman"/>
                <w:i/>
                <w:sz w:val="24"/>
                <w:szCs w:val="24"/>
              </w:rPr>
            </w:pPr>
            <w:r w:rsidRPr="009A50FC">
              <w:rPr>
                <w:rFonts w:ascii="Times New Roman" w:eastAsia="Times New Roman" w:hAnsi="Times New Roman" w:cs="Times New Roman"/>
              </w:rPr>
              <w:t xml:space="preserve">  </w:t>
            </w:r>
            <w:r w:rsidRPr="00F068DE">
              <w:rPr>
                <w:rFonts w:ascii="Times New Roman" w:eastAsia="Times New Roman" w:hAnsi="Times New Roman" w:cs="Times New Roman"/>
                <w:sz w:val="24"/>
                <w:szCs w:val="24"/>
              </w:rPr>
              <w:t>PASŪTĪTĀJS</w:t>
            </w:r>
            <w:r w:rsidRPr="00F068DE">
              <w:rPr>
                <w:rFonts w:ascii="Times New Roman" w:eastAsia="Times New Roman" w:hAnsi="Times New Roman" w:cs="Times New Roman"/>
                <w:sz w:val="24"/>
                <w:szCs w:val="24"/>
              </w:rPr>
              <w:tab/>
              <w:t xml:space="preserve">                                                     BŪVDARBU VEICĒJS</w:t>
            </w:r>
          </w:p>
          <w:tbl>
            <w:tblPr>
              <w:tblW w:w="13560" w:type="dxa"/>
              <w:tblLayout w:type="fixed"/>
              <w:tblLook w:val="01E0" w:firstRow="1" w:lastRow="1" w:firstColumn="1" w:lastColumn="1" w:noHBand="0" w:noVBand="0"/>
            </w:tblPr>
            <w:tblGrid>
              <w:gridCol w:w="4518"/>
              <w:gridCol w:w="4521"/>
              <w:gridCol w:w="4521"/>
            </w:tblGrid>
            <w:tr w:rsidR="00F578DA" w:rsidRPr="00F068DE" w:rsidTr="00C472DB">
              <w:trPr>
                <w:trHeight w:val="284"/>
              </w:trPr>
              <w:tc>
                <w:tcPr>
                  <w:tcW w:w="4518" w:type="dxa"/>
                </w:tcPr>
                <w:p w:rsidR="00F578DA" w:rsidRPr="0040352F" w:rsidRDefault="00F578DA" w:rsidP="00C472DB">
                  <w:pPr>
                    <w:tabs>
                      <w:tab w:val="left" w:pos="5040"/>
                    </w:tabs>
                    <w:spacing w:after="0" w:line="240" w:lineRule="auto"/>
                    <w:ind w:right="-99"/>
                    <w:jc w:val="both"/>
                    <w:rPr>
                      <w:rFonts w:ascii="Times New Roman" w:eastAsia="Times New Roman" w:hAnsi="Times New Roman" w:cs="Times New Roman"/>
                      <w:b/>
                      <w:sz w:val="24"/>
                      <w:szCs w:val="24"/>
                    </w:rPr>
                  </w:pPr>
                  <w:r w:rsidRPr="0040352F">
                    <w:rPr>
                      <w:rFonts w:ascii="Times New Roman" w:eastAsia="Times New Roman" w:hAnsi="Times New Roman" w:cs="Times New Roman"/>
                      <w:b/>
                      <w:sz w:val="24"/>
                      <w:szCs w:val="24"/>
                    </w:rPr>
                    <w:t>Rēzeknes novada pašvaldības</w:t>
                  </w:r>
                </w:p>
                <w:p w:rsidR="00F578DA" w:rsidRPr="0040352F" w:rsidRDefault="00F578DA" w:rsidP="00C472DB">
                  <w:pPr>
                    <w:tabs>
                      <w:tab w:val="left" w:pos="5040"/>
                    </w:tabs>
                    <w:spacing w:after="0" w:line="240" w:lineRule="auto"/>
                    <w:ind w:right="-99"/>
                    <w:jc w:val="both"/>
                    <w:rPr>
                      <w:rFonts w:ascii="Times New Roman" w:eastAsia="Times New Roman" w:hAnsi="Times New Roman" w:cs="Times New Roman"/>
                      <w:b/>
                      <w:sz w:val="24"/>
                      <w:szCs w:val="24"/>
                    </w:rPr>
                  </w:pPr>
                  <w:r w:rsidRPr="0040352F">
                    <w:rPr>
                      <w:rFonts w:ascii="Times New Roman" w:eastAsia="Times New Roman" w:hAnsi="Times New Roman" w:cs="Times New Roman"/>
                      <w:b/>
                      <w:sz w:val="24"/>
                      <w:szCs w:val="24"/>
                    </w:rPr>
                    <w:t>Dricānu pagasta pārvalde</w:t>
                  </w:r>
                </w:p>
                <w:p w:rsidR="00F578DA" w:rsidRDefault="00F578DA" w:rsidP="00C472DB">
                  <w:pPr>
                    <w:tabs>
                      <w:tab w:val="left" w:pos="5040"/>
                      <w:tab w:val="center" w:pos="5106"/>
                    </w:tabs>
                    <w:spacing w:after="0" w:line="240" w:lineRule="auto"/>
                    <w:ind w:right="-99"/>
                    <w:jc w:val="both"/>
                    <w:rPr>
                      <w:rFonts w:ascii="Times New Roman" w:eastAsia="Times New Roman" w:hAnsi="Times New Roman" w:cs="Times New Roman"/>
                      <w:sz w:val="24"/>
                      <w:szCs w:val="24"/>
                    </w:rPr>
                  </w:pPr>
                </w:p>
                <w:p w:rsidR="00F578DA" w:rsidRPr="00F068DE" w:rsidRDefault="00F578DA" w:rsidP="00C472DB">
                  <w:pPr>
                    <w:tabs>
                      <w:tab w:val="left" w:pos="5040"/>
                      <w:tab w:val="center" w:pos="5106"/>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______________________________</w:t>
                  </w:r>
                </w:p>
                <w:p w:rsidR="00F578DA" w:rsidRPr="00F068DE" w:rsidRDefault="00F578DA" w:rsidP="00C472DB">
                  <w:pPr>
                    <w:tabs>
                      <w:tab w:val="left" w:pos="5040"/>
                      <w:tab w:val="center" w:pos="5106"/>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ab/>
                  </w:r>
                </w:p>
                <w:p w:rsidR="00F578DA" w:rsidRPr="00F068DE" w:rsidRDefault="00F578DA" w:rsidP="00C472DB">
                  <w:pPr>
                    <w:spacing w:after="0" w:line="240" w:lineRule="auto"/>
                    <w:ind w:right="-99"/>
                    <w:jc w:val="both"/>
                    <w:rPr>
                      <w:rFonts w:ascii="Times New Roman" w:eastAsia="Times New Roman" w:hAnsi="Times New Roman" w:cs="Times New Roman"/>
                      <w:sz w:val="24"/>
                      <w:szCs w:val="24"/>
                    </w:rPr>
                  </w:pPr>
                </w:p>
              </w:tc>
              <w:tc>
                <w:tcPr>
                  <w:tcW w:w="4521" w:type="dxa"/>
                </w:tcPr>
                <w:p w:rsidR="00F578DA" w:rsidRPr="001D272E" w:rsidRDefault="00F578DA" w:rsidP="00C472DB">
                  <w:pPr>
                    <w:tabs>
                      <w:tab w:val="left" w:pos="5040"/>
                    </w:tabs>
                    <w:spacing w:after="0" w:line="240" w:lineRule="auto"/>
                    <w:ind w:right="-99"/>
                    <w:jc w:val="both"/>
                    <w:rPr>
                      <w:rFonts w:ascii="Times New Roman" w:eastAsia="Times New Roman" w:hAnsi="Times New Roman" w:cs="Times New Roman"/>
                      <w:b/>
                      <w:sz w:val="24"/>
                      <w:szCs w:val="24"/>
                    </w:rPr>
                  </w:pPr>
                  <w:r w:rsidRPr="001D272E">
                    <w:rPr>
                      <w:rFonts w:ascii="Times New Roman" w:eastAsia="Times New Roman" w:hAnsi="Times New Roman" w:cs="Times New Roman"/>
                      <w:b/>
                      <w:sz w:val="24"/>
                      <w:szCs w:val="24"/>
                    </w:rPr>
                    <w:t>SIA “RCR5”</w:t>
                  </w: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__________________________________</w:t>
                  </w:r>
                </w:p>
                <w:p w:rsidR="00F578DA" w:rsidRPr="00F068DE" w:rsidRDefault="00F578DA" w:rsidP="00C472DB">
                  <w:pPr>
                    <w:spacing w:after="0" w:line="240" w:lineRule="auto"/>
                    <w:ind w:right="-99"/>
                    <w:jc w:val="both"/>
                    <w:rPr>
                      <w:rFonts w:ascii="Times New Roman" w:eastAsia="Times New Roman" w:hAnsi="Times New Roman" w:cs="Times New Roman"/>
                      <w:sz w:val="24"/>
                      <w:szCs w:val="24"/>
                    </w:rPr>
                  </w:pPr>
                </w:p>
                <w:p w:rsidR="00F578DA" w:rsidRPr="00F068DE" w:rsidRDefault="00F578DA" w:rsidP="00C472DB">
                  <w:pPr>
                    <w:spacing w:after="0" w:line="240" w:lineRule="auto"/>
                    <w:ind w:right="-99"/>
                    <w:jc w:val="both"/>
                    <w:rPr>
                      <w:rFonts w:ascii="Times New Roman" w:eastAsia="Times New Roman" w:hAnsi="Times New Roman" w:cs="Times New Roman"/>
                      <w:sz w:val="24"/>
                      <w:szCs w:val="24"/>
                    </w:rPr>
                  </w:pPr>
                </w:p>
              </w:tc>
              <w:tc>
                <w:tcPr>
                  <w:tcW w:w="4521" w:type="dxa"/>
                </w:tcPr>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Juridiskā adrese: Institūta iela 1, Ulbroka, Stopiņu novads, LV-2130</w:t>
                  </w: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PVN reģistrācijas kods LV40002073009</w:t>
                  </w: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 xml:space="preserve">Bankas nosaukums: Nordea </w:t>
                  </w:r>
                  <w:proofErr w:type="spellStart"/>
                  <w:r w:rsidRPr="00F068DE">
                    <w:rPr>
                      <w:rFonts w:ascii="Times New Roman" w:eastAsia="Times New Roman" w:hAnsi="Times New Roman" w:cs="Times New Roman"/>
                      <w:sz w:val="24"/>
                      <w:szCs w:val="24"/>
                    </w:rPr>
                    <w:t>BankFinlandPlc</w:t>
                  </w:r>
                  <w:proofErr w:type="spellEnd"/>
                  <w:r w:rsidRPr="00F068DE">
                    <w:rPr>
                      <w:rFonts w:ascii="Times New Roman" w:eastAsia="Times New Roman" w:hAnsi="Times New Roman" w:cs="Times New Roman"/>
                      <w:sz w:val="24"/>
                      <w:szCs w:val="24"/>
                    </w:rPr>
                    <w:t xml:space="preserve"> Latvijas filiāle</w:t>
                  </w: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Bankas kods: NDEALV2X</w:t>
                  </w: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Konta Nr.: LV86NDEA0000080248947</w:t>
                  </w: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Tālrunis 67910766, fakss: 67910900</w:t>
                  </w: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e-pasts: rezeknes</w:t>
                  </w:r>
                  <w:hyperlink r:id="rId5" w:history="1">
                    <w:r w:rsidRPr="00F068DE">
                      <w:rPr>
                        <w:rFonts w:ascii="Times New Roman" w:eastAsia="Times New Roman" w:hAnsi="Times New Roman" w:cs="Times New Roman"/>
                        <w:color w:val="0000FF"/>
                        <w:sz w:val="24"/>
                        <w:szCs w:val="24"/>
                        <w:u w:val="single"/>
                      </w:rPr>
                      <w:t>edelveiss_eg@ibox.lv</w:t>
                    </w:r>
                  </w:hyperlink>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___________________________________</w:t>
                  </w: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(valdes priekšsēdētājs Dainis Buls)</w:t>
                  </w:r>
                </w:p>
                <w:p w:rsidR="00F578DA" w:rsidRPr="00F068DE" w:rsidRDefault="00F578DA" w:rsidP="00C472DB">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z.v.</w:t>
                  </w:r>
                </w:p>
              </w:tc>
            </w:tr>
          </w:tbl>
          <w:p w:rsidR="00F578DA" w:rsidRPr="009A50FC" w:rsidRDefault="00F578DA" w:rsidP="00C472DB">
            <w:pPr>
              <w:spacing w:after="0" w:line="276" w:lineRule="auto"/>
              <w:ind w:right="-99"/>
              <w:jc w:val="both"/>
              <w:rPr>
                <w:rFonts w:ascii="Times New Roman" w:eastAsia="Times New Roman" w:hAnsi="Times New Roman" w:cs="Times New Roman"/>
                <w:lang w:val="en-US"/>
              </w:rPr>
            </w:pPr>
          </w:p>
        </w:tc>
      </w:tr>
    </w:tbl>
    <w:p w:rsidR="00F578DA" w:rsidRPr="009A50FC" w:rsidRDefault="00F578DA" w:rsidP="00F578DA">
      <w:pPr>
        <w:spacing w:after="0" w:line="276" w:lineRule="auto"/>
        <w:jc w:val="both"/>
        <w:rPr>
          <w:rFonts w:ascii="Times New Roman" w:eastAsia="Times New Roman" w:hAnsi="Times New Roman" w:cs="Times New Roman"/>
          <w:lang w:val="en-US" w:eastAsia="ar-SA"/>
        </w:rPr>
      </w:pPr>
    </w:p>
    <w:p w:rsidR="00F578DA" w:rsidRDefault="00F578DA" w:rsidP="00F578DA"/>
    <w:p w:rsidR="00F578DA" w:rsidRDefault="00F578DA" w:rsidP="00F578DA"/>
    <w:p w:rsidR="00F578DA" w:rsidRDefault="00F578DA" w:rsidP="00F578DA"/>
    <w:p w:rsidR="00F578DA" w:rsidRDefault="00F578DA" w:rsidP="00F578DA"/>
    <w:p w:rsidR="00F578DA" w:rsidRDefault="00F578DA" w:rsidP="00F578DA"/>
    <w:p w:rsidR="00F578DA" w:rsidRDefault="00F578DA" w:rsidP="00F578DA"/>
    <w:p w:rsidR="00F578DA" w:rsidRDefault="00F578DA" w:rsidP="00F578DA"/>
    <w:p w:rsidR="00F578DA" w:rsidRDefault="00F578DA" w:rsidP="00F578DA"/>
    <w:p w:rsidR="00F578DA" w:rsidRDefault="00F578DA" w:rsidP="00F578DA"/>
    <w:p w:rsidR="00F578DA" w:rsidRDefault="00F578DA" w:rsidP="00F578DA"/>
    <w:sectPr w:rsidR="00F578DA" w:rsidSect="00662D50">
      <w:footerReference w:type="default" r:id="rId6"/>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590318"/>
      <w:docPartObj>
        <w:docPartGallery w:val="Page Numbers (Bottom of Page)"/>
        <w:docPartUnique/>
      </w:docPartObj>
    </w:sdtPr>
    <w:sdtEndPr>
      <w:rPr>
        <w:noProof/>
      </w:rPr>
    </w:sdtEndPr>
    <w:sdtContent>
      <w:p w:rsidR="00AC5C95" w:rsidRDefault="00F578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5C95" w:rsidRDefault="00F578D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04260"/>
    <w:multiLevelType w:val="multilevel"/>
    <w:tmpl w:val="49A81A22"/>
    <w:lvl w:ilvl="0">
      <w:start w:val="4"/>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DA"/>
    <w:rsid w:val="00870F56"/>
    <w:rsid w:val="00F57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BE24"/>
  <w15:chartTrackingRefBased/>
  <w15:docId w15:val="{399DF466-60C7-499B-88B3-B4C89F11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78DA"/>
    <w:rPr>
      <w:color w:val="0000FF"/>
      <w:u w:val="single"/>
    </w:rPr>
  </w:style>
  <w:style w:type="paragraph" w:styleId="Footer">
    <w:name w:val="footer"/>
    <w:basedOn w:val="Normal"/>
    <w:link w:val="FooterChar"/>
    <w:uiPriority w:val="99"/>
    <w:unhideWhenUsed/>
    <w:rsid w:val="00F578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edelveiss_eg@i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9570</Words>
  <Characters>5456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2018-08-09T06:36:00Z</dcterms:created>
  <dcterms:modified xsi:type="dcterms:W3CDTF">2018-08-09T06:38:00Z</dcterms:modified>
</cp:coreProperties>
</file>