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98" w:rsidRPr="00144F32" w:rsidRDefault="00764B98" w:rsidP="00EF7D41">
      <w:pPr>
        <w:shd w:val="clear" w:color="auto" w:fill="FFFFFF"/>
        <w:ind w:left="7" w:right="-564" w:firstLine="560"/>
        <w:jc w:val="center"/>
        <w:rPr>
          <w:b/>
          <w:sz w:val="24"/>
          <w:szCs w:val="24"/>
          <w:lang w:val="lv-LV"/>
        </w:rPr>
      </w:pPr>
      <w:r w:rsidRPr="00E968CF">
        <w:rPr>
          <w:b/>
          <w:bCs/>
          <w:color w:val="000000"/>
          <w:spacing w:val="-1"/>
          <w:sz w:val="24"/>
          <w:szCs w:val="24"/>
          <w:lang w:val="lv-LV"/>
        </w:rPr>
        <w:t xml:space="preserve">LĪGUMS </w:t>
      </w:r>
      <w:r w:rsidRPr="00E61CAF">
        <w:rPr>
          <w:b/>
          <w:color w:val="000000"/>
          <w:spacing w:val="-1"/>
          <w:sz w:val="24"/>
          <w:szCs w:val="24"/>
          <w:lang w:val="lv-LV"/>
        </w:rPr>
        <w:t>Nr.</w:t>
      </w:r>
      <w:r w:rsidRPr="00E968CF">
        <w:rPr>
          <w:color w:val="000000"/>
          <w:spacing w:val="-1"/>
          <w:sz w:val="24"/>
          <w:szCs w:val="24"/>
          <w:lang w:val="lv-LV"/>
        </w:rPr>
        <w:t xml:space="preserve"> </w:t>
      </w:r>
      <w:r w:rsidR="00144F32" w:rsidRPr="00144F32">
        <w:rPr>
          <w:b/>
          <w:color w:val="000000"/>
          <w:spacing w:val="-1"/>
          <w:sz w:val="24"/>
          <w:szCs w:val="24"/>
          <w:lang w:val="lv-LV"/>
        </w:rPr>
        <w:t>8.3/351</w:t>
      </w:r>
    </w:p>
    <w:p w:rsidR="00764B98" w:rsidRPr="00E968CF" w:rsidRDefault="00764B98" w:rsidP="00EF7D41">
      <w:pPr>
        <w:shd w:val="clear" w:color="auto" w:fill="FFFFFF"/>
        <w:tabs>
          <w:tab w:val="left" w:pos="5670"/>
        </w:tabs>
        <w:spacing w:before="120" w:after="120"/>
        <w:ind w:left="19" w:right="-564" w:firstLine="548"/>
        <w:jc w:val="both"/>
        <w:rPr>
          <w:color w:val="000000"/>
          <w:spacing w:val="-6"/>
          <w:sz w:val="24"/>
          <w:szCs w:val="24"/>
          <w:lang w:val="lv-LV"/>
        </w:rPr>
      </w:pPr>
      <w:r>
        <w:rPr>
          <w:color w:val="000000"/>
          <w:sz w:val="24"/>
          <w:szCs w:val="24"/>
          <w:lang w:val="lv-LV"/>
        </w:rPr>
        <w:t xml:space="preserve">Rēzeknē                               </w:t>
      </w:r>
      <w:r w:rsidRPr="00E968CF">
        <w:rPr>
          <w:color w:val="000000"/>
          <w:sz w:val="24"/>
          <w:szCs w:val="24"/>
          <w:lang w:val="lv-LV"/>
        </w:rPr>
        <w:t xml:space="preserve">                             </w:t>
      </w:r>
      <w:r>
        <w:rPr>
          <w:color w:val="000000"/>
          <w:sz w:val="24"/>
          <w:szCs w:val="24"/>
          <w:lang w:val="lv-LV"/>
        </w:rPr>
        <w:t xml:space="preserve">                             </w:t>
      </w:r>
      <w:r w:rsidRPr="00E968CF">
        <w:rPr>
          <w:color w:val="000000"/>
          <w:sz w:val="24"/>
          <w:szCs w:val="24"/>
          <w:lang w:val="lv-LV"/>
        </w:rPr>
        <w:t xml:space="preserve">  </w:t>
      </w:r>
      <w:r w:rsidR="00EF7D41">
        <w:rPr>
          <w:color w:val="000000"/>
          <w:sz w:val="24"/>
          <w:szCs w:val="24"/>
          <w:lang w:val="lv-LV"/>
        </w:rPr>
        <w:t xml:space="preserve">                     </w:t>
      </w:r>
      <w:r>
        <w:rPr>
          <w:color w:val="000000"/>
          <w:sz w:val="24"/>
          <w:szCs w:val="24"/>
          <w:lang w:val="lv-LV"/>
        </w:rPr>
        <w:t>2016</w:t>
      </w:r>
      <w:r w:rsidRPr="00E968CF">
        <w:rPr>
          <w:color w:val="000000"/>
          <w:spacing w:val="-6"/>
          <w:sz w:val="24"/>
          <w:szCs w:val="24"/>
          <w:lang w:val="lv-LV"/>
        </w:rPr>
        <w:t>.gada</w:t>
      </w:r>
      <w:r w:rsidR="00EF7D41">
        <w:rPr>
          <w:color w:val="000000"/>
          <w:spacing w:val="-6"/>
          <w:sz w:val="24"/>
          <w:szCs w:val="24"/>
          <w:lang w:val="lv-LV"/>
        </w:rPr>
        <w:t xml:space="preserve"> 11</w:t>
      </w:r>
      <w:r w:rsidRPr="00E968CF">
        <w:rPr>
          <w:color w:val="000000"/>
          <w:spacing w:val="-6"/>
          <w:sz w:val="24"/>
          <w:szCs w:val="24"/>
          <w:lang w:val="lv-LV"/>
        </w:rPr>
        <w:t>.</w:t>
      </w:r>
      <w:r w:rsidR="00EF7D41">
        <w:rPr>
          <w:color w:val="000000"/>
          <w:spacing w:val="-6"/>
          <w:sz w:val="24"/>
          <w:szCs w:val="24"/>
          <w:lang w:val="lv-LV"/>
        </w:rPr>
        <w:t>maijā</w:t>
      </w:r>
    </w:p>
    <w:p w:rsidR="00764B98" w:rsidRPr="00E968CF" w:rsidRDefault="00764B98" w:rsidP="00EF7D41">
      <w:pPr>
        <w:ind w:left="567" w:right="-564"/>
        <w:jc w:val="both"/>
        <w:rPr>
          <w:sz w:val="24"/>
          <w:szCs w:val="24"/>
          <w:lang w:val="lv-LV"/>
        </w:rPr>
      </w:pPr>
      <w:r w:rsidRPr="00E968CF">
        <w:rPr>
          <w:b/>
          <w:sz w:val="24"/>
          <w:szCs w:val="24"/>
          <w:lang w:val="lv-LV"/>
        </w:rPr>
        <w:t>Rēzeknes novada pašvaldība</w:t>
      </w:r>
      <w:r w:rsidRPr="00E968CF">
        <w:rPr>
          <w:sz w:val="24"/>
          <w:szCs w:val="24"/>
          <w:lang w:val="lv-LV"/>
        </w:rPr>
        <w:t xml:space="preserve">, turpmāk </w:t>
      </w:r>
      <w:r>
        <w:rPr>
          <w:sz w:val="24"/>
          <w:szCs w:val="24"/>
          <w:lang w:val="lv-LV"/>
        </w:rPr>
        <w:t xml:space="preserve">– </w:t>
      </w:r>
      <w:r w:rsidRPr="00E968CF">
        <w:rPr>
          <w:b/>
          <w:bCs/>
          <w:sz w:val="24"/>
          <w:szCs w:val="24"/>
          <w:lang w:val="lv-LV"/>
        </w:rPr>
        <w:t>P</w:t>
      </w:r>
      <w:r>
        <w:rPr>
          <w:b/>
          <w:bCs/>
          <w:sz w:val="24"/>
          <w:szCs w:val="24"/>
          <w:lang w:val="lv-LV"/>
        </w:rPr>
        <w:t>asūtītājs</w:t>
      </w:r>
      <w:r w:rsidRPr="00E968CF">
        <w:rPr>
          <w:sz w:val="24"/>
          <w:szCs w:val="24"/>
          <w:lang w:val="lv-LV"/>
        </w:rPr>
        <w:t>, no vienas puses, un</w:t>
      </w:r>
      <w:r>
        <w:rPr>
          <w:sz w:val="24"/>
          <w:szCs w:val="24"/>
          <w:lang w:val="lv-LV"/>
        </w:rPr>
        <w:t xml:space="preserve"> </w:t>
      </w:r>
      <w:r w:rsidR="00EF7D41" w:rsidRPr="00EF7D41">
        <w:rPr>
          <w:b/>
          <w:sz w:val="24"/>
          <w:szCs w:val="24"/>
          <w:lang w:val="lv-LV"/>
        </w:rPr>
        <w:t>sabiedrība ar ierobežotu atbildību „ASKO AS”</w:t>
      </w:r>
      <w:r w:rsidRPr="00E968CF">
        <w:rPr>
          <w:sz w:val="24"/>
          <w:szCs w:val="24"/>
          <w:lang w:val="lv-LV"/>
        </w:rPr>
        <w:t xml:space="preserve">, turpmāk </w:t>
      </w:r>
      <w:r>
        <w:rPr>
          <w:sz w:val="24"/>
          <w:szCs w:val="24"/>
          <w:lang w:val="lv-LV"/>
        </w:rPr>
        <w:t xml:space="preserve">– </w:t>
      </w:r>
      <w:r w:rsidRPr="00E968CF">
        <w:rPr>
          <w:b/>
          <w:bCs/>
          <w:sz w:val="24"/>
          <w:szCs w:val="24"/>
          <w:lang w:val="lv-LV"/>
        </w:rPr>
        <w:t>B</w:t>
      </w:r>
      <w:r>
        <w:rPr>
          <w:b/>
          <w:bCs/>
          <w:sz w:val="24"/>
          <w:szCs w:val="24"/>
          <w:lang w:val="lv-LV"/>
        </w:rPr>
        <w:t>ūvdarbu veicējs</w:t>
      </w:r>
      <w:r w:rsidRPr="00E968CF">
        <w:rPr>
          <w:sz w:val="24"/>
          <w:szCs w:val="24"/>
          <w:lang w:val="lv-LV"/>
        </w:rPr>
        <w:t>, no otras puses, ab</w:t>
      </w:r>
      <w:r>
        <w:rPr>
          <w:sz w:val="24"/>
          <w:szCs w:val="24"/>
          <w:lang w:val="lv-LV"/>
        </w:rPr>
        <w:t>i</w:t>
      </w:r>
      <w:r w:rsidRPr="00E968CF">
        <w:rPr>
          <w:sz w:val="24"/>
          <w:szCs w:val="24"/>
          <w:lang w:val="lv-LV"/>
        </w:rPr>
        <w:t xml:space="preserve"> kopā un katr</w:t>
      </w:r>
      <w:r>
        <w:rPr>
          <w:sz w:val="24"/>
          <w:szCs w:val="24"/>
          <w:lang w:val="lv-LV"/>
        </w:rPr>
        <w:t>s</w:t>
      </w:r>
      <w:r w:rsidRPr="00E968CF">
        <w:rPr>
          <w:sz w:val="24"/>
          <w:szCs w:val="24"/>
          <w:lang w:val="lv-LV"/>
        </w:rPr>
        <w:t xml:space="preserve"> atsevišķi turpmāk </w:t>
      </w:r>
      <w:r>
        <w:rPr>
          <w:sz w:val="24"/>
          <w:szCs w:val="24"/>
          <w:lang w:val="lv-LV"/>
        </w:rPr>
        <w:t xml:space="preserve">arī </w:t>
      </w:r>
      <w:r w:rsidRPr="00E968CF">
        <w:rPr>
          <w:b/>
          <w:bCs/>
          <w:sz w:val="24"/>
          <w:szCs w:val="24"/>
          <w:lang w:val="lv-LV"/>
        </w:rPr>
        <w:t>P</w:t>
      </w:r>
      <w:r>
        <w:rPr>
          <w:b/>
          <w:bCs/>
          <w:sz w:val="24"/>
          <w:szCs w:val="24"/>
          <w:lang w:val="lv-LV"/>
        </w:rPr>
        <w:t xml:space="preserve">uses </w:t>
      </w:r>
      <w:r w:rsidRPr="00E968CF">
        <w:rPr>
          <w:bCs/>
          <w:sz w:val="24"/>
          <w:szCs w:val="24"/>
          <w:lang w:val="lv-LV"/>
        </w:rPr>
        <w:t>vai</w:t>
      </w:r>
      <w:r>
        <w:rPr>
          <w:b/>
          <w:bCs/>
          <w:sz w:val="24"/>
          <w:szCs w:val="24"/>
          <w:lang w:val="lv-LV"/>
        </w:rPr>
        <w:t xml:space="preserve"> Puse</w:t>
      </w:r>
      <w:r w:rsidRPr="00E968CF">
        <w:rPr>
          <w:sz w:val="24"/>
          <w:szCs w:val="24"/>
          <w:lang w:val="lv-LV"/>
        </w:rPr>
        <w:t xml:space="preserve">, pamatojoties uz Rēzeknes novada pašvaldības rīkotā </w:t>
      </w:r>
      <w:r>
        <w:rPr>
          <w:sz w:val="24"/>
          <w:szCs w:val="24"/>
          <w:lang w:val="lv-LV"/>
        </w:rPr>
        <w:t>iepir</w:t>
      </w:r>
      <w:r w:rsidRPr="00E968CF">
        <w:rPr>
          <w:sz w:val="24"/>
          <w:szCs w:val="24"/>
          <w:lang w:val="lv-LV"/>
        </w:rPr>
        <w:t>ku</w:t>
      </w:r>
      <w:r>
        <w:rPr>
          <w:sz w:val="24"/>
          <w:szCs w:val="24"/>
          <w:lang w:val="lv-LV"/>
        </w:rPr>
        <w:t>m</w:t>
      </w:r>
      <w:r w:rsidRPr="00E968CF">
        <w:rPr>
          <w:sz w:val="24"/>
          <w:szCs w:val="24"/>
          <w:lang w:val="lv-LV"/>
        </w:rPr>
        <w:t>a „</w:t>
      </w:r>
      <w:r>
        <w:rPr>
          <w:sz w:val="24"/>
          <w:szCs w:val="24"/>
          <w:lang w:val="lv-LV"/>
        </w:rPr>
        <w:t>Lūznavas muiž</w:t>
      </w:r>
      <w:r w:rsidRPr="00E968CF">
        <w:rPr>
          <w:sz w:val="24"/>
          <w:szCs w:val="24"/>
          <w:lang w:val="lv-LV"/>
        </w:rPr>
        <w:t>a</w:t>
      </w:r>
      <w:r>
        <w:rPr>
          <w:sz w:val="24"/>
          <w:szCs w:val="24"/>
          <w:lang w:val="lv-LV"/>
        </w:rPr>
        <w:t>s park</w:t>
      </w:r>
      <w:r w:rsidRPr="00E968CF">
        <w:rPr>
          <w:sz w:val="24"/>
          <w:szCs w:val="24"/>
          <w:lang w:val="lv-LV"/>
        </w:rPr>
        <w:t>a</w:t>
      </w:r>
      <w:r>
        <w:rPr>
          <w:sz w:val="24"/>
          <w:szCs w:val="24"/>
          <w:lang w:val="lv-LV"/>
        </w:rPr>
        <w:t xml:space="preserve"> labiekārtošana”</w:t>
      </w:r>
      <w:r w:rsidRPr="00E968CF">
        <w:rPr>
          <w:i/>
          <w:iCs/>
          <w:sz w:val="24"/>
          <w:szCs w:val="24"/>
          <w:lang w:val="lv-LV"/>
        </w:rPr>
        <w:t xml:space="preserve"> </w:t>
      </w:r>
      <w:r w:rsidRPr="007516D8">
        <w:rPr>
          <w:iCs/>
          <w:sz w:val="24"/>
          <w:szCs w:val="24"/>
          <w:lang w:val="lv-LV"/>
        </w:rPr>
        <w:t>(</w:t>
      </w:r>
      <w:r w:rsidRPr="007516D8">
        <w:rPr>
          <w:sz w:val="24"/>
          <w:szCs w:val="24"/>
          <w:lang w:val="lv-LV"/>
        </w:rPr>
        <w:t>i</w:t>
      </w:r>
      <w:r w:rsidRPr="00E968CF">
        <w:rPr>
          <w:sz w:val="24"/>
          <w:szCs w:val="24"/>
          <w:lang w:val="lv-LV"/>
        </w:rPr>
        <w:t>dentifikācijas</w:t>
      </w:r>
      <w:r>
        <w:rPr>
          <w:sz w:val="24"/>
          <w:szCs w:val="24"/>
          <w:lang w:val="lv-LV"/>
        </w:rPr>
        <w:t xml:space="preserve"> N</w:t>
      </w:r>
      <w:r w:rsidRPr="00E968CF">
        <w:rPr>
          <w:sz w:val="24"/>
          <w:szCs w:val="24"/>
          <w:lang w:val="lv-LV"/>
        </w:rPr>
        <w:t>r.</w:t>
      </w:r>
      <w:r>
        <w:rPr>
          <w:sz w:val="24"/>
          <w:szCs w:val="24"/>
          <w:lang w:val="lv-LV"/>
        </w:rPr>
        <w:t xml:space="preserve"> </w:t>
      </w:r>
      <w:r w:rsidRPr="00E968CF">
        <w:rPr>
          <w:sz w:val="24"/>
          <w:szCs w:val="24"/>
          <w:lang w:val="lv-LV"/>
        </w:rPr>
        <w:t>RNP 201</w:t>
      </w:r>
      <w:r>
        <w:rPr>
          <w:sz w:val="24"/>
          <w:szCs w:val="24"/>
          <w:lang w:val="lv-LV"/>
        </w:rPr>
        <w:t>6</w:t>
      </w:r>
      <w:r w:rsidRPr="00E968CF">
        <w:rPr>
          <w:sz w:val="24"/>
          <w:szCs w:val="24"/>
          <w:lang w:val="lv-LV"/>
        </w:rPr>
        <w:t>/</w:t>
      </w:r>
      <w:r>
        <w:rPr>
          <w:sz w:val="24"/>
          <w:szCs w:val="24"/>
          <w:lang w:val="lv-LV"/>
        </w:rPr>
        <w:t>10)</w:t>
      </w:r>
      <w:r w:rsidRPr="00E968CF">
        <w:rPr>
          <w:sz w:val="24"/>
          <w:szCs w:val="24"/>
          <w:lang w:val="lv-LV"/>
        </w:rPr>
        <w:t xml:space="preserve">, turpmāk </w:t>
      </w:r>
      <w:r>
        <w:rPr>
          <w:sz w:val="24"/>
          <w:szCs w:val="24"/>
          <w:lang w:val="lv-LV"/>
        </w:rPr>
        <w:t xml:space="preserve">– </w:t>
      </w:r>
      <w:r w:rsidRPr="007516D8">
        <w:rPr>
          <w:b/>
          <w:sz w:val="24"/>
          <w:szCs w:val="24"/>
          <w:lang w:val="lv-LV"/>
        </w:rPr>
        <w:t>Iepirkums</w:t>
      </w:r>
      <w:r w:rsidRPr="00E968CF">
        <w:rPr>
          <w:sz w:val="24"/>
          <w:szCs w:val="24"/>
          <w:lang w:val="lv-LV"/>
        </w:rPr>
        <w:t>,</w:t>
      </w:r>
      <w:r w:rsidRPr="00E968CF">
        <w:rPr>
          <w:i/>
          <w:iCs/>
          <w:sz w:val="24"/>
          <w:szCs w:val="24"/>
          <w:lang w:val="lv-LV"/>
        </w:rPr>
        <w:t xml:space="preserve"> </w:t>
      </w:r>
      <w:r w:rsidRPr="00E968CF">
        <w:rPr>
          <w:sz w:val="24"/>
          <w:szCs w:val="24"/>
          <w:lang w:val="lv-LV"/>
        </w:rPr>
        <w:t xml:space="preserve">rezultātiem un </w:t>
      </w:r>
      <w:r w:rsidRPr="007516D8">
        <w:rPr>
          <w:sz w:val="24"/>
          <w:szCs w:val="24"/>
          <w:lang w:val="lv-LV"/>
        </w:rPr>
        <w:t>Būvdarbu veicēja</w:t>
      </w:r>
      <w:r w:rsidRPr="00E968CF">
        <w:rPr>
          <w:i/>
          <w:sz w:val="24"/>
          <w:szCs w:val="24"/>
          <w:lang w:val="lv-LV"/>
        </w:rPr>
        <w:t xml:space="preserve"> </w:t>
      </w:r>
      <w:r w:rsidRPr="007516D8">
        <w:rPr>
          <w:sz w:val="24"/>
          <w:szCs w:val="24"/>
          <w:lang w:val="lv-LV"/>
        </w:rPr>
        <w:t>Iepirkumā</w:t>
      </w:r>
      <w:r>
        <w:rPr>
          <w:i/>
          <w:sz w:val="24"/>
          <w:szCs w:val="24"/>
          <w:lang w:val="lv-LV"/>
        </w:rPr>
        <w:t xml:space="preserve"> </w:t>
      </w:r>
      <w:r w:rsidRPr="00E968CF">
        <w:rPr>
          <w:sz w:val="24"/>
          <w:szCs w:val="24"/>
          <w:lang w:val="lv-LV"/>
        </w:rPr>
        <w:t xml:space="preserve">iesniegto </w:t>
      </w:r>
      <w:r>
        <w:rPr>
          <w:sz w:val="24"/>
          <w:szCs w:val="24"/>
          <w:lang w:val="lv-LV"/>
        </w:rPr>
        <w:t>p</w:t>
      </w:r>
      <w:r w:rsidRPr="00E968CF">
        <w:rPr>
          <w:sz w:val="24"/>
          <w:szCs w:val="24"/>
          <w:lang w:val="lv-LV"/>
        </w:rPr>
        <w:t xml:space="preserve">iedāvājumu, </w:t>
      </w:r>
      <w:r>
        <w:rPr>
          <w:sz w:val="24"/>
          <w:szCs w:val="24"/>
          <w:lang w:val="lv-LV"/>
        </w:rPr>
        <w:t xml:space="preserve">turpmāk – </w:t>
      </w:r>
      <w:r w:rsidRPr="007516D8">
        <w:rPr>
          <w:b/>
          <w:sz w:val="24"/>
          <w:szCs w:val="24"/>
          <w:lang w:val="lv-LV"/>
        </w:rPr>
        <w:t>Piedāvājums</w:t>
      </w:r>
      <w:r>
        <w:rPr>
          <w:sz w:val="24"/>
          <w:szCs w:val="24"/>
          <w:lang w:val="lv-LV"/>
        </w:rPr>
        <w:t xml:space="preserve">, </w:t>
      </w:r>
      <w:r w:rsidRPr="00E968CF">
        <w:rPr>
          <w:sz w:val="24"/>
          <w:szCs w:val="24"/>
          <w:lang w:val="lv-LV"/>
        </w:rPr>
        <w:t>noslēdz šādu līgumu</w:t>
      </w:r>
      <w:r>
        <w:rPr>
          <w:sz w:val="24"/>
          <w:szCs w:val="24"/>
          <w:lang w:val="lv-LV"/>
        </w:rPr>
        <w:t xml:space="preserve">, turpmāk – </w:t>
      </w:r>
      <w:r w:rsidRPr="007516D8">
        <w:rPr>
          <w:b/>
          <w:sz w:val="24"/>
          <w:szCs w:val="24"/>
          <w:lang w:val="lv-LV"/>
        </w:rPr>
        <w:t>Līgums</w:t>
      </w:r>
      <w:r w:rsidRPr="00E968CF">
        <w:rPr>
          <w:sz w:val="24"/>
          <w:szCs w:val="24"/>
          <w:lang w:val="lv-LV"/>
        </w:rPr>
        <w:t xml:space="preserve">: </w:t>
      </w:r>
    </w:p>
    <w:p w:rsidR="00764B98" w:rsidRPr="00994312" w:rsidRDefault="00764B98" w:rsidP="00994312">
      <w:pPr>
        <w:pStyle w:val="ListParagraph"/>
        <w:widowControl/>
        <w:numPr>
          <w:ilvl w:val="0"/>
          <w:numId w:val="1"/>
        </w:numPr>
        <w:overflowPunct/>
        <w:autoSpaceDE/>
        <w:autoSpaceDN/>
        <w:adjustRightInd/>
        <w:ind w:right="-564"/>
        <w:jc w:val="center"/>
        <w:rPr>
          <w:b/>
          <w:i/>
          <w:sz w:val="24"/>
          <w:szCs w:val="24"/>
          <w:lang w:val="lv-LV"/>
        </w:rPr>
      </w:pPr>
      <w:r w:rsidRPr="00994312">
        <w:rPr>
          <w:b/>
          <w:i/>
          <w:sz w:val="24"/>
          <w:szCs w:val="24"/>
          <w:lang w:val="lv-LV"/>
        </w:rPr>
        <w:t>Līguma priekšmets</w:t>
      </w:r>
    </w:p>
    <w:p w:rsidR="00764B98" w:rsidRPr="00994312" w:rsidRDefault="00764B98" w:rsidP="00994312">
      <w:pPr>
        <w:widowControl/>
        <w:numPr>
          <w:ilvl w:val="1"/>
          <w:numId w:val="1"/>
        </w:numPr>
        <w:tabs>
          <w:tab w:val="clear" w:pos="420"/>
        </w:tabs>
        <w:overflowPunct/>
        <w:autoSpaceDE/>
        <w:autoSpaceDN/>
        <w:adjustRightInd/>
        <w:ind w:left="993" w:right="-564" w:hanging="426"/>
        <w:jc w:val="both"/>
        <w:rPr>
          <w:b/>
          <w:sz w:val="24"/>
          <w:szCs w:val="24"/>
          <w:lang w:val="lv-LV"/>
        </w:rPr>
      </w:pPr>
      <w:r w:rsidRPr="00994312">
        <w:rPr>
          <w:sz w:val="24"/>
          <w:szCs w:val="24"/>
          <w:lang w:val="lv-LV"/>
        </w:rPr>
        <w:t xml:space="preserve">Būvdarbu veicējs apņemas saskaņā ar Līgumu, Piedāvājumu un Būvdarbu apjomu sarakstu veikt Lūznavas muižas parka labiekārtošanu, turpmāk – </w:t>
      </w:r>
      <w:r w:rsidRPr="00994312">
        <w:rPr>
          <w:b/>
          <w:sz w:val="24"/>
          <w:szCs w:val="24"/>
          <w:lang w:val="lv-LV"/>
        </w:rPr>
        <w:t>Būvdarbi</w:t>
      </w:r>
      <w:r w:rsidRPr="00994312">
        <w:rPr>
          <w:sz w:val="24"/>
          <w:szCs w:val="24"/>
          <w:lang w:val="lv-LV"/>
        </w:rPr>
        <w:t xml:space="preserve">. </w:t>
      </w:r>
    </w:p>
    <w:p w:rsidR="00764B98" w:rsidRPr="00994312" w:rsidRDefault="00764B98" w:rsidP="00994312">
      <w:pPr>
        <w:widowControl/>
        <w:overflowPunct/>
        <w:autoSpaceDE/>
        <w:autoSpaceDN/>
        <w:adjustRightInd/>
        <w:spacing w:after="120"/>
        <w:ind w:left="993" w:right="-564" w:hanging="420"/>
        <w:jc w:val="both"/>
        <w:rPr>
          <w:sz w:val="24"/>
          <w:szCs w:val="24"/>
          <w:lang w:val="lv-LV"/>
        </w:rPr>
      </w:pPr>
      <w:r w:rsidRPr="00994312">
        <w:rPr>
          <w:bCs/>
          <w:sz w:val="24"/>
          <w:szCs w:val="24"/>
          <w:lang w:val="lv-LV"/>
        </w:rPr>
        <w:t xml:space="preserve">1.2. </w:t>
      </w:r>
      <w:r w:rsidRPr="00994312">
        <w:rPr>
          <w:sz w:val="24"/>
          <w:szCs w:val="24"/>
          <w:lang w:val="lv-LV"/>
        </w:rPr>
        <w:t>Būvdarbu veicējs iepriekšminētos Būvdarbus veic ar savu darbaspēku, darba rīkiem un ierīcēm, un ar materiāliem, kuru vērtība ir ierēķināta Līguma cenā.</w:t>
      </w:r>
    </w:p>
    <w:p w:rsidR="00764B98" w:rsidRPr="00994312" w:rsidRDefault="00764B98" w:rsidP="00994312">
      <w:pPr>
        <w:widowControl/>
        <w:numPr>
          <w:ilvl w:val="0"/>
          <w:numId w:val="1"/>
        </w:numPr>
        <w:overflowPunct/>
        <w:autoSpaceDE/>
        <w:autoSpaceDN/>
        <w:adjustRightInd/>
        <w:ind w:right="-564"/>
        <w:jc w:val="center"/>
        <w:rPr>
          <w:sz w:val="24"/>
          <w:szCs w:val="24"/>
          <w:lang w:val="lv-LV"/>
        </w:rPr>
      </w:pPr>
      <w:r w:rsidRPr="00994312">
        <w:rPr>
          <w:b/>
          <w:i/>
          <w:sz w:val="24"/>
          <w:szCs w:val="24"/>
          <w:lang w:val="lv-LV"/>
        </w:rPr>
        <w:t>Līguma cena</w:t>
      </w:r>
    </w:p>
    <w:p w:rsidR="00764B98" w:rsidRPr="00994312" w:rsidRDefault="00764B98" w:rsidP="00994312">
      <w:pPr>
        <w:widowControl/>
        <w:numPr>
          <w:ilvl w:val="1"/>
          <w:numId w:val="1"/>
        </w:numPr>
        <w:tabs>
          <w:tab w:val="clear" w:pos="420"/>
          <w:tab w:val="num" w:pos="-3402"/>
        </w:tabs>
        <w:overflowPunct/>
        <w:autoSpaceDE/>
        <w:autoSpaceDN/>
        <w:adjustRightInd/>
        <w:ind w:left="993" w:right="-564" w:hanging="426"/>
        <w:jc w:val="both"/>
        <w:rPr>
          <w:color w:val="000000"/>
          <w:spacing w:val="-2"/>
          <w:sz w:val="24"/>
          <w:szCs w:val="24"/>
          <w:lang w:val="lv-LV"/>
        </w:rPr>
      </w:pPr>
      <w:r w:rsidRPr="00994312">
        <w:rPr>
          <w:sz w:val="24"/>
          <w:szCs w:val="24"/>
          <w:lang w:val="lv-LV"/>
        </w:rPr>
        <w:t xml:space="preserve">Līguma cena par Līgumā noteikto Būvdarbu izpildi, ko Pasūtītājs samaksā Būvdarbu veicējam, ir </w:t>
      </w:r>
      <w:r w:rsidRPr="00994312">
        <w:rPr>
          <w:b/>
          <w:sz w:val="24"/>
          <w:szCs w:val="24"/>
          <w:lang w:val="lv-LV"/>
        </w:rPr>
        <w:t xml:space="preserve">EUR </w:t>
      </w:r>
      <w:r w:rsidR="00994312">
        <w:rPr>
          <w:b/>
          <w:sz w:val="24"/>
          <w:szCs w:val="24"/>
          <w:lang w:val="lv-LV"/>
        </w:rPr>
        <w:t>121128,93</w:t>
      </w:r>
      <w:r w:rsidRPr="00994312">
        <w:rPr>
          <w:b/>
          <w:sz w:val="24"/>
          <w:szCs w:val="24"/>
          <w:lang w:val="lv-LV"/>
        </w:rPr>
        <w:t xml:space="preserve"> </w:t>
      </w:r>
      <w:r w:rsidRPr="00994312">
        <w:rPr>
          <w:sz w:val="24"/>
          <w:szCs w:val="24"/>
          <w:lang w:val="lv-LV"/>
        </w:rPr>
        <w:t>(</w:t>
      </w:r>
      <w:r w:rsidR="00994312" w:rsidRPr="002579F2">
        <w:rPr>
          <w:b/>
          <w:sz w:val="24"/>
          <w:szCs w:val="24"/>
          <w:lang w:val="lv-LV"/>
        </w:rPr>
        <w:t>viens simts divdesmit viens tūkstotis viens simts divdesmit</w:t>
      </w:r>
      <w:r w:rsidR="00994312">
        <w:rPr>
          <w:sz w:val="24"/>
          <w:szCs w:val="24"/>
          <w:lang w:val="lv-LV"/>
        </w:rPr>
        <w:t xml:space="preserve"> </w:t>
      </w:r>
      <w:r w:rsidR="00994312" w:rsidRPr="002579F2">
        <w:rPr>
          <w:b/>
          <w:sz w:val="24"/>
          <w:szCs w:val="24"/>
          <w:lang w:val="lv-LV"/>
        </w:rPr>
        <w:t xml:space="preserve">astoņi </w:t>
      </w:r>
      <w:r w:rsidR="002579F2" w:rsidRPr="002579F2">
        <w:rPr>
          <w:b/>
          <w:i/>
          <w:sz w:val="24"/>
          <w:szCs w:val="24"/>
          <w:lang w:val="lv-LV"/>
        </w:rPr>
        <w:t>euro</w:t>
      </w:r>
      <w:r w:rsidR="002579F2">
        <w:rPr>
          <w:sz w:val="24"/>
          <w:szCs w:val="24"/>
          <w:lang w:val="lv-LV"/>
        </w:rPr>
        <w:t xml:space="preserve">, </w:t>
      </w:r>
      <w:r w:rsidR="002579F2" w:rsidRPr="002579F2">
        <w:rPr>
          <w:b/>
          <w:sz w:val="24"/>
          <w:szCs w:val="24"/>
          <w:lang w:val="lv-LV"/>
        </w:rPr>
        <w:t>93 centi</w:t>
      </w:r>
      <w:r w:rsidRPr="00994312">
        <w:rPr>
          <w:sz w:val="24"/>
          <w:szCs w:val="24"/>
          <w:lang w:val="lv-LV"/>
        </w:rPr>
        <w:t xml:space="preserve">), bez pievienotās vērtības nodokļa, turpmāk – </w:t>
      </w:r>
      <w:r w:rsidRPr="00994312">
        <w:rPr>
          <w:b/>
          <w:sz w:val="24"/>
          <w:szCs w:val="24"/>
          <w:lang w:val="lv-LV"/>
        </w:rPr>
        <w:t>PVN</w:t>
      </w:r>
      <w:r w:rsidRPr="00994312">
        <w:rPr>
          <w:sz w:val="24"/>
          <w:szCs w:val="24"/>
          <w:lang w:val="lv-LV"/>
        </w:rPr>
        <w:t>. PVN (</w:t>
      </w:r>
      <w:r w:rsidR="002579F2">
        <w:rPr>
          <w:sz w:val="24"/>
          <w:szCs w:val="24"/>
          <w:lang w:val="lv-LV"/>
        </w:rPr>
        <w:t>21</w:t>
      </w:r>
      <w:r w:rsidRPr="00994312">
        <w:rPr>
          <w:sz w:val="24"/>
          <w:szCs w:val="24"/>
          <w:lang w:val="lv-LV"/>
        </w:rPr>
        <w:t xml:space="preserve">%) summa EUR </w:t>
      </w:r>
      <w:r w:rsidR="002579F2">
        <w:rPr>
          <w:sz w:val="24"/>
          <w:szCs w:val="24"/>
          <w:lang w:val="lv-LV"/>
        </w:rPr>
        <w:t>25437,08</w:t>
      </w:r>
      <w:r w:rsidRPr="00994312">
        <w:rPr>
          <w:b/>
          <w:sz w:val="24"/>
          <w:szCs w:val="24"/>
          <w:lang w:val="lv-LV"/>
        </w:rPr>
        <w:t xml:space="preserve"> </w:t>
      </w:r>
      <w:r w:rsidRPr="00994312">
        <w:rPr>
          <w:sz w:val="24"/>
          <w:szCs w:val="24"/>
          <w:lang w:val="lv-LV"/>
        </w:rPr>
        <w:t>(</w:t>
      </w:r>
      <w:r w:rsidR="002579F2">
        <w:rPr>
          <w:sz w:val="24"/>
          <w:szCs w:val="24"/>
          <w:lang w:val="lv-LV"/>
        </w:rPr>
        <w:t xml:space="preserve">divdesmit pieci tūkstoši četri simti trīsdesmit septiņi </w:t>
      </w:r>
      <w:r w:rsidR="002579F2" w:rsidRPr="002579F2">
        <w:rPr>
          <w:i/>
          <w:sz w:val="24"/>
          <w:szCs w:val="24"/>
          <w:lang w:val="lv-LV"/>
        </w:rPr>
        <w:t>euro</w:t>
      </w:r>
      <w:r w:rsidR="002579F2">
        <w:rPr>
          <w:sz w:val="24"/>
          <w:szCs w:val="24"/>
          <w:lang w:val="lv-LV"/>
        </w:rPr>
        <w:t>, 08 centi</w:t>
      </w:r>
      <w:r w:rsidRPr="00994312">
        <w:rPr>
          <w:sz w:val="24"/>
          <w:szCs w:val="24"/>
          <w:lang w:val="lv-LV"/>
        </w:rPr>
        <w:t>) tiek maksāta Pievienotās vērtības nodokļa likuma 142.pantā noteiktajā kārtībā.</w:t>
      </w:r>
    </w:p>
    <w:p w:rsidR="00764B98" w:rsidRPr="00994312" w:rsidRDefault="00764B98" w:rsidP="00994312">
      <w:pPr>
        <w:widowControl/>
        <w:numPr>
          <w:ilvl w:val="1"/>
          <w:numId w:val="1"/>
        </w:numPr>
        <w:tabs>
          <w:tab w:val="clear" w:pos="420"/>
        </w:tabs>
        <w:overflowPunct/>
        <w:autoSpaceDE/>
        <w:autoSpaceDN/>
        <w:adjustRightInd/>
        <w:ind w:left="993" w:right="-564" w:hanging="426"/>
        <w:jc w:val="both"/>
        <w:rPr>
          <w:color w:val="000000"/>
          <w:spacing w:val="-2"/>
          <w:sz w:val="24"/>
          <w:szCs w:val="24"/>
          <w:lang w:val="lv-LV"/>
        </w:rPr>
      </w:pPr>
      <w:r w:rsidRPr="00994312">
        <w:rPr>
          <w:sz w:val="24"/>
          <w:szCs w:val="24"/>
          <w:lang w:val="lv-LV"/>
        </w:rPr>
        <w:t>Pasūtītājs samaksā Būvdarbu veicējam Līguma cenu saskaņā ar Līguma noteikumiem ar nosacījumu, ka Būvdarbu veicējs izpilda saistības.</w:t>
      </w:r>
    </w:p>
    <w:p w:rsidR="00764B98" w:rsidRPr="00994312" w:rsidRDefault="00764B98" w:rsidP="00994312">
      <w:pPr>
        <w:widowControl/>
        <w:numPr>
          <w:ilvl w:val="1"/>
          <w:numId w:val="1"/>
        </w:numPr>
        <w:tabs>
          <w:tab w:val="clear" w:pos="420"/>
          <w:tab w:val="num" w:pos="-851"/>
        </w:tabs>
        <w:overflowPunct/>
        <w:autoSpaceDE/>
        <w:autoSpaceDN/>
        <w:adjustRightInd/>
        <w:ind w:left="993" w:right="-564" w:hanging="426"/>
        <w:jc w:val="both"/>
        <w:rPr>
          <w:sz w:val="24"/>
          <w:szCs w:val="24"/>
          <w:lang w:val="lv-LV"/>
        </w:rPr>
      </w:pPr>
      <w:r w:rsidRPr="00994312">
        <w:rPr>
          <w:sz w:val="24"/>
          <w:szCs w:val="24"/>
          <w:lang w:val="lv-LV"/>
        </w:rPr>
        <w:t xml:space="preserve">Būvdarbu veicējs apliecina, ka tāmē iekļauti visi darbi un materiāli atbilstoši būvdarbu apjomiem, kas nepieciešami pilnīgai būvdarbu apjomu sarakstā paredzēto darbu veikšanai. </w:t>
      </w:r>
    </w:p>
    <w:p w:rsidR="00764B98" w:rsidRPr="00994312" w:rsidRDefault="00764B98" w:rsidP="00994312">
      <w:pPr>
        <w:widowControl/>
        <w:numPr>
          <w:ilvl w:val="1"/>
          <w:numId w:val="1"/>
        </w:numPr>
        <w:tabs>
          <w:tab w:val="clear" w:pos="420"/>
          <w:tab w:val="num" w:pos="-1701"/>
        </w:tabs>
        <w:overflowPunct/>
        <w:autoSpaceDE/>
        <w:autoSpaceDN/>
        <w:adjustRightInd/>
        <w:ind w:left="993" w:right="-564" w:hanging="426"/>
        <w:jc w:val="both"/>
        <w:rPr>
          <w:sz w:val="24"/>
          <w:szCs w:val="24"/>
          <w:lang w:val="lv-LV"/>
        </w:rPr>
      </w:pPr>
      <w:r w:rsidRPr="00994312">
        <w:rPr>
          <w:sz w:val="24"/>
          <w:szCs w:val="24"/>
          <w:lang w:val="lv-LV"/>
        </w:rPr>
        <w:t>Būvdarbu veicējs nav tiesīgs iesniegt papilddarbu tāmi par Piedāvājumā neievērtētiem būvdarbu apjomiem.</w:t>
      </w:r>
    </w:p>
    <w:p w:rsidR="00764B98" w:rsidRPr="00994312" w:rsidRDefault="00764B98" w:rsidP="00994312">
      <w:pPr>
        <w:widowControl/>
        <w:numPr>
          <w:ilvl w:val="1"/>
          <w:numId w:val="1"/>
        </w:numPr>
        <w:tabs>
          <w:tab w:val="clear" w:pos="420"/>
        </w:tabs>
        <w:overflowPunct/>
        <w:autoSpaceDE/>
        <w:autoSpaceDN/>
        <w:adjustRightInd/>
        <w:ind w:left="993" w:right="-564"/>
        <w:jc w:val="both"/>
        <w:rPr>
          <w:sz w:val="24"/>
          <w:szCs w:val="24"/>
          <w:lang w:val="lv-LV"/>
        </w:rPr>
      </w:pPr>
      <w:r w:rsidRPr="00994312">
        <w:rPr>
          <w:sz w:val="24"/>
          <w:szCs w:val="24"/>
          <w:lang w:val="lv-LV"/>
        </w:rPr>
        <w:t xml:space="preserve">Gadījumā, ja pēc Līguma noslēgšanas Pasūtītājam nepietiek finansējuma visu būvdarbu apjomu sarakstā iekļauto darbu apmaksai, Puses noslēdz vienošanos par grozījumiem Līgumā, izslēdzot no būvdarbu apjomu saraksta pozīcijas 1.4.1., 1.4.2. (kods 31-līgumc), 1.4.3. (kods 17-000), 2.1., 2.2. (kods 22-), 3.1., 3.3. (kods 22-) un attiecīgi samazinot Līguma cenu. </w:t>
      </w:r>
    </w:p>
    <w:p w:rsidR="00764B98" w:rsidRPr="00E51BFC" w:rsidRDefault="00764B98" w:rsidP="00E51BFC">
      <w:pPr>
        <w:pStyle w:val="ListParagraph"/>
        <w:widowControl/>
        <w:numPr>
          <w:ilvl w:val="0"/>
          <w:numId w:val="1"/>
        </w:numPr>
        <w:overflowPunct/>
        <w:autoSpaceDE/>
        <w:autoSpaceDN/>
        <w:adjustRightInd/>
        <w:ind w:right="-564"/>
        <w:jc w:val="center"/>
        <w:rPr>
          <w:sz w:val="24"/>
          <w:szCs w:val="24"/>
          <w:lang w:val="lv-LV"/>
        </w:rPr>
      </w:pPr>
      <w:r w:rsidRPr="00E51BFC">
        <w:rPr>
          <w:b/>
          <w:i/>
          <w:sz w:val="24"/>
          <w:szCs w:val="24"/>
          <w:lang w:val="lv-LV"/>
        </w:rPr>
        <w:t>Būvdarbu izpildes noteikumi</w:t>
      </w:r>
    </w:p>
    <w:p w:rsidR="00764B98" w:rsidRPr="00E51BFC" w:rsidRDefault="00764B98" w:rsidP="00E51BFC">
      <w:pPr>
        <w:widowControl/>
        <w:numPr>
          <w:ilvl w:val="1"/>
          <w:numId w:val="1"/>
        </w:numPr>
        <w:tabs>
          <w:tab w:val="clear" w:pos="420"/>
        </w:tabs>
        <w:overflowPunct/>
        <w:autoSpaceDE/>
        <w:autoSpaceDN/>
        <w:adjustRightInd/>
        <w:ind w:left="993" w:right="-564" w:hanging="426"/>
        <w:jc w:val="both"/>
        <w:rPr>
          <w:sz w:val="24"/>
          <w:szCs w:val="24"/>
          <w:lang w:val="lv-LV"/>
        </w:rPr>
      </w:pPr>
      <w:r w:rsidRPr="00E51BFC">
        <w:rPr>
          <w:sz w:val="24"/>
          <w:szCs w:val="24"/>
          <w:lang w:val="lv-LV"/>
        </w:rPr>
        <w:t xml:space="preserve">Būvdarbi ir jāveic saskaņā ar būvnormatīviem, Līguma noteikumiem, Būvdarbu veicēja Piedāvājumu un Pasūtītāja norādījumiem, ciktāl šādi norādījumi nav pretrunā ar Līguma, spēkā esošo normatīvo aktu nosacījumiem, neizmaina Līguma cenu, būvdarbu apjomus vai Būvdarbu izpildes termiņus. </w:t>
      </w:r>
    </w:p>
    <w:p w:rsidR="00764B98" w:rsidRPr="00E51BFC" w:rsidRDefault="00764B98" w:rsidP="00E51BFC">
      <w:pPr>
        <w:pStyle w:val="BodyText"/>
        <w:widowControl/>
        <w:numPr>
          <w:ilvl w:val="1"/>
          <w:numId w:val="1"/>
        </w:numPr>
        <w:tabs>
          <w:tab w:val="clear" w:pos="420"/>
          <w:tab w:val="num" w:pos="-142"/>
        </w:tabs>
        <w:overflowPunct/>
        <w:autoSpaceDE/>
        <w:autoSpaceDN/>
        <w:adjustRightInd/>
        <w:spacing w:after="0"/>
        <w:ind w:left="993" w:right="-564"/>
        <w:jc w:val="both"/>
        <w:rPr>
          <w:sz w:val="24"/>
          <w:szCs w:val="24"/>
          <w:lang w:val="lv-LV"/>
        </w:rPr>
      </w:pPr>
      <w:r w:rsidRPr="00E51BFC">
        <w:rPr>
          <w:sz w:val="24"/>
          <w:szCs w:val="24"/>
          <w:lang w:val="lv-LV"/>
        </w:rPr>
        <w:t xml:space="preserve">Būvdarbu veicējs apņemas uzsākt Būvdarbus Laika grafikā noteiktajos termiņos. Būvdarbu veicējs Būvdarbu izpildē ievēro Laika grafikā noteiktos termiņus. </w:t>
      </w:r>
    </w:p>
    <w:p w:rsidR="00764B98" w:rsidRPr="00E51BFC" w:rsidRDefault="00764B98" w:rsidP="00E51BFC">
      <w:pPr>
        <w:widowControl/>
        <w:numPr>
          <w:ilvl w:val="1"/>
          <w:numId w:val="1"/>
        </w:numPr>
        <w:tabs>
          <w:tab w:val="clear" w:pos="420"/>
        </w:tabs>
        <w:overflowPunct/>
        <w:autoSpaceDE/>
        <w:autoSpaceDN/>
        <w:adjustRightInd/>
        <w:ind w:left="993" w:right="-564"/>
        <w:jc w:val="both"/>
        <w:rPr>
          <w:bCs/>
          <w:sz w:val="24"/>
          <w:szCs w:val="24"/>
          <w:lang w:val="lv-LV"/>
        </w:rPr>
      </w:pPr>
      <w:r w:rsidRPr="00E51BFC">
        <w:rPr>
          <w:sz w:val="24"/>
          <w:szCs w:val="24"/>
          <w:lang w:val="lv-LV"/>
        </w:rPr>
        <w:t xml:space="preserve">Ievērojot Līguma noteikumus, Būvdarbu veicējs pilnīgu Būvdarbu izpildi apņemas pabeigt </w:t>
      </w:r>
      <w:r w:rsidRPr="00E51BFC">
        <w:rPr>
          <w:b/>
          <w:sz w:val="24"/>
          <w:szCs w:val="24"/>
          <w:lang w:val="lv-LV"/>
        </w:rPr>
        <w:t>45</w:t>
      </w:r>
      <w:r w:rsidRPr="00E51BFC">
        <w:rPr>
          <w:sz w:val="24"/>
          <w:szCs w:val="24"/>
          <w:lang w:val="lv-LV"/>
        </w:rPr>
        <w:t xml:space="preserve"> (četrdesmit piecu) </w:t>
      </w:r>
      <w:r w:rsidRPr="00E51BFC">
        <w:rPr>
          <w:b/>
          <w:sz w:val="24"/>
          <w:szCs w:val="24"/>
          <w:lang w:val="lv-LV"/>
        </w:rPr>
        <w:t>dienu</w:t>
      </w:r>
      <w:r w:rsidRPr="00E51BFC">
        <w:rPr>
          <w:sz w:val="24"/>
          <w:szCs w:val="24"/>
          <w:lang w:val="lv-LV"/>
        </w:rPr>
        <w:t xml:space="preserve"> </w:t>
      </w:r>
      <w:r w:rsidRPr="00E51BFC">
        <w:rPr>
          <w:b/>
          <w:sz w:val="24"/>
          <w:szCs w:val="24"/>
          <w:lang w:val="lv-LV"/>
        </w:rPr>
        <w:t>laikā</w:t>
      </w:r>
      <w:r w:rsidRPr="00E51BFC">
        <w:rPr>
          <w:sz w:val="24"/>
          <w:szCs w:val="24"/>
          <w:lang w:val="lv-LV"/>
        </w:rPr>
        <w:t xml:space="preserve"> no Līguma noslēgšanas brīža. </w:t>
      </w:r>
    </w:p>
    <w:p w:rsidR="00764B98" w:rsidRPr="00E51BFC" w:rsidRDefault="00764B98" w:rsidP="00E51BFC">
      <w:pPr>
        <w:widowControl/>
        <w:numPr>
          <w:ilvl w:val="1"/>
          <w:numId w:val="1"/>
        </w:numPr>
        <w:tabs>
          <w:tab w:val="clear" w:pos="420"/>
        </w:tabs>
        <w:overflowPunct/>
        <w:autoSpaceDE/>
        <w:autoSpaceDN/>
        <w:adjustRightInd/>
        <w:ind w:left="993" w:right="-564"/>
        <w:jc w:val="both"/>
        <w:rPr>
          <w:bCs/>
          <w:sz w:val="24"/>
          <w:szCs w:val="24"/>
          <w:lang w:val="lv-LV"/>
        </w:rPr>
      </w:pPr>
      <w:r w:rsidRPr="00E51BFC">
        <w:rPr>
          <w:bCs/>
          <w:sz w:val="24"/>
          <w:szCs w:val="24"/>
          <w:lang w:val="lv-LV"/>
        </w:rPr>
        <w:t>Ja Būvdarbu veikšanas procesā Būvdarbu veicējam ir radušies fiziski šķēršļi vai apstākļi, kurus tas, kā pieredzējis un kvalificēts būvdarbu veicējs iepriekš nevarēja paredzēt, tad viņam ir tiesības, vispirms saskaņojot ar Pasūtītāju iepriekš minēto šķēršļu likvidēšanas metodi un izmaksas, saņemt Būvdarbu</w:t>
      </w:r>
      <w:r w:rsidRPr="00E51BFC">
        <w:rPr>
          <w:bCs/>
          <w:sz w:val="28"/>
          <w:szCs w:val="28"/>
          <w:lang w:val="lv-LV"/>
        </w:rPr>
        <w:t xml:space="preserve"> </w:t>
      </w:r>
      <w:r w:rsidRPr="00E51BFC">
        <w:rPr>
          <w:bCs/>
          <w:sz w:val="24"/>
          <w:szCs w:val="24"/>
          <w:lang w:val="lv-LV"/>
        </w:rPr>
        <w:t>izpildes termiņa pagarinājumu, kas atbilst šo fizisko</w:t>
      </w:r>
      <w:r w:rsidRPr="00E51BFC">
        <w:rPr>
          <w:bCs/>
          <w:sz w:val="28"/>
          <w:szCs w:val="28"/>
          <w:lang w:val="lv-LV"/>
        </w:rPr>
        <w:t xml:space="preserve"> </w:t>
      </w:r>
      <w:r w:rsidRPr="00E51BFC">
        <w:rPr>
          <w:bCs/>
          <w:sz w:val="24"/>
          <w:szCs w:val="24"/>
          <w:lang w:val="lv-LV"/>
        </w:rPr>
        <w:t>šķēršļu vai apstākļu darbības ilgumam. Par tādiem šķēršļiem un apstākļiem Puses uzskata jebkādu Būvdarbu pārtraukšanu, kas rodas Pasūtītāja saistību nepildīšanas rezultātā vai pēc Pasūtītāja norādījuma, kā arī valsts institūciju vai pašvaldības iestāžu aizlieguma.</w:t>
      </w:r>
    </w:p>
    <w:p w:rsidR="00764B98" w:rsidRPr="00E51BFC" w:rsidRDefault="00764B98" w:rsidP="00E51BFC">
      <w:pPr>
        <w:widowControl/>
        <w:numPr>
          <w:ilvl w:val="1"/>
          <w:numId w:val="1"/>
        </w:numPr>
        <w:tabs>
          <w:tab w:val="clear" w:pos="420"/>
          <w:tab w:val="num" w:pos="-2552"/>
        </w:tabs>
        <w:overflowPunct/>
        <w:autoSpaceDE/>
        <w:autoSpaceDN/>
        <w:adjustRightInd/>
        <w:ind w:left="993" w:right="-564" w:hanging="426"/>
        <w:jc w:val="both"/>
        <w:rPr>
          <w:sz w:val="24"/>
          <w:szCs w:val="24"/>
          <w:lang w:val="lv-LV"/>
        </w:rPr>
      </w:pPr>
      <w:r w:rsidRPr="00E51BFC">
        <w:rPr>
          <w:sz w:val="24"/>
          <w:szCs w:val="24"/>
          <w:lang w:val="lv-LV"/>
        </w:rPr>
        <w:t>Pirms Būvdarbu uzsākšanas objektā Būvdarbu veicējs nozīmē būvdarbu vadītājus. Būvdarbu vadītāju Būvdarbu veicējs ir tiesīgs nomainīt vienīgi ar Pasūtītāja iepriekšēju rakstisku piekrišanu, nozīmējot speciālistu ar līdzvērtīgu pieredzi un kvalifikāciju.</w:t>
      </w:r>
    </w:p>
    <w:p w:rsidR="00764B98" w:rsidRPr="00E51BFC" w:rsidRDefault="00764B98" w:rsidP="00E51BFC">
      <w:pPr>
        <w:widowControl/>
        <w:numPr>
          <w:ilvl w:val="1"/>
          <w:numId w:val="1"/>
        </w:numPr>
        <w:tabs>
          <w:tab w:val="clear" w:pos="420"/>
        </w:tabs>
        <w:overflowPunct/>
        <w:autoSpaceDE/>
        <w:autoSpaceDN/>
        <w:adjustRightInd/>
        <w:spacing w:after="120"/>
        <w:ind w:left="993" w:right="-564" w:hanging="426"/>
        <w:jc w:val="both"/>
        <w:rPr>
          <w:sz w:val="24"/>
          <w:szCs w:val="24"/>
          <w:lang w:val="lv-LV"/>
        </w:rPr>
      </w:pPr>
      <w:r w:rsidRPr="00E51BFC">
        <w:rPr>
          <w:sz w:val="24"/>
          <w:szCs w:val="24"/>
          <w:lang w:val="lv-LV"/>
        </w:rPr>
        <w:t xml:space="preserve">Būvdarbu veicējs ir atbildīgs, lai Būvdarbu izpildē tiktu ievēroti Latvijas Republikā spēkā esošie būvnormatīvi, citi normatīvie akti un standarti, kas reglamentē Līgumā noteikto </w:t>
      </w:r>
      <w:r w:rsidRPr="00E51BFC">
        <w:rPr>
          <w:sz w:val="24"/>
          <w:szCs w:val="24"/>
          <w:lang w:val="lv-LV"/>
        </w:rPr>
        <w:lastRenderedPageBreak/>
        <w:t>Būvdarbu veikšanu, tajā skaitā darba drošības tehnikas, darba aizsardzības, ugunsdrošības, elektrodrošības, sanitārie un apkārtējās vides aizsardzības noteikumi.</w:t>
      </w:r>
    </w:p>
    <w:p w:rsidR="00764B98" w:rsidRPr="00723037" w:rsidRDefault="00764B98" w:rsidP="00723037">
      <w:pPr>
        <w:widowControl/>
        <w:numPr>
          <w:ilvl w:val="0"/>
          <w:numId w:val="1"/>
        </w:numPr>
        <w:overflowPunct/>
        <w:autoSpaceDE/>
        <w:autoSpaceDN/>
        <w:adjustRightInd/>
        <w:ind w:right="-564"/>
        <w:jc w:val="center"/>
        <w:rPr>
          <w:sz w:val="24"/>
          <w:szCs w:val="24"/>
          <w:lang w:val="lv-LV"/>
        </w:rPr>
      </w:pPr>
      <w:r w:rsidRPr="00723037">
        <w:rPr>
          <w:b/>
          <w:i/>
          <w:sz w:val="24"/>
          <w:szCs w:val="24"/>
          <w:lang w:val="lv-LV"/>
        </w:rPr>
        <w:t>Pasūtītāja pienākumi un tiesības</w:t>
      </w:r>
    </w:p>
    <w:p w:rsidR="00764B98" w:rsidRPr="00723037" w:rsidRDefault="00764B98" w:rsidP="00723037">
      <w:pPr>
        <w:widowControl/>
        <w:numPr>
          <w:ilvl w:val="1"/>
          <w:numId w:val="1"/>
        </w:numPr>
        <w:tabs>
          <w:tab w:val="left" w:pos="993"/>
        </w:tabs>
        <w:overflowPunct/>
        <w:autoSpaceDE/>
        <w:autoSpaceDN/>
        <w:adjustRightInd/>
        <w:ind w:right="-564" w:firstLine="147"/>
        <w:jc w:val="both"/>
        <w:rPr>
          <w:sz w:val="24"/>
          <w:szCs w:val="24"/>
          <w:lang w:val="lv-LV"/>
        </w:rPr>
      </w:pPr>
      <w:r w:rsidRPr="00723037">
        <w:rPr>
          <w:sz w:val="24"/>
          <w:szCs w:val="24"/>
          <w:u w:val="single"/>
          <w:lang w:val="lv-LV"/>
        </w:rPr>
        <w:t>Pasūtītājs apņemas</w:t>
      </w:r>
      <w:r w:rsidRPr="00723037">
        <w:rPr>
          <w:sz w:val="24"/>
          <w:szCs w:val="24"/>
          <w:lang w:val="lv-LV"/>
        </w:rPr>
        <w:t>:</w:t>
      </w:r>
    </w:p>
    <w:p w:rsidR="00764B98" w:rsidRPr="00723037" w:rsidRDefault="00764B98" w:rsidP="00723037">
      <w:pPr>
        <w:widowControl/>
        <w:numPr>
          <w:ilvl w:val="2"/>
          <w:numId w:val="1"/>
        </w:numPr>
        <w:tabs>
          <w:tab w:val="left" w:pos="567"/>
        </w:tabs>
        <w:overflowPunct/>
        <w:autoSpaceDE/>
        <w:autoSpaceDN/>
        <w:adjustRightInd/>
        <w:ind w:left="1560" w:right="-564" w:hanging="567"/>
        <w:jc w:val="both"/>
        <w:rPr>
          <w:sz w:val="24"/>
          <w:szCs w:val="24"/>
          <w:lang w:val="lv-LV"/>
        </w:rPr>
      </w:pPr>
      <w:r w:rsidRPr="00723037">
        <w:rPr>
          <w:sz w:val="24"/>
          <w:szCs w:val="24"/>
          <w:lang w:val="lv-LV"/>
        </w:rPr>
        <w:t>nodrošināt Būvdarbu veicēja personālam un autotransportam iespēju netraucēti piekļūt objektam Būvdarbu izpildes laikā;</w:t>
      </w:r>
    </w:p>
    <w:p w:rsidR="00764B98" w:rsidRPr="00723037" w:rsidRDefault="00764B98" w:rsidP="00723037">
      <w:pPr>
        <w:widowControl/>
        <w:numPr>
          <w:ilvl w:val="2"/>
          <w:numId w:val="1"/>
        </w:numPr>
        <w:tabs>
          <w:tab w:val="clear" w:pos="720"/>
          <w:tab w:val="left" w:pos="993"/>
        </w:tabs>
        <w:overflowPunct/>
        <w:autoSpaceDE/>
        <w:autoSpaceDN/>
        <w:adjustRightInd/>
        <w:ind w:left="1560" w:right="-564" w:hanging="567"/>
        <w:jc w:val="both"/>
        <w:rPr>
          <w:sz w:val="24"/>
          <w:szCs w:val="24"/>
          <w:lang w:val="lv-LV"/>
        </w:rPr>
      </w:pPr>
      <w:r w:rsidRPr="00723037">
        <w:rPr>
          <w:sz w:val="24"/>
          <w:szCs w:val="24"/>
          <w:lang w:val="lv-LV"/>
        </w:rPr>
        <w:t xml:space="preserve">pieņemt Būvdarbu veicēja izpildītos Būvdarbus saskaņā ar Līguma noteikumiem; </w:t>
      </w:r>
    </w:p>
    <w:p w:rsidR="00764B98" w:rsidRPr="00723037" w:rsidRDefault="00764B98" w:rsidP="00723037">
      <w:pPr>
        <w:widowControl/>
        <w:numPr>
          <w:ilvl w:val="2"/>
          <w:numId w:val="1"/>
        </w:numPr>
        <w:tabs>
          <w:tab w:val="left" w:pos="993"/>
          <w:tab w:val="left" w:pos="1560"/>
        </w:tabs>
        <w:overflowPunct/>
        <w:autoSpaceDE/>
        <w:autoSpaceDN/>
        <w:adjustRightInd/>
        <w:ind w:right="-564" w:firstLine="273"/>
        <w:jc w:val="both"/>
        <w:rPr>
          <w:sz w:val="24"/>
          <w:szCs w:val="24"/>
          <w:lang w:val="lv-LV"/>
        </w:rPr>
      </w:pPr>
      <w:r w:rsidRPr="00723037">
        <w:rPr>
          <w:sz w:val="24"/>
          <w:szCs w:val="24"/>
          <w:lang w:val="lv-LV"/>
        </w:rPr>
        <w:t>samaksāt par izpildītajiem Būvdarbiem saskaņā ar Līguma noteikumiem.</w:t>
      </w:r>
    </w:p>
    <w:p w:rsidR="00764B98" w:rsidRPr="00723037" w:rsidRDefault="00764B98" w:rsidP="00723037">
      <w:pPr>
        <w:ind w:right="-564" w:firstLine="567"/>
        <w:jc w:val="both"/>
        <w:rPr>
          <w:sz w:val="24"/>
          <w:szCs w:val="24"/>
          <w:lang w:val="lv-LV"/>
        </w:rPr>
      </w:pPr>
      <w:r w:rsidRPr="00723037">
        <w:rPr>
          <w:sz w:val="24"/>
          <w:szCs w:val="24"/>
          <w:lang w:val="lv-LV"/>
        </w:rPr>
        <w:t xml:space="preserve">4.2. </w:t>
      </w:r>
      <w:r w:rsidRPr="00723037">
        <w:rPr>
          <w:sz w:val="24"/>
          <w:szCs w:val="24"/>
          <w:u w:val="single"/>
          <w:lang w:val="lv-LV"/>
        </w:rPr>
        <w:t>Pasūtītājam ir tiesības</w:t>
      </w:r>
      <w:r w:rsidRPr="00723037">
        <w:rPr>
          <w:sz w:val="24"/>
          <w:szCs w:val="24"/>
          <w:lang w:val="lv-LV"/>
        </w:rPr>
        <w:t>:</w:t>
      </w:r>
    </w:p>
    <w:p w:rsidR="00764B98" w:rsidRPr="00723037" w:rsidRDefault="00764B98" w:rsidP="00723037">
      <w:pPr>
        <w:widowControl/>
        <w:numPr>
          <w:ilvl w:val="2"/>
          <w:numId w:val="3"/>
        </w:numPr>
        <w:tabs>
          <w:tab w:val="left" w:pos="567"/>
        </w:tabs>
        <w:overflowPunct/>
        <w:autoSpaceDE/>
        <w:autoSpaceDN/>
        <w:adjustRightInd/>
        <w:ind w:left="1560" w:right="-564" w:hanging="567"/>
        <w:jc w:val="both"/>
        <w:rPr>
          <w:sz w:val="24"/>
          <w:szCs w:val="24"/>
          <w:lang w:val="lv-LV"/>
        </w:rPr>
      </w:pPr>
      <w:r w:rsidRPr="00723037">
        <w:rPr>
          <w:sz w:val="24"/>
          <w:szCs w:val="24"/>
          <w:lang w:val="lv-LV"/>
        </w:rPr>
        <w:t>vienpusēji apturēt Būvdarbus gadījumā, ja Būvdarbu veicējs pārkāpj būvnormatīvu vai citu normatīvo aktu prasības, kā arī Līguma noteikumus;</w:t>
      </w:r>
    </w:p>
    <w:p w:rsidR="00764B98" w:rsidRPr="00723037" w:rsidRDefault="00764B98" w:rsidP="00723037">
      <w:pPr>
        <w:widowControl/>
        <w:overflowPunct/>
        <w:autoSpaceDE/>
        <w:autoSpaceDN/>
        <w:adjustRightInd/>
        <w:ind w:left="1560" w:right="-564" w:hanging="567"/>
        <w:jc w:val="both"/>
        <w:rPr>
          <w:sz w:val="24"/>
          <w:szCs w:val="24"/>
          <w:lang w:val="lv-LV"/>
        </w:rPr>
      </w:pPr>
      <w:r w:rsidRPr="00723037">
        <w:rPr>
          <w:sz w:val="24"/>
          <w:szCs w:val="24"/>
          <w:lang w:val="lv-LV"/>
        </w:rPr>
        <w:t xml:space="preserve">4.2.2.izslēgt no būvdarbu apjomu saraksta pozīcijas 1.4.1., 1.4.2. (kods 31-līgumc), 1.4.3. (kods 17-000), 2.1., 2.2. (kods 22-), 3.1., 3.3. (kods 22-), attiecīgi samazinot Līguma cenu, gadījumā, ja nepietiek finansējuma visu būvdarbu apjomu sarakstā iekļauto darbu apmaksai. </w:t>
      </w:r>
    </w:p>
    <w:p w:rsidR="00764B98" w:rsidRPr="00723037" w:rsidRDefault="00723037" w:rsidP="00723037">
      <w:pPr>
        <w:widowControl/>
        <w:overflowPunct/>
        <w:autoSpaceDE/>
        <w:autoSpaceDN/>
        <w:adjustRightInd/>
        <w:ind w:left="567" w:right="-564"/>
        <w:jc w:val="center"/>
        <w:rPr>
          <w:sz w:val="24"/>
          <w:szCs w:val="24"/>
          <w:lang w:val="lv-LV"/>
        </w:rPr>
      </w:pPr>
      <w:r>
        <w:rPr>
          <w:b/>
          <w:i/>
          <w:sz w:val="24"/>
          <w:szCs w:val="24"/>
          <w:lang w:val="lv-LV"/>
        </w:rPr>
        <w:t xml:space="preserve">5. </w:t>
      </w:r>
      <w:r w:rsidR="00764B98" w:rsidRPr="00723037">
        <w:rPr>
          <w:b/>
          <w:i/>
          <w:sz w:val="24"/>
          <w:szCs w:val="24"/>
          <w:lang w:val="lv-LV"/>
        </w:rPr>
        <w:t>Būvdarbu veicēja pienākumi un tiesības</w:t>
      </w:r>
    </w:p>
    <w:p w:rsidR="00764B98" w:rsidRPr="00723037" w:rsidRDefault="00723037" w:rsidP="00723037">
      <w:pPr>
        <w:pStyle w:val="ListParagraph"/>
        <w:widowControl/>
        <w:numPr>
          <w:ilvl w:val="1"/>
          <w:numId w:val="7"/>
        </w:numPr>
        <w:overflowPunct/>
        <w:autoSpaceDE/>
        <w:autoSpaceDN/>
        <w:adjustRightInd/>
        <w:ind w:left="993" w:right="-564" w:hanging="426"/>
        <w:jc w:val="both"/>
        <w:rPr>
          <w:sz w:val="24"/>
          <w:szCs w:val="24"/>
          <w:lang w:val="lv-LV"/>
        </w:rPr>
      </w:pPr>
      <w:r>
        <w:rPr>
          <w:b/>
          <w:i/>
          <w:sz w:val="24"/>
          <w:szCs w:val="24"/>
          <w:lang w:val="lv-LV"/>
        </w:rPr>
        <w:t xml:space="preserve"> </w:t>
      </w:r>
      <w:r w:rsidR="00764B98" w:rsidRPr="00723037">
        <w:rPr>
          <w:sz w:val="24"/>
          <w:szCs w:val="24"/>
          <w:u w:val="single"/>
          <w:lang w:val="lv-LV"/>
        </w:rPr>
        <w:t>Būv</w:t>
      </w:r>
      <w:r w:rsidRPr="00723037">
        <w:rPr>
          <w:sz w:val="24"/>
          <w:szCs w:val="24"/>
          <w:u w:val="single"/>
          <w:lang w:val="lv-LV"/>
        </w:rPr>
        <w:t>darbu</w:t>
      </w:r>
      <w:r w:rsidR="00764B98" w:rsidRPr="00723037">
        <w:rPr>
          <w:sz w:val="24"/>
          <w:szCs w:val="24"/>
          <w:u w:val="single"/>
          <w:lang w:val="lv-LV"/>
        </w:rPr>
        <w:t xml:space="preserve"> veicējs apņemas</w:t>
      </w:r>
      <w:r w:rsidR="00764B98" w:rsidRPr="00723037">
        <w:rPr>
          <w:sz w:val="24"/>
          <w:szCs w:val="24"/>
          <w:lang w:val="lv-LV"/>
        </w:rPr>
        <w:t>:</w:t>
      </w:r>
    </w:p>
    <w:p w:rsidR="00764B98" w:rsidRPr="00723037" w:rsidRDefault="00764B98" w:rsidP="00723037">
      <w:pPr>
        <w:widowControl/>
        <w:tabs>
          <w:tab w:val="left" w:pos="567"/>
        </w:tabs>
        <w:overflowPunct/>
        <w:autoSpaceDE/>
        <w:autoSpaceDN/>
        <w:adjustRightInd/>
        <w:ind w:left="1560" w:right="-564" w:hanging="540"/>
        <w:jc w:val="both"/>
        <w:rPr>
          <w:sz w:val="24"/>
          <w:szCs w:val="24"/>
          <w:lang w:val="lv-LV"/>
        </w:rPr>
      </w:pPr>
      <w:r w:rsidRPr="00723037">
        <w:rPr>
          <w:sz w:val="24"/>
          <w:szCs w:val="24"/>
          <w:lang w:val="lv-LV"/>
        </w:rPr>
        <w:t>5.1.1.Būvdarbus veikt saskaņā ar Latvijas būvnormatīvu un citu normatīvo aktu prasībām, ievērojot publiskos ierobežojumus;</w:t>
      </w:r>
    </w:p>
    <w:p w:rsidR="00764B98" w:rsidRPr="00723037" w:rsidRDefault="00764B98" w:rsidP="00723037">
      <w:pPr>
        <w:widowControl/>
        <w:tabs>
          <w:tab w:val="left" w:pos="567"/>
        </w:tabs>
        <w:overflowPunct/>
        <w:autoSpaceDE/>
        <w:autoSpaceDN/>
        <w:adjustRightInd/>
        <w:ind w:left="1560" w:right="-564" w:hanging="540"/>
        <w:jc w:val="both"/>
        <w:rPr>
          <w:sz w:val="24"/>
          <w:szCs w:val="24"/>
          <w:lang w:val="lv-LV"/>
        </w:rPr>
      </w:pPr>
      <w:r w:rsidRPr="00723037">
        <w:rPr>
          <w:sz w:val="24"/>
          <w:szCs w:val="24"/>
          <w:lang w:val="lv-LV"/>
        </w:rPr>
        <w:t>5.1.2.Būvdarbu veikšanas procesā ievērot drošības tehnikas, ugunsdrošības un satiksmes</w:t>
      </w:r>
      <w:r w:rsidRPr="00723037">
        <w:rPr>
          <w:color w:val="0000FF"/>
          <w:sz w:val="24"/>
          <w:szCs w:val="24"/>
          <w:lang w:val="lv-LV"/>
        </w:rPr>
        <w:t xml:space="preserve"> </w:t>
      </w:r>
      <w:r w:rsidRPr="00723037">
        <w:rPr>
          <w:sz w:val="24"/>
          <w:szCs w:val="24"/>
          <w:lang w:val="lv-LV"/>
        </w:rPr>
        <w:t xml:space="preserve">drošības noteikumus, veikt apkārtējās vides aizsardzības pasākumus, kas saistīti ar Būvdarbiem objektā, kā arī uzņemties pilnu atbildību par jebkādiem minēto noteikumu pārkāpumiem un to izraisītām sekām; </w:t>
      </w:r>
    </w:p>
    <w:p w:rsidR="00764B98" w:rsidRPr="00723037" w:rsidRDefault="00764B98" w:rsidP="0058015C">
      <w:pPr>
        <w:widowControl/>
        <w:numPr>
          <w:ilvl w:val="2"/>
          <w:numId w:val="0"/>
        </w:numPr>
        <w:tabs>
          <w:tab w:val="num" w:pos="567"/>
        </w:tabs>
        <w:overflowPunct/>
        <w:autoSpaceDE/>
        <w:autoSpaceDN/>
        <w:adjustRightInd/>
        <w:ind w:left="1560" w:right="-564" w:hanging="540"/>
        <w:jc w:val="both"/>
        <w:rPr>
          <w:sz w:val="24"/>
          <w:szCs w:val="24"/>
          <w:lang w:val="lv-LV"/>
        </w:rPr>
      </w:pPr>
      <w:r w:rsidRPr="00723037">
        <w:rPr>
          <w:sz w:val="24"/>
          <w:szCs w:val="24"/>
          <w:lang w:val="lv-LV"/>
        </w:rPr>
        <w:t>5.1.3.iesniegt Pasūtītājam visu izmantojamo galveno materiālu atbilstības deklarācijas un sertifikātus;</w:t>
      </w:r>
    </w:p>
    <w:p w:rsidR="00764B98" w:rsidRPr="00723037" w:rsidRDefault="00764B98" w:rsidP="0058015C">
      <w:pPr>
        <w:widowControl/>
        <w:numPr>
          <w:ilvl w:val="2"/>
          <w:numId w:val="0"/>
        </w:numPr>
        <w:tabs>
          <w:tab w:val="num" w:pos="720"/>
        </w:tabs>
        <w:overflowPunct/>
        <w:autoSpaceDE/>
        <w:autoSpaceDN/>
        <w:adjustRightInd/>
        <w:ind w:left="720" w:right="-564" w:firstLine="273"/>
        <w:jc w:val="both"/>
        <w:rPr>
          <w:sz w:val="24"/>
          <w:szCs w:val="24"/>
          <w:lang w:val="lv-LV"/>
        </w:rPr>
      </w:pPr>
      <w:r w:rsidRPr="00723037">
        <w:rPr>
          <w:sz w:val="24"/>
          <w:szCs w:val="24"/>
          <w:lang w:val="lv-LV"/>
        </w:rPr>
        <w:t xml:space="preserve">5.1.4.nodrošināt tīrību Būvdarbu teritorijā un visā Būvdarbu veicēja darbības zonā; </w:t>
      </w:r>
    </w:p>
    <w:p w:rsidR="00764B98" w:rsidRPr="00723037" w:rsidRDefault="00764B98" w:rsidP="0058015C">
      <w:pPr>
        <w:widowControl/>
        <w:numPr>
          <w:ilvl w:val="2"/>
          <w:numId w:val="0"/>
        </w:numPr>
        <w:overflowPunct/>
        <w:autoSpaceDE/>
        <w:autoSpaceDN/>
        <w:adjustRightInd/>
        <w:ind w:left="1560" w:right="-564" w:hanging="540"/>
        <w:jc w:val="both"/>
        <w:rPr>
          <w:sz w:val="24"/>
          <w:szCs w:val="24"/>
          <w:lang w:val="lv-LV"/>
        </w:rPr>
      </w:pPr>
      <w:r w:rsidRPr="00723037">
        <w:rPr>
          <w:sz w:val="24"/>
          <w:szCs w:val="24"/>
          <w:lang w:val="lv-LV"/>
        </w:rPr>
        <w:t>5.1.5.rakstveidā nekavējoties informēt Pasūtītāju par visiem apstākļiem, kas atklājušies Būvdarbu izpildes procesā un var neparedzēti ietekmēt Būvdarbu izpildi;</w:t>
      </w:r>
    </w:p>
    <w:p w:rsidR="00764B98" w:rsidRPr="00723037" w:rsidRDefault="00764B98" w:rsidP="0058015C">
      <w:pPr>
        <w:widowControl/>
        <w:numPr>
          <w:ilvl w:val="2"/>
          <w:numId w:val="0"/>
        </w:numPr>
        <w:overflowPunct/>
        <w:autoSpaceDE/>
        <w:autoSpaceDN/>
        <w:adjustRightInd/>
        <w:ind w:left="1560" w:right="-564" w:hanging="540"/>
        <w:jc w:val="both"/>
        <w:rPr>
          <w:sz w:val="24"/>
          <w:szCs w:val="24"/>
          <w:lang w:val="lv-LV"/>
        </w:rPr>
      </w:pPr>
      <w:r w:rsidRPr="00723037">
        <w:rPr>
          <w:sz w:val="24"/>
          <w:szCs w:val="24"/>
          <w:lang w:val="lv-LV"/>
        </w:rPr>
        <w:t xml:space="preserve">5.1.6.nekavējoties brīdināt Pasūtītāju, ja Būvdarbu izpildes gaitā radušies apstākļi, kas var būt bīstami cilvēku veselībai, dzīvībai vai apkārtējai videi, un veikt visus nepieciešamos pasākumus, lai tos novērstu; </w:t>
      </w:r>
    </w:p>
    <w:p w:rsidR="00764B98" w:rsidRPr="00723037" w:rsidRDefault="00764B98" w:rsidP="006A22DA">
      <w:pPr>
        <w:widowControl/>
        <w:numPr>
          <w:ilvl w:val="2"/>
          <w:numId w:val="0"/>
        </w:numPr>
        <w:tabs>
          <w:tab w:val="num" w:pos="720"/>
        </w:tabs>
        <w:overflowPunct/>
        <w:autoSpaceDE/>
        <w:autoSpaceDN/>
        <w:adjustRightInd/>
        <w:ind w:left="1560" w:right="-564" w:hanging="540"/>
        <w:jc w:val="both"/>
        <w:rPr>
          <w:sz w:val="24"/>
          <w:szCs w:val="24"/>
          <w:lang w:val="lv-LV"/>
        </w:rPr>
      </w:pPr>
      <w:r w:rsidRPr="00723037">
        <w:rPr>
          <w:sz w:val="24"/>
          <w:szCs w:val="24"/>
          <w:lang w:val="lv-LV"/>
        </w:rPr>
        <w:t>5.1.7.nodrošināt atbildīgā būvdarbu vadītāja atrašanos objektā visā darba dienas garumā un izpildāmo Būvdarbu kontroli no minētās personas puses</w:t>
      </w:r>
      <w:r w:rsidR="00766C08">
        <w:rPr>
          <w:sz w:val="24"/>
          <w:szCs w:val="24"/>
          <w:lang w:val="lv-LV"/>
        </w:rPr>
        <w:t>;</w:t>
      </w:r>
    </w:p>
    <w:p w:rsidR="00764B98" w:rsidRDefault="00764B98" w:rsidP="006A22DA">
      <w:pPr>
        <w:widowControl/>
        <w:numPr>
          <w:ilvl w:val="2"/>
          <w:numId w:val="0"/>
        </w:numPr>
        <w:overflowPunct/>
        <w:autoSpaceDE/>
        <w:autoSpaceDN/>
        <w:adjustRightInd/>
        <w:ind w:left="1560" w:right="-564" w:hanging="567"/>
        <w:jc w:val="both"/>
        <w:rPr>
          <w:sz w:val="24"/>
          <w:szCs w:val="24"/>
          <w:lang w:val="lv-LV"/>
        </w:rPr>
      </w:pPr>
      <w:r>
        <w:rPr>
          <w:sz w:val="24"/>
          <w:szCs w:val="24"/>
          <w:lang w:val="lv-LV"/>
        </w:rPr>
        <w:t>5.1.8.Būv</w:t>
      </w:r>
      <w:r w:rsidRPr="004A14AF">
        <w:rPr>
          <w:sz w:val="24"/>
          <w:szCs w:val="24"/>
          <w:lang w:val="lv-LV"/>
        </w:rPr>
        <w:t>darbu izpildē izmantot būvizstrādājumus un iekārtas, kādas ir noteiktas Piedāvājumā vai kādas ir iepriekš saskaņotas ar Pasūtītāju</w:t>
      </w:r>
      <w:r>
        <w:rPr>
          <w:sz w:val="24"/>
          <w:szCs w:val="24"/>
          <w:lang w:val="lv-LV"/>
        </w:rPr>
        <w:t>;</w:t>
      </w:r>
      <w:r w:rsidRPr="004A14AF">
        <w:rPr>
          <w:sz w:val="24"/>
          <w:szCs w:val="24"/>
          <w:lang w:val="lv-LV"/>
        </w:rPr>
        <w:t xml:space="preserve"> </w:t>
      </w:r>
    </w:p>
    <w:p w:rsidR="00764B98" w:rsidRPr="009B084D" w:rsidRDefault="00764B98" w:rsidP="006A22DA">
      <w:pPr>
        <w:widowControl/>
        <w:numPr>
          <w:ilvl w:val="2"/>
          <w:numId w:val="0"/>
        </w:numPr>
        <w:overflowPunct/>
        <w:autoSpaceDE/>
        <w:autoSpaceDN/>
        <w:adjustRightInd/>
        <w:ind w:left="1560" w:right="-564" w:hanging="567"/>
        <w:jc w:val="both"/>
        <w:rPr>
          <w:sz w:val="24"/>
          <w:szCs w:val="24"/>
          <w:lang w:val="lv-LV"/>
        </w:rPr>
      </w:pPr>
      <w:r>
        <w:rPr>
          <w:sz w:val="24"/>
          <w:szCs w:val="24"/>
          <w:lang w:val="lv-LV"/>
        </w:rPr>
        <w:t>5.1.7.</w:t>
      </w:r>
      <w:r w:rsidRPr="009B084D">
        <w:rPr>
          <w:sz w:val="24"/>
          <w:szCs w:val="24"/>
          <w:lang w:val="lv-LV"/>
        </w:rPr>
        <w:t>pirms pieņemšanas – nodošanas akta parakstīšanas sakārtot objektu (aizvākt būvgružus, aizvākt Būv</w:t>
      </w:r>
      <w:r>
        <w:rPr>
          <w:sz w:val="24"/>
          <w:szCs w:val="24"/>
          <w:lang w:val="lv-LV"/>
        </w:rPr>
        <w:t>darb</w:t>
      </w:r>
      <w:r w:rsidRPr="009B084D">
        <w:rPr>
          <w:sz w:val="24"/>
          <w:szCs w:val="24"/>
          <w:lang w:val="lv-LV"/>
        </w:rPr>
        <w:t>u</w:t>
      </w:r>
      <w:r>
        <w:rPr>
          <w:sz w:val="24"/>
          <w:szCs w:val="24"/>
          <w:lang w:val="lv-LV"/>
        </w:rPr>
        <w:t xml:space="preserve"> veic</w:t>
      </w:r>
      <w:r w:rsidRPr="009B084D">
        <w:rPr>
          <w:sz w:val="24"/>
          <w:szCs w:val="24"/>
          <w:lang w:val="lv-LV"/>
        </w:rPr>
        <w:t>ējam piederošo inventāru un darba rīkus u.c.);</w:t>
      </w:r>
    </w:p>
    <w:p w:rsidR="00764B98" w:rsidRPr="009B084D" w:rsidRDefault="00764B98" w:rsidP="006A22DA">
      <w:pPr>
        <w:widowControl/>
        <w:numPr>
          <w:ilvl w:val="2"/>
          <w:numId w:val="0"/>
        </w:numPr>
        <w:tabs>
          <w:tab w:val="num" w:pos="720"/>
        </w:tabs>
        <w:overflowPunct/>
        <w:autoSpaceDE/>
        <w:autoSpaceDN/>
        <w:adjustRightInd/>
        <w:ind w:left="1560" w:right="-564"/>
        <w:jc w:val="both"/>
        <w:rPr>
          <w:sz w:val="24"/>
          <w:szCs w:val="24"/>
          <w:lang w:val="lv-LV"/>
        </w:rPr>
      </w:pPr>
      <w:r>
        <w:rPr>
          <w:sz w:val="24"/>
          <w:szCs w:val="24"/>
          <w:lang w:val="lv-LV"/>
        </w:rPr>
        <w:t>5.1.8.</w:t>
      </w:r>
      <w:r w:rsidRPr="009B084D">
        <w:rPr>
          <w:sz w:val="24"/>
          <w:szCs w:val="24"/>
          <w:lang w:val="lv-LV"/>
        </w:rPr>
        <w:t xml:space="preserve">veikt citas darbības saskaņā ar Līgumu, Latvijas būvnormatīviem un citiem normatīvajiem aktiem. </w:t>
      </w:r>
    </w:p>
    <w:p w:rsidR="00764B98" w:rsidRPr="006A22DA" w:rsidRDefault="006A22DA" w:rsidP="006A22DA">
      <w:pPr>
        <w:widowControl/>
        <w:overflowPunct/>
        <w:autoSpaceDE/>
        <w:autoSpaceDN/>
        <w:adjustRightInd/>
        <w:ind w:left="567" w:right="-564"/>
        <w:jc w:val="center"/>
        <w:rPr>
          <w:sz w:val="24"/>
          <w:szCs w:val="24"/>
          <w:lang w:val="lv-LV"/>
        </w:rPr>
      </w:pPr>
      <w:r>
        <w:rPr>
          <w:b/>
          <w:i/>
          <w:sz w:val="24"/>
          <w:szCs w:val="24"/>
          <w:lang w:val="lv-LV"/>
        </w:rPr>
        <w:t xml:space="preserve">6. </w:t>
      </w:r>
      <w:r w:rsidR="00764B98" w:rsidRPr="006A22DA">
        <w:rPr>
          <w:b/>
          <w:i/>
          <w:sz w:val="24"/>
          <w:szCs w:val="24"/>
          <w:lang w:val="lv-LV"/>
        </w:rPr>
        <w:t>Apakšlīgumi</w:t>
      </w:r>
    </w:p>
    <w:p w:rsidR="00764B98" w:rsidRPr="006A22DA" w:rsidRDefault="00764B98" w:rsidP="006A22DA">
      <w:pPr>
        <w:widowControl/>
        <w:overflowPunct/>
        <w:autoSpaceDE/>
        <w:autoSpaceDN/>
        <w:adjustRightInd/>
        <w:ind w:left="993" w:right="-564" w:hanging="426"/>
        <w:jc w:val="both"/>
        <w:rPr>
          <w:sz w:val="24"/>
          <w:szCs w:val="24"/>
          <w:lang w:val="lv-LV"/>
        </w:rPr>
      </w:pPr>
      <w:r w:rsidRPr="006A22DA">
        <w:rPr>
          <w:sz w:val="24"/>
          <w:szCs w:val="24"/>
          <w:lang w:val="lv-LV"/>
        </w:rPr>
        <w:t>6.1.</w:t>
      </w:r>
      <w:r w:rsidR="006A22DA">
        <w:rPr>
          <w:sz w:val="24"/>
          <w:szCs w:val="24"/>
          <w:lang w:val="lv-LV"/>
        </w:rPr>
        <w:t xml:space="preserve"> </w:t>
      </w:r>
      <w:r w:rsidRPr="006A22DA">
        <w:rPr>
          <w:sz w:val="24"/>
          <w:szCs w:val="24"/>
          <w:lang w:val="lv-LV"/>
        </w:rPr>
        <w:t>Būvdarbu veicējam ir atļauts slēgt līgumus par noteiktu darbu izpildi tikai ar Piedāvājumā norādītajiem darbuzņēmējiem. Līguma darbības laikā darbuzņēmējus var mainīt tikai ar Pasūtītāja rakstveida</w:t>
      </w:r>
      <w:r w:rsidRPr="006A22DA">
        <w:rPr>
          <w:color w:val="0000FF"/>
          <w:sz w:val="24"/>
          <w:szCs w:val="24"/>
          <w:lang w:val="lv-LV"/>
        </w:rPr>
        <w:t xml:space="preserve"> </w:t>
      </w:r>
      <w:r w:rsidRPr="006A22DA">
        <w:rPr>
          <w:sz w:val="24"/>
          <w:szCs w:val="24"/>
          <w:lang w:val="lv-LV"/>
        </w:rPr>
        <w:t>piekrišanu. Noslēgtā darbuzņēmuma līguma noteikumi nedrīkst būt pretrunā ar Līguma noteikumiem.</w:t>
      </w:r>
    </w:p>
    <w:p w:rsidR="00764B98" w:rsidRPr="00D07228" w:rsidRDefault="00764B98" w:rsidP="00B16FB1">
      <w:pPr>
        <w:widowControl/>
        <w:numPr>
          <w:ilvl w:val="1"/>
          <w:numId w:val="0"/>
        </w:numPr>
        <w:tabs>
          <w:tab w:val="num" w:pos="993"/>
        </w:tabs>
        <w:overflowPunct/>
        <w:autoSpaceDE/>
        <w:autoSpaceDN/>
        <w:adjustRightInd/>
        <w:spacing w:after="120"/>
        <w:ind w:left="993" w:right="-564" w:hanging="426"/>
        <w:jc w:val="both"/>
        <w:rPr>
          <w:sz w:val="24"/>
          <w:szCs w:val="24"/>
          <w:lang w:val="lv-LV"/>
        </w:rPr>
      </w:pPr>
      <w:r w:rsidRPr="00B16FB1">
        <w:rPr>
          <w:sz w:val="24"/>
          <w:szCs w:val="24"/>
          <w:lang w:val="lv-LV"/>
        </w:rPr>
        <w:t>6.2.</w:t>
      </w:r>
      <w:r>
        <w:rPr>
          <w:sz w:val="24"/>
          <w:szCs w:val="24"/>
          <w:lang w:val="lv-LV"/>
        </w:rPr>
        <w:t xml:space="preserve"> </w:t>
      </w:r>
      <w:r w:rsidRPr="00D07228">
        <w:rPr>
          <w:sz w:val="24"/>
          <w:szCs w:val="24"/>
          <w:lang w:val="lv-LV"/>
        </w:rPr>
        <w:t>Būv</w:t>
      </w:r>
      <w:r>
        <w:rPr>
          <w:sz w:val="24"/>
          <w:szCs w:val="24"/>
          <w:lang w:val="lv-LV"/>
        </w:rPr>
        <w:t>darb</w:t>
      </w:r>
      <w:r w:rsidRPr="00D07228">
        <w:rPr>
          <w:sz w:val="24"/>
          <w:szCs w:val="24"/>
          <w:lang w:val="lv-LV"/>
        </w:rPr>
        <w:t>u</w:t>
      </w:r>
      <w:r>
        <w:rPr>
          <w:sz w:val="24"/>
          <w:szCs w:val="24"/>
          <w:lang w:val="lv-LV"/>
        </w:rPr>
        <w:t xml:space="preserve"> veic</w:t>
      </w:r>
      <w:r w:rsidRPr="00D07228">
        <w:rPr>
          <w:sz w:val="24"/>
          <w:szCs w:val="24"/>
          <w:lang w:val="lv-LV"/>
        </w:rPr>
        <w:t xml:space="preserve">ējs koordinē darbuzņēmēju darbību un uzņemas atbildību par darbuzņēmēju </w:t>
      </w:r>
      <w:r>
        <w:rPr>
          <w:sz w:val="24"/>
          <w:szCs w:val="24"/>
          <w:lang w:val="lv-LV"/>
        </w:rPr>
        <w:t>d</w:t>
      </w:r>
      <w:r w:rsidRPr="00D07228">
        <w:rPr>
          <w:sz w:val="24"/>
          <w:szCs w:val="24"/>
          <w:lang w:val="lv-LV"/>
        </w:rPr>
        <w:t>arbu izpildes kvalitāti un Līguma noteikumu ievērošanu.</w:t>
      </w:r>
    </w:p>
    <w:p w:rsidR="00764B98" w:rsidRPr="00DC6297" w:rsidRDefault="00764B98" w:rsidP="00B16FB1">
      <w:pPr>
        <w:widowControl/>
        <w:tabs>
          <w:tab w:val="num" w:pos="420"/>
        </w:tabs>
        <w:overflowPunct/>
        <w:autoSpaceDE/>
        <w:autoSpaceDN/>
        <w:adjustRightInd/>
        <w:ind w:left="420" w:right="-564" w:firstLine="147"/>
        <w:jc w:val="center"/>
        <w:rPr>
          <w:sz w:val="24"/>
          <w:szCs w:val="24"/>
          <w:lang w:val="lv-LV"/>
        </w:rPr>
      </w:pPr>
      <w:r w:rsidRPr="00DC6297">
        <w:rPr>
          <w:b/>
          <w:i/>
          <w:sz w:val="24"/>
          <w:szCs w:val="24"/>
          <w:lang w:val="lv-LV"/>
        </w:rPr>
        <w:t>7. Garantija</w:t>
      </w:r>
    </w:p>
    <w:p w:rsidR="00764B98" w:rsidRPr="00DC6297" w:rsidRDefault="00764B98" w:rsidP="00B16FB1">
      <w:pPr>
        <w:widowControl/>
        <w:tabs>
          <w:tab w:val="num" w:pos="-4678"/>
        </w:tabs>
        <w:overflowPunct/>
        <w:autoSpaceDE/>
        <w:autoSpaceDN/>
        <w:adjustRightInd/>
        <w:ind w:left="993" w:right="-564" w:hanging="420"/>
        <w:jc w:val="both"/>
        <w:rPr>
          <w:sz w:val="24"/>
          <w:szCs w:val="24"/>
          <w:lang w:val="lv-LV"/>
        </w:rPr>
      </w:pPr>
      <w:r w:rsidRPr="00B16FB1">
        <w:rPr>
          <w:sz w:val="24"/>
          <w:szCs w:val="24"/>
          <w:lang w:val="lv-LV"/>
        </w:rPr>
        <w:t>7.1.</w:t>
      </w:r>
      <w:r w:rsidRPr="00954FE1">
        <w:rPr>
          <w:b/>
          <w:i/>
          <w:sz w:val="24"/>
          <w:szCs w:val="24"/>
          <w:lang w:val="lv-LV"/>
        </w:rPr>
        <w:tab/>
      </w:r>
      <w:r w:rsidRPr="00DC6297">
        <w:rPr>
          <w:sz w:val="24"/>
          <w:szCs w:val="24"/>
          <w:lang w:val="lv-LV"/>
        </w:rPr>
        <w:t>Būv</w:t>
      </w:r>
      <w:r>
        <w:rPr>
          <w:sz w:val="24"/>
          <w:szCs w:val="24"/>
          <w:lang w:val="lv-LV"/>
        </w:rPr>
        <w:t>darb</w:t>
      </w:r>
      <w:r w:rsidRPr="00DC6297">
        <w:rPr>
          <w:sz w:val="24"/>
          <w:szCs w:val="24"/>
          <w:lang w:val="lv-LV"/>
        </w:rPr>
        <w:t>u</w:t>
      </w:r>
      <w:r>
        <w:rPr>
          <w:sz w:val="24"/>
          <w:szCs w:val="24"/>
          <w:lang w:val="lv-LV"/>
        </w:rPr>
        <w:t xml:space="preserve"> veic</w:t>
      </w:r>
      <w:r w:rsidRPr="00DC6297">
        <w:rPr>
          <w:sz w:val="24"/>
          <w:szCs w:val="24"/>
          <w:lang w:val="lv-LV"/>
        </w:rPr>
        <w:t xml:space="preserve">ējs garantē, ka </w:t>
      </w:r>
      <w:r>
        <w:rPr>
          <w:sz w:val="24"/>
          <w:szCs w:val="24"/>
          <w:lang w:val="lv-LV"/>
        </w:rPr>
        <w:t>Būvd</w:t>
      </w:r>
      <w:r w:rsidRPr="00DC6297">
        <w:rPr>
          <w:sz w:val="24"/>
          <w:szCs w:val="24"/>
          <w:lang w:val="lv-LV"/>
        </w:rPr>
        <w:t>arbi izpildīti atbilstoši Līguma noteikumiem. Tas nozīmē, ka Būvdarbu</w:t>
      </w:r>
      <w:r>
        <w:rPr>
          <w:sz w:val="24"/>
          <w:szCs w:val="24"/>
          <w:lang w:val="lv-LV"/>
        </w:rPr>
        <w:t xml:space="preserve"> veic</w:t>
      </w:r>
      <w:r w:rsidRPr="00DC6297">
        <w:rPr>
          <w:sz w:val="24"/>
          <w:szCs w:val="24"/>
          <w:lang w:val="lv-LV"/>
        </w:rPr>
        <w:t>ējs ir atbildīgs par visiem defek</w:t>
      </w:r>
      <w:r>
        <w:rPr>
          <w:sz w:val="24"/>
          <w:szCs w:val="24"/>
          <w:lang w:val="lv-LV"/>
        </w:rPr>
        <w:t xml:space="preserve">tiem un Pasūtītājam nodarītiem </w:t>
      </w:r>
      <w:r w:rsidRPr="00DC6297">
        <w:rPr>
          <w:sz w:val="24"/>
          <w:szCs w:val="24"/>
          <w:lang w:val="lv-LV"/>
        </w:rPr>
        <w:t>zaudējumiem, kas rodas vai var rasties šādas neatbilstības gadījumā. Būvdarbu</w:t>
      </w:r>
      <w:r>
        <w:rPr>
          <w:sz w:val="24"/>
          <w:szCs w:val="24"/>
          <w:lang w:val="lv-LV"/>
        </w:rPr>
        <w:t xml:space="preserve"> veic</w:t>
      </w:r>
      <w:r w:rsidRPr="00DC6297">
        <w:rPr>
          <w:sz w:val="24"/>
          <w:szCs w:val="24"/>
          <w:lang w:val="lv-LV"/>
        </w:rPr>
        <w:t xml:space="preserve">ējs </w:t>
      </w:r>
      <w:r w:rsidRPr="00DC6297">
        <w:rPr>
          <w:sz w:val="24"/>
          <w:szCs w:val="24"/>
          <w:lang w:val="lv-LV"/>
        </w:rPr>
        <w:lastRenderedPageBreak/>
        <w:t xml:space="preserve">garantē, ka izpildītie </w:t>
      </w:r>
      <w:r>
        <w:rPr>
          <w:sz w:val="24"/>
          <w:szCs w:val="24"/>
          <w:lang w:val="lv-LV"/>
        </w:rPr>
        <w:t>Būvd</w:t>
      </w:r>
      <w:r w:rsidRPr="00DC6297">
        <w:rPr>
          <w:sz w:val="24"/>
          <w:szCs w:val="24"/>
          <w:lang w:val="lv-LV"/>
        </w:rPr>
        <w:t>arbi ir kvalitatīvi, funkcionāli izmantojami, atbilst Būv</w:t>
      </w:r>
      <w:r>
        <w:rPr>
          <w:sz w:val="24"/>
          <w:szCs w:val="24"/>
          <w:lang w:val="lv-LV"/>
        </w:rPr>
        <w:t xml:space="preserve">darbu apjomu sarakstam </w:t>
      </w:r>
      <w:r w:rsidRPr="00DC6297">
        <w:rPr>
          <w:sz w:val="24"/>
          <w:szCs w:val="24"/>
          <w:lang w:val="lv-LV"/>
        </w:rPr>
        <w:t xml:space="preserve">un ka </w:t>
      </w:r>
      <w:r>
        <w:rPr>
          <w:sz w:val="24"/>
          <w:szCs w:val="24"/>
          <w:lang w:val="lv-LV"/>
        </w:rPr>
        <w:t>Būvd</w:t>
      </w:r>
      <w:r w:rsidRPr="00DC6297">
        <w:rPr>
          <w:sz w:val="24"/>
          <w:szCs w:val="24"/>
          <w:lang w:val="lv-LV"/>
        </w:rPr>
        <w:t>arbos, materiālos vai iekārtās nav defektu.</w:t>
      </w:r>
    </w:p>
    <w:p w:rsidR="00764B98" w:rsidRPr="00DC6297" w:rsidRDefault="00764B98" w:rsidP="00B16FB1">
      <w:pPr>
        <w:widowControl/>
        <w:tabs>
          <w:tab w:val="num" w:pos="-2977"/>
          <w:tab w:val="left" w:pos="-1985"/>
        </w:tabs>
        <w:overflowPunct/>
        <w:autoSpaceDE/>
        <w:autoSpaceDN/>
        <w:adjustRightInd/>
        <w:ind w:left="993" w:right="-564" w:hanging="420"/>
        <w:jc w:val="both"/>
        <w:rPr>
          <w:sz w:val="24"/>
          <w:szCs w:val="24"/>
          <w:lang w:val="lv-LV"/>
        </w:rPr>
      </w:pPr>
      <w:r w:rsidRPr="00B16FB1">
        <w:rPr>
          <w:sz w:val="24"/>
          <w:szCs w:val="24"/>
          <w:lang w:val="lv-LV"/>
        </w:rPr>
        <w:t>7.2.</w:t>
      </w:r>
      <w:r w:rsidRPr="00954FE1">
        <w:rPr>
          <w:b/>
          <w:i/>
          <w:sz w:val="24"/>
          <w:szCs w:val="24"/>
          <w:lang w:val="lv-LV"/>
        </w:rPr>
        <w:t xml:space="preserve"> </w:t>
      </w:r>
      <w:r w:rsidRPr="00DC6297">
        <w:rPr>
          <w:sz w:val="24"/>
          <w:szCs w:val="24"/>
          <w:lang w:val="lv-LV"/>
        </w:rPr>
        <w:t xml:space="preserve">Garantijas termiņš, saskaņā ar </w:t>
      </w:r>
      <w:r>
        <w:rPr>
          <w:sz w:val="24"/>
          <w:szCs w:val="24"/>
          <w:lang w:val="lv-LV"/>
        </w:rPr>
        <w:t>P</w:t>
      </w:r>
      <w:r w:rsidRPr="00DC6297">
        <w:rPr>
          <w:sz w:val="24"/>
          <w:szCs w:val="24"/>
          <w:lang w:val="lv-LV"/>
        </w:rPr>
        <w:t>iedāvājumu</w:t>
      </w:r>
      <w:r>
        <w:rPr>
          <w:sz w:val="24"/>
          <w:szCs w:val="24"/>
          <w:lang w:val="lv-LV"/>
        </w:rPr>
        <w:t>,</w:t>
      </w:r>
      <w:r w:rsidRPr="00DC6297">
        <w:rPr>
          <w:sz w:val="24"/>
          <w:szCs w:val="24"/>
          <w:lang w:val="lv-LV"/>
        </w:rPr>
        <w:t xml:space="preserve"> ir </w:t>
      </w:r>
      <w:r w:rsidR="00814632">
        <w:rPr>
          <w:sz w:val="24"/>
          <w:szCs w:val="24"/>
          <w:lang w:val="lv-LV"/>
        </w:rPr>
        <w:t>5 (pieci)</w:t>
      </w:r>
      <w:r>
        <w:rPr>
          <w:i/>
          <w:iCs/>
          <w:sz w:val="24"/>
          <w:szCs w:val="24"/>
          <w:lang w:val="lv-LV"/>
        </w:rPr>
        <w:t xml:space="preserve"> </w:t>
      </w:r>
      <w:r w:rsidRPr="00954FE1">
        <w:rPr>
          <w:iCs/>
          <w:sz w:val="24"/>
          <w:szCs w:val="24"/>
          <w:lang w:val="lv-LV"/>
        </w:rPr>
        <w:t>gadi</w:t>
      </w:r>
      <w:r w:rsidRPr="00DC6297">
        <w:rPr>
          <w:i/>
          <w:iCs/>
          <w:sz w:val="24"/>
          <w:szCs w:val="24"/>
          <w:lang w:val="lv-LV"/>
        </w:rPr>
        <w:t xml:space="preserve"> </w:t>
      </w:r>
      <w:r w:rsidRPr="00DC6297">
        <w:rPr>
          <w:sz w:val="24"/>
          <w:szCs w:val="24"/>
          <w:lang w:val="lv-LV"/>
        </w:rPr>
        <w:t>no objekta</w:t>
      </w:r>
      <w:r>
        <w:rPr>
          <w:sz w:val="24"/>
          <w:szCs w:val="24"/>
          <w:lang w:val="lv-LV"/>
        </w:rPr>
        <w:t xml:space="preserve"> </w:t>
      </w:r>
      <w:r w:rsidRPr="00DC6297">
        <w:rPr>
          <w:sz w:val="24"/>
          <w:szCs w:val="24"/>
          <w:lang w:val="lv-LV"/>
        </w:rPr>
        <w:t>pieņemšanas</w:t>
      </w:r>
      <w:r>
        <w:rPr>
          <w:sz w:val="24"/>
          <w:szCs w:val="24"/>
          <w:lang w:val="lv-LV"/>
        </w:rPr>
        <w:t xml:space="preserve"> </w:t>
      </w:r>
      <w:r w:rsidRPr="00DC6297">
        <w:rPr>
          <w:sz w:val="24"/>
          <w:szCs w:val="24"/>
          <w:lang w:val="lv-LV"/>
        </w:rPr>
        <w:t>– nodošanas akta parakstīšanas dienas</w:t>
      </w:r>
      <w:r w:rsidRPr="00DC6297">
        <w:rPr>
          <w:iCs/>
          <w:sz w:val="24"/>
          <w:szCs w:val="24"/>
          <w:lang w:val="lv-LV"/>
        </w:rPr>
        <w:t>.</w:t>
      </w:r>
    </w:p>
    <w:p w:rsidR="00764B98" w:rsidRPr="00DE6BDB" w:rsidRDefault="00764B98" w:rsidP="00B16FB1">
      <w:pPr>
        <w:widowControl/>
        <w:numPr>
          <w:ilvl w:val="1"/>
          <w:numId w:val="4"/>
        </w:numPr>
        <w:overflowPunct/>
        <w:autoSpaceDE/>
        <w:autoSpaceDN/>
        <w:adjustRightInd/>
        <w:ind w:left="993" w:right="-564" w:hanging="420"/>
        <w:jc w:val="both"/>
        <w:rPr>
          <w:sz w:val="24"/>
          <w:szCs w:val="24"/>
          <w:lang w:val="lv-LV"/>
        </w:rPr>
      </w:pPr>
      <w:r w:rsidRPr="00DE6BDB">
        <w:rPr>
          <w:sz w:val="24"/>
          <w:szCs w:val="24"/>
          <w:lang w:val="lv-LV"/>
        </w:rPr>
        <w:t>Būvdarbu</w:t>
      </w:r>
      <w:r>
        <w:rPr>
          <w:sz w:val="24"/>
          <w:szCs w:val="24"/>
          <w:lang w:val="lv-LV"/>
        </w:rPr>
        <w:t xml:space="preserve"> veic</w:t>
      </w:r>
      <w:r w:rsidRPr="00DE6BDB">
        <w:rPr>
          <w:sz w:val="24"/>
          <w:szCs w:val="24"/>
          <w:lang w:val="lv-LV"/>
        </w:rPr>
        <w:t xml:space="preserve">ējs apņemas Pasūtītājam pieņemamā termiņā, kas ir noteikts Pušu sastādītajā </w:t>
      </w:r>
      <w:r>
        <w:rPr>
          <w:sz w:val="24"/>
          <w:szCs w:val="24"/>
          <w:lang w:val="lv-LV"/>
        </w:rPr>
        <w:t>d</w:t>
      </w:r>
      <w:r w:rsidRPr="00DE6BDB">
        <w:rPr>
          <w:sz w:val="24"/>
          <w:szCs w:val="24"/>
          <w:lang w:val="lv-LV"/>
        </w:rPr>
        <w:t xml:space="preserve">efektu aktā, uz sava rēķina novērst bojājumus vai citas nepilnības, kuras objektā vai </w:t>
      </w:r>
      <w:r>
        <w:rPr>
          <w:sz w:val="24"/>
          <w:szCs w:val="24"/>
          <w:lang w:val="lv-LV"/>
        </w:rPr>
        <w:t>Būvd</w:t>
      </w:r>
      <w:r w:rsidRPr="00DE6BDB">
        <w:rPr>
          <w:sz w:val="24"/>
          <w:szCs w:val="24"/>
          <w:lang w:val="lv-LV"/>
        </w:rPr>
        <w:t xml:space="preserve">arbos tiek konstatētas garantijas laikā, pie pareizas objekta ekspluatācijas, un uz kurām ir attiecināma </w:t>
      </w:r>
      <w:r>
        <w:rPr>
          <w:sz w:val="24"/>
          <w:szCs w:val="24"/>
          <w:lang w:val="lv-LV"/>
        </w:rPr>
        <w:t>Līguma 7</w:t>
      </w:r>
      <w:r w:rsidRPr="00DE6BDB">
        <w:rPr>
          <w:sz w:val="24"/>
          <w:szCs w:val="24"/>
          <w:lang w:val="lv-LV"/>
        </w:rPr>
        <w:t xml:space="preserve">.1. un </w:t>
      </w:r>
      <w:r>
        <w:rPr>
          <w:sz w:val="24"/>
          <w:szCs w:val="24"/>
          <w:lang w:val="lv-LV"/>
        </w:rPr>
        <w:t>7</w:t>
      </w:r>
      <w:r w:rsidRPr="00DE6BDB">
        <w:rPr>
          <w:sz w:val="24"/>
          <w:szCs w:val="24"/>
          <w:lang w:val="lv-LV"/>
        </w:rPr>
        <w:t>.2.punktos noteiktā garantija.</w:t>
      </w:r>
    </w:p>
    <w:p w:rsidR="00764B98" w:rsidRPr="00DE6BDB" w:rsidRDefault="00764B98" w:rsidP="00B16FB1">
      <w:pPr>
        <w:widowControl/>
        <w:numPr>
          <w:ilvl w:val="1"/>
          <w:numId w:val="4"/>
        </w:numPr>
        <w:overflowPunct/>
        <w:autoSpaceDE/>
        <w:autoSpaceDN/>
        <w:adjustRightInd/>
        <w:ind w:left="993" w:right="-564" w:hanging="420"/>
        <w:jc w:val="both"/>
        <w:rPr>
          <w:sz w:val="24"/>
          <w:szCs w:val="24"/>
          <w:lang w:val="lv-LV"/>
        </w:rPr>
      </w:pPr>
      <w:r w:rsidRPr="00DE6BDB">
        <w:rPr>
          <w:sz w:val="24"/>
          <w:szCs w:val="24"/>
          <w:lang w:val="lv-LV"/>
        </w:rPr>
        <w:t>Ja Pasūtītājs garantijas laikā konstatē bojājumus, par to tiek paziņots Būvdarbu</w:t>
      </w:r>
      <w:r>
        <w:rPr>
          <w:sz w:val="24"/>
          <w:szCs w:val="24"/>
          <w:lang w:val="lv-LV"/>
        </w:rPr>
        <w:t xml:space="preserve"> veic</w:t>
      </w:r>
      <w:r w:rsidRPr="00DE6BDB">
        <w:rPr>
          <w:sz w:val="24"/>
          <w:szCs w:val="24"/>
          <w:lang w:val="lv-LV"/>
        </w:rPr>
        <w:t>ējam, norādot arī vietu un laiku, kad Būv</w:t>
      </w:r>
      <w:r>
        <w:rPr>
          <w:sz w:val="24"/>
          <w:szCs w:val="24"/>
          <w:lang w:val="lv-LV"/>
        </w:rPr>
        <w:t>darb</w:t>
      </w:r>
      <w:r w:rsidRPr="00DE6BDB">
        <w:rPr>
          <w:sz w:val="24"/>
          <w:szCs w:val="24"/>
          <w:lang w:val="lv-LV"/>
        </w:rPr>
        <w:t>u</w:t>
      </w:r>
      <w:r>
        <w:rPr>
          <w:sz w:val="24"/>
          <w:szCs w:val="24"/>
          <w:lang w:val="lv-LV"/>
        </w:rPr>
        <w:t xml:space="preserve"> veic</w:t>
      </w:r>
      <w:r w:rsidRPr="00DE6BDB">
        <w:rPr>
          <w:sz w:val="24"/>
          <w:szCs w:val="24"/>
          <w:lang w:val="lv-LV"/>
        </w:rPr>
        <w:t>ējam jāierodas uz defektu akta sastādīšanu. Pasūtītāja noteiktais termiņš nedrīkst būt mazāks par 3 (tr</w:t>
      </w:r>
      <w:r>
        <w:rPr>
          <w:sz w:val="24"/>
          <w:szCs w:val="24"/>
          <w:lang w:val="lv-LV"/>
        </w:rPr>
        <w:t>im)</w:t>
      </w:r>
      <w:r w:rsidRPr="00DE6BDB">
        <w:rPr>
          <w:sz w:val="24"/>
          <w:szCs w:val="24"/>
          <w:lang w:val="lv-LV"/>
        </w:rPr>
        <w:t xml:space="preserve"> darbdienām, bet Puses var vienoties par citu termiņu defektu akta sastādīšanai. Iepriekšminētais termiņš neattiecas uz avārijām vai citiem ārkārtējiem gadījumiem, kad Būvdarbu</w:t>
      </w:r>
      <w:r>
        <w:rPr>
          <w:sz w:val="24"/>
          <w:szCs w:val="24"/>
          <w:lang w:val="lv-LV"/>
        </w:rPr>
        <w:t xml:space="preserve"> veic</w:t>
      </w:r>
      <w:r w:rsidRPr="00DE6BDB">
        <w:rPr>
          <w:sz w:val="24"/>
          <w:szCs w:val="24"/>
          <w:lang w:val="lv-LV"/>
        </w:rPr>
        <w:t>ējam jāierodas nekavējoties (ne ilgāk kā 24 stundu laikā). Pie defektu akta sastādīšanas Puses ir tiesīgas pieaicināt neatkarīgus ekspertus,</w:t>
      </w:r>
      <w:r w:rsidRPr="00DE6BDB">
        <w:rPr>
          <w:sz w:val="28"/>
          <w:szCs w:val="28"/>
          <w:lang w:val="lv-LV"/>
        </w:rPr>
        <w:t xml:space="preserve"> </w:t>
      </w:r>
      <w:r w:rsidRPr="00DE6BDB">
        <w:rPr>
          <w:sz w:val="24"/>
          <w:szCs w:val="24"/>
          <w:lang w:val="lv-LV"/>
        </w:rPr>
        <w:t>kuru atzinums ir saisto</w:t>
      </w:r>
      <w:r>
        <w:rPr>
          <w:sz w:val="24"/>
          <w:szCs w:val="24"/>
          <w:lang w:val="lv-LV"/>
        </w:rPr>
        <w:t>š</w:t>
      </w:r>
      <w:r w:rsidRPr="00DE6BDB">
        <w:rPr>
          <w:sz w:val="24"/>
          <w:szCs w:val="24"/>
          <w:lang w:val="lv-LV"/>
        </w:rPr>
        <w:t>s Pusēm. Izdevumus par eksperta sniegtajiem pakalpojumiem apmaksā vainīgā Puse.</w:t>
      </w:r>
    </w:p>
    <w:p w:rsidR="00764B98" w:rsidRPr="00DE6BDB" w:rsidRDefault="00764B98" w:rsidP="00814632">
      <w:pPr>
        <w:widowControl/>
        <w:numPr>
          <w:ilvl w:val="1"/>
          <w:numId w:val="4"/>
        </w:numPr>
        <w:overflowPunct/>
        <w:autoSpaceDE/>
        <w:autoSpaceDN/>
        <w:adjustRightInd/>
        <w:ind w:left="993" w:right="-564" w:hanging="420"/>
        <w:jc w:val="both"/>
        <w:rPr>
          <w:sz w:val="24"/>
          <w:szCs w:val="24"/>
          <w:lang w:val="lv-LV"/>
        </w:rPr>
      </w:pPr>
      <w:r w:rsidRPr="00DE6BDB">
        <w:rPr>
          <w:sz w:val="24"/>
          <w:szCs w:val="24"/>
          <w:lang w:val="lv-LV"/>
        </w:rPr>
        <w:t>Ja Būvdarbu</w:t>
      </w:r>
      <w:r>
        <w:rPr>
          <w:sz w:val="24"/>
          <w:szCs w:val="24"/>
          <w:lang w:val="lv-LV"/>
        </w:rPr>
        <w:t xml:space="preserve"> veic</w:t>
      </w:r>
      <w:r w:rsidRPr="00DE6BDB">
        <w:rPr>
          <w:sz w:val="24"/>
          <w:szCs w:val="24"/>
          <w:lang w:val="lv-LV"/>
        </w:rPr>
        <w:t>ējs neierodas uz defektu akta sastādīšanu, Pasūtītājs ir tiesīgs sastādīt aktu vienpusēji, un tas ir saistošs arī Būv</w:t>
      </w:r>
      <w:r>
        <w:rPr>
          <w:sz w:val="24"/>
          <w:szCs w:val="24"/>
          <w:lang w:val="lv-LV"/>
        </w:rPr>
        <w:t>darb</w:t>
      </w:r>
      <w:r w:rsidRPr="00DE6BDB">
        <w:rPr>
          <w:sz w:val="24"/>
          <w:szCs w:val="24"/>
          <w:lang w:val="lv-LV"/>
        </w:rPr>
        <w:t>u</w:t>
      </w:r>
      <w:r>
        <w:rPr>
          <w:sz w:val="24"/>
          <w:szCs w:val="24"/>
          <w:lang w:val="lv-LV"/>
        </w:rPr>
        <w:t xml:space="preserve"> veic</w:t>
      </w:r>
      <w:r w:rsidRPr="00DE6BDB">
        <w:rPr>
          <w:sz w:val="24"/>
          <w:szCs w:val="24"/>
          <w:lang w:val="lv-LV"/>
        </w:rPr>
        <w:t>ējam. Par akta sastādīšanu tiek paziņots Būvdarbu</w:t>
      </w:r>
      <w:r>
        <w:rPr>
          <w:sz w:val="24"/>
          <w:szCs w:val="24"/>
          <w:lang w:val="lv-LV"/>
        </w:rPr>
        <w:t xml:space="preserve"> veic</w:t>
      </w:r>
      <w:r w:rsidRPr="00DE6BDB">
        <w:rPr>
          <w:sz w:val="24"/>
          <w:szCs w:val="24"/>
          <w:lang w:val="lv-LV"/>
        </w:rPr>
        <w:t>ējam, nosūtot tam vienu akta eksemplāru.</w:t>
      </w:r>
    </w:p>
    <w:p w:rsidR="00764B98" w:rsidRPr="00DE6BDB" w:rsidRDefault="00764B98" w:rsidP="00814632">
      <w:pPr>
        <w:widowControl/>
        <w:numPr>
          <w:ilvl w:val="1"/>
          <w:numId w:val="4"/>
        </w:numPr>
        <w:tabs>
          <w:tab w:val="left" w:pos="993"/>
        </w:tabs>
        <w:overflowPunct/>
        <w:autoSpaceDE/>
        <w:autoSpaceDN/>
        <w:adjustRightInd/>
        <w:ind w:left="993" w:right="-564" w:hanging="420"/>
        <w:jc w:val="both"/>
        <w:rPr>
          <w:sz w:val="24"/>
          <w:szCs w:val="24"/>
          <w:lang w:val="lv-LV"/>
        </w:rPr>
      </w:pPr>
      <w:r w:rsidRPr="00DE6BDB">
        <w:rPr>
          <w:sz w:val="24"/>
          <w:szCs w:val="24"/>
          <w:lang w:val="lv-LV"/>
        </w:rPr>
        <w:t>Defektu aktā norādīto defektu novēršana Būvdarbu</w:t>
      </w:r>
      <w:r>
        <w:rPr>
          <w:sz w:val="24"/>
          <w:szCs w:val="24"/>
          <w:lang w:val="lv-LV"/>
        </w:rPr>
        <w:t xml:space="preserve"> veic</w:t>
      </w:r>
      <w:r w:rsidRPr="00DE6BDB">
        <w:rPr>
          <w:sz w:val="24"/>
          <w:szCs w:val="24"/>
          <w:lang w:val="lv-LV"/>
        </w:rPr>
        <w:t xml:space="preserve">ējam jāuzsāk 2 (divu) darbdienu laikā no akta saņemšanas. </w:t>
      </w:r>
    </w:p>
    <w:p w:rsidR="00764B98" w:rsidRPr="00DE6BDB" w:rsidRDefault="00764B98" w:rsidP="00814632">
      <w:pPr>
        <w:widowControl/>
        <w:numPr>
          <w:ilvl w:val="1"/>
          <w:numId w:val="4"/>
        </w:numPr>
        <w:overflowPunct/>
        <w:autoSpaceDE/>
        <w:autoSpaceDN/>
        <w:adjustRightInd/>
        <w:spacing w:after="120"/>
        <w:ind w:left="993" w:right="-564" w:hanging="420"/>
        <w:jc w:val="both"/>
        <w:rPr>
          <w:sz w:val="24"/>
          <w:szCs w:val="24"/>
          <w:lang w:val="lv-LV"/>
        </w:rPr>
      </w:pPr>
      <w:r w:rsidRPr="00DE6BDB">
        <w:rPr>
          <w:sz w:val="24"/>
          <w:szCs w:val="24"/>
          <w:lang w:val="lv-LV"/>
        </w:rPr>
        <w:t>Jā Līguma 7.6.punktā noteiktajā termiņā Būv</w:t>
      </w:r>
      <w:r>
        <w:rPr>
          <w:sz w:val="24"/>
          <w:szCs w:val="24"/>
          <w:lang w:val="lv-LV"/>
        </w:rPr>
        <w:t>darb</w:t>
      </w:r>
      <w:r w:rsidRPr="00DE6BDB">
        <w:rPr>
          <w:sz w:val="24"/>
          <w:szCs w:val="24"/>
          <w:lang w:val="lv-LV"/>
        </w:rPr>
        <w:t>u</w:t>
      </w:r>
      <w:r>
        <w:rPr>
          <w:sz w:val="24"/>
          <w:szCs w:val="24"/>
          <w:lang w:val="lv-LV"/>
        </w:rPr>
        <w:t xml:space="preserve"> veic</w:t>
      </w:r>
      <w:r w:rsidRPr="00DE6BDB">
        <w:rPr>
          <w:sz w:val="24"/>
          <w:szCs w:val="24"/>
          <w:lang w:val="lv-LV"/>
        </w:rPr>
        <w:t xml:space="preserve">ējs neuzsāk defektu novēršanas darbus, Pasūtītājs ir tiesīgs defektu novēršanai pieaicināt citu </w:t>
      </w:r>
      <w:r>
        <w:rPr>
          <w:sz w:val="24"/>
          <w:szCs w:val="24"/>
          <w:lang w:val="lv-LV"/>
        </w:rPr>
        <w:t>b</w:t>
      </w:r>
      <w:r w:rsidRPr="00DE6BDB">
        <w:rPr>
          <w:sz w:val="24"/>
          <w:szCs w:val="24"/>
          <w:lang w:val="lv-LV"/>
        </w:rPr>
        <w:t>ūv</w:t>
      </w:r>
      <w:r>
        <w:rPr>
          <w:sz w:val="24"/>
          <w:szCs w:val="24"/>
          <w:lang w:val="lv-LV"/>
        </w:rPr>
        <w:t>darb</w:t>
      </w:r>
      <w:r w:rsidRPr="00DE6BDB">
        <w:rPr>
          <w:sz w:val="24"/>
          <w:szCs w:val="24"/>
          <w:lang w:val="lv-LV"/>
        </w:rPr>
        <w:t>u</w:t>
      </w:r>
      <w:r>
        <w:rPr>
          <w:sz w:val="24"/>
          <w:szCs w:val="24"/>
          <w:lang w:val="lv-LV"/>
        </w:rPr>
        <w:t xml:space="preserve"> veic</w:t>
      </w:r>
      <w:r w:rsidRPr="00DE6BDB">
        <w:rPr>
          <w:sz w:val="24"/>
          <w:szCs w:val="24"/>
          <w:lang w:val="lv-LV"/>
        </w:rPr>
        <w:t>ē</w:t>
      </w:r>
      <w:r>
        <w:rPr>
          <w:sz w:val="24"/>
          <w:szCs w:val="24"/>
          <w:lang w:val="lv-LV"/>
        </w:rPr>
        <w:t>j</w:t>
      </w:r>
      <w:r w:rsidRPr="00DE6BDB">
        <w:rPr>
          <w:sz w:val="24"/>
          <w:szCs w:val="24"/>
          <w:lang w:val="lv-LV"/>
        </w:rPr>
        <w:t>u, noslēdzot ar to attiecīgu līgumu un rakstiski paziņojot Būv</w:t>
      </w:r>
      <w:r>
        <w:rPr>
          <w:sz w:val="24"/>
          <w:szCs w:val="24"/>
          <w:lang w:val="lv-LV"/>
        </w:rPr>
        <w:t>darb</w:t>
      </w:r>
      <w:r w:rsidRPr="00DE6BDB">
        <w:rPr>
          <w:sz w:val="24"/>
          <w:szCs w:val="24"/>
          <w:lang w:val="lv-LV"/>
        </w:rPr>
        <w:t>u</w:t>
      </w:r>
      <w:r>
        <w:rPr>
          <w:sz w:val="24"/>
          <w:szCs w:val="24"/>
          <w:lang w:val="lv-LV"/>
        </w:rPr>
        <w:t xml:space="preserve"> veic</w:t>
      </w:r>
      <w:r w:rsidRPr="00DE6BDB">
        <w:rPr>
          <w:sz w:val="24"/>
          <w:szCs w:val="24"/>
          <w:lang w:val="lv-LV"/>
        </w:rPr>
        <w:t xml:space="preserve">ējam, kura pienākums atlīdzināt Pasūtītājam sakarā ar to radušos zaudējumus. </w:t>
      </w:r>
    </w:p>
    <w:p w:rsidR="00764B98" w:rsidRPr="001F1B49" w:rsidRDefault="001F1B49" w:rsidP="001F1B49">
      <w:pPr>
        <w:widowControl/>
        <w:overflowPunct/>
        <w:autoSpaceDE/>
        <w:autoSpaceDN/>
        <w:adjustRightInd/>
        <w:ind w:left="567" w:right="-564"/>
        <w:jc w:val="center"/>
        <w:rPr>
          <w:sz w:val="24"/>
          <w:szCs w:val="24"/>
          <w:lang w:val="lv-LV"/>
        </w:rPr>
      </w:pPr>
      <w:r>
        <w:rPr>
          <w:b/>
          <w:i/>
          <w:sz w:val="24"/>
          <w:szCs w:val="24"/>
          <w:lang w:val="lv-LV"/>
        </w:rPr>
        <w:t xml:space="preserve">8. </w:t>
      </w:r>
      <w:r w:rsidR="00764B98" w:rsidRPr="001F1B49">
        <w:rPr>
          <w:b/>
          <w:i/>
          <w:sz w:val="24"/>
          <w:szCs w:val="24"/>
          <w:lang w:val="lv-LV"/>
        </w:rPr>
        <w:t>Norēķinu kārtība</w:t>
      </w:r>
    </w:p>
    <w:p w:rsidR="00764B98" w:rsidRPr="001F1B49" w:rsidRDefault="00764B98" w:rsidP="001F1B49">
      <w:pPr>
        <w:pStyle w:val="BodyText2"/>
        <w:keepNext/>
        <w:tabs>
          <w:tab w:val="left" w:pos="993"/>
        </w:tabs>
        <w:spacing w:after="0" w:line="240" w:lineRule="auto"/>
        <w:ind w:left="993" w:right="-564" w:hanging="426"/>
        <w:jc w:val="both"/>
        <w:rPr>
          <w:sz w:val="24"/>
          <w:szCs w:val="24"/>
          <w:lang w:val="lv-LV"/>
        </w:rPr>
      </w:pPr>
      <w:r w:rsidRPr="001F1B49">
        <w:rPr>
          <w:sz w:val="24"/>
          <w:szCs w:val="24"/>
          <w:lang w:val="lv-LV"/>
        </w:rPr>
        <w:t xml:space="preserve">8.1. Pasūtītājs samaksu par izpildītajiem un pieņemtajiem Būvdarbiem veic, pārskaitot naudu uz Būvdarbu veicēja norādīto bankas kontu: </w:t>
      </w:r>
    </w:p>
    <w:p w:rsidR="00764B98" w:rsidRPr="001F1B49" w:rsidRDefault="00764B98" w:rsidP="001F1B49">
      <w:pPr>
        <w:widowControl/>
        <w:overflowPunct/>
        <w:autoSpaceDE/>
        <w:autoSpaceDN/>
        <w:adjustRightInd/>
        <w:ind w:left="1560" w:right="-564" w:hanging="567"/>
        <w:jc w:val="both"/>
        <w:rPr>
          <w:color w:val="000000"/>
          <w:spacing w:val="-2"/>
          <w:sz w:val="24"/>
          <w:szCs w:val="24"/>
          <w:lang w:val="lv-LV"/>
        </w:rPr>
      </w:pPr>
      <w:r w:rsidRPr="001F1B49">
        <w:rPr>
          <w:color w:val="000000"/>
          <w:spacing w:val="4"/>
          <w:sz w:val="24"/>
          <w:szCs w:val="24"/>
          <w:lang w:val="lv-LV"/>
        </w:rPr>
        <w:t>8.1.1.</w:t>
      </w:r>
      <w:r w:rsidRPr="001F1B49">
        <w:rPr>
          <w:color w:val="000000"/>
          <w:spacing w:val="-2"/>
          <w:sz w:val="24"/>
          <w:szCs w:val="24"/>
          <w:lang w:val="lv-LV"/>
        </w:rPr>
        <w:t xml:space="preserve">avansa maksājums 20% (divdesmit procentu) apmērā no Līguma cenas – EUR </w:t>
      </w:r>
      <w:r w:rsidR="001F1B49" w:rsidRPr="001F1B49">
        <w:rPr>
          <w:color w:val="000000"/>
          <w:spacing w:val="-2"/>
          <w:sz w:val="24"/>
          <w:szCs w:val="24"/>
          <w:lang w:val="lv-LV"/>
        </w:rPr>
        <w:t>24225,79</w:t>
      </w:r>
      <w:r w:rsidRPr="001F1B49">
        <w:rPr>
          <w:color w:val="000000"/>
          <w:spacing w:val="-2"/>
          <w:sz w:val="24"/>
          <w:szCs w:val="24"/>
          <w:lang w:val="lv-LV"/>
        </w:rPr>
        <w:t xml:space="preserve"> (</w:t>
      </w:r>
      <w:r w:rsidR="001F1B49" w:rsidRPr="001F1B49">
        <w:rPr>
          <w:color w:val="000000"/>
          <w:spacing w:val="-2"/>
          <w:sz w:val="24"/>
          <w:szCs w:val="24"/>
          <w:lang w:val="lv-LV"/>
        </w:rPr>
        <w:t xml:space="preserve">divdesmit četri tūkstoši divi simti divdesmit pieci </w:t>
      </w:r>
      <w:r w:rsidR="001F1B49" w:rsidRPr="001F1B49">
        <w:rPr>
          <w:i/>
          <w:color w:val="000000"/>
          <w:spacing w:val="-2"/>
          <w:sz w:val="24"/>
          <w:szCs w:val="24"/>
          <w:lang w:val="lv-LV"/>
        </w:rPr>
        <w:t>euro</w:t>
      </w:r>
      <w:r w:rsidR="001F1B49" w:rsidRPr="001F1B49">
        <w:rPr>
          <w:color w:val="000000"/>
          <w:spacing w:val="-2"/>
          <w:sz w:val="24"/>
          <w:szCs w:val="24"/>
          <w:lang w:val="lv-LV"/>
        </w:rPr>
        <w:t>, 79 centi</w:t>
      </w:r>
      <w:r w:rsidRPr="001F1B49">
        <w:rPr>
          <w:color w:val="000000"/>
          <w:spacing w:val="-2"/>
          <w:sz w:val="24"/>
          <w:szCs w:val="24"/>
          <w:lang w:val="lv-LV"/>
        </w:rPr>
        <w:t>) – pēc Līguma noslēgšanas 10 (desmit) dienu laikā no</w:t>
      </w:r>
      <w:r w:rsidRPr="001F1B49">
        <w:rPr>
          <w:sz w:val="24"/>
          <w:szCs w:val="24"/>
          <w:lang w:val="lv-LV"/>
        </w:rPr>
        <w:t xml:space="preserve"> Būvdarbu veicēja rēķina saņemšanas</w:t>
      </w:r>
      <w:r w:rsidR="001F1B49" w:rsidRPr="001F1B49">
        <w:rPr>
          <w:sz w:val="24"/>
          <w:szCs w:val="24"/>
          <w:lang w:val="lv-LV"/>
        </w:rPr>
        <w:t>. PVN – EUR 5087,42</w:t>
      </w:r>
      <w:r w:rsidR="001F1B49" w:rsidRPr="001F1B49">
        <w:rPr>
          <w:b/>
          <w:sz w:val="24"/>
          <w:szCs w:val="24"/>
          <w:lang w:val="lv-LV"/>
        </w:rPr>
        <w:t xml:space="preserve"> </w:t>
      </w:r>
      <w:r w:rsidR="001F1B49" w:rsidRPr="001F1B49">
        <w:rPr>
          <w:sz w:val="24"/>
          <w:szCs w:val="24"/>
          <w:lang w:val="lv-LV"/>
        </w:rPr>
        <w:t xml:space="preserve">(pieci tūkstoši astoņdesmit septiņi </w:t>
      </w:r>
      <w:r w:rsidR="001F1B49" w:rsidRPr="001F1B49">
        <w:rPr>
          <w:i/>
          <w:sz w:val="24"/>
          <w:szCs w:val="24"/>
          <w:lang w:val="lv-LV"/>
        </w:rPr>
        <w:t>euro</w:t>
      </w:r>
      <w:r w:rsidR="001F1B49" w:rsidRPr="001F1B49">
        <w:rPr>
          <w:sz w:val="24"/>
          <w:szCs w:val="24"/>
          <w:lang w:val="lv-LV"/>
        </w:rPr>
        <w:t>, 42 centi) tiek maksāts Pievienotās vērtības nodokļa likuma 142.pantā noteiktajā kārtībā</w:t>
      </w:r>
      <w:r w:rsidRPr="001F1B49">
        <w:rPr>
          <w:color w:val="000000"/>
          <w:spacing w:val="-2"/>
          <w:sz w:val="24"/>
          <w:szCs w:val="24"/>
          <w:lang w:val="lv-LV"/>
        </w:rPr>
        <w:t>;</w:t>
      </w:r>
    </w:p>
    <w:p w:rsidR="00FA2939" w:rsidRPr="00994312" w:rsidRDefault="00764B98" w:rsidP="00FA2939">
      <w:pPr>
        <w:widowControl/>
        <w:overflowPunct/>
        <w:autoSpaceDE/>
        <w:autoSpaceDN/>
        <w:adjustRightInd/>
        <w:ind w:left="1560" w:right="-564" w:hanging="567"/>
        <w:jc w:val="both"/>
        <w:rPr>
          <w:color w:val="000000"/>
          <w:spacing w:val="-2"/>
          <w:sz w:val="24"/>
          <w:szCs w:val="24"/>
          <w:lang w:val="lv-LV"/>
        </w:rPr>
      </w:pPr>
      <w:r w:rsidRPr="001F1B49">
        <w:rPr>
          <w:color w:val="000000"/>
          <w:spacing w:val="-2"/>
          <w:sz w:val="24"/>
          <w:szCs w:val="24"/>
          <w:lang w:val="lv-LV"/>
        </w:rPr>
        <w:t xml:space="preserve">8.1.2.atlikušais </w:t>
      </w:r>
      <w:r w:rsidRPr="001F1B49">
        <w:rPr>
          <w:sz w:val="24"/>
          <w:szCs w:val="24"/>
          <w:lang w:val="lv-LV"/>
        </w:rPr>
        <w:t>maksājums – 8</w:t>
      </w:r>
      <w:r w:rsidRPr="001F1B49">
        <w:rPr>
          <w:color w:val="000000"/>
          <w:spacing w:val="-2"/>
          <w:sz w:val="24"/>
          <w:szCs w:val="24"/>
          <w:lang w:val="lv-LV"/>
        </w:rPr>
        <w:t>0% (astoņdesmit procentu) apmērā no Līguma cenas –</w:t>
      </w:r>
      <w:r w:rsidR="00FA2939">
        <w:rPr>
          <w:color w:val="000000"/>
          <w:spacing w:val="-2"/>
          <w:sz w:val="24"/>
          <w:szCs w:val="24"/>
          <w:lang w:val="lv-LV"/>
        </w:rPr>
        <w:t xml:space="preserve">       </w:t>
      </w:r>
      <w:r w:rsidRPr="001F1B49">
        <w:rPr>
          <w:color w:val="000000"/>
          <w:spacing w:val="-2"/>
          <w:sz w:val="24"/>
          <w:szCs w:val="24"/>
          <w:lang w:val="lv-LV"/>
        </w:rPr>
        <w:t xml:space="preserve"> EUR </w:t>
      </w:r>
      <w:r w:rsidR="001F1B49">
        <w:rPr>
          <w:color w:val="000000"/>
          <w:spacing w:val="-2"/>
          <w:sz w:val="24"/>
          <w:szCs w:val="24"/>
          <w:lang w:val="lv-LV"/>
        </w:rPr>
        <w:t>96903,14</w:t>
      </w:r>
      <w:r w:rsidRPr="001F1B49">
        <w:rPr>
          <w:color w:val="000000"/>
          <w:spacing w:val="-2"/>
          <w:sz w:val="24"/>
          <w:szCs w:val="24"/>
          <w:lang w:val="lv-LV"/>
        </w:rPr>
        <w:t xml:space="preserve"> (</w:t>
      </w:r>
      <w:r w:rsidR="001F1B49">
        <w:rPr>
          <w:color w:val="000000"/>
          <w:spacing w:val="-2"/>
          <w:sz w:val="24"/>
          <w:szCs w:val="24"/>
          <w:lang w:val="lv-LV"/>
        </w:rPr>
        <w:t xml:space="preserve">deviņdesmit seši tūkstoši deviņi simti trīs </w:t>
      </w:r>
      <w:r w:rsidR="001F1B49" w:rsidRPr="001F1B49">
        <w:rPr>
          <w:i/>
          <w:color w:val="000000"/>
          <w:spacing w:val="-2"/>
          <w:sz w:val="24"/>
          <w:szCs w:val="24"/>
          <w:lang w:val="lv-LV"/>
        </w:rPr>
        <w:t>euro</w:t>
      </w:r>
      <w:r w:rsidR="001F1B49">
        <w:rPr>
          <w:color w:val="000000"/>
          <w:spacing w:val="-2"/>
          <w:sz w:val="24"/>
          <w:szCs w:val="24"/>
          <w:lang w:val="lv-LV"/>
        </w:rPr>
        <w:t>, 14 centi</w:t>
      </w:r>
      <w:r w:rsidRPr="001F1B49">
        <w:rPr>
          <w:color w:val="000000"/>
          <w:spacing w:val="-2"/>
          <w:sz w:val="24"/>
          <w:szCs w:val="24"/>
          <w:lang w:val="lv-LV"/>
        </w:rPr>
        <w:t>) – pēc Būvd</w:t>
      </w:r>
      <w:r w:rsidRPr="001F1B49">
        <w:rPr>
          <w:sz w:val="24"/>
          <w:szCs w:val="24"/>
          <w:lang w:val="lv-LV"/>
        </w:rPr>
        <w:t>arbu pieņemšanas – nodošanas akta abpusējās parakstīšanas un objekta pieņemšanas</w:t>
      </w:r>
      <w:r w:rsidRPr="001F1B49">
        <w:rPr>
          <w:color w:val="000000"/>
          <w:spacing w:val="-2"/>
          <w:sz w:val="24"/>
          <w:szCs w:val="24"/>
          <w:lang w:val="lv-LV"/>
        </w:rPr>
        <w:t xml:space="preserve"> 10 (desmit) dienu laikā no </w:t>
      </w:r>
      <w:r w:rsidRPr="001F1B49">
        <w:rPr>
          <w:sz w:val="24"/>
          <w:szCs w:val="24"/>
          <w:lang w:val="lv-LV"/>
        </w:rPr>
        <w:t>Būvdarbu veicēja rēķina saņemšanas.</w:t>
      </w:r>
      <w:r w:rsidR="00FA2939" w:rsidRPr="00FA2939">
        <w:rPr>
          <w:sz w:val="24"/>
          <w:szCs w:val="24"/>
          <w:lang w:val="lv-LV"/>
        </w:rPr>
        <w:t xml:space="preserve"> </w:t>
      </w:r>
      <w:r w:rsidR="00FA2939" w:rsidRPr="00994312">
        <w:rPr>
          <w:sz w:val="24"/>
          <w:szCs w:val="24"/>
          <w:lang w:val="lv-LV"/>
        </w:rPr>
        <w:t>PVN</w:t>
      </w:r>
      <w:r w:rsidR="00FA2939">
        <w:rPr>
          <w:sz w:val="24"/>
          <w:szCs w:val="24"/>
          <w:lang w:val="lv-LV"/>
        </w:rPr>
        <w:t xml:space="preserve"> </w:t>
      </w:r>
      <w:r w:rsidR="00FA2939" w:rsidRPr="001F1B49">
        <w:rPr>
          <w:color w:val="000000"/>
          <w:spacing w:val="-2"/>
          <w:sz w:val="24"/>
          <w:szCs w:val="24"/>
          <w:lang w:val="lv-LV"/>
        </w:rPr>
        <w:t xml:space="preserve">– </w:t>
      </w:r>
      <w:r w:rsidR="00FA2939" w:rsidRPr="00994312">
        <w:rPr>
          <w:sz w:val="24"/>
          <w:szCs w:val="24"/>
          <w:lang w:val="lv-LV"/>
        </w:rPr>
        <w:t xml:space="preserve"> EUR </w:t>
      </w:r>
      <w:r w:rsidR="00FA2939">
        <w:rPr>
          <w:sz w:val="24"/>
          <w:szCs w:val="24"/>
          <w:lang w:val="lv-LV"/>
        </w:rPr>
        <w:t>20349,66</w:t>
      </w:r>
      <w:r w:rsidR="00FA2939" w:rsidRPr="00994312">
        <w:rPr>
          <w:b/>
          <w:sz w:val="24"/>
          <w:szCs w:val="24"/>
          <w:lang w:val="lv-LV"/>
        </w:rPr>
        <w:t xml:space="preserve"> </w:t>
      </w:r>
      <w:r w:rsidR="00FA2939" w:rsidRPr="00994312">
        <w:rPr>
          <w:sz w:val="24"/>
          <w:szCs w:val="24"/>
          <w:lang w:val="lv-LV"/>
        </w:rPr>
        <w:t>(</w:t>
      </w:r>
      <w:r w:rsidR="00FA2939">
        <w:rPr>
          <w:sz w:val="24"/>
          <w:szCs w:val="24"/>
          <w:lang w:val="lv-LV"/>
        </w:rPr>
        <w:t xml:space="preserve">divdesmit tūkstoši trīs simti četrdesmit deviņi </w:t>
      </w:r>
      <w:r w:rsidR="00FA2939" w:rsidRPr="002579F2">
        <w:rPr>
          <w:i/>
          <w:sz w:val="24"/>
          <w:szCs w:val="24"/>
          <w:lang w:val="lv-LV"/>
        </w:rPr>
        <w:t>euro</w:t>
      </w:r>
      <w:r w:rsidR="00FA2939">
        <w:rPr>
          <w:sz w:val="24"/>
          <w:szCs w:val="24"/>
          <w:lang w:val="lv-LV"/>
        </w:rPr>
        <w:t>, 66 centi</w:t>
      </w:r>
      <w:r w:rsidR="00FA2939" w:rsidRPr="00994312">
        <w:rPr>
          <w:sz w:val="24"/>
          <w:szCs w:val="24"/>
          <w:lang w:val="lv-LV"/>
        </w:rPr>
        <w:t>) tiek maksāta Pievienotās vērtības nodokļa likuma 142.pantā noteiktajā kārtībā.</w:t>
      </w:r>
    </w:p>
    <w:p w:rsidR="00764B98" w:rsidRPr="0088067D" w:rsidRDefault="0088067D" w:rsidP="00D65E2F">
      <w:pPr>
        <w:spacing w:before="120"/>
        <w:ind w:left="992" w:right="-561"/>
        <w:jc w:val="center"/>
        <w:rPr>
          <w:sz w:val="24"/>
          <w:szCs w:val="24"/>
          <w:lang w:val="lv-LV"/>
        </w:rPr>
      </w:pPr>
      <w:r>
        <w:rPr>
          <w:b/>
          <w:i/>
          <w:sz w:val="24"/>
          <w:szCs w:val="24"/>
          <w:lang w:val="lv-LV"/>
        </w:rPr>
        <w:t xml:space="preserve">9. </w:t>
      </w:r>
      <w:r w:rsidR="00764B98" w:rsidRPr="0088067D">
        <w:rPr>
          <w:b/>
          <w:i/>
          <w:sz w:val="24"/>
          <w:szCs w:val="24"/>
          <w:lang w:val="lv-LV"/>
        </w:rPr>
        <w:t>Līguma grozījumi</w:t>
      </w:r>
    </w:p>
    <w:p w:rsidR="00764B98" w:rsidRPr="0088067D" w:rsidRDefault="00764B98" w:rsidP="0088067D">
      <w:pPr>
        <w:widowControl/>
        <w:numPr>
          <w:ilvl w:val="1"/>
          <w:numId w:val="5"/>
        </w:numPr>
        <w:tabs>
          <w:tab w:val="num" w:pos="-2410"/>
        </w:tabs>
        <w:overflowPunct/>
        <w:autoSpaceDE/>
        <w:autoSpaceDN/>
        <w:adjustRightInd/>
        <w:ind w:left="993" w:right="-564" w:hanging="426"/>
        <w:jc w:val="both"/>
        <w:rPr>
          <w:sz w:val="24"/>
          <w:szCs w:val="24"/>
          <w:lang w:val="lv-LV"/>
        </w:rPr>
      </w:pPr>
      <w:r w:rsidRPr="0088067D">
        <w:rPr>
          <w:sz w:val="24"/>
          <w:szCs w:val="24"/>
          <w:lang w:val="lv-LV"/>
        </w:rPr>
        <w:t>Puses, savstarpēji vienojoties, ir tiesīgas veikt grozījumus Līgumā. Līguma grozījumi tiek noformēti rakstveidā, tos paraksta abu Pušu pārstāvji, pēc kā tie kļūst par Līguma neatņemamu sastāvdaļu.</w:t>
      </w:r>
    </w:p>
    <w:p w:rsidR="00764B98" w:rsidRPr="00D65E2F" w:rsidRDefault="00764B98" w:rsidP="00D65E2F">
      <w:pPr>
        <w:widowControl/>
        <w:numPr>
          <w:ilvl w:val="1"/>
          <w:numId w:val="5"/>
        </w:numPr>
        <w:tabs>
          <w:tab w:val="left" w:pos="993"/>
        </w:tabs>
        <w:overflowPunct/>
        <w:autoSpaceDE/>
        <w:autoSpaceDN/>
        <w:adjustRightInd/>
        <w:spacing w:after="120"/>
        <w:ind w:left="993" w:right="-564" w:hanging="426"/>
        <w:jc w:val="both"/>
        <w:rPr>
          <w:sz w:val="24"/>
          <w:szCs w:val="24"/>
          <w:lang w:val="lv-LV"/>
        </w:rPr>
      </w:pPr>
      <w:r w:rsidRPr="00D65E2F">
        <w:rPr>
          <w:sz w:val="24"/>
          <w:szCs w:val="24"/>
          <w:lang w:val="lv-LV"/>
        </w:rPr>
        <w:t>Pieļaujami tikai nebūtiski Līguma grozījumi. Būtiski Līguma grozījumi ir pieļaujami tikai Līguma 4.2.2.apakšpunktā paredzētajā gadījumā.</w:t>
      </w:r>
    </w:p>
    <w:p w:rsidR="00764B98" w:rsidRPr="00D65E2F" w:rsidRDefault="00D65E2F" w:rsidP="00D65E2F">
      <w:pPr>
        <w:widowControl/>
        <w:overflowPunct/>
        <w:autoSpaceDE/>
        <w:autoSpaceDN/>
        <w:adjustRightInd/>
        <w:ind w:left="567" w:right="-564"/>
        <w:jc w:val="center"/>
        <w:rPr>
          <w:sz w:val="24"/>
          <w:szCs w:val="24"/>
          <w:lang w:val="lv-LV"/>
        </w:rPr>
      </w:pPr>
      <w:r>
        <w:rPr>
          <w:b/>
          <w:i/>
          <w:sz w:val="24"/>
          <w:szCs w:val="24"/>
          <w:lang w:val="lv-LV"/>
        </w:rPr>
        <w:t xml:space="preserve">10. </w:t>
      </w:r>
      <w:r w:rsidR="00764B98" w:rsidRPr="00D65E2F">
        <w:rPr>
          <w:b/>
          <w:i/>
          <w:sz w:val="24"/>
          <w:szCs w:val="24"/>
          <w:lang w:val="lv-LV"/>
        </w:rPr>
        <w:t>Līgumsods</w:t>
      </w:r>
      <w:r w:rsidR="00764B98" w:rsidRPr="00D65E2F">
        <w:rPr>
          <w:sz w:val="24"/>
          <w:szCs w:val="24"/>
          <w:lang w:val="lv-LV"/>
        </w:rPr>
        <w:t xml:space="preserve"> </w:t>
      </w:r>
    </w:p>
    <w:p w:rsidR="00764B98" w:rsidRPr="00D65E2F" w:rsidRDefault="00764B98" w:rsidP="00D65E2F">
      <w:pPr>
        <w:pStyle w:val="ListParagraph"/>
        <w:widowControl/>
        <w:numPr>
          <w:ilvl w:val="1"/>
          <w:numId w:val="8"/>
        </w:numPr>
        <w:tabs>
          <w:tab w:val="left" w:pos="567"/>
          <w:tab w:val="left" w:pos="1134"/>
        </w:tabs>
        <w:overflowPunct/>
        <w:autoSpaceDE/>
        <w:autoSpaceDN/>
        <w:adjustRightInd/>
        <w:ind w:left="993" w:right="-564" w:hanging="426"/>
        <w:jc w:val="both"/>
        <w:rPr>
          <w:sz w:val="24"/>
          <w:szCs w:val="24"/>
          <w:lang w:val="lv-LV"/>
        </w:rPr>
      </w:pPr>
      <w:r w:rsidRPr="00D65E2F">
        <w:rPr>
          <w:sz w:val="24"/>
          <w:szCs w:val="24"/>
          <w:lang w:val="lv-LV"/>
        </w:rPr>
        <w:t xml:space="preserve">Ja </w:t>
      </w:r>
      <w:r w:rsidR="00D65E2F" w:rsidRPr="00D65E2F">
        <w:rPr>
          <w:sz w:val="24"/>
          <w:szCs w:val="24"/>
          <w:lang w:val="lv-LV"/>
        </w:rPr>
        <w:t>Būvdarbu</w:t>
      </w:r>
      <w:r w:rsidRPr="00D65E2F">
        <w:rPr>
          <w:sz w:val="24"/>
          <w:szCs w:val="24"/>
          <w:lang w:val="lv-LV"/>
        </w:rPr>
        <w:t xml:space="preserve"> veicējs ir nokavējis Līguma 3.3.punktā noteiktos termiņus, tas maksā Pasūtītājam par katru nokavēto dienu līgumsodu 0,5% (1/2 procenta) apmērā no Līguma cenas. Līgumsoda samaksa neatbrīvo Būvdarbu veicēju no līgumsaistību izpildes un zaudējumu atlīdzināšanas pienākuma, kas radušies tā vainas dēļ. </w:t>
      </w:r>
    </w:p>
    <w:p w:rsidR="00764B98" w:rsidRPr="00D65E2F" w:rsidRDefault="00764B98" w:rsidP="0062567D">
      <w:pPr>
        <w:widowControl/>
        <w:numPr>
          <w:ilvl w:val="1"/>
          <w:numId w:val="8"/>
        </w:numPr>
        <w:tabs>
          <w:tab w:val="left" w:pos="993"/>
          <w:tab w:val="left" w:pos="1134"/>
        </w:tabs>
        <w:overflowPunct/>
        <w:autoSpaceDE/>
        <w:autoSpaceDN/>
        <w:adjustRightInd/>
        <w:ind w:left="993" w:right="-564" w:hanging="426"/>
        <w:jc w:val="both"/>
        <w:rPr>
          <w:sz w:val="24"/>
          <w:szCs w:val="24"/>
          <w:lang w:val="lv-LV"/>
        </w:rPr>
      </w:pPr>
      <w:r w:rsidRPr="00D65E2F">
        <w:rPr>
          <w:sz w:val="24"/>
          <w:szCs w:val="24"/>
          <w:lang w:val="lv-LV"/>
        </w:rPr>
        <w:lastRenderedPageBreak/>
        <w:t xml:space="preserve">Ja Būvdarbu veicējs nepilda Līgumu vai atsakās no tā izpildes, vai ja Līgums tiek izbeigts Būvdarbu veicēja vainas dēļ, Būvdarbu veicējs maksā Pasūtītājam līgumsodu par Līguma neizpildi vai nepienācīgu izpildi 10% (desmit procentu) apmērā no Līguma cenas. </w:t>
      </w:r>
    </w:p>
    <w:p w:rsidR="00764B98" w:rsidRPr="00D65E2F" w:rsidRDefault="00764B98" w:rsidP="0062567D">
      <w:pPr>
        <w:widowControl/>
        <w:numPr>
          <w:ilvl w:val="1"/>
          <w:numId w:val="8"/>
        </w:numPr>
        <w:tabs>
          <w:tab w:val="left" w:pos="1134"/>
        </w:tabs>
        <w:overflowPunct/>
        <w:autoSpaceDE/>
        <w:autoSpaceDN/>
        <w:adjustRightInd/>
        <w:spacing w:after="120"/>
        <w:ind w:left="993" w:right="-564" w:hanging="426"/>
        <w:jc w:val="both"/>
        <w:rPr>
          <w:sz w:val="24"/>
          <w:szCs w:val="24"/>
          <w:lang w:val="lv-LV"/>
        </w:rPr>
      </w:pPr>
      <w:r w:rsidRPr="00D65E2F">
        <w:rPr>
          <w:sz w:val="24"/>
          <w:szCs w:val="24"/>
          <w:lang w:val="lv-LV"/>
        </w:rPr>
        <w:t>Ja Pasūtītājs neveic maksājumus Līguma 8.1.punktā noteiktajos termiņos, tas maksā Būvdarbu veicējam par katru nokavēto dienu līgumsodu 0,5% apmērā no nokavētā maksājuma summas. Līgumsods neatbrīvo Pasūtītāju no līgumsaistību izpildes un zaudējumu atlīdzināšanas pienākuma, kas radušies tā vainas dēļ.</w:t>
      </w:r>
    </w:p>
    <w:p w:rsidR="00764B98" w:rsidRPr="0062567D" w:rsidRDefault="0062567D" w:rsidP="0062567D">
      <w:pPr>
        <w:widowControl/>
        <w:overflowPunct/>
        <w:autoSpaceDE/>
        <w:autoSpaceDN/>
        <w:adjustRightInd/>
        <w:ind w:left="567" w:right="-564"/>
        <w:jc w:val="center"/>
        <w:rPr>
          <w:sz w:val="24"/>
          <w:szCs w:val="24"/>
          <w:lang w:val="lv-LV"/>
        </w:rPr>
      </w:pPr>
      <w:r>
        <w:rPr>
          <w:b/>
          <w:i/>
          <w:sz w:val="24"/>
          <w:szCs w:val="24"/>
          <w:lang w:val="lv-LV"/>
        </w:rPr>
        <w:t xml:space="preserve">11. </w:t>
      </w:r>
      <w:r w:rsidR="00764B98" w:rsidRPr="0062567D">
        <w:rPr>
          <w:b/>
          <w:i/>
          <w:sz w:val="24"/>
          <w:szCs w:val="24"/>
          <w:lang w:val="lv-LV"/>
        </w:rPr>
        <w:t>Līguma izbeigšana</w:t>
      </w:r>
    </w:p>
    <w:p w:rsidR="00764B98" w:rsidRPr="0062567D" w:rsidRDefault="00764B98" w:rsidP="0062567D">
      <w:pPr>
        <w:pStyle w:val="ListParagraph"/>
        <w:widowControl/>
        <w:numPr>
          <w:ilvl w:val="1"/>
          <w:numId w:val="9"/>
        </w:numPr>
        <w:tabs>
          <w:tab w:val="left" w:pos="567"/>
          <w:tab w:val="left" w:pos="1134"/>
        </w:tabs>
        <w:overflowPunct/>
        <w:autoSpaceDE/>
        <w:autoSpaceDN/>
        <w:adjustRightInd/>
        <w:ind w:left="993" w:right="-564" w:hanging="426"/>
        <w:jc w:val="both"/>
        <w:rPr>
          <w:sz w:val="24"/>
          <w:szCs w:val="24"/>
          <w:lang w:val="lv-LV"/>
        </w:rPr>
      </w:pPr>
      <w:r w:rsidRPr="0062567D">
        <w:rPr>
          <w:sz w:val="24"/>
          <w:szCs w:val="24"/>
          <w:lang w:val="lv-LV"/>
        </w:rPr>
        <w:t xml:space="preserve">Pasūtītājs ir tiesīgs izbeigt Līgumu ar rakstveida paziņojumu Būvdarbu veicējam par saistību neizpildi, ja Būvdarbu veicējs Līgumā noteiktajā termiņā nav uzsācis Būvdarbu izpildi, vai nespēj veikt Būvdarbus Līgumā noteiktajos termiņos – ar nosacījumu, ka Būvdarbu veicējs 5 (piecu) darbdienu laikā no attiecīgā paziņojuma saņemšanas nav novērsis pieļauto pārkāpumu; </w:t>
      </w:r>
    </w:p>
    <w:p w:rsidR="00764B98" w:rsidRPr="0062567D" w:rsidRDefault="00764B98" w:rsidP="0062567D">
      <w:pPr>
        <w:widowControl/>
        <w:numPr>
          <w:ilvl w:val="1"/>
          <w:numId w:val="9"/>
        </w:numPr>
        <w:tabs>
          <w:tab w:val="left" w:pos="567"/>
          <w:tab w:val="left" w:pos="1134"/>
        </w:tabs>
        <w:overflowPunct/>
        <w:autoSpaceDE/>
        <w:autoSpaceDN/>
        <w:adjustRightInd/>
        <w:ind w:left="993" w:right="-564" w:hanging="426"/>
        <w:jc w:val="both"/>
        <w:rPr>
          <w:sz w:val="24"/>
          <w:szCs w:val="24"/>
          <w:lang w:val="lv-LV"/>
        </w:rPr>
      </w:pPr>
      <w:r w:rsidRPr="0062567D">
        <w:rPr>
          <w:sz w:val="24"/>
          <w:szCs w:val="24"/>
          <w:lang w:val="lv-LV"/>
        </w:rPr>
        <w:t xml:space="preserve">Līguma izbeigšana neierobežo Pasūtītāja tiesības uz zaudējumu atlīdzību un līgumsoda piemērošanu. </w:t>
      </w:r>
    </w:p>
    <w:p w:rsidR="00764B98" w:rsidRPr="0062567D" w:rsidRDefault="00764B98" w:rsidP="0062567D">
      <w:pPr>
        <w:widowControl/>
        <w:numPr>
          <w:ilvl w:val="1"/>
          <w:numId w:val="9"/>
        </w:numPr>
        <w:tabs>
          <w:tab w:val="left" w:pos="993"/>
          <w:tab w:val="left" w:pos="1134"/>
        </w:tabs>
        <w:overflowPunct/>
        <w:autoSpaceDE/>
        <w:autoSpaceDN/>
        <w:adjustRightInd/>
        <w:ind w:left="993" w:right="-564" w:hanging="426"/>
        <w:jc w:val="both"/>
        <w:rPr>
          <w:sz w:val="24"/>
          <w:szCs w:val="24"/>
          <w:lang w:val="lv-LV"/>
        </w:rPr>
      </w:pPr>
      <w:r w:rsidRPr="0062567D">
        <w:rPr>
          <w:sz w:val="24"/>
          <w:szCs w:val="24"/>
          <w:lang w:val="lv-LV"/>
        </w:rPr>
        <w:t>Līguma izbeigšanas gadījumā Būvdarbu veicējs 10 (desmit) dienu laikā no Līguma 11.1.punktā minētā paziņojuma saņemšanas samaksā Pasūtītājam līgumsodu saskaņā ar Līguma 10.2.punkta noteikumiem.</w:t>
      </w:r>
    </w:p>
    <w:p w:rsidR="00764B98" w:rsidRPr="0062567D" w:rsidRDefault="00764B98" w:rsidP="0062567D">
      <w:pPr>
        <w:widowControl/>
        <w:numPr>
          <w:ilvl w:val="1"/>
          <w:numId w:val="9"/>
        </w:numPr>
        <w:tabs>
          <w:tab w:val="left" w:pos="993"/>
          <w:tab w:val="left" w:pos="1134"/>
        </w:tabs>
        <w:overflowPunct/>
        <w:autoSpaceDE/>
        <w:autoSpaceDN/>
        <w:adjustRightInd/>
        <w:ind w:left="993" w:right="-564" w:hanging="426"/>
        <w:jc w:val="both"/>
        <w:rPr>
          <w:sz w:val="24"/>
          <w:szCs w:val="24"/>
          <w:lang w:val="lv-LV"/>
        </w:rPr>
      </w:pPr>
      <w:r w:rsidRPr="0062567D">
        <w:rPr>
          <w:sz w:val="24"/>
          <w:szCs w:val="24"/>
          <w:lang w:val="lv-LV"/>
        </w:rPr>
        <w:t xml:space="preserve">Ja Pasūtītājs izmanto tiesības vienpusēji izbeigt Līgumu, Puses sastāda atsevišķu aktu par faktiski izpildīto Būvdarbu apjomu un to vērtību. Pasūtītājs pieņem Būvdarbus tādā apjomā, kādā tie ir veikti, atbilst Līgumam un ir turpmāk izmantojami. </w:t>
      </w:r>
    </w:p>
    <w:p w:rsidR="00764B98" w:rsidRPr="0062567D" w:rsidRDefault="00764B98" w:rsidP="0062567D">
      <w:pPr>
        <w:widowControl/>
        <w:numPr>
          <w:ilvl w:val="1"/>
          <w:numId w:val="9"/>
        </w:numPr>
        <w:tabs>
          <w:tab w:val="left" w:pos="993"/>
          <w:tab w:val="left" w:pos="1134"/>
        </w:tabs>
        <w:overflowPunct/>
        <w:autoSpaceDE/>
        <w:autoSpaceDN/>
        <w:adjustRightInd/>
        <w:ind w:left="993" w:right="-564" w:hanging="426"/>
        <w:jc w:val="both"/>
        <w:rPr>
          <w:sz w:val="24"/>
          <w:szCs w:val="24"/>
          <w:lang w:val="lv-LV"/>
        </w:rPr>
      </w:pPr>
      <w:r w:rsidRPr="0062567D">
        <w:rPr>
          <w:sz w:val="24"/>
          <w:szCs w:val="24"/>
          <w:lang w:val="lv-LV"/>
        </w:rPr>
        <w:t xml:space="preserve">Līguma </w:t>
      </w:r>
      <w:r w:rsidR="0062567D" w:rsidRPr="0062567D">
        <w:rPr>
          <w:sz w:val="24"/>
          <w:szCs w:val="24"/>
          <w:lang w:val="lv-LV"/>
        </w:rPr>
        <w:t>izbeigšanas</w:t>
      </w:r>
      <w:r w:rsidRPr="0062567D">
        <w:rPr>
          <w:sz w:val="24"/>
          <w:szCs w:val="24"/>
          <w:lang w:val="lv-LV"/>
        </w:rPr>
        <w:t xml:space="preserve"> gadījumā Būvdarbu veicējs nekavējoties vai arī noteiktajā datumā pārtrauc darbus, veic visus pasākumus, lai objekts un darbi tiktu atstāti nebojātā, drošā stāvoklī un atbilstoši normatīvo aktu prasībām, sakopj objektu un nodrošina, lai Būvdarbu veicēja personāls un apakšuzņēmēji atstātu objektu, kā arī veic citas darbības, par kurām Puses ir vienojušās.</w:t>
      </w:r>
    </w:p>
    <w:p w:rsidR="00764B98" w:rsidRPr="0062567D" w:rsidRDefault="00764B98" w:rsidP="0062567D">
      <w:pPr>
        <w:widowControl/>
        <w:numPr>
          <w:ilvl w:val="1"/>
          <w:numId w:val="9"/>
        </w:numPr>
        <w:tabs>
          <w:tab w:val="left" w:pos="993"/>
          <w:tab w:val="left" w:pos="1134"/>
        </w:tabs>
        <w:overflowPunct/>
        <w:autoSpaceDE/>
        <w:autoSpaceDN/>
        <w:adjustRightInd/>
        <w:ind w:left="993" w:right="-564" w:hanging="426"/>
        <w:jc w:val="both"/>
        <w:rPr>
          <w:sz w:val="24"/>
          <w:szCs w:val="24"/>
          <w:lang w:val="lv-LV"/>
        </w:rPr>
      </w:pPr>
      <w:r w:rsidRPr="0062567D">
        <w:rPr>
          <w:sz w:val="24"/>
          <w:szCs w:val="24"/>
          <w:lang w:val="lv-LV"/>
        </w:rPr>
        <w:t>Gadījumā, ja Pasūtītājs nokavē Līguma 8.1.1.apakšpunktā noteiktā maksājums veikšanas termiņu par 30 (trīsdesmit) dienām vai citādi traucē vai neļauj Būvdarbu veicējam izpildīt savas līgumsaistības, Būvdarbu veicējam ir tiesības rakstiski brīdināt Pasūtītāju par vienpusēju Līguma izbeigšanu. Ja Pasūtītājs 5 (piecu) darbdienu laikā pēc rakstiska brīdinājuma saņemšanas neveic nokavēto maksājumu, tad Būvdarbu veicējs ir tiesīgs izbeigt Līgumu un saņemt no Pasūtītāja kompensāciju par zaudējumiem, kas radušies Līguma izbeigšanas rezultātā.</w:t>
      </w:r>
    </w:p>
    <w:p w:rsidR="00764B98" w:rsidRPr="0062567D" w:rsidRDefault="0062567D" w:rsidP="0062567D">
      <w:pPr>
        <w:widowControl/>
        <w:overflowPunct/>
        <w:autoSpaceDE/>
        <w:autoSpaceDN/>
        <w:adjustRightInd/>
        <w:ind w:right="-564" w:firstLine="567"/>
        <w:jc w:val="center"/>
        <w:rPr>
          <w:sz w:val="24"/>
          <w:szCs w:val="24"/>
          <w:lang w:val="lv-LV"/>
        </w:rPr>
      </w:pPr>
      <w:r>
        <w:rPr>
          <w:b/>
          <w:i/>
          <w:sz w:val="24"/>
          <w:szCs w:val="24"/>
          <w:lang w:val="lv-LV"/>
        </w:rPr>
        <w:t xml:space="preserve">12. </w:t>
      </w:r>
      <w:r w:rsidR="00764B98" w:rsidRPr="0062567D">
        <w:rPr>
          <w:b/>
          <w:i/>
          <w:sz w:val="24"/>
          <w:szCs w:val="24"/>
          <w:lang w:val="lv-LV"/>
        </w:rPr>
        <w:t>Nepārvarama vara</w:t>
      </w:r>
    </w:p>
    <w:p w:rsidR="00764B98" w:rsidRPr="0062567D" w:rsidRDefault="00764B98" w:rsidP="0062567D">
      <w:pPr>
        <w:pStyle w:val="ListParagraph"/>
        <w:widowControl/>
        <w:numPr>
          <w:ilvl w:val="1"/>
          <w:numId w:val="10"/>
        </w:numPr>
        <w:tabs>
          <w:tab w:val="left" w:pos="567"/>
          <w:tab w:val="left" w:pos="1134"/>
        </w:tabs>
        <w:overflowPunct/>
        <w:autoSpaceDE/>
        <w:autoSpaceDN/>
        <w:adjustRightInd/>
        <w:ind w:left="993" w:right="-564" w:hanging="426"/>
        <w:jc w:val="both"/>
        <w:rPr>
          <w:sz w:val="24"/>
          <w:szCs w:val="24"/>
          <w:lang w:val="lv-LV"/>
        </w:rPr>
      </w:pPr>
      <w:r w:rsidRPr="0062567D">
        <w:rPr>
          <w:sz w:val="24"/>
          <w:szCs w:val="24"/>
          <w:lang w:val="lv-LV"/>
        </w:rPr>
        <w:t>Puses nav pakļautas zaudējumu atlīdzības pienākumam saistību neizpildes gadījumā tieši tādā apjomā, kādā Līguma izpilde ir nokavēta nepārvaramas varas gadījumā. Šī punkta noteikumi nav attiecināmi uz gadījumiem, kad nepārvaramas varas apstākļi ir radušies jau pēc tam, kad attiecīgā Puse ir nokavējusi saistību izpildi.</w:t>
      </w:r>
    </w:p>
    <w:p w:rsidR="00764B98" w:rsidRPr="0062567D" w:rsidRDefault="00764B98" w:rsidP="0062567D">
      <w:pPr>
        <w:widowControl/>
        <w:numPr>
          <w:ilvl w:val="1"/>
          <w:numId w:val="10"/>
        </w:numPr>
        <w:tabs>
          <w:tab w:val="left" w:pos="993"/>
          <w:tab w:val="left" w:pos="1134"/>
        </w:tabs>
        <w:overflowPunct/>
        <w:autoSpaceDE/>
        <w:autoSpaceDN/>
        <w:adjustRightInd/>
        <w:ind w:left="993" w:right="-564" w:hanging="426"/>
        <w:jc w:val="both"/>
        <w:rPr>
          <w:sz w:val="24"/>
          <w:szCs w:val="24"/>
          <w:lang w:val="lv-LV"/>
        </w:rPr>
      </w:pPr>
      <w:r w:rsidRPr="0062567D">
        <w:rPr>
          <w:sz w:val="24"/>
          <w:szCs w:val="24"/>
          <w:lang w:val="lv-LV"/>
        </w:rPr>
        <w:t xml:space="preserve">Nepārvarama vara nozīmē nekontrolējamus notikumus, kas ietekmē Pušu iespēju veikt Līguma izpildi: kari, revolūcijas, ugunsgrēki, plūdi, epidēmijas, karantīnas ierobežojumi, preču pārvadājumu embargo, ārkārtas situācija, kuru Saeima vai Ministru kabinets izsludinājis Latvijas Republikā, u.c. notikumi, kurus attiecīgā Puse nevar iespaidot un kas nav saistīti ar tās kvalifikāciju, vainu vai nolaidību. </w:t>
      </w:r>
    </w:p>
    <w:p w:rsidR="00764B98" w:rsidRDefault="00764B98" w:rsidP="0062567D">
      <w:pPr>
        <w:widowControl/>
        <w:numPr>
          <w:ilvl w:val="1"/>
          <w:numId w:val="10"/>
        </w:numPr>
        <w:tabs>
          <w:tab w:val="left" w:pos="993"/>
          <w:tab w:val="left" w:pos="1134"/>
        </w:tabs>
        <w:overflowPunct/>
        <w:autoSpaceDE/>
        <w:autoSpaceDN/>
        <w:adjustRightInd/>
        <w:spacing w:after="120"/>
        <w:ind w:left="993" w:right="-564" w:hanging="426"/>
        <w:jc w:val="both"/>
        <w:rPr>
          <w:sz w:val="24"/>
          <w:szCs w:val="24"/>
          <w:lang w:val="lv-LV"/>
        </w:rPr>
      </w:pPr>
      <w:r w:rsidRPr="0062567D">
        <w:rPr>
          <w:sz w:val="24"/>
          <w:szCs w:val="24"/>
          <w:lang w:val="lv-LV"/>
        </w:rPr>
        <w:t xml:space="preserve">Ja nepārvaramas varas apstākļi traucē Līguma saistību izpildi, attiecīgā Puse nekavējoties rakstiski paziņo otrai Pusei par šādiem apstākļiem, to cēloņiem un paredzamo ilgumu. Pusēm ir jāturpina pildīt savas saistības saskaņā ar Līgumu tādā apmērā, kādā to nav ierobežojuši nepārvaramas varas apstākļi. Jebkurai no Pusēm ir tiesības vienpusēji izbeigt Līgumu, ja nepārvaramas varas apstākļu ietekmes izbeigšanās nav paredzama vai ja tie nepārtraukti </w:t>
      </w:r>
      <w:r w:rsidR="0062567D" w:rsidRPr="0062567D">
        <w:rPr>
          <w:sz w:val="24"/>
          <w:szCs w:val="24"/>
          <w:lang w:val="lv-LV"/>
        </w:rPr>
        <w:t>turpinās ilgāk nekā</w:t>
      </w:r>
      <w:r w:rsidRPr="0062567D">
        <w:rPr>
          <w:sz w:val="24"/>
          <w:szCs w:val="24"/>
          <w:lang w:val="lv-LV"/>
        </w:rPr>
        <w:t xml:space="preserve"> vienu mēnesi.</w:t>
      </w:r>
    </w:p>
    <w:p w:rsidR="008A099E" w:rsidRPr="0062567D" w:rsidRDefault="008A099E" w:rsidP="008A099E">
      <w:pPr>
        <w:widowControl/>
        <w:tabs>
          <w:tab w:val="left" w:pos="993"/>
          <w:tab w:val="left" w:pos="1134"/>
        </w:tabs>
        <w:overflowPunct/>
        <w:autoSpaceDE/>
        <w:autoSpaceDN/>
        <w:adjustRightInd/>
        <w:spacing w:after="120"/>
        <w:ind w:right="-564"/>
        <w:jc w:val="both"/>
        <w:rPr>
          <w:sz w:val="24"/>
          <w:szCs w:val="24"/>
          <w:lang w:val="lv-LV"/>
        </w:rPr>
      </w:pPr>
    </w:p>
    <w:p w:rsidR="00764B98" w:rsidRPr="0062567D" w:rsidRDefault="00764B98" w:rsidP="0062567D">
      <w:pPr>
        <w:widowControl/>
        <w:overflowPunct/>
        <w:autoSpaceDE/>
        <w:autoSpaceDN/>
        <w:adjustRightInd/>
        <w:ind w:left="360" w:right="-564" w:firstLine="207"/>
        <w:jc w:val="center"/>
        <w:rPr>
          <w:i/>
          <w:iCs/>
          <w:sz w:val="24"/>
          <w:szCs w:val="24"/>
          <w:lang w:val="lv-LV"/>
        </w:rPr>
      </w:pPr>
      <w:r w:rsidRPr="008A099E">
        <w:rPr>
          <w:b/>
          <w:i/>
          <w:iCs/>
          <w:sz w:val="24"/>
          <w:szCs w:val="24"/>
          <w:lang w:val="lv-LV"/>
        </w:rPr>
        <w:lastRenderedPageBreak/>
        <w:t xml:space="preserve">13. </w:t>
      </w:r>
      <w:r w:rsidRPr="0062567D">
        <w:rPr>
          <w:b/>
          <w:i/>
          <w:iCs/>
          <w:sz w:val="24"/>
          <w:szCs w:val="24"/>
          <w:lang w:val="lv-LV"/>
        </w:rPr>
        <w:t>Līguma noslēgšana un spēkā esamība</w:t>
      </w:r>
    </w:p>
    <w:p w:rsidR="00764B98" w:rsidRPr="0062567D" w:rsidRDefault="00764B98" w:rsidP="0062567D">
      <w:pPr>
        <w:widowControl/>
        <w:numPr>
          <w:ilvl w:val="1"/>
          <w:numId w:val="6"/>
        </w:numPr>
        <w:tabs>
          <w:tab w:val="left" w:pos="993"/>
          <w:tab w:val="left" w:pos="1134"/>
        </w:tabs>
        <w:overflowPunct/>
        <w:autoSpaceDE/>
        <w:autoSpaceDN/>
        <w:adjustRightInd/>
        <w:ind w:left="993" w:right="-564" w:hanging="360"/>
        <w:jc w:val="both"/>
        <w:rPr>
          <w:sz w:val="24"/>
          <w:szCs w:val="24"/>
          <w:lang w:val="lv-LV"/>
        </w:rPr>
      </w:pPr>
      <w:r w:rsidRPr="0062567D">
        <w:rPr>
          <w:sz w:val="24"/>
          <w:szCs w:val="24"/>
          <w:lang w:val="lv-LV"/>
        </w:rPr>
        <w:t xml:space="preserve">Līgums sastādīts latviešu valodā uz </w:t>
      </w:r>
      <w:r w:rsidR="0062567D">
        <w:rPr>
          <w:sz w:val="24"/>
          <w:szCs w:val="24"/>
          <w:lang w:val="lv-LV"/>
        </w:rPr>
        <w:t>5 (piecām)</w:t>
      </w:r>
      <w:r w:rsidRPr="0062567D">
        <w:rPr>
          <w:sz w:val="24"/>
          <w:szCs w:val="24"/>
          <w:lang w:val="lv-LV"/>
        </w:rPr>
        <w:t xml:space="preserve"> lapām 2 (divos) identiskos eksemplāros, no kuriem vienu eksemplāru glabā Pasūtītājs, un vienu – Būvdarbu veicējs.</w:t>
      </w:r>
    </w:p>
    <w:p w:rsidR="00764B98" w:rsidRPr="0062567D" w:rsidRDefault="00764B98" w:rsidP="0062567D">
      <w:pPr>
        <w:widowControl/>
        <w:numPr>
          <w:ilvl w:val="1"/>
          <w:numId w:val="6"/>
        </w:numPr>
        <w:tabs>
          <w:tab w:val="left" w:pos="567"/>
          <w:tab w:val="left" w:pos="1134"/>
        </w:tabs>
        <w:overflowPunct/>
        <w:autoSpaceDE/>
        <w:autoSpaceDN/>
        <w:adjustRightInd/>
        <w:ind w:left="426" w:right="-564" w:firstLine="207"/>
        <w:jc w:val="both"/>
        <w:rPr>
          <w:sz w:val="24"/>
          <w:szCs w:val="24"/>
          <w:lang w:val="lv-LV"/>
        </w:rPr>
      </w:pPr>
      <w:r w:rsidRPr="0062567D">
        <w:rPr>
          <w:sz w:val="24"/>
          <w:szCs w:val="24"/>
          <w:lang w:val="lv-LV"/>
        </w:rPr>
        <w:t>Līgumam ir</w:t>
      </w:r>
      <w:r w:rsidR="0062567D">
        <w:rPr>
          <w:sz w:val="24"/>
          <w:szCs w:val="24"/>
          <w:lang w:val="lv-LV"/>
        </w:rPr>
        <w:t xml:space="preserve"> 2 (divi)</w:t>
      </w:r>
      <w:r w:rsidRPr="0062567D">
        <w:rPr>
          <w:sz w:val="24"/>
          <w:szCs w:val="24"/>
          <w:lang w:val="lv-LV"/>
        </w:rPr>
        <w:t xml:space="preserve"> pielikumi, kas ir Līguma neatņemamas sastāvdaļas:</w:t>
      </w:r>
    </w:p>
    <w:p w:rsidR="00764B98" w:rsidRPr="0062567D" w:rsidRDefault="00764B98" w:rsidP="0062567D">
      <w:pPr>
        <w:widowControl/>
        <w:tabs>
          <w:tab w:val="left" w:pos="567"/>
        </w:tabs>
        <w:overflowPunct/>
        <w:autoSpaceDE/>
        <w:autoSpaceDN/>
        <w:adjustRightInd/>
        <w:ind w:left="360" w:right="-564" w:firstLine="633"/>
        <w:jc w:val="both"/>
        <w:rPr>
          <w:sz w:val="24"/>
          <w:szCs w:val="24"/>
          <w:lang w:val="lv-LV"/>
        </w:rPr>
      </w:pPr>
      <w:r w:rsidRPr="0062567D">
        <w:rPr>
          <w:sz w:val="24"/>
          <w:szCs w:val="24"/>
          <w:lang w:val="lv-LV"/>
        </w:rPr>
        <w:t xml:space="preserve">13.2.1.pielikums Nr.1 “Būvdarbu apjomu saraksts” – uz </w:t>
      </w:r>
      <w:r w:rsidR="0062567D">
        <w:rPr>
          <w:sz w:val="24"/>
          <w:szCs w:val="24"/>
          <w:lang w:val="lv-LV"/>
        </w:rPr>
        <w:t xml:space="preserve">4 (četrām) </w:t>
      </w:r>
      <w:r w:rsidRPr="0062567D">
        <w:rPr>
          <w:sz w:val="24"/>
          <w:szCs w:val="24"/>
          <w:lang w:val="lv-LV"/>
        </w:rPr>
        <w:t>lapām;</w:t>
      </w:r>
    </w:p>
    <w:p w:rsidR="00764B98" w:rsidRPr="0062567D" w:rsidRDefault="00764B98" w:rsidP="002B641D">
      <w:pPr>
        <w:widowControl/>
        <w:tabs>
          <w:tab w:val="left" w:pos="567"/>
        </w:tabs>
        <w:overflowPunct/>
        <w:autoSpaceDE/>
        <w:autoSpaceDN/>
        <w:adjustRightInd/>
        <w:ind w:left="1701" w:right="-564" w:hanging="708"/>
        <w:jc w:val="both"/>
        <w:rPr>
          <w:sz w:val="24"/>
          <w:szCs w:val="24"/>
          <w:lang w:val="lv-LV"/>
        </w:rPr>
      </w:pPr>
      <w:r w:rsidRPr="0062567D">
        <w:rPr>
          <w:sz w:val="24"/>
          <w:szCs w:val="24"/>
          <w:lang w:val="lv-LV"/>
        </w:rPr>
        <w:t xml:space="preserve">13.2.2.pielikums Nr.2 “Piedāvājums” – uz </w:t>
      </w:r>
      <w:r w:rsidR="002B641D">
        <w:rPr>
          <w:sz w:val="24"/>
          <w:szCs w:val="24"/>
          <w:lang w:val="lv-LV"/>
        </w:rPr>
        <w:t xml:space="preserve">11 (vienpadsmit) </w:t>
      </w:r>
      <w:r w:rsidRPr="0062567D">
        <w:rPr>
          <w:sz w:val="24"/>
          <w:szCs w:val="24"/>
          <w:lang w:val="lv-LV"/>
        </w:rPr>
        <w:t>lapām, tajā skaitā tāmes, laika grafiks u.c.</w:t>
      </w:r>
      <w:r w:rsidR="002B641D">
        <w:rPr>
          <w:sz w:val="24"/>
          <w:szCs w:val="24"/>
          <w:lang w:val="lv-LV"/>
        </w:rPr>
        <w:t xml:space="preserve"> </w:t>
      </w:r>
      <w:r w:rsidRPr="0062567D">
        <w:rPr>
          <w:sz w:val="24"/>
          <w:szCs w:val="24"/>
          <w:lang w:val="lv-LV"/>
        </w:rPr>
        <w:t>dokumenti.</w:t>
      </w:r>
    </w:p>
    <w:p w:rsidR="00764B98" w:rsidRPr="0062567D" w:rsidRDefault="00764B98" w:rsidP="002B641D">
      <w:pPr>
        <w:widowControl/>
        <w:numPr>
          <w:ilvl w:val="1"/>
          <w:numId w:val="6"/>
        </w:numPr>
        <w:tabs>
          <w:tab w:val="left" w:pos="993"/>
          <w:tab w:val="left" w:pos="1134"/>
        </w:tabs>
        <w:overflowPunct/>
        <w:autoSpaceDE/>
        <w:autoSpaceDN/>
        <w:adjustRightInd/>
        <w:spacing w:after="120"/>
        <w:ind w:left="993" w:right="-564" w:hanging="360"/>
        <w:jc w:val="both"/>
        <w:rPr>
          <w:sz w:val="24"/>
          <w:szCs w:val="24"/>
          <w:lang w:val="lv-LV"/>
        </w:rPr>
      </w:pPr>
      <w:r w:rsidRPr="0062567D">
        <w:rPr>
          <w:sz w:val="24"/>
          <w:szCs w:val="24"/>
          <w:lang w:val="lv-LV"/>
        </w:rPr>
        <w:t>Līgums stājas spēkā ar brīdi, kad Puses to ir parakstījušas, un ir spēkā līdz brīdim, kad Puses ir izpildījušas visas savas saistības, vai līdz brīdim, kad Puses ir panākušas vienošanos par Līguma izbeigšanu, vai arī līdz brīdim, kad kāda no Pusēm, saskaņā ar Līgumu, to izbeidz vienpusēji.</w:t>
      </w:r>
    </w:p>
    <w:tbl>
      <w:tblPr>
        <w:tblW w:w="9356" w:type="dxa"/>
        <w:tblInd w:w="675" w:type="dxa"/>
        <w:tblLook w:val="04A0"/>
      </w:tblPr>
      <w:tblGrid>
        <w:gridCol w:w="4820"/>
        <w:gridCol w:w="4536"/>
      </w:tblGrid>
      <w:tr w:rsidR="00764B98" w:rsidRPr="00214C58" w:rsidTr="002D7D34">
        <w:tc>
          <w:tcPr>
            <w:tcW w:w="4820" w:type="dxa"/>
          </w:tcPr>
          <w:p w:rsidR="00764B98" w:rsidRPr="002B641D" w:rsidRDefault="00764B98" w:rsidP="002B641D">
            <w:pPr>
              <w:widowControl/>
              <w:tabs>
                <w:tab w:val="left" w:pos="567"/>
              </w:tabs>
              <w:overflowPunct/>
              <w:autoSpaceDE/>
              <w:autoSpaceDN/>
              <w:adjustRightInd/>
              <w:ind w:firstLine="34"/>
              <w:jc w:val="both"/>
              <w:rPr>
                <w:sz w:val="24"/>
                <w:szCs w:val="24"/>
                <w:lang w:val="lv-LV"/>
              </w:rPr>
            </w:pPr>
            <w:r w:rsidRPr="002B641D">
              <w:rPr>
                <w:sz w:val="24"/>
                <w:szCs w:val="24"/>
                <w:lang w:val="lv-LV"/>
              </w:rPr>
              <w:t>PASŪTĪTĀJS</w:t>
            </w:r>
          </w:p>
        </w:tc>
        <w:tc>
          <w:tcPr>
            <w:tcW w:w="4536" w:type="dxa"/>
          </w:tcPr>
          <w:p w:rsidR="00764B98" w:rsidRPr="002B641D" w:rsidRDefault="00764B98" w:rsidP="002B641D">
            <w:pPr>
              <w:ind w:firstLine="34"/>
              <w:jc w:val="both"/>
              <w:rPr>
                <w:sz w:val="24"/>
                <w:szCs w:val="24"/>
                <w:lang w:val="lv-LV"/>
              </w:rPr>
            </w:pPr>
            <w:r w:rsidRPr="002B641D">
              <w:rPr>
                <w:sz w:val="24"/>
                <w:szCs w:val="24"/>
                <w:lang w:val="lv-LV"/>
              </w:rPr>
              <w:t>BŪVDARBU VEICĒJS</w:t>
            </w:r>
          </w:p>
        </w:tc>
      </w:tr>
      <w:tr w:rsidR="00764B98" w:rsidRPr="00214C58" w:rsidTr="002D7D34">
        <w:tc>
          <w:tcPr>
            <w:tcW w:w="4820" w:type="dxa"/>
          </w:tcPr>
          <w:p w:rsidR="00764B98" w:rsidRPr="002B641D" w:rsidRDefault="00764B98" w:rsidP="002B641D">
            <w:pPr>
              <w:widowControl/>
              <w:tabs>
                <w:tab w:val="left" w:pos="567"/>
              </w:tabs>
              <w:overflowPunct/>
              <w:autoSpaceDE/>
              <w:autoSpaceDN/>
              <w:adjustRightInd/>
              <w:ind w:firstLine="34"/>
              <w:jc w:val="both"/>
              <w:rPr>
                <w:b/>
                <w:sz w:val="24"/>
                <w:szCs w:val="24"/>
                <w:lang w:val="lv-LV"/>
              </w:rPr>
            </w:pPr>
            <w:r w:rsidRPr="002B641D">
              <w:rPr>
                <w:b/>
                <w:sz w:val="24"/>
                <w:szCs w:val="24"/>
                <w:lang w:val="lv-LV"/>
              </w:rPr>
              <w:t>Rēzeknes novada pašvaldība</w:t>
            </w:r>
          </w:p>
        </w:tc>
        <w:tc>
          <w:tcPr>
            <w:tcW w:w="4536" w:type="dxa"/>
          </w:tcPr>
          <w:p w:rsidR="00764B98" w:rsidRPr="002B641D" w:rsidRDefault="002B641D" w:rsidP="002D7D34">
            <w:pPr>
              <w:widowControl/>
              <w:tabs>
                <w:tab w:val="left" w:pos="567"/>
              </w:tabs>
              <w:overflowPunct/>
              <w:autoSpaceDE/>
              <w:autoSpaceDN/>
              <w:adjustRightInd/>
              <w:ind w:firstLine="34"/>
              <w:jc w:val="both"/>
              <w:rPr>
                <w:b/>
                <w:sz w:val="24"/>
                <w:szCs w:val="24"/>
                <w:lang w:val="lv-LV"/>
              </w:rPr>
            </w:pPr>
            <w:r w:rsidRPr="002B641D">
              <w:rPr>
                <w:b/>
                <w:sz w:val="24"/>
                <w:szCs w:val="24"/>
                <w:lang w:val="lv-LV"/>
              </w:rPr>
              <w:t>SIA „ASKO AS”</w:t>
            </w:r>
          </w:p>
        </w:tc>
      </w:tr>
      <w:tr w:rsidR="00764B98" w:rsidRPr="00214C58" w:rsidTr="002D7D34">
        <w:tc>
          <w:tcPr>
            <w:tcW w:w="4820" w:type="dxa"/>
          </w:tcPr>
          <w:p w:rsidR="00764B98" w:rsidRPr="002B641D" w:rsidRDefault="00764B98" w:rsidP="002B641D">
            <w:pPr>
              <w:widowControl/>
              <w:tabs>
                <w:tab w:val="left" w:pos="567"/>
              </w:tabs>
              <w:overflowPunct/>
              <w:autoSpaceDE/>
              <w:autoSpaceDN/>
              <w:adjustRightInd/>
              <w:ind w:firstLine="34"/>
              <w:jc w:val="both"/>
              <w:rPr>
                <w:sz w:val="24"/>
                <w:szCs w:val="24"/>
                <w:lang w:val="lv-LV"/>
              </w:rPr>
            </w:pPr>
          </w:p>
        </w:tc>
        <w:tc>
          <w:tcPr>
            <w:tcW w:w="4536" w:type="dxa"/>
          </w:tcPr>
          <w:p w:rsidR="00764B98" w:rsidRPr="002B641D" w:rsidRDefault="00764B98" w:rsidP="002B641D">
            <w:pPr>
              <w:ind w:firstLine="34"/>
              <w:jc w:val="both"/>
              <w:rPr>
                <w:sz w:val="24"/>
                <w:szCs w:val="24"/>
                <w:lang w:val="lv-LV"/>
              </w:rPr>
            </w:pPr>
          </w:p>
        </w:tc>
      </w:tr>
      <w:tr w:rsidR="00764B98" w:rsidRPr="00214C58" w:rsidTr="002D7D34">
        <w:tc>
          <w:tcPr>
            <w:tcW w:w="4820" w:type="dxa"/>
          </w:tcPr>
          <w:p w:rsidR="00764B98" w:rsidRPr="002B641D" w:rsidRDefault="00764B98" w:rsidP="002B641D">
            <w:pPr>
              <w:widowControl/>
              <w:tabs>
                <w:tab w:val="left" w:pos="567"/>
              </w:tabs>
              <w:overflowPunct/>
              <w:autoSpaceDE/>
              <w:autoSpaceDN/>
              <w:adjustRightInd/>
              <w:ind w:firstLine="34"/>
              <w:jc w:val="both"/>
              <w:rPr>
                <w:sz w:val="24"/>
                <w:szCs w:val="24"/>
                <w:lang w:val="lv-LV"/>
              </w:rPr>
            </w:pPr>
          </w:p>
        </w:tc>
        <w:tc>
          <w:tcPr>
            <w:tcW w:w="4536" w:type="dxa"/>
          </w:tcPr>
          <w:p w:rsidR="00764B98" w:rsidRPr="002B641D" w:rsidRDefault="00764B98" w:rsidP="002B641D">
            <w:pPr>
              <w:widowControl/>
              <w:tabs>
                <w:tab w:val="left" w:pos="567"/>
              </w:tabs>
              <w:overflowPunct/>
              <w:autoSpaceDE/>
              <w:autoSpaceDN/>
              <w:adjustRightInd/>
              <w:jc w:val="both"/>
              <w:rPr>
                <w:sz w:val="24"/>
                <w:szCs w:val="24"/>
                <w:lang w:val="lv-LV"/>
              </w:rPr>
            </w:pPr>
          </w:p>
        </w:tc>
      </w:tr>
      <w:tr w:rsidR="00764B98" w:rsidRPr="00214C58" w:rsidTr="002D7D34">
        <w:tc>
          <w:tcPr>
            <w:tcW w:w="4820" w:type="dxa"/>
          </w:tcPr>
          <w:p w:rsidR="00764B98" w:rsidRPr="002B641D" w:rsidRDefault="00764B98" w:rsidP="002B641D">
            <w:pPr>
              <w:widowControl/>
              <w:tabs>
                <w:tab w:val="left" w:pos="567"/>
              </w:tabs>
              <w:overflowPunct/>
              <w:autoSpaceDE/>
              <w:autoSpaceDN/>
              <w:adjustRightInd/>
              <w:ind w:firstLine="34"/>
              <w:jc w:val="both"/>
              <w:rPr>
                <w:sz w:val="24"/>
                <w:szCs w:val="24"/>
                <w:lang w:val="lv-LV"/>
              </w:rPr>
            </w:pPr>
          </w:p>
        </w:tc>
        <w:tc>
          <w:tcPr>
            <w:tcW w:w="4536" w:type="dxa"/>
          </w:tcPr>
          <w:p w:rsidR="00764B98" w:rsidRPr="002B641D" w:rsidRDefault="00764B98" w:rsidP="002B641D">
            <w:pPr>
              <w:widowControl/>
              <w:tabs>
                <w:tab w:val="left" w:pos="567"/>
              </w:tabs>
              <w:overflowPunct/>
              <w:autoSpaceDE/>
              <w:autoSpaceDN/>
              <w:adjustRightInd/>
              <w:jc w:val="both"/>
              <w:rPr>
                <w:sz w:val="24"/>
                <w:szCs w:val="24"/>
                <w:lang w:val="lv-LV"/>
              </w:rPr>
            </w:pPr>
          </w:p>
        </w:tc>
      </w:tr>
      <w:tr w:rsidR="00764B98" w:rsidRPr="00214C58" w:rsidTr="002D7D34">
        <w:tc>
          <w:tcPr>
            <w:tcW w:w="4820" w:type="dxa"/>
          </w:tcPr>
          <w:p w:rsidR="00764B98" w:rsidRPr="002B641D" w:rsidRDefault="00764B98" w:rsidP="002B641D">
            <w:pPr>
              <w:widowControl/>
              <w:tabs>
                <w:tab w:val="left" w:pos="567"/>
              </w:tabs>
              <w:overflowPunct/>
              <w:autoSpaceDE/>
              <w:autoSpaceDN/>
              <w:adjustRightInd/>
              <w:ind w:firstLine="34"/>
              <w:jc w:val="both"/>
              <w:rPr>
                <w:sz w:val="24"/>
                <w:szCs w:val="24"/>
                <w:lang w:val="lv-LV"/>
              </w:rPr>
            </w:pPr>
          </w:p>
        </w:tc>
        <w:tc>
          <w:tcPr>
            <w:tcW w:w="4536" w:type="dxa"/>
          </w:tcPr>
          <w:p w:rsidR="00764B98" w:rsidRPr="002B641D" w:rsidRDefault="00764B98" w:rsidP="002B641D">
            <w:pPr>
              <w:widowControl/>
              <w:tabs>
                <w:tab w:val="left" w:pos="567"/>
              </w:tabs>
              <w:overflowPunct/>
              <w:autoSpaceDE/>
              <w:autoSpaceDN/>
              <w:adjustRightInd/>
              <w:jc w:val="both"/>
              <w:rPr>
                <w:sz w:val="24"/>
                <w:szCs w:val="24"/>
                <w:lang w:val="lv-LV"/>
              </w:rPr>
            </w:pPr>
          </w:p>
        </w:tc>
      </w:tr>
      <w:tr w:rsidR="00764B98" w:rsidRPr="00214C58" w:rsidTr="002D7D34">
        <w:tc>
          <w:tcPr>
            <w:tcW w:w="4820" w:type="dxa"/>
          </w:tcPr>
          <w:p w:rsidR="00764B98" w:rsidRPr="002B641D" w:rsidRDefault="00764B98" w:rsidP="002E001E">
            <w:pPr>
              <w:widowControl/>
              <w:tabs>
                <w:tab w:val="left" w:pos="567"/>
              </w:tabs>
              <w:overflowPunct/>
              <w:autoSpaceDE/>
              <w:autoSpaceDN/>
              <w:adjustRightInd/>
              <w:ind w:firstLine="34"/>
              <w:jc w:val="both"/>
              <w:rPr>
                <w:sz w:val="24"/>
                <w:szCs w:val="24"/>
                <w:lang w:val="lv-LV"/>
              </w:rPr>
            </w:pPr>
          </w:p>
        </w:tc>
        <w:tc>
          <w:tcPr>
            <w:tcW w:w="4536" w:type="dxa"/>
          </w:tcPr>
          <w:p w:rsidR="00764B98" w:rsidRPr="002B641D" w:rsidRDefault="00764B98" w:rsidP="002B641D">
            <w:pPr>
              <w:widowControl/>
              <w:tabs>
                <w:tab w:val="left" w:pos="567"/>
              </w:tabs>
              <w:overflowPunct/>
              <w:autoSpaceDE/>
              <w:autoSpaceDN/>
              <w:adjustRightInd/>
              <w:ind w:firstLine="34"/>
              <w:jc w:val="both"/>
              <w:rPr>
                <w:sz w:val="24"/>
                <w:szCs w:val="24"/>
                <w:lang w:val="lv-LV"/>
              </w:rPr>
            </w:pPr>
          </w:p>
        </w:tc>
      </w:tr>
      <w:tr w:rsidR="00764B98" w:rsidRPr="00214C58" w:rsidTr="002D7D34">
        <w:trPr>
          <w:trHeight w:val="562"/>
        </w:trPr>
        <w:tc>
          <w:tcPr>
            <w:tcW w:w="4820" w:type="dxa"/>
          </w:tcPr>
          <w:p w:rsidR="00764B98" w:rsidRPr="00214C58" w:rsidRDefault="00764B98" w:rsidP="002E001E">
            <w:pPr>
              <w:widowControl/>
              <w:tabs>
                <w:tab w:val="left" w:pos="567"/>
              </w:tabs>
              <w:overflowPunct/>
              <w:autoSpaceDE/>
              <w:autoSpaceDN/>
              <w:adjustRightInd/>
              <w:ind w:firstLine="34"/>
              <w:jc w:val="both"/>
              <w:rPr>
                <w:sz w:val="24"/>
                <w:szCs w:val="24"/>
              </w:rPr>
            </w:pPr>
          </w:p>
        </w:tc>
        <w:tc>
          <w:tcPr>
            <w:tcW w:w="4536" w:type="dxa"/>
          </w:tcPr>
          <w:p w:rsidR="00764B98" w:rsidRPr="00214C58" w:rsidRDefault="00764B98" w:rsidP="002E001E">
            <w:pPr>
              <w:widowControl/>
              <w:overflowPunct/>
              <w:autoSpaceDE/>
              <w:autoSpaceDN/>
              <w:adjustRightInd/>
              <w:ind w:right="-479"/>
              <w:jc w:val="both"/>
              <w:rPr>
                <w:sz w:val="24"/>
                <w:szCs w:val="24"/>
              </w:rPr>
            </w:pPr>
          </w:p>
        </w:tc>
      </w:tr>
      <w:tr w:rsidR="00764B98" w:rsidRPr="00214C58" w:rsidTr="002D7D34">
        <w:tc>
          <w:tcPr>
            <w:tcW w:w="4820" w:type="dxa"/>
          </w:tcPr>
          <w:p w:rsidR="00764B98" w:rsidRPr="00214C58" w:rsidRDefault="00764B98" w:rsidP="002E001E">
            <w:pPr>
              <w:widowControl/>
              <w:tabs>
                <w:tab w:val="left" w:pos="567"/>
              </w:tabs>
              <w:overflowPunct/>
              <w:autoSpaceDE/>
              <w:autoSpaceDN/>
              <w:adjustRightInd/>
              <w:ind w:firstLine="34"/>
              <w:jc w:val="both"/>
              <w:rPr>
                <w:sz w:val="24"/>
                <w:szCs w:val="24"/>
              </w:rPr>
            </w:pPr>
          </w:p>
        </w:tc>
        <w:tc>
          <w:tcPr>
            <w:tcW w:w="4536" w:type="dxa"/>
          </w:tcPr>
          <w:p w:rsidR="00764B98" w:rsidRPr="00214C58" w:rsidRDefault="00764B98" w:rsidP="002E001E">
            <w:pPr>
              <w:rPr>
                <w:sz w:val="24"/>
                <w:szCs w:val="24"/>
              </w:rPr>
            </w:pPr>
          </w:p>
        </w:tc>
      </w:tr>
    </w:tbl>
    <w:p w:rsidR="00764B98" w:rsidRPr="008250AF" w:rsidRDefault="00764B98" w:rsidP="00764B98">
      <w:pPr>
        <w:rPr>
          <w:sz w:val="24"/>
          <w:szCs w:val="24"/>
          <w:lang w:val="de-DE"/>
        </w:rPr>
      </w:pPr>
    </w:p>
    <w:p w:rsidR="00764B98" w:rsidRPr="00806352" w:rsidRDefault="00764B98" w:rsidP="00764B98">
      <w:pPr>
        <w:rPr>
          <w:lang w:val="de-DE"/>
        </w:rPr>
      </w:pPr>
    </w:p>
    <w:p w:rsidR="00764B98" w:rsidRPr="00806352" w:rsidRDefault="00764B98" w:rsidP="00764B98">
      <w:pPr>
        <w:spacing w:before="120" w:after="120"/>
        <w:jc w:val="right"/>
        <w:rPr>
          <w:lang w:val="de-DE"/>
        </w:rPr>
      </w:pPr>
    </w:p>
    <w:p w:rsidR="00764B98" w:rsidRPr="00806352" w:rsidRDefault="00764B98" w:rsidP="00764B98">
      <w:pPr>
        <w:spacing w:before="120" w:after="120"/>
        <w:jc w:val="right"/>
        <w:rPr>
          <w:lang w:val="de-DE"/>
        </w:rPr>
      </w:pPr>
    </w:p>
    <w:p w:rsidR="00FA776E" w:rsidRDefault="00FA776E"/>
    <w:sectPr w:rsidR="00FA776E" w:rsidSect="00D65E2F">
      <w:headerReference w:type="even" r:id="rId7"/>
      <w:headerReference w:type="default" r:id="rId8"/>
      <w:footerReference w:type="even" r:id="rId9"/>
      <w:footerReference w:type="default" r:id="rId10"/>
      <w:pgSz w:w="11905" w:h="16838"/>
      <w:pgMar w:top="1287" w:right="1287" w:bottom="1079" w:left="1259"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5D8" w:rsidRDefault="002E45D8" w:rsidP="00D65E2F">
      <w:r>
        <w:separator/>
      </w:r>
    </w:p>
  </w:endnote>
  <w:endnote w:type="continuationSeparator" w:id="0">
    <w:p w:rsidR="002E45D8" w:rsidRDefault="002E45D8" w:rsidP="00D65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48" w:rsidRDefault="00AC4839" w:rsidP="00F07A7C">
    <w:pPr>
      <w:pStyle w:val="Footer"/>
      <w:framePr w:wrap="around" w:vAnchor="text" w:hAnchor="margin" w:xAlign="right" w:y="1"/>
      <w:rPr>
        <w:rStyle w:val="PageNumber"/>
      </w:rPr>
    </w:pPr>
    <w:r>
      <w:rPr>
        <w:rStyle w:val="PageNumber"/>
      </w:rPr>
      <w:fldChar w:fldCharType="begin"/>
    </w:r>
    <w:r w:rsidR="002E2E3C">
      <w:rPr>
        <w:rStyle w:val="PageNumber"/>
      </w:rPr>
      <w:instrText xml:space="preserve">PAGE  </w:instrText>
    </w:r>
    <w:r>
      <w:rPr>
        <w:rStyle w:val="PageNumber"/>
      </w:rPr>
      <w:fldChar w:fldCharType="end"/>
    </w:r>
  </w:p>
  <w:p w:rsidR="00FA4448" w:rsidRDefault="002E45D8" w:rsidP="00F07A7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48" w:rsidRPr="004C6B1F" w:rsidRDefault="00AC4839">
    <w:pPr>
      <w:pStyle w:val="Footer"/>
      <w:jc w:val="center"/>
      <w:rPr>
        <w:sz w:val="24"/>
        <w:szCs w:val="24"/>
      </w:rPr>
    </w:pPr>
    <w:r w:rsidRPr="004C6B1F">
      <w:rPr>
        <w:sz w:val="24"/>
        <w:szCs w:val="24"/>
      </w:rPr>
      <w:fldChar w:fldCharType="begin"/>
    </w:r>
    <w:r w:rsidR="002E2E3C" w:rsidRPr="004C6B1F">
      <w:rPr>
        <w:sz w:val="24"/>
        <w:szCs w:val="24"/>
      </w:rPr>
      <w:instrText xml:space="preserve"> PAGE   \* MERGEFORMAT </w:instrText>
    </w:r>
    <w:r w:rsidRPr="004C6B1F">
      <w:rPr>
        <w:sz w:val="24"/>
        <w:szCs w:val="24"/>
      </w:rPr>
      <w:fldChar w:fldCharType="separate"/>
    </w:r>
    <w:r w:rsidR="008A099E">
      <w:rPr>
        <w:noProof/>
        <w:sz w:val="24"/>
        <w:szCs w:val="24"/>
      </w:rPr>
      <w:t>5</w:t>
    </w:r>
    <w:r w:rsidRPr="004C6B1F">
      <w:rPr>
        <w:sz w:val="24"/>
        <w:szCs w:val="24"/>
      </w:rPr>
      <w:fldChar w:fldCharType="end"/>
    </w:r>
  </w:p>
  <w:p w:rsidR="00FA4448" w:rsidRPr="00353E54" w:rsidRDefault="002E45D8" w:rsidP="0035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5D8" w:rsidRDefault="002E45D8" w:rsidP="00D65E2F">
      <w:r>
        <w:separator/>
      </w:r>
    </w:p>
  </w:footnote>
  <w:footnote w:type="continuationSeparator" w:id="0">
    <w:p w:rsidR="002E45D8" w:rsidRDefault="002E45D8" w:rsidP="00D65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48" w:rsidRDefault="00AC4839" w:rsidP="00F07A7C">
    <w:pPr>
      <w:pStyle w:val="Header"/>
      <w:framePr w:wrap="around" w:vAnchor="text" w:hAnchor="margin" w:xAlign="right" w:y="1"/>
      <w:rPr>
        <w:rStyle w:val="PageNumber"/>
      </w:rPr>
    </w:pPr>
    <w:r>
      <w:rPr>
        <w:rStyle w:val="PageNumber"/>
      </w:rPr>
      <w:fldChar w:fldCharType="begin"/>
    </w:r>
    <w:r w:rsidR="002E2E3C">
      <w:rPr>
        <w:rStyle w:val="PageNumber"/>
      </w:rPr>
      <w:instrText xml:space="preserve">PAGE  </w:instrText>
    </w:r>
    <w:r>
      <w:rPr>
        <w:rStyle w:val="PageNumber"/>
      </w:rPr>
      <w:fldChar w:fldCharType="separate"/>
    </w:r>
    <w:r w:rsidR="002E2E3C">
      <w:rPr>
        <w:rStyle w:val="PageNumber"/>
        <w:noProof/>
      </w:rPr>
      <w:t>22</w:t>
    </w:r>
    <w:r>
      <w:rPr>
        <w:rStyle w:val="PageNumber"/>
      </w:rPr>
      <w:fldChar w:fldCharType="end"/>
    </w:r>
  </w:p>
  <w:p w:rsidR="00FA4448" w:rsidRDefault="002E45D8" w:rsidP="00F07A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48" w:rsidRDefault="002E45D8" w:rsidP="00F07A7C">
    <w:pPr>
      <w:pStyle w:val="Header"/>
      <w:framePr w:wrap="around" w:vAnchor="text" w:hAnchor="margin" w:xAlign="right" w:y="1"/>
      <w:rPr>
        <w:rStyle w:val="PageNumber"/>
      </w:rPr>
    </w:pPr>
  </w:p>
  <w:p w:rsidR="00FA4448" w:rsidRDefault="002E45D8" w:rsidP="00D65E2F">
    <w:pPr>
      <w:pStyle w:val="Footer"/>
      <w:pBdr>
        <w:bottom w:val="single" w:sz="12" w:space="1" w:color="auto"/>
      </w:pBdr>
      <w:tabs>
        <w:tab w:val="left" w:pos="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BBC"/>
    <w:multiLevelType w:val="multilevel"/>
    <w:tmpl w:val="E178451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7824CB"/>
    <w:multiLevelType w:val="multilevel"/>
    <w:tmpl w:val="E05EF6D6"/>
    <w:lvl w:ilvl="0">
      <w:start w:val="9"/>
      <w:numFmt w:val="decimal"/>
      <w:lvlText w:val="%1."/>
      <w:lvlJc w:val="left"/>
      <w:pPr>
        <w:ind w:left="5606" w:hanging="360"/>
      </w:pPr>
      <w:rPr>
        <w:rFonts w:hint="default"/>
        <w:b/>
        <w:i/>
      </w:rPr>
    </w:lvl>
    <w:lvl w:ilvl="1">
      <w:start w:val="1"/>
      <w:numFmt w:val="decimal"/>
      <w:lvlText w:val="%1.%2."/>
      <w:lvlJc w:val="left"/>
      <w:pPr>
        <w:ind w:left="1211"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2305E"/>
    <w:multiLevelType w:val="multilevel"/>
    <w:tmpl w:val="6BF6296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E6610EB"/>
    <w:multiLevelType w:val="multilevel"/>
    <w:tmpl w:val="05782098"/>
    <w:lvl w:ilvl="0">
      <w:start w:val="7"/>
      <w:numFmt w:val="decimal"/>
      <w:lvlText w:val="%1."/>
      <w:lvlJc w:val="left"/>
      <w:pPr>
        <w:ind w:left="360" w:hanging="360"/>
      </w:pPr>
      <w:rPr>
        <w:rFonts w:hint="default"/>
        <w:b/>
        <w:i/>
        <w:lang w:val="lv-LV"/>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615444"/>
    <w:multiLevelType w:val="multilevel"/>
    <w:tmpl w:val="26CE0C7A"/>
    <w:lvl w:ilvl="0">
      <w:start w:val="1"/>
      <w:numFmt w:val="decimal"/>
      <w:lvlText w:val="%1."/>
      <w:lvlJc w:val="left"/>
      <w:pPr>
        <w:tabs>
          <w:tab w:val="num" w:pos="420"/>
        </w:tabs>
        <w:ind w:left="420" w:hanging="420"/>
      </w:pPr>
      <w:rPr>
        <w:rFonts w:ascii="Times New Roman" w:eastAsia="Times New Roman" w:hAnsi="Times New Roman" w:cs="Times New Roman"/>
        <w:b/>
        <w:i/>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5021C4"/>
    <w:multiLevelType w:val="multilevel"/>
    <w:tmpl w:val="1A3E192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9A815F4"/>
    <w:multiLevelType w:val="multilevel"/>
    <w:tmpl w:val="7026056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502EEF"/>
    <w:multiLevelType w:val="multilevel"/>
    <w:tmpl w:val="8542C7EC"/>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EE01DF4"/>
    <w:multiLevelType w:val="multilevel"/>
    <w:tmpl w:val="29E6C98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5882618"/>
    <w:multiLevelType w:val="multilevel"/>
    <w:tmpl w:val="B38ED608"/>
    <w:lvl w:ilvl="0">
      <w:start w:val="4"/>
      <w:numFmt w:val="decimal"/>
      <w:lvlText w:val="%1."/>
      <w:lvlJc w:val="left"/>
      <w:pPr>
        <w:ind w:left="540" w:hanging="540"/>
      </w:pPr>
      <w:rPr>
        <w:rFonts w:hint="default"/>
        <w:b/>
        <w:i/>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9"/>
  </w:num>
  <w:num w:numId="4">
    <w:abstractNumId w:val="3"/>
  </w:num>
  <w:num w:numId="5">
    <w:abstractNumId w:val="1"/>
  </w:num>
  <w:num w:numId="6">
    <w:abstractNumId w:val="0"/>
  </w:num>
  <w:num w:numId="7">
    <w:abstractNumId w:val="6"/>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4B98"/>
    <w:rsid w:val="00087511"/>
    <w:rsid w:val="00144F32"/>
    <w:rsid w:val="001F1B49"/>
    <w:rsid w:val="002579F2"/>
    <w:rsid w:val="002B641D"/>
    <w:rsid w:val="002D7D34"/>
    <w:rsid w:val="002E001E"/>
    <w:rsid w:val="002E2E3C"/>
    <w:rsid w:val="002E45D8"/>
    <w:rsid w:val="0041041E"/>
    <w:rsid w:val="0058015C"/>
    <w:rsid w:val="005D25C7"/>
    <w:rsid w:val="0062567D"/>
    <w:rsid w:val="006A22DA"/>
    <w:rsid w:val="00723037"/>
    <w:rsid w:val="00764B98"/>
    <w:rsid w:val="00766C08"/>
    <w:rsid w:val="007C33FF"/>
    <w:rsid w:val="00814632"/>
    <w:rsid w:val="0088067D"/>
    <w:rsid w:val="008A099E"/>
    <w:rsid w:val="00994312"/>
    <w:rsid w:val="00AC4839"/>
    <w:rsid w:val="00B16FB1"/>
    <w:rsid w:val="00D65E2F"/>
    <w:rsid w:val="00E51BFC"/>
    <w:rsid w:val="00EF7D41"/>
    <w:rsid w:val="00FA2939"/>
    <w:rsid w:val="00FA776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9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2">
    <w:name w:val="heading 2"/>
    <w:basedOn w:val="Normal"/>
    <w:next w:val="Normal"/>
    <w:link w:val="Heading2Char"/>
    <w:qFormat/>
    <w:rsid w:val="00764B9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B98"/>
    <w:rPr>
      <w:rFonts w:ascii="Arial" w:eastAsia="Times New Roman" w:hAnsi="Arial" w:cs="Arial"/>
      <w:b/>
      <w:bCs/>
      <w:i/>
      <w:iCs/>
      <w:kern w:val="28"/>
      <w:sz w:val="28"/>
      <w:szCs w:val="28"/>
      <w:lang w:val="en-GB" w:eastAsia="lv-LV"/>
    </w:rPr>
  </w:style>
  <w:style w:type="paragraph" w:styleId="Footer">
    <w:name w:val="footer"/>
    <w:basedOn w:val="Normal"/>
    <w:link w:val="FooterChar"/>
    <w:uiPriority w:val="99"/>
    <w:rsid w:val="00764B98"/>
    <w:pPr>
      <w:tabs>
        <w:tab w:val="center" w:pos="4320"/>
        <w:tab w:val="right" w:pos="8640"/>
      </w:tabs>
    </w:pPr>
  </w:style>
  <w:style w:type="character" w:customStyle="1" w:styleId="FooterChar">
    <w:name w:val="Footer Char"/>
    <w:basedOn w:val="DefaultParagraphFont"/>
    <w:link w:val="Footer"/>
    <w:uiPriority w:val="99"/>
    <w:rsid w:val="00764B98"/>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4B98"/>
  </w:style>
  <w:style w:type="paragraph" w:styleId="BodyText">
    <w:name w:val="Body Text"/>
    <w:basedOn w:val="Normal"/>
    <w:link w:val="BodyTextChar"/>
    <w:rsid w:val="00764B98"/>
    <w:pPr>
      <w:spacing w:after="120"/>
    </w:pPr>
  </w:style>
  <w:style w:type="character" w:customStyle="1" w:styleId="BodyTextChar">
    <w:name w:val="Body Text Char"/>
    <w:basedOn w:val="DefaultParagraphFont"/>
    <w:link w:val="BodyText"/>
    <w:rsid w:val="00764B98"/>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4B98"/>
    <w:pPr>
      <w:spacing w:after="120" w:line="480" w:lineRule="auto"/>
    </w:pPr>
  </w:style>
  <w:style w:type="character" w:customStyle="1" w:styleId="BodyText2Char">
    <w:name w:val="Body Text 2 Char"/>
    <w:basedOn w:val="DefaultParagraphFont"/>
    <w:link w:val="BodyText2"/>
    <w:rsid w:val="00764B98"/>
    <w:rPr>
      <w:rFonts w:ascii="Times New Roman" w:eastAsia="Times New Roman" w:hAnsi="Times New Roman" w:cs="Times New Roman"/>
      <w:kern w:val="28"/>
      <w:sz w:val="20"/>
      <w:szCs w:val="20"/>
      <w:lang w:val="en-GB" w:eastAsia="lv-LV"/>
    </w:rPr>
  </w:style>
  <w:style w:type="paragraph" w:styleId="Header">
    <w:name w:val="header"/>
    <w:basedOn w:val="Normal"/>
    <w:link w:val="HeaderChar"/>
    <w:rsid w:val="00764B98"/>
    <w:pPr>
      <w:tabs>
        <w:tab w:val="center" w:pos="4153"/>
        <w:tab w:val="right" w:pos="8306"/>
      </w:tabs>
    </w:pPr>
  </w:style>
  <w:style w:type="character" w:customStyle="1" w:styleId="HeaderChar">
    <w:name w:val="Header Char"/>
    <w:basedOn w:val="DefaultParagraphFont"/>
    <w:link w:val="Header"/>
    <w:rsid w:val="00764B98"/>
    <w:rPr>
      <w:rFonts w:ascii="Times New Roman" w:eastAsia="Times New Roman" w:hAnsi="Times New Roman" w:cs="Times New Roman"/>
      <w:kern w:val="28"/>
      <w:sz w:val="20"/>
      <w:szCs w:val="20"/>
      <w:lang w:val="en-GB" w:eastAsia="lv-LV"/>
    </w:rPr>
  </w:style>
  <w:style w:type="paragraph" w:styleId="ListParagraph">
    <w:name w:val="List Paragraph"/>
    <w:basedOn w:val="Normal"/>
    <w:uiPriority w:val="34"/>
    <w:qFormat/>
    <w:rsid w:val="0099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9721</Words>
  <Characters>5542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4</cp:revision>
  <dcterms:created xsi:type="dcterms:W3CDTF">2016-05-16T06:42:00Z</dcterms:created>
  <dcterms:modified xsi:type="dcterms:W3CDTF">2016-05-16T06:44:00Z</dcterms:modified>
</cp:coreProperties>
</file>