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56" w:rsidRDefault="00864356" w:rsidP="00864356">
      <w:pPr>
        <w:autoSpaceDE w:val="0"/>
        <w:autoSpaceDN w:val="0"/>
        <w:adjustRightInd w:val="0"/>
        <w:spacing w:after="0" w:line="240" w:lineRule="auto"/>
        <w:ind w:right="-1050"/>
        <w:jc w:val="center"/>
        <w:rPr>
          <w:rFonts w:ascii="Times New Roman" w:hAnsi="Times New Roman" w:cs="Times New Roman"/>
          <w:b/>
          <w:bCs/>
          <w:sz w:val="24"/>
          <w:szCs w:val="24"/>
        </w:rPr>
      </w:pPr>
      <w:r w:rsidRPr="00D626BF">
        <w:rPr>
          <w:rFonts w:ascii="Times New Roman" w:hAnsi="Times New Roman" w:cs="Times New Roman"/>
          <w:b/>
          <w:bCs/>
          <w:sz w:val="24"/>
          <w:szCs w:val="24"/>
        </w:rPr>
        <w:t>LĪGUMS</w:t>
      </w:r>
      <w:r>
        <w:rPr>
          <w:rFonts w:ascii="Times New Roman" w:hAnsi="Times New Roman" w:cs="Times New Roman"/>
          <w:b/>
          <w:bCs/>
          <w:sz w:val="24"/>
          <w:szCs w:val="24"/>
        </w:rPr>
        <w:t xml:space="preserve"> </w:t>
      </w:r>
    </w:p>
    <w:p w:rsidR="00864356" w:rsidRDefault="00864356" w:rsidP="00864356">
      <w:pPr>
        <w:autoSpaceDE w:val="0"/>
        <w:autoSpaceDN w:val="0"/>
        <w:adjustRightInd w:val="0"/>
        <w:spacing w:after="12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par dolomīta šķembu</w:t>
      </w:r>
      <w:r w:rsidRPr="00D626BF">
        <w:rPr>
          <w:rFonts w:ascii="Times New Roman" w:hAnsi="Times New Roman" w:cs="Times New Roman"/>
          <w:b/>
          <w:bCs/>
          <w:sz w:val="24"/>
          <w:szCs w:val="24"/>
        </w:rPr>
        <w:t xml:space="preserve"> </w:t>
      </w:r>
      <w:r>
        <w:rPr>
          <w:rFonts w:ascii="Times New Roman" w:hAnsi="Times New Roman" w:cs="Times New Roman"/>
          <w:b/>
          <w:bCs/>
          <w:sz w:val="24"/>
          <w:szCs w:val="24"/>
        </w:rPr>
        <w:t>maisījum</w:t>
      </w:r>
      <w:r w:rsidR="00361027">
        <w:rPr>
          <w:rFonts w:ascii="Times New Roman" w:hAnsi="Times New Roman" w:cs="Times New Roman"/>
          <w:b/>
          <w:bCs/>
          <w:sz w:val="24"/>
          <w:szCs w:val="24"/>
        </w:rPr>
        <w:t>a</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piegādi</w:t>
      </w:r>
    </w:p>
    <w:p w:rsidR="00361027" w:rsidRDefault="00864356" w:rsidP="00361027">
      <w:pPr>
        <w:autoSpaceDE w:val="0"/>
        <w:autoSpaceDN w:val="0"/>
        <w:adjustRightInd w:val="0"/>
        <w:spacing w:after="120" w:line="240" w:lineRule="auto"/>
        <w:ind w:right="-1049"/>
        <w:jc w:val="center"/>
        <w:rPr>
          <w:rFonts w:ascii="Times New Roman" w:hAnsi="Times New Roman" w:cs="Times New Roman"/>
          <w:sz w:val="24"/>
          <w:szCs w:val="24"/>
        </w:rPr>
      </w:pPr>
      <w:r w:rsidRPr="00D626BF">
        <w:rPr>
          <w:rFonts w:ascii="Times New Roman" w:hAnsi="Times New Roman" w:cs="Times New Roman"/>
          <w:sz w:val="24"/>
          <w:szCs w:val="24"/>
        </w:rPr>
        <w:t xml:space="preserve">Rēzeknes novada </w:t>
      </w:r>
      <w:r>
        <w:rPr>
          <w:rFonts w:ascii="Times New Roman" w:hAnsi="Times New Roman" w:cs="Times New Roman"/>
          <w:sz w:val="24"/>
          <w:szCs w:val="24"/>
        </w:rPr>
        <w:t>Čornajas pagastā</w:t>
      </w:r>
    </w:p>
    <w:p w:rsidR="00361027" w:rsidRDefault="00361027" w:rsidP="00361027">
      <w:pPr>
        <w:autoSpaceDE w:val="0"/>
        <w:autoSpaceDN w:val="0"/>
        <w:adjustRightInd w:val="0"/>
        <w:spacing w:after="120" w:line="240" w:lineRule="auto"/>
        <w:ind w:right="-1050"/>
        <w:rPr>
          <w:rFonts w:ascii="Times New Roman" w:hAnsi="Times New Roman" w:cs="Times New Roman"/>
          <w:b/>
          <w:bCs/>
          <w:sz w:val="24"/>
          <w:szCs w:val="24"/>
        </w:rPr>
      </w:pPr>
      <w:r w:rsidRPr="00361027">
        <w:rPr>
          <w:rFonts w:ascii="Times New Roman" w:hAnsi="Times New Roman" w:cs="Times New Roman"/>
          <w:b/>
          <w:sz w:val="24"/>
          <w:szCs w:val="24"/>
        </w:rPr>
        <w:t>29.06.</w:t>
      </w:r>
      <w:r w:rsidR="00864356" w:rsidRPr="00361027">
        <w:rPr>
          <w:rFonts w:ascii="Times New Roman" w:hAnsi="Times New Roman" w:cs="Times New Roman"/>
          <w:b/>
          <w:sz w:val="24"/>
          <w:szCs w:val="24"/>
        </w:rPr>
        <w:t>2016.</w:t>
      </w:r>
      <w:r w:rsidRPr="00361027">
        <w:rPr>
          <w:rFonts w:ascii="Times New Roman" w:hAnsi="Times New Roman" w:cs="Times New Roman"/>
          <w:b/>
          <w:bCs/>
          <w:sz w:val="24"/>
          <w:szCs w:val="24"/>
        </w:rPr>
        <w:t xml:space="preserve"> </w:t>
      </w:r>
      <w:r>
        <w:rPr>
          <w:rFonts w:ascii="Times New Roman" w:hAnsi="Times New Roman" w:cs="Times New Roman"/>
          <w:b/>
          <w:bCs/>
          <w:sz w:val="24"/>
          <w:szCs w:val="24"/>
        </w:rPr>
        <w:t xml:space="preserve">                                                                                                                         Nr. 6.3/</w:t>
      </w:r>
      <w:r w:rsidR="003C0A1D">
        <w:rPr>
          <w:rFonts w:ascii="Times New Roman" w:hAnsi="Times New Roman" w:cs="Times New Roman"/>
          <w:b/>
          <w:bCs/>
          <w:sz w:val="24"/>
          <w:szCs w:val="24"/>
        </w:rPr>
        <w:t>8</w:t>
      </w:r>
    </w:p>
    <w:p w:rsidR="00864356" w:rsidRPr="00D626BF" w:rsidRDefault="00864356" w:rsidP="00361027">
      <w:pPr>
        <w:autoSpaceDE w:val="0"/>
        <w:autoSpaceDN w:val="0"/>
        <w:adjustRightInd w:val="0"/>
        <w:spacing w:after="0" w:line="240" w:lineRule="auto"/>
        <w:ind w:right="-1049"/>
        <w:jc w:val="both"/>
        <w:rPr>
          <w:rFonts w:ascii="Times New Roman" w:hAnsi="Times New Roman" w:cs="Times New Roman"/>
          <w:sz w:val="24"/>
          <w:szCs w:val="24"/>
        </w:rPr>
      </w:pPr>
      <w:bookmarkStart w:id="0" w:name="_GoBack"/>
      <w:bookmarkEnd w:id="0"/>
      <w:r w:rsidRPr="00D626BF">
        <w:rPr>
          <w:rFonts w:ascii="Times New Roman" w:hAnsi="Times New Roman" w:cs="Times New Roman"/>
          <w:b/>
          <w:bCs/>
          <w:sz w:val="24"/>
          <w:szCs w:val="24"/>
        </w:rPr>
        <w:t xml:space="preserve">Rēzeknes novada pašvaldības </w:t>
      </w:r>
      <w:r>
        <w:rPr>
          <w:rFonts w:ascii="Times New Roman" w:hAnsi="Times New Roman" w:cs="Times New Roman"/>
          <w:b/>
          <w:bCs/>
          <w:sz w:val="24"/>
          <w:szCs w:val="24"/>
        </w:rPr>
        <w:t>Čornaj</w:t>
      </w:r>
      <w:r w:rsidRPr="00D626BF">
        <w:rPr>
          <w:rFonts w:ascii="Times New Roman" w:hAnsi="Times New Roman" w:cs="Times New Roman"/>
          <w:b/>
          <w:bCs/>
          <w:sz w:val="24"/>
          <w:szCs w:val="24"/>
        </w:rPr>
        <w:t>as</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pagasta pārvalde</w:t>
      </w:r>
      <w:r w:rsidRPr="00D626BF">
        <w:rPr>
          <w:rFonts w:ascii="Times New Roman" w:hAnsi="Times New Roman" w:cs="Times New Roman"/>
          <w:sz w:val="24"/>
          <w:szCs w:val="24"/>
        </w:rPr>
        <w:t>, turpmāk –</w:t>
      </w:r>
      <w:r>
        <w:rPr>
          <w:rFonts w:ascii="Times New Roman" w:hAnsi="Times New Roman" w:cs="Times New Roman"/>
          <w:sz w:val="24"/>
          <w:szCs w:val="24"/>
        </w:rPr>
        <w:t xml:space="preserve"> </w:t>
      </w:r>
      <w:r w:rsidRPr="00D626BF">
        <w:rPr>
          <w:rFonts w:ascii="Times New Roman" w:hAnsi="Times New Roman" w:cs="Times New Roman"/>
          <w:sz w:val="24"/>
          <w:szCs w:val="24"/>
        </w:rPr>
        <w:t xml:space="preserve">PASŪTĪTĀJS, no vienas puses, un </w:t>
      </w:r>
      <w:r w:rsidR="00361027" w:rsidRPr="00361027">
        <w:rPr>
          <w:rFonts w:ascii="Times New Roman" w:hAnsi="Times New Roman" w:cs="Times New Roman"/>
          <w:b/>
          <w:sz w:val="24"/>
          <w:szCs w:val="24"/>
        </w:rPr>
        <w:t>SIA „</w:t>
      </w:r>
      <w:r w:rsidR="00DC3627">
        <w:rPr>
          <w:rFonts w:ascii="Times New Roman" w:hAnsi="Times New Roman" w:cs="Times New Roman"/>
          <w:b/>
          <w:sz w:val="24"/>
          <w:szCs w:val="24"/>
        </w:rPr>
        <w:t>CEĻI UN TI</w:t>
      </w:r>
      <w:r w:rsidR="00361027" w:rsidRPr="00361027">
        <w:rPr>
          <w:rFonts w:ascii="Times New Roman" w:hAnsi="Times New Roman" w:cs="Times New Roman"/>
          <w:b/>
          <w:sz w:val="24"/>
          <w:szCs w:val="24"/>
        </w:rPr>
        <w:t>L</w:t>
      </w:r>
      <w:r w:rsidR="00DC3627">
        <w:rPr>
          <w:rFonts w:ascii="Times New Roman" w:hAnsi="Times New Roman" w:cs="Times New Roman"/>
          <w:b/>
          <w:sz w:val="24"/>
          <w:szCs w:val="24"/>
        </w:rPr>
        <w:t>TI</w:t>
      </w:r>
      <w:r w:rsidR="00361027" w:rsidRPr="00361027">
        <w:rPr>
          <w:rFonts w:ascii="Times New Roman" w:hAnsi="Times New Roman" w:cs="Times New Roman"/>
          <w:b/>
          <w:sz w:val="24"/>
          <w:szCs w:val="24"/>
        </w:rPr>
        <w:t>”</w:t>
      </w:r>
      <w:r w:rsidRPr="00D626BF">
        <w:rPr>
          <w:rFonts w:ascii="Times New Roman" w:hAnsi="Times New Roman" w:cs="Times New Roman"/>
          <w:sz w:val="24"/>
          <w:szCs w:val="24"/>
        </w:rPr>
        <w:t>, turpmāk – PIEGĀDĀTĀJS, no otras puses, abas kopā turpmāk sauktas</w:t>
      </w:r>
      <w:r>
        <w:rPr>
          <w:rFonts w:ascii="Times New Roman" w:hAnsi="Times New Roman" w:cs="Times New Roman"/>
          <w:sz w:val="24"/>
          <w:szCs w:val="24"/>
        </w:rPr>
        <w:t xml:space="preserve"> </w:t>
      </w:r>
      <w:r w:rsidRPr="00D626BF">
        <w:rPr>
          <w:rFonts w:ascii="Times New Roman" w:hAnsi="Times New Roman" w:cs="Times New Roman"/>
          <w:sz w:val="24"/>
          <w:szCs w:val="24"/>
        </w:rPr>
        <w:t>PUSES un katra atsevišķi PUSE, pamatojoties uz iepirkuma „</w:t>
      </w:r>
      <w:r w:rsidRPr="007F35EC">
        <w:rPr>
          <w:rFonts w:ascii="Times New Roman" w:hAnsi="Times New Roman" w:cs="Times New Roman"/>
          <w:bCs/>
          <w:sz w:val="24"/>
          <w:szCs w:val="24"/>
        </w:rPr>
        <w:t>Dol</w:t>
      </w:r>
      <w:r>
        <w:rPr>
          <w:rFonts w:ascii="Times New Roman" w:hAnsi="Times New Roman" w:cs="Times New Roman"/>
          <w:bCs/>
          <w:sz w:val="24"/>
          <w:szCs w:val="24"/>
        </w:rPr>
        <w:t>omīta šķembu,</w:t>
      </w:r>
      <w:r w:rsidRPr="007F35EC">
        <w:rPr>
          <w:rFonts w:ascii="Times New Roman" w:hAnsi="Times New Roman" w:cs="Times New Roman"/>
          <w:bCs/>
          <w:sz w:val="24"/>
          <w:szCs w:val="24"/>
        </w:rPr>
        <w:t xml:space="preserve"> drupinātās grants</w:t>
      </w:r>
      <w:r>
        <w:rPr>
          <w:rFonts w:ascii="Times New Roman" w:hAnsi="Times New Roman" w:cs="Times New Roman"/>
          <w:bCs/>
          <w:sz w:val="24"/>
          <w:szCs w:val="24"/>
        </w:rPr>
        <w:t xml:space="preserve"> maisījumu, dabīgās grants un smilts</w:t>
      </w:r>
      <w:r w:rsidRPr="007F35EC">
        <w:rPr>
          <w:rFonts w:ascii="Times New Roman" w:hAnsi="Times New Roman" w:cs="Times New Roman"/>
          <w:bCs/>
          <w:sz w:val="24"/>
          <w:szCs w:val="24"/>
        </w:rPr>
        <w:t xml:space="preserve"> piegāde Rē</w:t>
      </w:r>
      <w:r>
        <w:rPr>
          <w:rFonts w:ascii="Times New Roman" w:hAnsi="Times New Roman" w:cs="Times New Roman"/>
          <w:bCs/>
          <w:sz w:val="24"/>
          <w:szCs w:val="24"/>
        </w:rPr>
        <w:t xml:space="preserve">zeknes novada pašvaldības Čornajas </w:t>
      </w:r>
      <w:r w:rsidRPr="007F35EC">
        <w:rPr>
          <w:rFonts w:ascii="Times New Roman" w:hAnsi="Times New Roman" w:cs="Times New Roman"/>
          <w:bCs/>
          <w:sz w:val="24"/>
          <w:szCs w:val="24"/>
        </w:rPr>
        <w:t>pagast</w:t>
      </w:r>
      <w:r>
        <w:rPr>
          <w:rFonts w:ascii="Times New Roman" w:hAnsi="Times New Roman" w:cs="Times New Roman"/>
          <w:bCs/>
          <w:sz w:val="24"/>
          <w:szCs w:val="24"/>
        </w:rPr>
        <w:t xml:space="preserve">a objektu </w:t>
      </w:r>
      <w:r w:rsidRPr="007F35EC">
        <w:rPr>
          <w:rFonts w:ascii="Times New Roman" w:hAnsi="Times New Roman" w:cs="Times New Roman"/>
          <w:bCs/>
          <w:sz w:val="24"/>
          <w:szCs w:val="24"/>
        </w:rPr>
        <w:t>uzturēšanai”</w:t>
      </w:r>
      <w:r>
        <w:rPr>
          <w:rFonts w:ascii="Times New Roman" w:hAnsi="Times New Roman" w:cs="Times New Roman"/>
          <w:bCs/>
          <w:sz w:val="24"/>
          <w:szCs w:val="24"/>
        </w:rPr>
        <w:t xml:space="preserve"> </w:t>
      </w:r>
      <w:r w:rsidRPr="00D626BF">
        <w:rPr>
          <w:rFonts w:ascii="Times New Roman" w:hAnsi="Times New Roman" w:cs="Times New Roman"/>
          <w:sz w:val="24"/>
          <w:szCs w:val="24"/>
        </w:rPr>
        <w:t xml:space="preserve">(identifikācijas Nr. </w:t>
      </w:r>
      <w:r>
        <w:rPr>
          <w:rFonts w:ascii="Times New Roman" w:hAnsi="Times New Roman" w:cs="Times New Roman"/>
          <w:sz w:val="24"/>
          <w:szCs w:val="24"/>
        </w:rPr>
        <w:t>Č</w:t>
      </w:r>
      <w:r w:rsidRPr="00D626BF">
        <w:rPr>
          <w:rFonts w:ascii="Times New Roman" w:hAnsi="Times New Roman" w:cs="Times New Roman"/>
          <w:sz w:val="24"/>
          <w:szCs w:val="24"/>
        </w:rPr>
        <w:t>PP 2016/</w:t>
      </w:r>
      <w:r>
        <w:rPr>
          <w:rFonts w:ascii="Times New Roman" w:hAnsi="Times New Roman" w:cs="Times New Roman"/>
          <w:sz w:val="24"/>
          <w:szCs w:val="24"/>
        </w:rPr>
        <w:t>3</w:t>
      </w:r>
      <w:r w:rsidRPr="00D626BF">
        <w:rPr>
          <w:rFonts w:ascii="Times New Roman" w:hAnsi="Times New Roman" w:cs="Times New Roman"/>
          <w:sz w:val="24"/>
          <w:szCs w:val="24"/>
        </w:rPr>
        <w:t>),</w:t>
      </w:r>
      <w:r>
        <w:rPr>
          <w:rFonts w:ascii="Times New Roman" w:hAnsi="Times New Roman" w:cs="Times New Roman"/>
          <w:sz w:val="24"/>
          <w:szCs w:val="24"/>
        </w:rPr>
        <w:t xml:space="preserve"> </w:t>
      </w:r>
      <w:r w:rsidRPr="00D626BF">
        <w:rPr>
          <w:rFonts w:ascii="Times New Roman" w:hAnsi="Times New Roman" w:cs="Times New Roman"/>
          <w:sz w:val="24"/>
          <w:szCs w:val="24"/>
        </w:rPr>
        <w:t>turpmāk– IEPIRKUMS, rezultātiem un saskaņā ar P</w:t>
      </w:r>
      <w:r>
        <w:rPr>
          <w:rFonts w:ascii="Times New Roman" w:hAnsi="Times New Roman" w:cs="Times New Roman"/>
          <w:sz w:val="24"/>
          <w:szCs w:val="24"/>
        </w:rPr>
        <w:t>iegādātāja</w:t>
      </w:r>
      <w:r w:rsidRPr="00D626BF">
        <w:rPr>
          <w:rFonts w:ascii="Times New Roman" w:hAnsi="Times New Roman" w:cs="Times New Roman"/>
          <w:sz w:val="24"/>
          <w:szCs w:val="24"/>
        </w:rPr>
        <w:t xml:space="preserve"> iesniegto piedāvājumu, noslēdz šādu</w:t>
      </w:r>
      <w:r>
        <w:rPr>
          <w:rFonts w:ascii="Times New Roman" w:hAnsi="Times New Roman" w:cs="Times New Roman"/>
          <w:sz w:val="24"/>
          <w:szCs w:val="24"/>
        </w:rPr>
        <w:t xml:space="preserve"> </w:t>
      </w:r>
      <w:r w:rsidRPr="00D626BF">
        <w:rPr>
          <w:rFonts w:ascii="Times New Roman" w:hAnsi="Times New Roman" w:cs="Times New Roman"/>
          <w:sz w:val="24"/>
          <w:szCs w:val="24"/>
        </w:rPr>
        <w:t>līgumu, turpmāk – LĪGUMS</w:t>
      </w:r>
      <w:r>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1. LĪGUMA PRIEKŠMETS</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1.1. P</w:t>
      </w:r>
      <w:r>
        <w:rPr>
          <w:rFonts w:ascii="Times New Roman" w:hAnsi="Times New Roman" w:cs="Times New Roman"/>
          <w:sz w:val="24"/>
          <w:szCs w:val="24"/>
        </w:rPr>
        <w:t xml:space="preserve">asūtītājs </w:t>
      </w:r>
      <w:r w:rsidRPr="007F35EC">
        <w:rPr>
          <w:rFonts w:ascii="Times New Roman" w:hAnsi="Times New Roman" w:cs="Times New Roman"/>
          <w:sz w:val="24"/>
          <w:szCs w:val="24"/>
        </w:rPr>
        <w:t>pērk un apmaksā, P</w:t>
      </w:r>
      <w:r>
        <w:rPr>
          <w:rFonts w:ascii="Times New Roman" w:hAnsi="Times New Roman" w:cs="Times New Roman"/>
          <w:sz w:val="24"/>
          <w:szCs w:val="24"/>
        </w:rPr>
        <w:t>iegādātājs</w:t>
      </w:r>
      <w:r w:rsidRPr="007F35EC">
        <w:rPr>
          <w:rFonts w:ascii="Times New Roman" w:hAnsi="Times New Roman" w:cs="Times New Roman"/>
          <w:sz w:val="24"/>
          <w:szCs w:val="24"/>
        </w:rPr>
        <w:t xml:space="preserve"> pārdod un piegādā </w:t>
      </w:r>
      <w:r w:rsidRPr="007F35EC">
        <w:rPr>
          <w:rFonts w:ascii="Times New Roman" w:hAnsi="Times New Roman" w:cs="Times New Roman"/>
          <w:bCs/>
          <w:sz w:val="24"/>
          <w:szCs w:val="24"/>
        </w:rPr>
        <w:t>dolomīta šķembas</w:t>
      </w:r>
      <w:r>
        <w:rPr>
          <w:rFonts w:ascii="Times New Roman" w:hAnsi="Times New Roman" w:cs="Times New Roman"/>
          <w:bCs/>
          <w:sz w:val="24"/>
          <w:szCs w:val="24"/>
        </w:rPr>
        <w:t xml:space="preserve">, </w:t>
      </w:r>
      <w:r w:rsidRPr="007F35EC">
        <w:rPr>
          <w:rFonts w:ascii="Times New Roman" w:hAnsi="Times New Roman" w:cs="Times New Roman"/>
          <w:bCs/>
          <w:sz w:val="24"/>
          <w:szCs w:val="24"/>
        </w:rPr>
        <w:t>drupinātās grants maisījumu</w:t>
      </w:r>
      <w:r>
        <w:rPr>
          <w:rFonts w:ascii="Times New Roman" w:hAnsi="Times New Roman" w:cs="Times New Roman"/>
          <w:bCs/>
          <w:sz w:val="24"/>
          <w:szCs w:val="24"/>
        </w:rPr>
        <w:t>, dabīgo grants un smilts</w:t>
      </w:r>
      <w:r w:rsidRPr="000E1314">
        <w:rPr>
          <w:rFonts w:ascii="Times New Roman" w:hAnsi="Times New Roman" w:cs="Times New Roman"/>
          <w:bCs/>
          <w:sz w:val="24"/>
          <w:szCs w:val="24"/>
        </w:rPr>
        <w:t>,</w:t>
      </w:r>
      <w:r w:rsidRPr="007F35EC">
        <w:rPr>
          <w:rFonts w:ascii="Times New Roman" w:hAnsi="Times New Roman" w:cs="Times New Roman"/>
          <w:b/>
          <w:bCs/>
          <w:sz w:val="24"/>
          <w:szCs w:val="24"/>
        </w:rPr>
        <w:t xml:space="preserve"> </w:t>
      </w:r>
      <w:r w:rsidRPr="007F35EC">
        <w:rPr>
          <w:rFonts w:ascii="Times New Roman" w:hAnsi="Times New Roman" w:cs="Times New Roman"/>
          <w:sz w:val="24"/>
          <w:szCs w:val="24"/>
        </w:rPr>
        <w:t xml:space="preserve">turpmāk – PRECES, saskaņā ar </w:t>
      </w:r>
      <w:r>
        <w:rPr>
          <w:rFonts w:ascii="Times New Roman" w:hAnsi="Times New Roman" w:cs="Times New Roman"/>
          <w:sz w:val="24"/>
          <w:szCs w:val="24"/>
        </w:rPr>
        <w:t>T</w:t>
      </w:r>
      <w:r w:rsidRPr="007F35EC">
        <w:rPr>
          <w:rFonts w:ascii="Times New Roman" w:hAnsi="Times New Roman" w:cs="Times New Roman"/>
          <w:sz w:val="24"/>
          <w:szCs w:val="24"/>
        </w:rPr>
        <w:t>ehnisko</w:t>
      </w:r>
      <w:r>
        <w:rPr>
          <w:rFonts w:ascii="Times New Roman" w:hAnsi="Times New Roman" w:cs="Times New Roman"/>
          <w:sz w:val="24"/>
          <w:szCs w:val="24"/>
        </w:rPr>
        <w:t xml:space="preserve"> </w:t>
      </w:r>
      <w:r w:rsidRPr="007F35EC">
        <w:rPr>
          <w:rFonts w:ascii="Times New Roman" w:hAnsi="Times New Roman" w:cs="Times New Roman"/>
          <w:sz w:val="24"/>
          <w:szCs w:val="24"/>
        </w:rPr>
        <w:t>specifikāciju</w:t>
      </w:r>
      <w:r>
        <w:rPr>
          <w:rFonts w:ascii="Times New Roman" w:hAnsi="Times New Roman" w:cs="Times New Roman"/>
          <w:sz w:val="24"/>
          <w:szCs w:val="24"/>
        </w:rPr>
        <w:t xml:space="preserve"> (Līguma pielikums Nr.1) </w:t>
      </w:r>
      <w:r w:rsidRPr="007F35EC">
        <w:rPr>
          <w:rFonts w:ascii="Times New Roman" w:hAnsi="Times New Roman" w:cs="Times New Roman"/>
          <w:sz w:val="24"/>
          <w:szCs w:val="24"/>
        </w:rPr>
        <w:t>un P</w:t>
      </w:r>
      <w:r>
        <w:rPr>
          <w:rFonts w:ascii="Times New Roman" w:hAnsi="Times New Roman" w:cs="Times New Roman"/>
          <w:sz w:val="24"/>
          <w:szCs w:val="24"/>
        </w:rPr>
        <w:t>iegādātāja T</w:t>
      </w:r>
      <w:r w:rsidRPr="007F35EC">
        <w:rPr>
          <w:rFonts w:ascii="Times New Roman" w:hAnsi="Times New Roman" w:cs="Times New Roman"/>
          <w:sz w:val="24"/>
          <w:szCs w:val="24"/>
        </w:rPr>
        <w:t>ehnisko un finanšu piedāvājumu</w:t>
      </w:r>
      <w:r>
        <w:rPr>
          <w:rFonts w:ascii="Times New Roman" w:hAnsi="Times New Roman" w:cs="Times New Roman"/>
          <w:sz w:val="24"/>
          <w:szCs w:val="24"/>
        </w:rPr>
        <w:t xml:space="preserve"> (Līguma pielikums Nr.2)</w:t>
      </w:r>
      <w:r w:rsidRPr="007F35EC">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2. PREČU CENAS, DAUDZUMS UN KOPĒJĀ LĪGUMA SUMMA</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2.1. P</w:t>
      </w:r>
      <w:r>
        <w:rPr>
          <w:rFonts w:ascii="Times New Roman" w:hAnsi="Times New Roman" w:cs="Times New Roman"/>
          <w:sz w:val="24"/>
          <w:szCs w:val="24"/>
        </w:rPr>
        <w:t xml:space="preserve">reču </w:t>
      </w:r>
      <w:r w:rsidRPr="007F35EC">
        <w:rPr>
          <w:rFonts w:ascii="Times New Roman" w:hAnsi="Times New Roman" w:cs="Times New Roman"/>
          <w:sz w:val="24"/>
          <w:szCs w:val="24"/>
        </w:rPr>
        <w:t>vienību cenas, sortiments, daudzums un citas ziņas par P</w:t>
      </w:r>
      <w:r>
        <w:rPr>
          <w:rFonts w:ascii="Times New Roman" w:hAnsi="Times New Roman" w:cs="Times New Roman"/>
          <w:sz w:val="24"/>
          <w:szCs w:val="24"/>
        </w:rPr>
        <w:t xml:space="preserve">recēm </w:t>
      </w:r>
      <w:r w:rsidRPr="007F35EC">
        <w:rPr>
          <w:rFonts w:ascii="Times New Roman" w:hAnsi="Times New Roman" w:cs="Times New Roman"/>
          <w:sz w:val="24"/>
          <w:szCs w:val="24"/>
        </w:rPr>
        <w:t>noteiktas</w:t>
      </w:r>
      <w:r>
        <w:rPr>
          <w:rFonts w:ascii="Times New Roman" w:hAnsi="Times New Roman" w:cs="Times New Roman"/>
          <w:sz w:val="24"/>
          <w:szCs w:val="24"/>
        </w:rPr>
        <w:t xml:space="preserve"> </w:t>
      </w:r>
      <w:r w:rsidRPr="007F35EC">
        <w:rPr>
          <w:rFonts w:ascii="Times New Roman" w:hAnsi="Times New Roman" w:cs="Times New Roman"/>
          <w:sz w:val="24"/>
          <w:szCs w:val="24"/>
        </w:rPr>
        <w:t>saskaņā ar P</w:t>
      </w:r>
      <w:r>
        <w:rPr>
          <w:rFonts w:ascii="Times New Roman" w:hAnsi="Times New Roman" w:cs="Times New Roman"/>
          <w:sz w:val="24"/>
          <w:szCs w:val="24"/>
        </w:rPr>
        <w:t>iegādātāja</w:t>
      </w:r>
      <w:r w:rsidRPr="007F35EC">
        <w:rPr>
          <w:rFonts w:ascii="Times New Roman" w:hAnsi="Times New Roman" w:cs="Times New Roman"/>
          <w:sz w:val="24"/>
          <w:szCs w:val="24"/>
        </w:rPr>
        <w:t xml:space="preserve"> iesniegto piedāvājumu un atbilst tehniskai specifikācijai.</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864356" w:rsidRPr="007F35EC">
        <w:rPr>
          <w:rFonts w:ascii="Times New Roman" w:hAnsi="Times New Roman" w:cs="Times New Roman"/>
          <w:sz w:val="24"/>
          <w:szCs w:val="24"/>
        </w:rPr>
        <w:t>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vienīb</w:t>
      </w:r>
      <w:r w:rsidR="00864356">
        <w:rPr>
          <w:rFonts w:ascii="Times New Roman" w:hAnsi="Times New Roman" w:cs="Times New Roman"/>
          <w:sz w:val="24"/>
          <w:szCs w:val="24"/>
        </w:rPr>
        <w:t>u c</w:t>
      </w:r>
      <w:r w:rsidR="00864356" w:rsidRPr="007F35EC">
        <w:rPr>
          <w:rFonts w:ascii="Times New Roman" w:hAnsi="Times New Roman" w:cs="Times New Roman"/>
          <w:sz w:val="24"/>
          <w:szCs w:val="24"/>
        </w:rPr>
        <w:t xml:space="preserve">enas ir norādītas </w:t>
      </w:r>
      <w:r w:rsidR="00864356">
        <w:rPr>
          <w:rFonts w:ascii="Times New Roman" w:hAnsi="Times New Roman" w:cs="Times New Roman"/>
          <w:sz w:val="24"/>
          <w:szCs w:val="24"/>
        </w:rPr>
        <w:t>T</w:t>
      </w:r>
      <w:r w:rsidR="00864356" w:rsidRPr="007F35EC">
        <w:rPr>
          <w:rFonts w:ascii="Times New Roman" w:hAnsi="Times New Roman" w:cs="Times New Roman"/>
          <w:sz w:val="24"/>
          <w:szCs w:val="24"/>
        </w:rPr>
        <w:t>ehniskajā un finanšu piedāvājumā</w:t>
      </w:r>
      <w:r w:rsidR="00864356">
        <w:rPr>
          <w:rFonts w:ascii="Times New Roman" w:hAnsi="Times New Roman" w:cs="Times New Roman"/>
          <w:sz w:val="24"/>
          <w:szCs w:val="24"/>
        </w:rPr>
        <w:t xml:space="preserve"> (Līguma pielikums Nr.2). C</w:t>
      </w:r>
      <w:r w:rsidR="00864356" w:rsidRPr="007F35EC">
        <w:rPr>
          <w:rFonts w:ascii="Times New Roman" w:hAnsi="Times New Roman" w:cs="Times New Roman"/>
          <w:sz w:val="24"/>
          <w:szCs w:val="24"/>
        </w:rPr>
        <w:t>enā ir</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iekļauta P</w:t>
      </w:r>
      <w:r w:rsidR="00864356">
        <w:rPr>
          <w:rFonts w:ascii="Times New Roman" w:hAnsi="Times New Roman" w:cs="Times New Roman"/>
          <w:sz w:val="24"/>
          <w:szCs w:val="24"/>
        </w:rPr>
        <w:t>reču</w:t>
      </w:r>
      <w:r w:rsidR="00864356" w:rsidRPr="007F35EC">
        <w:rPr>
          <w:rFonts w:ascii="Times New Roman" w:hAnsi="Times New Roman" w:cs="Times New Roman"/>
          <w:sz w:val="24"/>
          <w:szCs w:val="24"/>
        </w:rPr>
        <w:t xml:space="preserve"> vērtība, </w:t>
      </w:r>
      <w:r w:rsidR="00864356">
        <w:rPr>
          <w:rFonts w:ascii="Times New Roman" w:hAnsi="Times New Roman" w:cs="Times New Roman"/>
          <w:sz w:val="24"/>
          <w:szCs w:val="24"/>
        </w:rPr>
        <w:t xml:space="preserve">iekraušanas, </w:t>
      </w:r>
      <w:r w:rsidR="00864356" w:rsidRPr="007F35EC">
        <w:rPr>
          <w:rFonts w:ascii="Times New Roman" w:hAnsi="Times New Roman" w:cs="Times New Roman"/>
          <w:sz w:val="24"/>
          <w:szCs w:val="24"/>
        </w:rPr>
        <w:t>piegādes un izkraušanas izmaksas, visi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noteiktie nodokļi, nodevas un citas izmaksas, kas saistītas ar 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piegādi.</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 xml:space="preserve">2.3. Kopējā </w:t>
      </w:r>
      <w:r>
        <w:rPr>
          <w:rFonts w:ascii="Times New Roman" w:hAnsi="Times New Roman" w:cs="Times New Roman"/>
          <w:sz w:val="24"/>
          <w:szCs w:val="24"/>
        </w:rPr>
        <w:t>L</w:t>
      </w:r>
      <w:r w:rsidRPr="007F35EC">
        <w:rPr>
          <w:rFonts w:ascii="Times New Roman" w:hAnsi="Times New Roman" w:cs="Times New Roman"/>
          <w:sz w:val="24"/>
          <w:szCs w:val="24"/>
        </w:rPr>
        <w:t xml:space="preserve">īguma summa bez pievienotās vērtības nodokļa (PVN) sastāda </w:t>
      </w:r>
      <w:r w:rsidRPr="007F35EC">
        <w:rPr>
          <w:rFonts w:ascii="Times New Roman" w:hAnsi="Times New Roman" w:cs="Times New Roman"/>
          <w:b/>
          <w:bCs/>
          <w:sz w:val="24"/>
          <w:szCs w:val="24"/>
        </w:rPr>
        <w:t xml:space="preserve">EUR </w:t>
      </w:r>
      <w:r w:rsidR="003C0A1D">
        <w:rPr>
          <w:rFonts w:ascii="Times New Roman" w:hAnsi="Times New Roman" w:cs="Times New Roman"/>
          <w:b/>
          <w:bCs/>
          <w:sz w:val="24"/>
          <w:szCs w:val="24"/>
        </w:rPr>
        <w:t>149</w:t>
      </w:r>
      <w:r w:rsidR="00025A35">
        <w:rPr>
          <w:rFonts w:ascii="Times New Roman" w:hAnsi="Times New Roman" w:cs="Times New Roman"/>
          <w:b/>
          <w:bCs/>
          <w:sz w:val="24"/>
          <w:szCs w:val="24"/>
        </w:rPr>
        <w:t>0</w:t>
      </w:r>
      <w:r w:rsidR="0036102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7F35EC">
        <w:rPr>
          <w:rFonts w:ascii="Times New Roman" w:hAnsi="Times New Roman" w:cs="Times New Roman"/>
          <w:sz w:val="24"/>
          <w:szCs w:val="24"/>
        </w:rPr>
        <w:t>(</w:t>
      </w:r>
      <w:r w:rsidR="003C0A1D">
        <w:rPr>
          <w:rFonts w:ascii="Times New Roman" w:hAnsi="Times New Roman" w:cs="Times New Roman"/>
          <w:sz w:val="24"/>
          <w:szCs w:val="24"/>
        </w:rPr>
        <w:t>vien</w:t>
      </w:r>
      <w:r w:rsidR="00DC3627">
        <w:rPr>
          <w:rFonts w:ascii="Times New Roman" w:hAnsi="Times New Roman" w:cs="Times New Roman"/>
          <w:sz w:val="24"/>
          <w:szCs w:val="24"/>
        </w:rPr>
        <w:t>s</w:t>
      </w:r>
      <w:r w:rsidR="00025A35">
        <w:rPr>
          <w:rFonts w:ascii="Times New Roman" w:hAnsi="Times New Roman" w:cs="Times New Roman"/>
          <w:sz w:val="24"/>
          <w:szCs w:val="24"/>
        </w:rPr>
        <w:t xml:space="preserve"> tūksto</w:t>
      </w:r>
      <w:r w:rsidR="003C0A1D">
        <w:rPr>
          <w:rFonts w:ascii="Times New Roman" w:hAnsi="Times New Roman" w:cs="Times New Roman"/>
          <w:sz w:val="24"/>
          <w:szCs w:val="24"/>
        </w:rPr>
        <w:t>t</w:t>
      </w:r>
      <w:r w:rsidR="00025A35">
        <w:rPr>
          <w:rFonts w:ascii="Times New Roman" w:hAnsi="Times New Roman" w:cs="Times New Roman"/>
          <w:sz w:val="24"/>
          <w:szCs w:val="24"/>
        </w:rPr>
        <w:t>i</w:t>
      </w:r>
      <w:r w:rsidR="003C0A1D">
        <w:rPr>
          <w:rFonts w:ascii="Times New Roman" w:hAnsi="Times New Roman" w:cs="Times New Roman"/>
          <w:sz w:val="24"/>
          <w:szCs w:val="24"/>
        </w:rPr>
        <w:t>s</w:t>
      </w:r>
      <w:r w:rsidR="00025A35">
        <w:rPr>
          <w:rFonts w:ascii="Times New Roman" w:hAnsi="Times New Roman" w:cs="Times New Roman"/>
          <w:sz w:val="24"/>
          <w:szCs w:val="24"/>
        </w:rPr>
        <w:t xml:space="preserve"> </w:t>
      </w:r>
      <w:r w:rsidR="003C0A1D">
        <w:rPr>
          <w:rFonts w:ascii="Times New Roman" w:hAnsi="Times New Roman" w:cs="Times New Roman"/>
          <w:sz w:val="24"/>
          <w:szCs w:val="24"/>
        </w:rPr>
        <w:t>če</w:t>
      </w:r>
      <w:r w:rsidR="00DC3627">
        <w:rPr>
          <w:rFonts w:ascii="Times New Roman" w:hAnsi="Times New Roman" w:cs="Times New Roman"/>
          <w:sz w:val="24"/>
          <w:szCs w:val="24"/>
        </w:rPr>
        <w:t>tr</w:t>
      </w:r>
      <w:r w:rsidR="003C0A1D">
        <w:rPr>
          <w:rFonts w:ascii="Times New Roman" w:hAnsi="Times New Roman" w:cs="Times New Roman"/>
          <w:sz w:val="24"/>
          <w:szCs w:val="24"/>
        </w:rPr>
        <w:t>i</w:t>
      </w:r>
      <w:r w:rsidR="00361027">
        <w:rPr>
          <w:rFonts w:ascii="Times New Roman" w:hAnsi="Times New Roman" w:cs="Times New Roman"/>
          <w:sz w:val="24"/>
          <w:szCs w:val="24"/>
        </w:rPr>
        <w:t xml:space="preserve"> simti </w:t>
      </w:r>
      <w:r w:rsidR="003C0A1D">
        <w:rPr>
          <w:rFonts w:ascii="Times New Roman" w:hAnsi="Times New Roman" w:cs="Times New Roman"/>
          <w:sz w:val="24"/>
          <w:szCs w:val="24"/>
        </w:rPr>
        <w:t>devi</w:t>
      </w:r>
      <w:r w:rsidR="00025A35">
        <w:rPr>
          <w:rFonts w:ascii="Times New Roman" w:hAnsi="Times New Roman" w:cs="Times New Roman"/>
          <w:sz w:val="24"/>
          <w:szCs w:val="24"/>
        </w:rPr>
        <w:t>ņ</w:t>
      </w:r>
      <w:r w:rsidR="00361027">
        <w:rPr>
          <w:rFonts w:ascii="Times New Roman" w:hAnsi="Times New Roman" w:cs="Times New Roman"/>
          <w:sz w:val="24"/>
          <w:szCs w:val="24"/>
        </w:rPr>
        <w:t xml:space="preserve">desmit </w:t>
      </w:r>
      <w:r w:rsidR="00361027" w:rsidRPr="00361027">
        <w:rPr>
          <w:rFonts w:ascii="Times New Roman" w:hAnsi="Times New Roman" w:cs="Times New Roman"/>
          <w:i/>
          <w:sz w:val="24"/>
          <w:szCs w:val="24"/>
        </w:rPr>
        <w:t>euro</w:t>
      </w:r>
      <w:r w:rsidRPr="007F35EC">
        <w:rPr>
          <w:rFonts w:ascii="Times New Roman" w:hAnsi="Times New Roman" w:cs="Times New Roman"/>
          <w:sz w:val="24"/>
          <w:szCs w:val="24"/>
        </w:rPr>
        <w:t xml:space="preserve">). Kopējā </w:t>
      </w:r>
      <w:r>
        <w:rPr>
          <w:rFonts w:ascii="Times New Roman" w:hAnsi="Times New Roman" w:cs="Times New Roman"/>
          <w:sz w:val="24"/>
          <w:szCs w:val="24"/>
        </w:rPr>
        <w:t>L</w:t>
      </w:r>
      <w:r w:rsidRPr="007F35EC">
        <w:rPr>
          <w:rFonts w:ascii="Times New Roman" w:hAnsi="Times New Roman" w:cs="Times New Roman"/>
          <w:sz w:val="24"/>
          <w:szCs w:val="24"/>
        </w:rPr>
        <w:t>īguma summa ar PVN sastāda</w:t>
      </w:r>
      <w:r w:rsidR="003C0A1D">
        <w:rPr>
          <w:rFonts w:ascii="Times New Roman" w:hAnsi="Times New Roman" w:cs="Times New Roman"/>
          <w:sz w:val="24"/>
          <w:szCs w:val="24"/>
        </w:rPr>
        <w:t xml:space="preserve">    </w:t>
      </w:r>
      <w:r w:rsidR="00025A35">
        <w:rPr>
          <w:rFonts w:ascii="Times New Roman" w:hAnsi="Times New Roman" w:cs="Times New Roman"/>
          <w:sz w:val="24"/>
          <w:szCs w:val="24"/>
        </w:rPr>
        <w:t xml:space="preserve"> </w:t>
      </w:r>
      <w:r w:rsidRPr="007F35EC">
        <w:rPr>
          <w:rFonts w:ascii="Times New Roman" w:hAnsi="Times New Roman" w:cs="Times New Roman"/>
          <w:bCs/>
          <w:sz w:val="24"/>
          <w:szCs w:val="24"/>
        </w:rPr>
        <w:t>EUR</w:t>
      </w:r>
      <w:r>
        <w:rPr>
          <w:rFonts w:ascii="Times New Roman" w:hAnsi="Times New Roman" w:cs="Times New Roman"/>
          <w:bCs/>
          <w:sz w:val="24"/>
          <w:szCs w:val="24"/>
        </w:rPr>
        <w:t xml:space="preserve"> </w:t>
      </w:r>
      <w:r w:rsidR="003C0A1D">
        <w:rPr>
          <w:rFonts w:ascii="Times New Roman" w:hAnsi="Times New Roman" w:cs="Times New Roman"/>
          <w:bCs/>
          <w:sz w:val="24"/>
          <w:szCs w:val="24"/>
        </w:rPr>
        <w:t>18</w:t>
      </w:r>
      <w:r w:rsidR="00025A35">
        <w:rPr>
          <w:rFonts w:ascii="Times New Roman" w:hAnsi="Times New Roman" w:cs="Times New Roman"/>
          <w:bCs/>
          <w:sz w:val="24"/>
          <w:szCs w:val="24"/>
        </w:rPr>
        <w:t>0</w:t>
      </w:r>
      <w:r w:rsidR="003C0A1D">
        <w:rPr>
          <w:rFonts w:ascii="Times New Roman" w:hAnsi="Times New Roman" w:cs="Times New Roman"/>
          <w:bCs/>
          <w:sz w:val="24"/>
          <w:szCs w:val="24"/>
        </w:rPr>
        <w:t>2,</w:t>
      </w:r>
      <w:r w:rsidR="00DC3627">
        <w:rPr>
          <w:rFonts w:ascii="Times New Roman" w:hAnsi="Times New Roman" w:cs="Times New Roman"/>
          <w:bCs/>
          <w:sz w:val="24"/>
          <w:szCs w:val="24"/>
        </w:rPr>
        <w:t>90</w:t>
      </w:r>
      <w:r>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3C0A1D">
        <w:rPr>
          <w:rFonts w:ascii="Times New Roman" w:hAnsi="Times New Roman" w:cs="Times New Roman"/>
          <w:sz w:val="24"/>
          <w:szCs w:val="24"/>
        </w:rPr>
        <w:t>viens</w:t>
      </w:r>
      <w:r w:rsidR="00025A35">
        <w:rPr>
          <w:rFonts w:ascii="Times New Roman" w:hAnsi="Times New Roman" w:cs="Times New Roman"/>
          <w:sz w:val="24"/>
          <w:szCs w:val="24"/>
        </w:rPr>
        <w:t xml:space="preserve"> tūksto</w:t>
      </w:r>
      <w:r w:rsidR="003C0A1D">
        <w:rPr>
          <w:rFonts w:ascii="Times New Roman" w:hAnsi="Times New Roman" w:cs="Times New Roman"/>
          <w:sz w:val="24"/>
          <w:szCs w:val="24"/>
        </w:rPr>
        <w:t>t</w:t>
      </w:r>
      <w:r w:rsidR="00025A35">
        <w:rPr>
          <w:rFonts w:ascii="Times New Roman" w:hAnsi="Times New Roman" w:cs="Times New Roman"/>
          <w:sz w:val="24"/>
          <w:szCs w:val="24"/>
        </w:rPr>
        <w:t>i</w:t>
      </w:r>
      <w:r w:rsidR="003C0A1D">
        <w:rPr>
          <w:rFonts w:ascii="Times New Roman" w:hAnsi="Times New Roman" w:cs="Times New Roman"/>
          <w:sz w:val="24"/>
          <w:szCs w:val="24"/>
        </w:rPr>
        <w:t>s</w:t>
      </w:r>
      <w:r w:rsidR="00025A35">
        <w:rPr>
          <w:rFonts w:ascii="Times New Roman" w:hAnsi="Times New Roman" w:cs="Times New Roman"/>
          <w:sz w:val="24"/>
          <w:szCs w:val="24"/>
        </w:rPr>
        <w:t xml:space="preserve"> </w:t>
      </w:r>
      <w:r w:rsidR="00DC3627">
        <w:rPr>
          <w:rFonts w:ascii="Times New Roman" w:hAnsi="Times New Roman" w:cs="Times New Roman"/>
          <w:sz w:val="24"/>
          <w:szCs w:val="24"/>
        </w:rPr>
        <w:t>astoņ</w:t>
      </w:r>
      <w:r w:rsidR="003C0A1D">
        <w:rPr>
          <w:rFonts w:ascii="Times New Roman" w:hAnsi="Times New Roman" w:cs="Times New Roman"/>
          <w:sz w:val="24"/>
          <w:szCs w:val="24"/>
        </w:rPr>
        <w:t xml:space="preserve">i </w:t>
      </w:r>
      <w:r w:rsidR="00DC3627">
        <w:rPr>
          <w:rFonts w:ascii="Times New Roman" w:hAnsi="Times New Roman" w:cs="Times New Roman"/>
          <w:sz w:val="24"/>
          <w:szCs w:val="24"/>
        </w:rPr>
        <w:t>s</w:t>
      </w:r>
      <w:r w:rsidR="003C0A1D">
        <w:rPr>
          <w:rFonts w:ascii="Times New Roman" w:hAnsi="Times New Roman" w:cs="Times New Roman"/>
          <w:sz w:val="24"/>
          <w:szCs w:val="24"/>
        </w:rPr>
        <w:t>i</w:t>
      </w:r>
      <w:r w:rsidR="00DC3627">
        <w:rPr>
          <w:rFonts w:ascii="Times New Roman" w:hAnsi="Times New Roman" w:cs="Times New Roman"/>
          <w:sz w:val="24"/>
          <w:szCs w:val="24"/>
        </w:rPr>
        <w:t>mt</w:t>
      </w:r>
      <w:r w:rsidR="003C0A1D">
        <w:rPr>
          <w:rFonts w:ascii="Times New Roman" w:hAnsi="Times New Roman" w:cs="Times New Roman"/>
          <w:sz w:val="24"/>
          <w:szCs w:val="24"/>
        </w:rPr>
        <w:t>i</w:t>
      </w:r>
      <w:r w:rsidR="00DC3627">
        <w:rPr>
          <w:rFonts w:ascii="Times New Roman" w:hAnsi="Times New Roman" w:cs="Times New Roman"/>
          <w:sz w:val="24"/>
          <w:szCs w:val="24"/>
        </w:rPr>
        <w:t xml:space="preserve"> d</w:t>
      </w:r>
      <w:r w:rsidR="003C0A1D">
        <w:rPr>
          <w:rFonts w:ascii="Times New Roman" w:hAnsi="Times New Roman" w:cs="Times New Roman"/>
          <w:sz w:val="24"/>
          <w:szCs w:val="24"/>
        </w:rPr>
        <w:t>i</w:t>
      </w:r>
      <w:r w:rsidR="00DC3627">
        <w:rPr>
          <w:rFonts w:ascii="Times New Roman" w:hAnsi="Times New Roman" w:cs="Times New Roman"/>
          <w:sz w:val="24"/>
          <w:szCs w:val="24"/>
        </w:rPr>
        <w:t>vi</w:t>
      </w:r>
      <w:r w:rsidR="00361027">
        <w:rPr>
          <w:rFonts w:ascii="Times New Roman" w:hAnsi="Times New Roman" w:cs="Times New Roman"/>
          <w:sz w:val="24"/>
          <w:szCs w:val="24"/>
        </w:rPr>
        <w:t xml:space="preserve">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3C0A1D">
        <w:rPr>
          <w:rFonts w:ascii="Times New Roman" w:hAnsi="Times New Roman" w:cs="Times New Roman"/>
          <w:sz w:val="24"/>
          <w:szCs w:val="24"/>
        </w:rPr>
        <w:t>9</w:t>
      </w:r>
      <w:r w:rsidR="00025A35">
        <w:rPr>
          <w:rFonts w:ascii="Times New Roman" w:hAnsi="Times New Roman" w:cs="Times New Roman"/>
          <w:sz w:val="24"/>
          <w:szCs w:val="24"/>
        </w:rPr>
        <w:t>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 tajā skaitā PVN (21%)</w:t>
      </w:r>
      <w:r w:rsidR="003C0A1D">
        <w:rPr>
          <w:rFonts w:ascii="Times New Roman" w:hAnsi="Times New Roman" w:cs="Times New Roman"/>
          <w:sz w:val="24"/>
          <w:szCs w:val="24"/>
        </w:rPr>
        <w:t xml:space="preserve">    </w:t>
      </w:r>
      <w:r w:rsidRPr="007F35EC">
        <w:rPr>
          <w:rFonts w:ascii="Times New Roman" w:hAnsi="Times New Roman" w:cs="Times New Roman"/>
          <w:sz w:val="24"/>
          <w:szCs w:val="24"/>
        </w:rPr>
        <w:t xml:space="preserve"> </w:t>
      </w:r>
      <w:r w:rsidRPr="007F35EC">
        <w:rPr>
          <w:rFonts w:ascii="Times New Roman" w:hAnsi="Times New Roman" w:cs="Times New Roman"/>
          <w:bCs/>
          <w:sz w:val="24"/>
          <w:szCs w:val="24"/>
        </w:rPr>
        <w:t xml:space="preserve">EUR </w:t>
      </w:r>
      <w:r w:rsidR="003C0A1D">
        <w:rPr>
          <w:rFonts w:ascii="Times New Roman" w:hAnsi="Times New Roman" w:cs="Times New Roman"/>
          <w:bCs/>
          <w:sz w:val="24"/>
          <w:szCs w:val="24"/>
        </w:rPr>
        <w:t>312,</w:t>
      </w:r>
      <w:r w:rsidR="00DC3627">
        <w:rPr>
          <w:rFonts w:ascii="Times New Roman" w:hAnsi="Times New Roman" w:cs="Times New Roman"/>
          <w:bCs/>
          <w:sz w:val="24"/>
          <w:szCs w:val="24"/>
        </w:rPr>
        <w:t>9</w:t>
      </w:r>
      <w:r w:rsidR="00025A35">
        <w:rPr>
          <w:rFonts w:ascii="Times New Roman" w:hAnsi="Times New Roman" w:cs="Times New Roman"/>
          <w:bCs/>
          <w:sz w:val="24"/>
          <w:szCs w:val="24"/>
        </w:rPr>
        <w:t>0</w:t>
      </w:r>
      <w:r w:rsidR="00361027">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025A35">
        <w:rPr>
          <w:rFonts w:ascii="Times New Roman" w:hAnsi="Times New Roman" w:cs="Times New Roman"/>
          <w:sz w:val="24"/>
          <w:szCs w:val="24"/>
        </w:rPr>
        <w:t>t</w:t>
      </w:r>
      <w:r w:rsidR="003C0A1D">
        <w:rPr>
          <w:rFonts w:ascii="Times New Roman" w:hAnsi="Times New Roman" w:cs="Times New Roman"/>
          <w:sz w:val="24"/>
          <w:szCs w:val="24"/>
        </w:rPr>
        <w:t>rīs</w:t>
      </w:r>
      <w:r w:rsidR="00025A35">
        <w:rPr>
          <w:rFonts w:ascii="Times New Roman" w:hAnsi="Times New Roman" w:cs="Times New Roman"/>
          <w:sz w:val="24"/>
          <w:szCs w:val="24"/>
        </w:rPr>
        <w:t xml:space="preserve"> </w:t>
      </w:r>
      <w:r w:rsidR="00361027">
        <w:rPr>
          <w:rFonts w:ascii="Times New Roman" w:hAnsi="Times New Roman" w:cs="Times New Roman"/>
          <w:sz w:val="24"/>
          <w:szCs w:val="24"/>
        </w:rPr>
        <w:t>simt</w:t>
      </w:r>
      <w:r w:rsidR="00025A35">
        <w:rPr>
          <w:rFonts w:ascii="Times New Roman" w:hAnsi="Times New Roman" w:cs="Times New Roman"/>
          <w:sz w:val="24"/>
          <w:szCs w:val="24"/>
        </w:rPr>
        <w:t>i</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d</w:t>
      </w:r>
      <w:r w:rsidR="003C0A1D">
        <w:rPr>
          <w:rFonts w:ascii="Times New Roman" w:hAnsi="Times New Roman" w:cs="Times New Roman"/>
          <w:sz w:val="24"/>
          <w:szCs w:val="24"/>
        </w:rPr>
        <w:t>i</w:t>
      </w:r>
      <w:r w:rsidR="00025A35">
        <w:rPr>
          <w:rFonts w:ascii="Times New Roman" w:hAnsi="Times New Roman" w:cs="Times New Roman"/>
          <w:sz w:val="24"/>
          <w:szCs w:val="24"/>
        </w:rPr>
        <w:t>v</w:t>
      </w:r>
      <w:r w:rsidR="003C0A1D">
        <w:rPr>
          <w:rFonts w:ascii="Times New Roman" w:hAnsi="Times New Roman" w:cs="Times New Roman"/>
          <w:sz w:val="24"/>
          <w:szCs w:val="24"/>
        </w:rPr>
        <w:t>padsm</w:t>
      </w:r>
      <w:r w:rsidR="00025A35">
        <w:rPr>
          <w:rFonts w:ascii="Times New Roman" w:hAnsi="Times New Roman" w:cs="Times New Roman"/>
          <w:sz w:val="24"/>
          <w:szCs w:val="24"/>
        </w:rPr>
        <w:t>i</w:t>
      </w:r>
      <w:r w:rsidR="003C0A1D">
        <w:rPr>
          <w:rFonts w:ascii="Times New Roman" w:hAnsi="Times New Roman" w:cs="Times New Roman"/>
          <w:sz w:val="24"/>
          <w:szCs w:val="24"/>
        </w:rPr>
        <w:t>t</w:t>
      </w:r>
      <w:r w:rsidR="00025A35">
        <w:rPr>
          <w:rFonts w:ascii="Times New Roman" w:hAnsi="Times New Roman" w:cs="Times New Roman"/>
          <w:sz w:val="24"/>
          <w:szCs w:val="24"/>
        </w:rPr>
        <w:t xml:space="preserve">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3C0A1D">
        <w:rPr>
          <w:rFonts w:ascii="Times New Roman" w:hAnsi="Times New Roman" w:cs="Times New Roman"/>
          <w:sz w:val="24"/>
          <w:szCs w:val="24"/>
        </w:rPr>
        <w:t>9</w:t>
      </w:r>
      <w:r w:rsidR="00025A35">
        <w:rPr>
          <w:rFonts w:ascii="Times New Roman" w:hAnsi="Times New Roman" w:cs="Times New Roman"/>
          <w:sz w:val="24"/>
          <w:szCs w:val="24"/>
        </w:rPr>
        <w:t>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00864356" w:rsidRPr="007F35EC">
        <w:rPr>
          <w:rFonts w:ascii="Times New Roman" w:hAnsi="Times New Roman" w:cs="Times New Roman"/>
          <w:sz w:val="24"/>
          <w:szCs w:val="24"/>
        </w:rPr>
        <w:t>Līguma darbības laikā P</w:t>
      </w:r>
      <w:r w:rsidR="00864356">
        <w:rPr>
          <w:rFonts w:ascii="Times New Roman" w:hAnsi="Times New Roman" w:cs="Times New Roman"/>
          <w:sz w:val="24"/>
          <w:szCs w:val="24"/>
        </w:rPr>
        <w:t xml:space="preserve">iegādātājam </w:t>
      </w:r>
      <w:r w:rsidR="00864356" w:rsidRPr="007F35EC">
        <w:rPr>
          <w:rFonts w:ascii="Times New Roman" w:hAnsi="Times New Roman" w:cs="Times New Roman"/>
          <w:sz w:val="24"/>
          <w:szCs w:val="24"/>
        </w:rPr>
        <w:t>ir tiesības palielināt P</w:t>
      </w:r>
      <w:r w:rsidR="00864356">
        <w:rPr>
          <w:rFonts w:ascii="Times New Roman" w:hAnsi="Times New Roman" w:cs="Times New Roman"/>
          <w:sz w:val="24"/>
          <w:szCs w:val="24"/>
        </w:rPr>
        <w:t>reču c</w:t>
      </w:r>
      <w:r w:rsidR="00864356" w:rsidRPr="007F35EC">
        <w:rPr>
          <w:rFonts w:ascii="Times New Roman" w:hAnsi="Times New Roman" w:cs="Times New Roman"/>
          <w:sz w:val="24"/>
          <w:szCs w:val="24"/>
        </w:rPr>
        <w:t xml:space="preserve">enas, pamatojot palielinājumu ar objektīvajiem faktiskajiem </w:t>
      </w:r>
      <w:r w:rsidR="00864356">
        <w:rPr>
          <w:rFonts w:ascii="Times New Roman" w:hAnsi="Times New Roman" w:cs="Times New Roman"/>
          <w:sz w:val="24"/>
          <w:szCs w:val="24"/>
        </w:rPr>
        <w:t>un/</w:t>
      </w:r>
      <w:r w:rsidR="00864356" w:rsidRPr="007F35EC">
        <w:rPr>
          <w:rFonts w:ascii="Times New Roman" w:hAnsi="Times New Roman" w:cs="Times New Roman"/>
          <w:sz w:val="24"/>
          <w:szCs w:val="24"/>
        </w:rPr>
        <w:t>vai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tiesiskajiem apstākļiem, iepriekš par to paziņojot P</w:t>
      </w:r>
      <w:r w:rsidR="00864356">
        <w:rPr>
          <w:rFonts w:ascii="Times New Roman" w:hAnsi="Times New Roman" w:cs="Times New Roman"/>
          <w:sz w:val="24"/>
          <w:szCs w:val="24"/>
        </w:rPr>
        <w:t>asūtītājam</w:t>
      </w:r>
      <w:r w:rsidR="00864356" w:rsidRPr="007F35EC">
        <w:rPr>
          <w:rFonts w:ascii="Times New Roman" w:hAnsi="Times New Roman" w:cs="Times New Roman"/>
          <w:sz w:val="24"/>
          <w:szCs w:val="24"/>
        </w:rPr>
        <w:t>, ar kuru saskaņojamas</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 xml:space="preserve">cenu izmaiņas, rakstiski noslēdzot vienošanos, kas kļūst par </w:t>
      </w:r>
      <w:r w:rsidR="00864356">
        <w:rPr>
          <w:rFonts w:ascii="Times New Roman" w:hAnsi="Times New Roman" w:cs="Times New Roman"/>
          <w:sz w:val="24"/>
          <w:szCs w:val="24"/>
        </w:rPr>
        <w:t>L</w:t>
      </w:r>
      <w:r w:rsidR="00864356" w:rsidRPr="007F35EC">
        <w:rPr>
          <w:rFonts w:ascii="Times New Roman" w:hAnsi="Times New Roman" w:cs="Times New Roman"/>
          <w:sz w:val="24"/>
          <w:szCs w:val="24"/>
        </w:rPr>
        <w:t>īguma neatņemamu</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sastāvdaļu pēc abpusējās parakstīšanas.</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2.5. L</w:t>
      </w:r>
      <w:r>
        <w:rPr>
          <w:rFonts w:ascii="Times New Roman" w:hAnsi="Times New Roman" w:cs="Times New Roman"/>
          <w:sz w:val="24"/>
          <w:szCs w:val="24"/>
        </w:rPr>
        <w:t>īguma</w:t>
      </w:r>
      <w:r w:rsidRPr="007F35EC">
        <w:rPr>
          <w:rFonts w:ascii="Times New Roman" w:hAnsi="Times New Roman" w:cs="Times New Roman"/>
          <w:sz w:val="24"/>
          <w:szCs w:val="24"/>
        </w:rPr>
        <w:t xml:space="preserve"> 2.</w:t>
      </w:r>
      <w:r>
        <w:rPr>
          <w:rFonts w:ascii="Times New Roman" w:hAnsi="Times New Roman" w:cs="Times New Roman"/>
          <w:sz w:val="24"/>
          <w:szCs w:val="24"/>
        </w:rPr>
        <w:t>4</w:t>
      </w:r>
      <w:r w:rsidRPr="007F35EC">
        <w:rPr>
          <w:rFonts w:ascii="Times New Roman" w:hAnsi="Times New Roman" w:cs="Times New Roman"/>
          <w:sz w:val="24"/>
          <w:szCs w:val="24"/>
        </w:rPr>
        <w:t>.punkt</w:t>
      </w:r>
      <w:r>
        <w:rPr>
          <w:rFonts w:ascii="Times New Roman" w:hAnsi="Times New Roman" w:cs="Times New Roman"/>
          <w:sz w:val="24"/>
          <w:szCs w:val="24"/>
        </w:rPr>
        <w:t xml:space="preserve">ā pieļaujamais </w:t>
      </w:r>
      <w:r w:rsidRPr="007F35EC">
        <w:rPr>
          <w:rFonts w:ascii="Times New Roman" w:hAnsi="Times New Roman" w:cs="Times New Roman"/>
          <w:sz w:val="24"/>
          <w:szCs w:val="24"/>
        </w:rPr>
        <w:t xml:space="preserve">cenu paaugstinājums </w:t>
      </w:r>
      <w:r>
        <w:rPr>
          <w:rFonts w:ascii="Times New Roman" w:hAnsi="Times New Roman" w:cs="Times New Roman"/>
          <w:sz w:val="24"/>
          <w:szCs w:val="24"/>
        </w:rPr>
        <w:t>L</w:t>
      </w:r>
      <w:r w:rsidRPr="007F35EC">
        <w:rPr>
          <w:rFonts w:ascii="Times New Roman" w:hAnsi="Times New Roman" w:cs="Times New Roman"/>
          <w:sz w:val="24"/>
          <w:szCs w:val="24"/>
        </w:rPr>
        <w:t xml:space="preserve">īguma </w:t>
      </w:r>
      <w:r>
        <w:rPr>
          <w:rFonts w:ascii="Times New Roman" w:hAnsi="Times New Roman" w:cs="Times New Roman"/>
          <w:sz w:val="24"/>
          <w:szCs w:val="24"/>
        </w:rPr>
        <w:t>izpildes</w:t>
      </w:r>
      <w:r w:rsidRPr="007F35EC">
        <w:rPr>
          <w:rFonts w:ascii="Times New Roman" w:hAnsi="Times New Roman" w:cs="Times New Roman"/>
          <w:sz w:val="24"/>
          <w:szCs w:val="24"/>
        </w:rPr>
        <w:t xml:space="preserve"> laikā nevar </w:t>
      </w:r>
      <w:r>
        <w:rPr>
          <w:rFonts w:ascii="Times New Roman" w:hAnsi="Times New Roman" w:cs="Times New Roman"/>
          <w:sz w:val="24"/>
          <w:szCs w:val="24"/>
        </w:rPr>
        <w:t>p</w:t>
      </w:r>
      <w:r w:rsidRPr="007F35EC">
        <w:rPr>
          <w:rFonts w:ascii="Times New Roman" w:hAnsi="Times New Roman" w:cs="Times New Roman"/>
          <w:sz w:val="24"/>
          <w:szCs w:val="24"/>
        </w:rPr>
        <w:t>ā</w:t>
      </w:r>
      <w:r>
        <w:rPr>
          <w:rFonts w:ascii="Times New Roman" w:hAnsi="Times New Roman" w:cs="Times New Roman"/>
          <w:sz w:val="24"/>
          <w:szCs w:val="24"/>
        </w:rPr>
        <w:t>r</w:t>
      </w:r>
      <w:r w:rsidRPr="007F35EC">
        <w:rPr>
          <w:rFonts w:ascii="Times New Roman" w:hAnsi="Times New Roman" w:cs="Times New Roman"/>
          <w:sz w:val="24"/>
          <w:szCs w:val="24"/>
        </w:rPr>
        <w:t>s</w:t>
      </w:r>
      <w:r>
        <w:rPr>
          <w:rFonts w:ascii="Times New Roman" w:hAnsi="Times New Roman" w:cs="Times New Roman"/>
          <w:sz w:val="24"/>
          <w:szCs w:val="24"/>
        </w:rPr>
        <w:t>niegt</w:t>
      </w:r>
      <w:r w:rsidRPr="007F35EC">
        <w:rPr>
          <w:rFonts w:ascii="Times New Roman" w:hAnsi="Times New Roman" w:cs="Times New Roman"/>
          <w:sz w:val="24"/>
          <w:szCs w:val="24"/>
        </w:rPr>
        <w:t xml:space="preserve"> 6% (seš</w:t>
      </w:r>
      <w:r>
        <w:rPr>
          <w:rFonts w:ascii="Times New Roman" w:hAnsi="Times New Roman" w:cs="Times New Roman"/>
          <w:sz w:val="24"/>
          <w:szCs w:val="24"/>
        </w:rPr>
        <w:t xml:space="preserve">us </w:t>
      </w:r>
      <w:r w:rsidRPr="007F35EC">
        <w:rPr>
          <w:rFonts w:ascii="Times New Roman" w:hAnsi="Times New Roman" w:cs="Times New Roman"/>
          <w:sz w:val="24"/>
          <w:szCs w:val="24"/>
        </w:rPr>
        <w:t>procent</w:t>
      </w:r>
      <w:r>
        <w:rPr>
          <w:rFonts w:ascii="Times New Roman" w:hAnsi="Times New Roman" w:cs="Times New Roman"/>
          <w:sz w:val="24"/>
          <w:szCs w:val="24"/>
        </w:rPr>
        <w:t>us</w:t>
      </w:r>
      <w:r w:rsidRPr="007F35EC">
        <w:rPr>
          <w:rFonts w:ascii="Times New Roman" w:hAnsi="Times New Roman" w:cs="Times New Roman"/>
          <w:sz w:val="24"/>
          <w:szCs w:val="24"/>
        </w:rPr>
        <w:t xml:space="preserve">) no </w:t>
      </w:r>
      <w:r>
        <w:rPr>
          <w:rFonts w:ascii="Times New Roman" w:hAnsi="Times New Roman" w:cs="Times New Roman"/>
          <w:sz w:val="24"/>
          <w:szCs w:val="24"/>
        </w:rPr>
        <w:t xml:space="preserve">sākotnēji </w:t>
      </w:r>
      <w:r w:rsidRPr="007F35EC">
        <w:rPr>
          <w:rFonts w:ascii="Times New Roman" w:hAnsi="Times New Roman" w:cs="Times New Roman"/>
          <w:sz w:val="24"/>
          <w:szCs w:val="24"/>
        </w:rPr>
        <w:t>piedāvātām cenām.</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2.6 Līguma darbības laikā Pasūtītājam ir tiesības mainīt Preču daudzumu, atkarībā no finanšu iespējām – lielāks vai mazāks apjoms.</w:t>
      </w:r>
    </w:p>
    <w:p w:rsidR="00864356" w:rsidRPr="00DB2D98" w:rsidRDefault="00864356" w:rsidP="00864356">
      <w:pPr>
        <w:autoSpaceDE w:val="0"/>
        <w:autoSpaceDN w:val="0"/>
        <w:adjustRightInd w:val="0"/>
        <w:spacing w:before="120" w:after="0" w:line="240" w:lineRule="auto"/>
        <w:ind w:left="567" w:right="-1049" w:hanging="567"/>
        <w:jc w:val="center"/>
        <w:rPr>
          <w:rFonts w:ascii="Times New Roman" w:hAnsi="Times New Roman" w:cs="Times New Roman"/>
          <w:sz w:val="24"/>
          <w:szCs w:val="24"/>
        </w:rPr>
      </w:pPr>
      <w:r w:rsidRPr="00DB2D98">
        <w:rPr>
          <w:rFonts w:ascii="Times New Roman" w:hAnsi="Times New Roman" w:cs="Times New Roman"/>
          <w:sz w:val="24"/>
          <w:szCs w:val="24"/>
        </w:rPr>
        <w:t>3. PUŠU PIENĀKUMI</w:t>
      </w:r>
    </w:p>
    <w:p w:rsidR="00864356" w:rsidRPr="00DB2D98" w:rsidRDefault="00864356" w:rsidP="00864356">
      <w:pPr>
        <w:tabs>
          <w:tab w:val="left" w:pos="567"/>
        </w:tabs>
        <w:autoSpaceDE w:val="0"/>
        <w:autoSpaceDN w:val="0"/>
        <w:adjustRightInd w:val="0"/>
        <w:spacing w:after="0" w:line="240" w:lineRule="auto"/>
        <w:ind w:right="-1050"/>
        <w:jc w:val="both"/>
        <w:rPr>
          <w:rFonts w:ascii="Times New Roman" w:hAnsi="Times New Roman" w:cs="Times New Roman"/>
          <w:sz w:val="24"/>
          <w:szCs w:val="24"/>
        </w:rPr>
      </w:pPr>
      <w:r w:rsidRPr="00DB2D98">
        <w:rPr>
          <w:rFonts w:ascii="Times New Roman" w:hAnsi="Times New Roman" w:cs="Times New Roman"/>
          <w:sz w:val="24"/>
          <w:szCs w:val="24"/>
        </w:rPr>
        <w:t xml:space="preserve">3.1. </w:t>
      </w:r>
      <w:r w:rsidRPr="00DB2D98">
        <w:rPr>
          <w:rFonts w:ascii="Times New Roman" w:hAnsi="Times New Roman" w:cs="Times New Roman"/>
          <w:b/>
          <w:sz w:val="24"/>
          <w:szCs w:val="24"/>
        </w:rPr>
        <w:t>Piegādātājs</w:t>
      </w:r>
      <w:r w:rsidRPr="00DB2D98">
        <w:rPr>
          <w:rFonts w:ascii="Times New Roman" w:hAnsi="Times New Roman" w:cs="Times New Roman"/>
          <w:sz w:val="24"/>
          <w:szCs w:val="24"/>
        </w:rPr>
        <w:t>:</w:t>
      </w:r>
    </w:p>
    <w:p w:rsidR="00864356" w:rsidRPr="00DB2D98"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3.1.1.piegādā, pārdot P</w:t>
      </w:r>
      <w:r>
        <w:rPr>
          <w:rFonts w:ascii="Times New Roman" w:hAnsi="Times New Roman" w:cs="Times New Roman"/>
          <w:sz w:val="24"/>
          <w:szCs w:val="24"/>
        </w:rPr>
        <w:t xml:space="preserve">reces </w:t>
      </w:r>
      <w:r w:rsidRPr="00DB2D98">
        <w:rPr>
          <w:rFonts w:ascii="Times New Roman" w:hAnsi="Times New Roman" w:cs="Times New Roman"/>
          <w:sz w:val="24"/>
          <w:szCs w:val="24"/>
        </w:rPr>
        <w:t>un nodrošina to atbilstību L</w:t>
      </w:r>
      <w:r>
        <w:rPr>
          <w:rFonts w:ascii="Times New Roman" w:hAnsi="Times New Roman" w:cs="Times New Roman"/>
          <w:sz w:val="24"/>
          <w:szCs w:val="24"/>
        </w:rPr>
        <w:t xml:space="preserve">īguma </w:t>
      </w:r>
      <w:r w:rsidRPr="00DB2D98">
        <w:rPr>
          <w:rFonts w:ascii="Times New Roman" w:hAnsi="Times New Roman" w:cs="Times New Roman"/>
          <w:sz w:val="24"/>
          <w:szCs w:val="24"/>
        </w:rPr>
        <w:t>noteikumiem</w:t>
      </w:r>
      <w:r>
        <w:rPr>
          <w:rFonts w:ascii="Times New Roman" w:hAnsi="Times New Roman" w:cs="Times New Roman"/>
          <w:sz w:val="24"/>
          <w:szCs w:val="24"/>
        </w:rPr>
        <w:t xml:space="preserve">, </w:t>
      </w:r>
      <w:r w:rsidRPr="00DB2D98">
        <w:rPr>
          <w:rFonts w:ascii="Times New Roman" w:hAnsi="Times New Roman" w:cs="Times New Roman"/>
          <w:sz w:val="24"/>
          <w:szCs w:val="24"/>
        </w:rPr>
        <w:t xml:space="preserve">Tehniskai specifikācijai </w:t>
      </w:r>
      <w:r>
        <w:rPr>
          <w:rFonts w:ascii="Times New Roman" w:hAnsi="Times New Roman" w:cs="Times New Roman"/>
          <w:sz w:val="24"/>
          <w:szCs w:val="24"/>
        </w:rPr>
        <w:t xml:space="preserve">(Līguma pielikums Nr.1), </w:t>
      </w:r>
      <w:r w:rsidRPr="00DB2D98">
        <w:rPr>
          <w:rFonts w:ascii="Times New Roman" w:hAnsi="Times New Roman" w:cs="Times New Roman"/>
          <w:sz w:val="24"/>
          <w:szCs w:val="24"/>
        </w:rPr>
        <w:t>normatīvo aktu prasībām un kvalitātes standartiem;</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 xml:space="preserve">3.1.2.piemēro atlaidi </w:t>
      </w:r>
      <w:r w:rsidR="00361027" w:rsidRPr="00361027">
        <w:rPr>
          <w:rFonts w:ascii="Times New Roman" w:hAnsi="Times New Roman" w:cs="Times New Roman"/>
          <w:sz w:val="24"/>
          <w:szCs w:val="24"/>
        </w:rPr>
        <w:t xml:space="preserve">0 </w:t>
      </w:r>
      <w:r w:rsidRPr="00361027">
        <w:rPr>
          <w:rFonts w:ascii="Times New Roman" w:hAnsi="Times New Roman" w:cs="Times New Roman"/>
          <w:sz w:val="24"/>
          <w:szCs w:val="24"/>
        </w:rPr>
        <w:t>%</w:t>
      </w:r>
      <w:r w:rsidRPr="00DB2D98">
        <w:rPr>
          <w:rFonts w:ascii="Times New Roman" w:hAnsi="Times New Roman" w:cs="Times New Roman"/>
          <w:sz w:val="24"/>
          <w:szCs w:val="24"/>
        </w:rPr>
        <w:t xml:space="preserve"> apmērā;</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3.1.3.nodrošina P</w:t>
      </w:r>
      <w:r>
        <w:rPr>
          <w:rFonts w:ascii="Times New Roman" w:hAnsi="Times New Roman" w:cs="Times New Roman"/>
          <w:sz w:val="24"/>
          <w:szCs w:val="24"/>
        </w:rPr>
        <w:t>reču</w:t>
      </w:r>
      <w:r w:rsidRPr="00DB2D98">
        <w:rPr>
          <w:rFonts w:ascii="Times New Roman" w:hAnsi="Times New Roman" w:cs="Times New Roman"/>
          <w:sz w:val="24"/>
          <w:szCs w:val="24"/>
        </w:rPr>
        <w:t xml:space="preserve"> piegādi 24 </w:t>
      </w:r>
      <w:r>
        <w:rPr>
          <w:rFonts w:ascii="Times New Roman" w:hAnsi="Times New Roman" w:cs="Times New Roman"/>
          <w:sz w:val="24"/>
          <w:szCs w:val="24"/>
        </w:rPr>
        <w:t xml:space="preserve">(divdesmit četru) </w:t>
      </w:r>
      <w:r w:rsidRPr="00DB2D98">
        <w:rPr>
          <w:rFonts w:ascii="Times New Roman" w:hAnsi="Times New Roman" w:cs="Times New Roman"/>
          <w:sz w:val="24"/>
          <w:szCs w:val="24"/>
        </w:rPr>
        <w:t>stundu laikā no pasūtījuma saņemšanas;</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3.1.4.nodrošina P</w:t>
      </w:r>
      <w:r>
        <w:rPr>
          <w:rFonts w:ascii="Times New Roman" w:hAnsi="Times New Roman" w:cs="Times New Roman"/>
          <w:sz w:val="24"/>
          <w:szCs w:val="24"/>
        </w:rPr>
        <w:t xml:space="preserve">reču </w:t>
      </w:r>
      <w:r w:rsidRPr="00DB2D98">
        <w:rPr>
          <w:rFonts w:ascii="Times New Roman" w:hAnsi="Times New Roman" w:cs="Times New Roman"/>
          <w:sz w:val="24"/>
          <w:szCs w:val="24"/>
        </w:rPr>
        <w:t>drošumu</w:t>
      </w:r>
      <w:r>
        <w:rPr>
          <w:rFonts w:ascii="Times New Roman" w:hAnsi="Times New Roman" w:cs="Times New Roman"/>
          <w:sz w:val="24"/>
          <w:szCs w:val="24"/>
        </w:rPr>
        <w:t>,</w:t>
      </w:r>
      <w:r w:rsidRPr="00DB2D98">
        <w:rPr>
          <w:rFonts w:ascii="Times New Roman" w:hAnsi="Times New Roman" w:cs="Times New Roman"/>
          <w:sz w:val="24"/>
          <w:szCs w:val="24"/>
        </w:rPr>
        <w:t xml:space="preserve"> nekaitīgumu</w:t>
      </w:r>
      <w:r>
        <w:rPr>
          <w:rFonts w:ascii="Times New Roman" w:hAnsi="Times New Roman" w:cs="Times New Roman"/>
          <w:sz w:val="24"/>
          <w:szCs w:val="24"/>
        </w:rPr>
        <w:t xml:space="preserve"> </w:t>
      </w:r>
      <w:r w:rsidRPr="00DB2D98">
        <w:rPr>
          <w:rFonts w:ascii="Times New Roman" w:hAnsi="Times New Roman" w:cs="Times New Roman"/>
          <w:sz w:val="24"/>
          <w:szCs w:val="24"/>
        </w:rPr>
        <w:t>un kvalitāti</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w:t>
      </w:r>
      <w:r>
        <w:rPr>
          <w:rFonts w:ascii="Times New Roman" w:hAnsi="Times New Roman" w:cs="Times New Roman"/>
          <w:sz w:val="24"/>
          <w:szCs w:val="24"/>
        </w:rPr>
        <w:t>5</w:t>
      </w:r>
      <w:r w:rsidRPr="00DB2D98">
        <w:rPr>
          <w:rFonts w:ascii="Times New Roman" w:hAnsi="Times New Roman" w:cs="Times New Roman"/>
          <w:sz w:val="24"/>
          <w:szCs w:val="24"/>
        </w:rPr>
        <w:t>.</w:t>
      </w:r>
      <w:r>
        <w:rPr>
          <w:rFonts w:ascii="Times New Roman" w:hAnsi="Times New Roman" w:cs="Times New Roman"/>
          <w:sz w:val="24"/>
          <w:szCs w:val="24"/>
        </w:rPr>
        <w:t xml:space="preserve">pēc Pasūtītāja pieprasījuma iesniedz </w:t>
      </w:r>
      <w:r w:rsidRPr="00DB2D98">
        <w:rPr>
          <w:rFonts w:ascii="Times New Roman" w:hAnsi="Times New Roman" w:cs="Times New Roman"/>
          <w:sz w:val="24"/>
          <w:szCs w:val="24"/>
        </w:rPr>
        <w:t>P</w:t>
      </w:r>
      <w:r>
        <w:rPr>
          <w:rFonts w:ascii="Times New Roman" w:hAnsi="Times New Roman" w:cs="Times New Roman"/>
          <w:sz w:val="24"/>
          <w:szCs w:val="24"/>
        </w:rPr>
        <w:t>reču testēšanas pārskatus un atbilstības deklarācijas;</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3.1.6.nozīmē atbildīgu personu par Līguma saistību izpildi.</w:t>
      </w:r>
    </w:p>
    <w:p w:rsidR="00864356" w:rsidRDefault="00864356" w:rsidP="008643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FA760F">
        <w:rPr>
          <w:rFonts w:ascii="Times New Roman" w:hAnsi="Times New Roman" w:cs="Times New Roman"/>
          <w:b/>
          <w:sz w:val="24"/>
          <w:szCs w:val="24"/>
        </w:rPr>
        <w:t>Pasūtītājs</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3.2.1.pieņem Līguma noteikumiem atbilstošās Preces un veic to apmaksu;</w:t>
      </w:r>
    </w:p>
    <w:p w:rsidR="00864356" w:rsidRDefault="00864356" w:rsidP="0036102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lastRenderedPageBreak/>
        <w:t>3.2.2. nozīmē atbildīgu personu par Līguma saistību izpildi.</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4. PREČU PIEGĀDES UN PIEŅEMŠANAS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4.1. Piegādātājs pārdod Preces atbilstoši Pasūtītāja vajadzībām pasūtījuma veikšanas dienā, nodrošinot to piegādi 24 (divdesmit četru) stundu laikā. Pasūtītājam nav pienākums iegādāties visu Tehniskajā specifikācijā norādīto apjomu, tādēļ pasūtīto Preču kopējais daudzums var būt lielāks vai mazāks, nekā norādīts Tehniskajā specifikācijā, ņemot vērā Pasūtītāja vajadzības un finansiālās iespējas.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4.2. Preču nodošana un pieņemšana noformējama, Pušu pārstāvjiem parakstot preču pavadzīmi – rēķinu. Preces uzskatāmas par piegādātām ar preču pavadzīmes – rēķina abpusējas parakstīšanas brīdi.</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4.3. Piegādātājs ir atbildīgs par Preču nejaušu bojāeju līdz preču pavadzīmes – rēķina abpusējas parakstīšanas brīdim.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4.4. Pasūtītājam ir tiesības pirms pieņemšanas pārbaudīt Preces, nepieņemt tās un neparakstīt preču pavadzīmi – rēķinu, ja Preces neatbilst kvalitātes prasībām vai Tehniskai specifikācijai, iesniedzot Piegādātājam rakstveida pretenziju.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4.5. Par Līguma noteikumiem neatbilstošo Preču piegādi Pasūtītājs rakstveidā paziņo Piegādātājam 3 (triju) darbdienu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4.6. Līguma noteikumiem neatbilstošās Preces Piegādātājam jāapmaina vienas darbdienas laikā pēc Līguma 4.5.punktā paredzētā akta sastādīšanas.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5. PREČU KVALITATE</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5.1. Preču kvalitātei jāatbilst Latvijas Republikas spēkā esošajos normatīvajos aktos noteiktajām kvalitātes un obligātām nekaitīguma prasībām.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5.2. Par Līguma noteikumiem atbilstošām Precēm Līguma ietvaros atzīstamas Preces, kas atbilst </w:t>
      </w:r>
      <w:r w:rsidRPr="00DB2D98">
        <w:rPr>
          <w:rFonts w:ascii="Times New Roman" w:hAnsi="Times New Roman" w:cs="Times New Roman"/>
          <w:sz w:val="24"/>
          <w:szCs w:val="24"/>
        </w:rPr>
        <w:t>normatīvo aktu prasībām</w:t>
      </w:r>
      <w:r>
        <w:rPr>
          <w:rFonts w:ascii="Times New Roman" w:hAnsi="Times New Roman" w:cs="Times New Roman"/>
          <w:sz w:val="24"/>
          <w:szCs w:val="24"/>
        </w:rPr>
        <w:t>, k</w:t>
      </w:r>
      <w:r w:rsidRPr="00DB2D98">
        <w:rPr>
          <w:rFonts w:ascii="Times New Roman" w:hAnsi="Times New Roman" w:cs="Times New Roman"/>
          <w:sz w:val="24"/>
          <w:szCs w:val="24"/>
        </w:rPr>
        <w:t>valitātes standartiem</w:t>
      </w:r>
      <w:r>
        <w:rPr>
          <w:rFonts w:ascii="Times New Roman" w:hAnsi="Times New Roman" w:cs="Times New Roman"/>
          <w:sz w:val="24"/>
          <w:szCs w:val="24"/>
        </w:rPr>
        <w:t>, Tehniskai specifikācijai, Piegādātāja Tehniskajam un finanšu piedāvājumam.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5.3. Preces atzīstamas par Līguma noteikumiem neatbilstošām arī gadījumos, kad no Piegādātāja puses par tām sniegta maldinoša, nepatiesa, nepilnīga vai neskaidra informācija vai tā nav sniegta vispār.</w:t>
      </w:r>
    </w:p>
    <w:p w:rsidR="00864356" w:rsidRDefault="00864356" w:rsidP="00864356">
      <w:pPr>
        <w:autoSpaceDE w:val="0"/>
        <w:autoSpaceDN w:val="0"/>
        <w:adjustRightInd w:val="0"/>
        <w:spacing w:after="0" w:line="240" w:lineRule="auto"/>
        <w:ind w:right="-1050"/>
        <w:jc w:val="center"/>
        <w:rPr>
          <w:rFonts w:ascii="Times New Roman" w:hAnsi="Times New Roman" w:cs="Times New Roman"/>
          <w:sz w:val="24"/>
          <w:szCs w:val="24"/>
        </w:rPr>
      </w:pPr>
      <w:r>
        <w:rPr>
          <w:rFonts w:ascii="Times New Roman" w:hAnsi="Times New Roman" w:cs="Times New Roman"/>
          <w:sz w:val="24"/>
          <w:szCs w:val="24"/>
        </w:rPr>
        <w:t>6. NORĒĶINU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6.1. Norēķini par Precēm tiek veikti ar pārskaitījumu Piegādātāja norādītajā norēķinu kontā bankā 30 (trīsdesmit) dienu laikā no Preču piegādes dienas, saskaņā ar preču pavadzīmi –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6.2. Par samaksas dienu tiek uzskatīta diena, kad Pasūtītājs veicis pārskaitījumu par Precēm Piegādātāja kontā bankā.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6.3. Ja tiek piegādātas nekvalitatīvas vai Līguma noteikumiem neatbilstošās Preces, par ko Līgumā noteiktajā kārtībā tiek sastādīts akts, norēķini par Precēm ir veicami pēc to apmaiņas pret kvalitatīvām un Līguma noteikumiem atbilstošām.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6.4. Ja Piegādātājs piegādā Preces, neievērojot noteikto piegādes termiņu (24 stundu laikā no pasūtījuma saņemšanas), tas maksā līgumsodu 0,5% apmērā no nesavlaicīgi piegādāto Preču vērtības par katru nokavēto dienu, bet nevairāk kā 10% (desmit procentu) apmērā no kopējās Preču vērtības, ieturot līgumsodu no pavadzīmes – rēķinā norādītas summas.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6.5. Līguma saistību izpildes termiņam beidzoties vai Līgumu izbeidzot pirms termiņa, Puses sastāda un paraksta savstarpējo norēķinu salīdzināšanas aktu, kurā tiek fiksētas katras Puses izpildītās un neizpildītās saistības.</w:t>
      </w:r>
    </w:p>
    <w:p w:rsidR="007741C5" w:rsidRDefault="007741C5" w:rsidP="00864356">
      <w:pPr>
        <w:autoSpaceDE w:val="0"/>
        <w:autoSpaceDN w:val="0"/>
        <w:adjustRightInd w:val="0"/>
        <w:spacing w:before="120" w:after="0" w:line="240" w:lineRule="auto"/>
        <w:ind w:right="-1049"/>
        <w:jc w:val="center"/>
        <w:rPr>
          <w:rFonts w:ascii="Times New Roman" w:hAnsi="Times New Roman" w:cs="Times New Roman"/>
          <w:sz w:val="24"/>
          <w:szCs w:val="24"/>
        </w:rPr>
      </w:pP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7. PUŠU ATBILDĪBA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7.1. Ja Piegādātājs ir piegādājis Līguma noteikumiem neatbilstošas Preces un neapmaina tās Līguma 4.6.punkta noteiktajā kārtībā, tas maksā līgumsodu 10% (desmit procentu) apmērā no neatbilstošo Preču vērtības un atlīdzina Pasūtītājam visus šajā sakarā radušos zaudējumus.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7.2. Ja Pasūtītājs neveic norēķinus par piegādātām Precēm Līguma 6.1.punktā noteiktajā termiņā, tas maksā līgumsodu 0,5% apmērā no nokavētā maksājuma summas par katru nokavēto dienu, bet ne vairāk par 10 % (desmit procentiem), saskaņā ar Piegādātāja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7.3. Ja Piegādātājs vienpusēji atkāpjas no Līguma, tas maksā līgumsodu 10% (desmit procentu) apmērā no kopējās Līguma summas, saskaņā ar Pasūtītāja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7.4. Ja Līgums tiek izbeigts Līguma 9.3. un 9.4.punktā paredzētajos gadījumos, vainīgā Puse maksā līgumsodu 10% (desmit procentu) apmērā no kopējās Līguma summas, pārskaitot to attiecīgās Puses kontā bankā 10 (desmit) dienu laikā no paziņojuma saņemšanas par vienpusēju atkāpšanos no Līguma.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7.5. Puses pilnā apmērā atlīdzina viena otrai visus nodarītus zaudējumus, saskaņā ar Latvijas Republikas Civillikuma normām, ja zaudējumi ir radušies Līguma saistību neizpildes vai nepienācīgas izpildes rezultātā.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7.6. Pasūtītājs ir tiesīgs samazināt kārtējā maksājuma summu par piegādātām Precēm, atskaitot no tās Līguma 7.1. un 7.3.punktā noteiktajā kārtībā aprēķināto līgumsodu.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7.7. Līgumsoda samaksa neatbrīvo Puses no Līguma saistību izpildes, izņemot Līguma 7.3. un 7.4.punktā paredzētos gadījumus.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8. NEPĀRVARAMA VARA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8.1. Neviena no Pusēm nav atbildīga par Līguma saistību neizpildi, ja saistību izpilde nav bijusi iespējama nepārvaramas varas apstākļu dēļ, kas radušies pēc Līguma noslēgšanas, ja Puse par šādu apstākļu iestāšanos ir informējusi otru Pusi 5 (piecu) darbdienu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8.2. Ar nepārvaramas varas apstākļiem jāsaprot dabas stihijas (plūdi, vētras postījumi), valdības izraisītās akcijas, politiskās un ekonomiskās blokādes un citi no Pusēm neatkarīgi radušies ārkārtēja rakstura negadījumi, ko Pusēm nebija iespējas ne paredzēt, ne novērst.</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8.3. Gadījumā, ja nepārvaramas varas apstākļi turpinās ilgāk par 30 (trīsdesmit) dienām, katra no Pusēm ir tiesīga vienpusēji atkāpties no Līguma, par to rakstveidā brīdinot otru Pusi</w:t>
      </w:r>
      <w:r w:rsidR="007741C5">
        <w:rPr>
          <w:rFonts w:ascii="Times New Roman" w:hAnsi="Times New Roman" w:cs="Times New Roman"/>
          <w:sz w:val="24"/>
          <w:szCs w:val="24"/>
        </w:rPr>
        <w:t xml:space="preserve">            </w:t>
      </w:r>
      <w:r>
        <w:rPr>
          <w:rFonts w:ascii="Times New Roman" w:hAnsi="Times New Roman" w:cs="Times New Roman"/>
          <w:sz w:val="24"/>
          <w:szCs w:val="24"/>
        </w:rPr>
        <w:t xml:space="preserve"> 5 (piecas) darbdienas iepriekš. Šajā gadījumā Puse tiek atbrīvota no līgumsoda un zaudējumu atlīdzināšanas pienākuma.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9. STRĪDU IZSKATĪŠANA UN LĪGUMA IZBEIGŠANA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9.1. Strīdus un domstarpības, kas var rasties Līguma izpildes rezultātā vai sakarā ar Līgumu, Puses atrisina savstarpēju pārrunu ceļā. Ja Puses nevar panākt vienošanos, tad strīds risināms tiesā, saskaņā ar Latvijas Republikas normatīvajiem aktiem.</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9.2. Puses ir tiesīgas izbeigt Līgumu pirms termiņa, par to savstarpēji rakstveidā vienojoties.</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9.3. Pasūtītājs ir tiesīgs vienpusēji atkāpties no Līguma, ja:</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9.3.1.Piegādātājam vairāk kā 2 (divas) reizes tika piemērots līgumsods par Preču piegādes termiņa nokavējumu;</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9.3.2.Piegādātājs ir piegādājis Līguma noteikumiem neatbilstošas Preces vairāk kā 2 (divas) reizes un pēc līgumsoda piemērošanas ir atteicies apmainīt tās.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9.4. Piegādātājs ir tiesīgs vienpusēji atkāpties no Līguma, ja Pasūtītājam vairāk kā 2 (divas) reizes tika piemērots līgumsods par piegādāto Preču apmaksas termiņu nokavējumu, un maksājumi netiek veikti Līguma 6.1.punktā noteiktajā termiņā. </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9.5. Par vienpusēju atkāpšanos no Līguma Puses paziņo viena otrai vienu mēnesi iepriekš.</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10. LĪGUMA T ERMIŅŠ</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sidRPr="000B07D8">
        <w:rPr>
          <w:rFonts w:ascii="Times New Roman" w:hAnsi="Times New Roman" w:cs="Times New Roman"/>
          <w:sz w:val="24"/>
          <w:szCs w:val="24"/>
        </w:rPr>
        <w:t xml:space="preserve">10.1. </w:t>
      </w:r>
      <w:r>
        <w:rPr>
          <w:rFonts w:ascii="Times New Roman" w:hAnsi="Times New Roman" w:cs="Times New Roman"/>
          <w:sz w:val="24"/>
          <w:szCs w:val="24"/>
        </w:rPr>
        <w:t>Līgums stājas spēkā tā noslēgšanas brīdī un ir spēkā līdz Pušu saistību pilnīgai izpildei.</w:t>
      </w:r>
    </w:p>
    <w:p w:rsidR="00864356" w:rsidRPr="0042218F"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10.2. Līguma izpildes termiņš –</w:t>
      </w:r>
      <w:r w:rsidRPr="00E913C8">
        <w:rPr>
          <w:rFonts w:ascii="Times New Roman" w:hAnsi="Times New Roman" w:cs="Times New Roman"/>
          <w:b/>
          <w:sz w:val="24"/>
          <w:szCs w:val="24"/>
        </w:rPr>
        <w:t>1</w:t>
      </w:r>
      <w:r>
        <w:rPr>
          <w:rFonts w:ascii="Times New Roman" w:hAnsi="Times New Roman" w:cs="Times New Roman"/>
          <w:b/>
          <w:sz w:val="24"/>
          <w:szCs w:val="24"/>
        </w:rPr>
        <w:t xml:space="preserve">2 </w:t>
      </w:r>
      <w:r w:rsidRPr="0042218F">
        <w:rPr>
          <w:rFonts w:ascii="Times New Roman" w:hAnsi="Times New Roman" w:cs="Times New Roman"/>
          <w:sz w:val="24"/>
          <w:szCs w:val="24"/>
        </w:rPr>
        <w:t>(divpadsmit)</w:t>
      </w:r>
      <w:r>
        <w:rPr>
          <w:rFonts w:ascii="Times New Roman" w:hAnsi="Times New Roman" w:cs="Times New Roman"/>
          <w:b/>
          <w:sz w:val="24"/>
          <w:szCs w:val="24"/>
        </w:rPr>
        <w:t xml:space="preserve"> mēneši </w:t>
      </w:r>
      <w:r w:rsidRPr="0042218F">
        <w:rPr>
          <w:rFonts w:ascii="Times New Roman" w:hAnsi="Times New Roman" w:cs="Times New Roman"/>
          <w:sz w:val="24"/>
          <w:szCs w:val="24"/>
        </w:rPr>
        <w:t>no Līguma noslēgšanas brīža.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11. CITI NOTEIKUMI</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11.1. Visi Līguma grozījumi vai papildinājumi ir veicami rakstiski, Pušu pārstāvjiem tos parakstot. Tie ir spēkā no parakstīšanas brīža un ir Līguma neatņemamas sastāvdaļas.</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11.2. Puses 3 (triju) darbdienu laikā informē viena otru par adreses, bankas kontu vai citu rekvizītu izmaiņām.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11.3. Paziņojumi par atkāpšanos no Līguma vai cita veida korespondence, kas attiecas uz Līgumu, nosūtāma ierakstītā vēstulē uz Līgumā norādītajām adresēm.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11.4. Līgums sastādīts latviešu valodā uz </w:t>
      </w:r>
      <w:r w:rsidR="007741C5">
        <w:rPr>
          <w:rFonts w:ascii="Times New Roman" w:hAnsi="Times New Roman" w:cs="Times New Roman"/>
          <w:sz w:val="24"/>
          <w:szCs w:val="24"/>
        </w:rPr>
        <w:t>4</w:t>
      </w:r>
      <w:r>
        <w:rPr>
          <w:rFonts w:ascii="Times New Roman" w:hAnsi="Times New Roman" w:cs="Times New Roman"/>
          <w:sz w:val="24"/>
          <w:szCs w:val="24"/>
        </w:rPr>
        <w:t xml:space="preserve"> (</w:t>
      </w:r>
      <w:r w:rsidR="007741C5">
        <w:rPr>
          <w:rFonts w:ascii="Times New Roman" w:hAnsi="Times New Roman" w:cs="Times New Roman"/>
          <w:sz w:val="24"/>
          <w:szCs w:val="24"/>
        </w:rPr>
        <w:t>četrām</w:t>
      </w:r>
      <w:r>
        <w:rPr>
          <w:rFonts w:ascii="Times New Roman" w:hAnsi="Times New Roman" w:cs="Times New Roman"/>
          <w:sz w:val="24"/>
          <w:szCs w:val="24"/>
        </w:rPr>
        <w:t xml:space="preserve">) lapām 2 (divos) eksemplāros ar vienādu juridisku spēku, no kuriem viens glabājas pie Pasūtītāja un viens – pie Piegādātāja, ar sekojošiem pielikumiem: </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11.4.1.Pie1ikums Nr.1 „Tehniskā specifikācija” uz 2 (divām) lapām;;</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11.4.2.Pielikums Nr.2„Tehniskais un finanšu piedāvājums” uz </w:t>
      </w:r>
      <w:r w:rsidR="007741C5">
        <w:rPr>
          <w:rFonts w:ascii="Times New Roman" w:hAnsi="Times New Roman" w:cs="Times New Roman"/>
          <w:sz w:val="24"/>
          <w:szCs w:val="24"/>
        </w:rPr>
        <w:t>2</w:t>
      </w:r>
      <w:r>
        <w:rPr>
          <w:rFonts w:ascii="Times New Roman" w:hAnsi="Times New Roman" w:cs="Times New Roman"/>
          <w:sz w:val="24"/>
          <w:szCs w:val="24"/>
        </w:rPr>
        <w:t xml:space="preserve"> (</w:t>
      </w:r>
      <w:r w:rsidR="007741C5">
        <w:rPr>
          <w:rFonts w:ascii="Times New Roman" w:hAnsi="Times New Roman" w:cs="Times New Roman"/>
          <w:sz w:val="24"/>
          <w:szCs w:val="24"/>
        </w:rPr>
        <w:t>divām</w:t>
      </w:r>
      <w:r>
        <w:rPr>
          <w:rFonts w:ascii="Times New Roman" w:hAnsi="Times New Roman" w:cs="Times New Roman"/>
          <w:sz w:val="24"/>
          <w:szCs w:val="24"/>
        </w:rPr>
        <w:t>) lapām.</w:t>
      </w:r>
    </w:p>
    <w:p w:rsidR="00864356" w:rsidRDefault="00864356" w:rsidP="00864356">
      <w:pPr>
        <w:autoSpaceDE w:val="0"/>
        <w:autoSpaceDN w:val="0"/>
        <w:adjustRightInd w:val="0"/>
        <w:spacing w:before="120" w:after="120" w:line="240" w:lineRule="auto"/>
        <w:ind w:right="-1049"/>
        <w:jc w:val="center"/>
        <w:rPr>
          <w:rFonts w:ascii="Times New Roman" w:hAnsi="Times New Roman" w:cs="Times New Roman"/>
          <w:sz w:val="24"/>
          <w:szCs w:val="24"/>
        </w:rPr>
      </w:pPr>
      <w:r w:rsidRPr="00E913C8">
        <w:rPr>
          <w:rFonts w:ascii="Times New Roman" w:hAnsi="Times New Roman" w:cs="Times New Roman"/>
          <w:sz w:val="24"/>
          <w:szCs w:val="24"/>
        </w:rPr>
        <w:t>12. PUŠU REKVIZĪTI UN PARAKSTI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864356" w:rsidTr="00DE72C5">
        <w:tc>
          <w:tcPr>
            <w:tcW w:w="4928" w:type="dxa"/>
          </w:tcPr>
          <w:p w:rsidR="00864356" w:rsidRDefault="00864356" w:rsidP="007741C5">
            <w:pPr>
              <w:autoSpaceDE w:val="0"/>
              <w:autoSpaceDN w:val="0"/>
              <w:adjustRightInd w:val="0"/>
              <w:spacing w:after="0" w:line="240" w:lineRule="auto"/>
              <w:ind w:right="-1049"/>
              <w:jc w:val="both"/>
              <w:rPr>
                <w:rFonts w:ascii="Times New Roman" w:hAnsi="Times New Roman" w:cs="Times New Roman"/>
                <w:sz w:val="24"/>
                <w:szCs w:val="24"/>
              </w:rPr>
            </w:pPr>
            <w:r w:rsidRPr="00E913C8">
              <w:rPr>
                <w:rFonts w:ascii="Times New Roman" w:hAnsi="Times New Roman" w:cs="Times New Roman"/>
                <w:sz w:val="24"/>
                <w:szCs w:val="24"/>
              </w:rPr>
              <w:t>PASŪTĪTĀJS</w:t>
            </w: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PIEGĀDĀTĀJS</w:t>
            </w:r>
          </w:p>
        </w:tc>
      </w:tr>
      <w:tr w:rsidR="00864356" w:rsidTr="00DE72C5">
        <w:tc>
          <w:tcPr>
            <w:tcW w:w="4928" w:type="dxa"/>
          </w:tcPr>
          <w:p w:rsidR="00864356" w:rsidRPr="00E913C8" w:rsidRDefault="00864356" w:rsidP="007741C5">
            <w:pPr>
              <w:autoSpaceDE w:val="0"/>
              <w:autoSpaceDN w:val="0"/>
              <w:adjustRightInd w:val="0"/>
              <w:spacing w:after="0" w:line="240" w:lineRule="auto"/>
              <w:ind w:right="-1050"/>
              <w:jc w:val="both"/>
              <w:rPr>
                <w:rFonts w:ascii="Times New Roman" w:hAnsi="Times New Roman" w:cs="Times New Roman"/>
                <w:b/>
                <w:bCs/>
                <w:sz w:val="24"/>
                <w:szCs w:val="24"/>
              </w:rPr>
            </w:pPr>
            <w:r w:rsidRPr="00E913C8">
              <w:rPr>
                <w:rFonts w:ascii="Times New Roman" w:hAnsi="Times New Roman" w:cs="Times New Roman"/>
                <w:b/>
                <w:bCs/>
                <w:sz w:val="24"/>
                <w:szCs w:val="24"/>
              </w:rPr>
              <w:t>Rēzeknes novada pašvaldības</w:t>
            </w:r>
          </w:p>
          <w:p w:rsidR="00864356" w:rsidRDefault="00864356" w:rsidP="007741C5">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b/>
                <w:bCs/>
                <w:sz w:val="24"/>
                <w:szCs w:val="24"/>
              </w:rPr>
              <w:t>Čornaj</w:t>
            </w:r>
            <w:r w:rsidRPr="00E913C8">
              <w:rPr>
                <w:rFonts w:ascii="Times New Roman" w:hAnsi="Times New Roman" w:cs="Times New Roman"/>
                <w:b/>
                <w:bCs/>
                <w:sz w:val="24"/>
                <w:szCs w:val="24"/>
              </w:rPr>
              <w:t>as pagasta pārvalde</w:t>
            </w:r>
          </w:p>
        </w:tc>
        <w:tc>
          <w:tcPr>
            <w:tcW w:w="4536" w:type="dxa"/>
          </w:tcPr>
          <w:p w:rsidR="00864356" w:rsidRPr="007741C5" w:rsidRDefault="007741C5" w:rsidP="00DE72C5">
            <w:pPr>
              <w:autoSpaceDE w:val="0"/>
              <w:autoSpaceDN w:val="0"/>
              <w:adjustRightInd w:val="0"/>
              <w:ind w:right="-1049"/>
              <w:jc w:val="both"/>
              <w:rPr>
                <w:rFonts w:ascii="Times New Roman" w:hAnsi="Times New Roman" w:cs="Times New Roman"/>
                <w:b/>
                <w:sz w:val="24"/>
                <w:szCs w:val="24"/>
              </w:rPr>
            </w:pPr>
            <w:r w:rsidRPr="007741C5">
              <w:rPr>
                <w:rFonts w:ascii="Times New Roman" w:hAnsi="Times New Roman" w:cs="Times New Roman"/>
                <w:b/>
                <w:sz w:val="24"/>
                <w:szCs w:val="24"/>
              </w:rPr>
              <w:t>SIA „</w:t>
            </w:r>
            <w:r w:rsidR="00F20B78">
              <w:rPr>
                <w:rFonts w:ascii="Times New Roman" w:hAnsi="Times New Roman" w:cs="Times New Roman"/>
                <w:b/>
                <w:sz w:val="24"/>
                <w:szCs w:val="24"/>
              </w:rPr>
              <w:t>CEĻI UN TI</w:t>
            </w:r>
            <w:r w:rsidRPr="007741C5">
              <w:rPr>
                <w:rFonts w:ascii="Times New Roman" w:hAnsi="Times New Roman" w:cs="Times New Roman"/>
                <w:b/>
                <w:sz w:val="24"/>
                <w:szCs w:val="24"/>
              </w:rPr>
              <w:t>L</w:t>
            </w:r>
            <w:r w:rsidR="00F20B78">
              <w:rPr>
                <w:rFonts w:ascii="Times New Roman" w:hAnsi="Times New Roman" w:cs="Times New Roman"/>
                <w:b/>
                <w:sz w:val="24"/>
                <w:szCs w:val="24"/>
              </w:rPr>
              <w:t>TI</w:t>
            </w:r>
            <w:r w:rsidRPr="007741C5">
              <w:rPr>
                <w:rFonts w:ascii="Times New Roman" w:hAnsi="Times New Roman" w:cs="Times New Roman"/>
                <w:b/>
                <w:sz w:val="24"/>
                <w:szCs w:val="24"/>
              </w:rPr>
              <w:t>”</w:t>
            </w:r>
          </w:p>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r>
    </w:tbl>
    <w:p w:rsidR="00864356" w:rsidRPr="00E913C8" w:rsidRDefault="00864356" w:rsidP="00864356">
      <w:pPr>
        <w:ind w:right="-1050"/>
        <w:jc w:val="both"/>
        <w:rPr>
          <w:rFonts w:ascii="Times New Roman" w:hAnsi="Times New Roman" w:cs="Times New Roman"/>
          <w:sz w:val="24"/>
          <w:szCs w:val="24"/>
        </w:rPr>
      </w:pPr>
    </w:p>
    <w:p w:rsidR="009175AF" w:rsidRDefault="009175AF"/>
    <w:sectPr w:rsidR="009175AF" w:rsidSect="00B9402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50" w:rsidRDefault="00227B50" w:rsidP="00864356">
      <w:pPr>
        <w:spacing w:after="0" w:line="240" w:lineRule="auto"/>
      </w:pPr>
      <w:r>
        <w:separator/>
      </w:r>
    </w:p>
  </w:endnote>
  <w:endnote w:type="continuationSeparator" w:id="0">
    <w:p w:rsidR="00227B50" w:rsidRDefault="00227B50" w:rsidP="0086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40"/>
      <w:docPartObj>
        <w:docPartGallery w:val="Page Numbers (Bottom of Page)"/>
        <w:docPartUnique/>
      </w:docPartObj>
    </w:sdtPr>
    <w:sdtEndPr>
      <w:rPr>
        <w:rFonts w:ascii="Times New Roman" w:hAnsi="Times New Roman" w:cs="Times New Roman"/>
        <w:sz w:val="24"/>
        <w:szCs w:val="24"/>
      </w:rPr>
    </w:sdtEndPr>
    <w:sdtContent>
      <w:p w:rsidR="001A4722" w:rsidRPr="003B4CF6" w:rsidRDefault="00227B50">
        <w:pPr>
          <w:pStyle w:val="Footer"/>
          <w:jc w:val="center"/>
          <w:rPr>
            <w:rFonts w:ascii="Times New Roman" w:hAnsi="Times New Roman" w:cs="Times New Roman"/>
            <w:sz w:val="24"/>
            <w:szCs w:val="24"/>
          </w:rPr>
        </w:pPr>
        <w:r w:rsidRPr="003B4CF6">
          <w:rPr>
            <w:rFonts w:ascii="Times New Roman" w:hAnsi="Times New Roman" w:cs="Times New Roman"/>
            <w:sz w:val="24"/>
            <w:szCs w:val="24"/>
          </w:rPr>
          <w:fldChar w:fldCharType="begin"/>
        </w:r>
        <w:r w:rsidRPr="003B4CF6">
          <w:rPr>
            <w:rFonts w:ascii="Times New Roman" w:hAnsi="Times New Roman" w:cs="Times New Roman"/>
            <w:sz w:val="24"/>
            <w:szCs w:val="24"/>
          </w:rPr>
          <w:instrText xml:space="preserve"> PAGE   \* MERGEFORMAT </w:instrText>
        </w:r>
        <w:r w:rsidRPr="003B4CF6">
          <w:rPr>
            <w:rFonts w:ascii="Times New Roman" w:hAnsi="Times New Roman" w:cs="Times New Roman"/>
            <w:sz w:val="24"/>
            <w:szCs w:val="24"/>
          </w:rPr>
          <w:fldChar w:fldCharType="separate"/>
        </w:r>
        <w:r w:rsidR="00F20B78">
          <w:rPr>
            <w:rFonts w:ascii="Times New Roman" w:hAnsi="Times New Roman" w:cs="Times New Roman"/>
            <w:noProof/>
            <w:sz w:val="24"/>
            <w:szCs w:val="24"/>
          </w:rPr>
          <w:t>4</w:t>
        </w:r>
        <w:r w:rsidRPr="003B4CF6">
          <w:rPr>
            <w:rFonts w:ascii="Times New Roman" w:hAnsi="Times New Roman" w:cs="Times New Roman"/>
            <w:sz w:val="24"/>
            <w:szCs w:val="24"/>
          </w:rPr>
          <w:fldChar w:fldCharType="end"/>
        </w:r>
      </w:p>
    </w:sdtContent>
  </w:sdt>
  <w:p w:rsidR="001A4722" w:rsidRDefault="00227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50" w:rsidRDefault="00227B50" w:rsidP="00864356">
      <w:pPr>
        <w:spacing w:after="0" w:line="240" w:lineRule="auto"/>
      </w:pPr>
      <w:r>
        <w:separator/>
      </w:r>
    </w:p>
  </w:footnote>
  <w:footnote w:type="continuationSeparator" w:id="0">
    <w:p w:rsidR="00227B50" w:rsidRDefault="00227B50" w:rsidP="00864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4356"/>
    <w:rsid w:val="00025A35"/>
    <w:rsid w:val="00227B50"/>
    <w:rsid w:val="003054A8"/>
    <w:rsid w:val="00361027"/>
    <w:rsid w:val="003C0A1D"/>
    <w:rsid w:val="007741C5"/>
    <w:rsid w:val="00864356"/>
    <w:rsid w:val="009175AF"/>
    <w:rsid w:val="009E385B"/>
    <w:rsid w:val="009E5502"/>
    <w:rsid w:val="00DC3627"/>
    <w:rsid w:val="00F20B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3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356"/>
  </w:style>
  <w:style w:type="paragraph" w:styleId="Footer">
    <w:name w:val="footer"/>
    <w:basedOn w:val="Normal"/>
    <w:link w:val="FooterChar"/>
    <w:uiPriority w:val="99"/>
    <w:unhideWhenUsed/>
    <w:rsid w:val="008643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7261</Words>
  <Characters>4139</Characters>
  <Application>Microsoft Office Word</Application>
  <DocSecurity>0</DocSecurity>
  <Lines>34</Lines>
  <Paragraphs>22</Paragraphs>
  <ScaleCrop>false</ScaleCrop>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2016-07-06T09:05:00Z</dcterms:created>
  <dcterms:modified xsi:type="dcterms:W3CDTF">2016-07-06T09:08:00Z</dcterms:modified>
</cp:coreProperties>
</file>