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6B" w:rsidRDefault="00062C90" w:rsidP="002370BB">
      <w:pPr>
        <w:ind w:right="-625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LĪGUMS </w:t>
      </w:r>
      <w:proofErr w:type="spellStart"/>
      <w:r>
        <w:rPr>
          <w:b/>
          <w:bCs/>
          <w:sz w:val="28"/>
          <w:szCs w:val="28"/>
        </w:rPr>
        <w:t>Nr</w:t>
      </w:r>
      <w:proofErr w:type="spellEnd"/>
      <w:r>
        <w:rPr>
          <w:b/>
          <w:bCs/>
          <w:sz w:val="28"/>
          <w:szCs w:val="28"/>
        </w:rPr>
        <w:t>. 6.3/48</w:t>
      </w:r>
      <w:bookmarkStart w:id="0" w:name="_GoBack"/>
      <w:bookmarkEnd w:id="0"/>
    </w:p>
    <w:p w:rsidR="00177E6B" w:rsidRDefault="00177E6B" w:rsidP="002370BB">
      <w:pPr>
        <w:ind w:right="-625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proofErr w:type="spellStart"/>
      <w:proofErr w:type="gramStart"/>
      <w:r>
        <w:rPr>
          <w:b/>
          <w:bCs/>
          <w:sz w:val="28"/>
          <w:szCs w:val="28"/>
        </w:rPr>
        <w:t>malkas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piegādi</w:t>
      </w:r>
      <w:proofErr w:type="spellEnd"/>
      <w:proofErr w:type="gram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iepirkuma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daļai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Nr</w:t>
      </w:r>
      <w:proofErr w:type="spellEnd"/>
      <w:r>
        <w:rPr>
          <w:b/>
          <w:bCs/>
          <w:sz w:val="28"/>
          <w:szCs w:val="28"/>
        </w:rPr>
        <w:t>. 3</w:t>
      </w:r>
    </w:p>
    <w:p w:rsidR="00177E6B" w:rsidRDefault="00177E6B" w:rsidP="002370BB">
      <w:pPr>
        <w:ind w:right="-625" w:hanging="426"/>
        <w:jc w:val="center"/>
        <w:rPr>
          <w:b/>
          <w:bCs/>
          <w:sz w:val="28"/>
          <w:szCs w:val="28"/>
        </w:rPr>
      </w:pPr>
    </w:p>
    <w:p w:rsidR="00177E6B" w:rsidRDefault="00177E6B" w:rsidP="002370BB">
      <w:pPr>
        <w:spacing w:before="120" w:after="120"/>
        <w:ind w:right="-625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Bērzgalē, Rēzeknes novadā                                                                      </w:t>
      </w:r>
      <w:r w:rsidR="00D27804">
        <w:rPr>
          <w:sz w:val="24"/>
          <w:szCs w:val="24"/>
          <w:lang w:val="lv-LV"/>
        </w:rPr>
        <w:t xml:space="preserve">         </w:t>
      </w:r>
      <w:r>
        <w:rPr>
          <w:sz w:val="24"/>
          <w:szCs w:val="24"/>
          <w:lang w:val="lv-LV"/>
        </w:rPr>
        <w:t xml:space="preserve"> 2017.gada 7. jūnijā</w:t>
      </w:r>
    </w:p>
    <w:p w:rsidR="00177E6B" w:rsidRDefault="00177E6B" w:rsidP="00D27804">
      <w:pPr>
        <w:ind w:left="-426" w:right="-625"/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Rēzeknes novada pašvaldības Bērzgales pagasta pārvalde</w:t>
      </w:r>
      <w:r>
        <w:rPr>
          <w:sz w:val="24"/>
          <w:szCs w:val="24"/>
          <w:lang w:val="lv-LV"/>
        </w:rPr>
        <w:t xml:space="preserve">, reģistrācijas Nr.90000048612, vadītāja </w:t>
      </w:r>
      <w:r>
        <w:rPr>
          <w:b/>
          <w:bCs/>
          <w:sz w:val="24"/>
          <w:szCs w:val="24"/>
          <w:lang w:val="lv-LV"/>
        </w:rPr>
        <w:t>Arvīda Dunska</w:t>
      </w:r>
      <w:r>
        <w:rPr>
          <w:sz w:val="24"/>
          <w:szCs w:val="24"/>
          <w:lang w:val="lv-LV"/>
        </w:rPr>
        <w:t xml:space="preserve"> personā, kurš rīkojas saskaņā ar Nolikumu, turpmāk – </w:t>
      </w:r>
      <w:r>
        <w:rPr>
          <w:b/>
          <w:sz w:val="24"/>
          <w:szCs w:val="24"/>
          <w:lang w:val="lv-LV"/>
        </w:rPr>
        <w:t>Pasūtītājs</w:t>
      </w:r>
      <w:r>
        <w:rPr>
          <w:sz w:val="24"/>
          <w:szCs w:val="24"/>
          <w:lang w:val="lv-LV"/>
        </w:rPr>
        <w:t xml:space="preserve">, no vienas puses un </w:t>
      </w:r>
      <w:r>
        <w:rPr>
          <w:b/>
          <w:sz w:val="24"/>
          <w:szCs w:val="24"/>
          <w:lang w:val="lv-LV"/>
        </w:rPr>
        <w:t xml:space="preserve">SIA </w:t>
      </w:r>
      <w:r>
        <w:rPr>
          <w:sz w:val="24"/>
          <w:szCs w:val="24"/>
          <w:lang w:val="lv-LV"/>
        </w:rPr>
        <w:t xml:space="preserve"> </w:t>
      </w:r>
      <w:r w:rsidRPr="00E37890">
        <w:rPr>
          <w:b/>
          <w:sz w:val="24"/>
          <w:szCs w:val="24"/>
          <w:lang w:val="lv-LV"/>
        </w:rPr>
        <w:t>“Nojautas”,</w:t>
      </w:r>
      <w:r>
        <w:rPr>
          <w:sz w:val="24"/>
          <w:szCs w:val="24"/>
          <w:lang w:val="lv-LV"/>
        </w:rPr>
        <w:t xml:space="preserve"> 1. maija ielā 50, Malt</w:t>
      </w:r>
      <w:r w:rsidR="00876492">
        <w:rPr>
          <w:sz w:val="24"/>
          <w:szCs w:val="24"/>
          <w:lang w:val="lv-LV"/>
        </w:rPr>
        <w:t>a,</w:t>
      </w:r>
      <w:r>
        <w:rPr>
          <w:sz w:val="24"/>
          <w:szCs w:val="24"/>
          <w:lang w:val="lv-LV"/>
        </w:rPr>
        <w:t xml:space="preserve"> Rēzeknes novads, turpmāk – </w:t>
      </w:r>
      <w:r>
        <w:rPr>
          <w:b/>
          <w:sz w:val="24"/>
          <w:szCs w:val="24"/>
          <w:lang w:val="lv-LV"/>
        </w:rPr>
        <w:t>Piegādātājs</w:t>
      </w:r>
      <w:r>
        <w:rPr>
          <w:sz w:val="24"/>
          <w:szCs w:val="24"/>
          <w:lang w:val="lv-LV"/>
        </w:rPr>
        <w:t xml:space="preserve">, no otras puses, abas kopā un katra atsevišķi turpmāk arī </w:t>
      </w:r>
      <w:r>
        <w:rPr>
          <w:b/>
          <w:sz w:val="24"/>
          <w:szCs w:val="24"/>
          <w:lang w:val="lv-LV"/>
        </w:rPr>
        <w:t>Puses</w:t>
      </w:r>
      <w:r>
        <w:rPr>
          <w:sz w:val="24"/>
          <w:szCs w:val="24"/>
          <w:lang w:val="lv-LV"/>
        </w:rPr>
        <w:t xml:space="preserve"> vai </w:t>
      </w:r>
      <w:r>
        <w:rPr>
          <w:b/>
          <w:sz w:val="24"/>
          <w:szCs w:val="24"/>
          <w:lang w:val="lv-LV"/>
        </w:rPr>
        <w:t>Puse</w:t>
      </w:r>
      <w:r>
        <w:rPr>
          <w:sz w:val="24"/>
          <w:szCs w:val="24"/>
          <w:lang w:val="lv-LV"/>
        </w:rPr>
        <w:t xml:space="preserve">, pamatojoties uz </w:t>
      </w:r>
      <w:r>
        <w:rPr>
          <w:sz w:val="24"/>
          <w:szCs w:val="24"/>
          <w:u w:val="single"/>
          <w:lang w:val="lv-LV"/>
        </w:rPr>
        <w:t>iepirkuma „Malkas iegāde Rēzeknes novada Bērzgales pagasta pārvaldes iestādēm”, identifikācijas Nr. BPP 2017/2, rezultātiem</w:t>
      </w:r>
      <w:r>
        <w:rPr>
          <w:sz w:val="24"/>
          <w:szCs w:val="24"/>
          <w:lang w:val="lv-LV"/>
        </w:rPr>
        <w:t>, noslēdz šo līgumu par sekojošo:</w:t>
      </w:r>
    </w:p>
    <w:p w:rsidR="00177E6B" w:rsidRDefault="00177E6B" w:rsidP="002370BB">
      <w:pPr>
        <w:pStyle w:val="Sarakstarindkopa"/>
        <w:numPr>
          <w:ilvl w:val="0"/>
          <w:numId w:val="1"/>
        </w:numPr>
        <w:spacing w:before="120" w:after="120"/>
        <w:ind w:right="-625" w:hanging="426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Līguma priekšmets</w:t>
      </w:r>
    </w:p>
    <w:p w:rsidR="00177E6B" w:rsidRDefault="00177E6B" w:rsidP="002370BB">
      <w:pPr>
        <w:pStyle w:val="Sarakstarindkopa"/>
        <w:spacing w:before="120" w:after="120"/>
        <w:ind w:left="0" w:right="-625" w:hanging="426"/>
        <w:rPr>
          <w:b/>
          <w:bCs/>
          <w:sz w:val="24"/>
          <w:szCs w:val="24"/>
          <w:lang w:val="lv-LV"/>
        </w:rPr>
      </w:pPr>
    </w:p>
    <w:p w:rsidR="00177E6B" w:rsidRDefault="00177E6B" w:rsidP="00D27804">
      <w:pPr>
        <w:pStyle w:val="Sarakstarindkopa"/>
        <w:numPr>
          <w:ilvl w:val="1"/>
          <w:numId w:val="1"/>
        </w:numPr>
        <w:spacing w:before="120" w:after="120"/>
        <w:ind w:left="0" w:right="-625" w:hanging="426"/>
        <w:jc w:val="both"/>
        <w:rPr>
          <w:sz w:val="24"/>
          <w:szCs w:val="24"/>
          <w:u w:val="single"/>
          <w:lang w:val="lv-LV"/>
        </w:rPr>
      </w:pPr>
      <w:r>
        <w:rPr>
          <w:bCs/>
          <w:sz w:val="24"/>
          <w:szCs w:val="24"/>
          <w:lang w:val="lv-LV"/>
        </w:rPr>
        <w:t xml:space="preserve">Pasūtītājs </w:t>
      </w:r>
      <w:proofErr w:type="spellStart"/>
      <w:r>
        <w:rPr>
          <w:bCs/>
          <w:sz w:val="24"/>
          <w:szCs w:val="24"/>
          <w:lang w:val="lv-LV"/>
        </w:rPr>
        <w:t>pasūta</w:t>
      </w:r>
      <w:proofErr w:type="spellEnd"/>
      <w:r>
        <w:rPr>
          <w:bCs/>
          <w:sz w:val="24"/>
          <w:szCs w:val="24"/>
          <w:lang w:val="lv-LV"/>
        </w:rPr>
        <w:t xml:space="preserve"> un pērk un</w:t>
      </w:r>
      <w:r w:rsidR="00EE6C27">
        <w:rPr>
          <w:bCs/>
          <w:sz w:val="24"/>
          <w:szCs w:val="24"/>
          <w:lang w:val="lv-LV"/>
        </w:rPr>
        <w:t xml:space="preserve"> Piegādātājs piegādā un pārdod 6</w:t>
      </w:r>
      <w:r>
        <w:rPr>
          <w:bCs/>
          <w:sz w:val="24"/>
          <w:szCs w:val="24"/>
          <w:lang w:val="lv-LV"/>
        </w:rPr>
        <w:t>00 m</w:t>
      </w:r>
      <w:r>
        <w:rPr>
          <w:bCs/>
          <w:sz w:val="24"/>
          <w:szCs w:val="24"/>
          <w:vertAlign w:val="superscript"/>
          <w:lang w:val="lv-LV"/>
        </w:rPr>
        <w:t>3</w:t>
      </w:r>
      <w:r>
        <w:rPr>
          <w:bCs/>
          <w:sz w:val="24"/>
          <w:szCs w:val="24"/>
          <w:lang w:val="lv-LV"/>
        </w:rPr>
        <w:t xml:space="preserve"> kurināmo malku (turpmāk te</w:t>
      </w:r>
      <w:r w:rsidR="00EE6C27">
        <w:rPr>
          <w:bCs/>
          <w:sz w:val="24"/>
          <w:szCs w:val="24"/>
          <w:lang w:val="lv-LV"/>
        </w:rPr>
        <w:t>kstā – malka). Malkas cena 18.80</w:t>
      </w:r>
      <w:r>
        <w:rPr>
          <w:bCs/>
          <w:sz w:val="24"/>
          <w:szCs w:val="24"/>
          <w:lang w:val="lv-LV"/>
        </w:rPr>
        <w:t xml:space="preserve"> EUR  par vienu kubikmetru, ieskaitot piegādes izmaksas; </w:t>
      </w:r>
    </w:p>
    <w:p w:rsidR="00177E6B" w:rsidRDefault="00177E6B" w:rsidP="00D27804">
      <w:pPr>
        <w:pStyle w:val="Sarakstarindkopa"/>
        <w:ind w:left="840" w:hanging="126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1.2</w:t>
      </w:r>
      <w:r>
        <w:rPr>
          <w:sz w:val="24"/>
          <w:szCs w:val="24"/>
          <w:lang w:val="lv-LV"/>
        </w:rPr>
        <w:t>. malkas krāvuma koeficients -0.60;</w:t>
      </w:r>
    </w:p>
    <w:p w:rsidR="00177E6B" w:rsidRDefault="00177E6B" w:rsidP="00D27804">
      <w:pPr>
        <w:pStyle w:val="Sarakstarindkopa"/>
        <w:ind w:left="840" w:hanging="126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1.3</w:t>
      </w:r>
      <w:r>
        <w:rPr>
          <w:sz w:val="24"/>
          <w:szCs w:val="24"/>
          <w:lang w:val="lv-LV"/>
        </w:rPr>
        <w:t xml:space="preserve"> piegādājamās malkas garums: no 1 līdz 3 m, malkas diametrs no 6 cm līdz 50 cm;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1.4</w:t>
      </w:r>
      <w:r>
        <w:rPr>
          <w:sz w:val="24"/>
          <w:szCs w:val="24"/>
          <w:lang w:val="de-DE"/>
        </w:rPr>
        <w:t xml:space="preserve">.pasūtītājs </w:t>
      </w:r>
      <w:proofErr w:type="spellStart"/>
      <w:r>
        <w:rPr>
          <w:sz w:val="24"/>
          <w:szCs w:val="24"/>
          <w:lang w:val="de-DE"/>
        </w:rPr>
        <w:t>novērtē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piegādātās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malkas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kvalitāti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atbilstību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Tehniskās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specifikācijas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prasībām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iepirkumā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iesniegtajam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piedāvājumam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sz w:val="24"/>
          <w:szCs w:val="24"/>
          <w:lang w:val="de-DE"/>
        </w:rPr>
        <w:t>pirms</w:t>
      </w:r>
      <w:proofErr w:type="spellEnd"/>
      <w:r>
        <w:rPr>
          <w:sz w:val="24"/>
          <w:szCs w:val="24"/>
          <w:lang w:val="de-DE"/>
        </w:rPr>
        <w:t xml:space="preserve">  </w:t>
      </w:r>
      <w:proofErr w:type="spellStart"/>
      <w:r>
        <w:rPr>
          <w:sz w:val="24"/>
          <w:szCs w:val="24"/>
          <w:lang w:val="de-DE"/>
        </w:rPr>
        <w:t>iepirkuma</w:t>
      </w:r>
      <w:proofErr w:type="spellEnd"/>
      <w:proofErr w:type="gram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akta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saņemšanas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parakstīšanas</w:t>
      </w:r>
      <w:proofErr w:type="spellEnd"/>
      <w:r>
        <w:rPr>
          <w:sz w:val="24"/>
          <w:szCs w:val="24"/>
          <w:lang w:val="de-DE"/>
        </w:rPr>
        <w:t xml:space="preserve">. Ja </w:t>
      </w:r>
      <w:proofErr w:type="spellStart"/>
      <w:r>
        <w:rPr>
          <w:sz w:val="24"/>
          <w:szCs w:val="24"/>
          <w:lang w:val="de-DE"/>
        </w:rPr>
        <w:t>Malkas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kvalitāte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daudzums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neapmierinošs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Pasūtītājam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tiesības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atteikties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kravas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kā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arī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izsaukt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Piegādātāja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pārstāvi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kravas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novērtēšanai</w:t>
      </w:r>
      <w:proofErr w:type="spellEnd"/>
      <w:r>
        <w:rPr>
          <w:sz w:val="24"/>
          <w:szCs w:val="24"/>
          <w:lang w:val="de-DE"/>
        </w:rPr>
        <w:t>;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1.5.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piegādes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laiks</w:t>
      </w:r>
      <w:proofErr w:type="spellEnd"/>
      <w:r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de-DE"/>
        </w:rPr>
        <w:t>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plkst</w:t>
      </w:r>
      <w:proofErr w:type="spellEnd"/>
      <w:r>
        <w:rPr>
          <w:sz w:val="24"/>
          <w:szCs w:val="24"/>
          <w:lang w:val="de-DE"/>
        </w:rPr>
        <w:t xml:space="preserve">. 8.00 </w:t>
      </w:r>
      <w:proofErr w:type="spellStart"/>
      <w:r>
        <w:rPr>
          <w:sz w:val="24"/>
          <w:szCs w:val="24"/>
          <w:lang w:val="de-DE"/>
        </w:rPr>
        <w:t>līdz</w:t>
      </w:r>
      <w:proofErr w:type="spellEnd"/>
      <w:r>
        <w:rPr>
          <w:sz w:val="24"/>
          <w:szCs w:val="24"/>
          <w:lang w:val="de-DE"/>
        </w:rPr>
        <w:t xml:space="preserve"> 16.30, </w:t>
      </w:r>
      <w:proofErr w:type="spellStart"/>
      <w:r>
        <w:rPr>
          <w:sz w:val="24"/>
          <w:szCs w:val="24"/>
          <w:lang w:val="de-DE"/>
        </w:rPr>
        <w:t>konkrētās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piegādes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saskaņojot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Pušu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pārstāvjiem</w:t>
      </w:r>
      <w:proofErr w:type="spellEnd"/>
      <w:r>
        <w:rPr>
          <w:sz w:val="24"/>
          <w:szCs w:val="24"/>
          <w:lang w:val="de-DE"/>
        </w:rPr>
        <w:t>.</w:t>
      </w:r>
    </w:p>
    <w:p w:rsidR="00177E6B" w:rsidRDefault="00177E6B" w:rsidP="002370BB">
      <w:pPr>
        <w:spacing w:after="120"/>
        <w:ind w:hanging="426"/>
        <w:jc w:val="center"/>
        <w:rPr>
          <w:b/>
          <w:bCs/>
          <w:sz w:val="24"/>
          <w:szCs w:val="24"/>
          <w:lang w:val="de-DE"/>
        </w:rPr>
      </w:pPr>
    </w:p>
    <w:p w:rsidR="00177E6B" w:rsidRDefault="00177E6B" w:rsidP="002370BB">
      <w:pPr>
        <w:spacing w:after="120"/>
        <w:ind w:right="-625" w:hanging="426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2. </w:t>
      </w:r>
      <w:proofErr w:type="spellStart"/>
      <w:r>
        <w:rPr>
          <w:b/>
          <w:bCs/>
          <w:sz w:val="24"/>
          <w:szCs w:val="24"/>
          <w:lang w:val="de-DE"/>
        </w:rPr>
        <w:t>Līgumcena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un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norēķinu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kārtība</w:t>
      </w:r>
      <w:proofErr w:type="spellEnd"/>
    </w:p>
    <w:p w:rsidR="00177E6B" w:rsidRDefault="00177E6B" w:rsidP="002370BB">
      <w:pPr>
        <w:ind w:right="-625" w:hanging="426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2.1.</w:t>
      </w:r>
      <w:r>
        <w:rPr>
          <w:sz w:val="24"/>
          <w:szCs w:val="24"/>
          <w:lang w:val="de-DE"/>
        </w:rPr>
        <w:t xml:space="preserve"> </w:t>
      </w:r>
      <w:proofErr w:type="spellStart"/>
      <w:r w:rsidRPr="00D27804">
        <w:rPr>
          <w:sz w:val="24"/>
          <w:szCs w:val="24"/>
          <w:lang w:val="de-DE"/>
        </w:rPr>
        <w:t>Kopējā</w:t>
      </w:r>
      <w:proofErr w:type="spellEnd"/>
      <w:r w:rsidRPr="00D27804">
        <w:rPr>
          <w:sz w:val="24"/>
          <w:szCs w:val="24"/>
          <w:lang w:val="de-DE"/>
        </w:rPr>
        <w:t xml:space="preserve"> </w:t>
      </w:r>
      <w:proofErr w:type="spellStart"/>
      <w:r w:rsidRPr="00D27804">
        <w:rPr>
          <w:sz w:val="24"/>
          <w:szCs w:val="24"/>
          <w:lang w:val="de-DE"/>
        </w:rPr>
        <w:t>līgumcena</w:t>
      </w:r>
      <w:proofErr w:type="spellEnd"/>
      <w:r w:rsidRPr="00D27804">
        <w:rPr>
          <w:sz w:val="24"/>
          <w:szCs w:val="24"/>
          <w:lang w:val="de-DE"/>
        </w:rPr>
        <w:t xml:space="preserve"> par 1.1.punktā </w:t>
      </w:r>
      <w:proofErr w:type="spellStart"/>
      <w:r w:rsidRPr="00D27804">
        <w:rPr>
          <w:sz w:val="24"/>
          <w:szCs w:val="24"/>
          <w:lang w:val="de-DE"/>
        </w:rPr>
        <w:t>par</w:t>
      </w:r>
      <w:r w:rsidR="002370BB" w:rsidRPr="00D27804">
        <w:rPr>
          <w:sz w:val="24"/>
          <w:szCs w:val="24"/>
          <w:lang w:val="de-DE"/>
        </w:rPr>
        <w:t>edzēto</w:t>
      </w:r>
      <w:proofErr w:type="spellEnd"/>
      <w:r w:rsidR="002370BB" w:rsidRPr="00D27804">
        <w:rPr>
          <w:sz w:val="24"/>
          <w:szCs w:val="24"/>
          <w:lang w:val="de-DE"/>
        </w:rPr>
        <w:t xml:space="preserve"> </w:t>
      </w:r>
      <w:proofErr w:type="spellStart"/>
      <w:r w:rsidR="002370BB" w:rsidRPr="00D27804">
        <w:rPr>
          <w:sz w:val="24"/>
          <w:szCs w:val="24"/>
          <w:lang w:val="de-DE"/>
        </w:rPr>
        <w:t>Malkas</w:t>
      </w:r>
      <w:proofErr w:type="spellEnd"/>
      <w:r w:rsidR="002370BB" w:rsidRPr="00D27804">
        <w:rPr>
          <w:sz w:val="24"/>
          <w:szCs w:val="24"/>
          <w:lang w:val="de-DE"/>
        </w:rPr>
        <w:t xml:space="preserve"> </w:t>
      </w:r>
      <w:proofErr w:type="spellStart"/>
      <w:r w:rsidR="002370BB" w:rsidRPr="00D27804">
        <w:rPr>
          <w:sz w:val="24"/>
          <w:szCs w:val="24"/>
          <w:lang w:val="de-DE"/>
        </w:rPr>
        <w:t>daudzuma</w:t>
      </w:r>
      <w:proofErr w:type="spellEnd"/>
      <w:r w:rsidR="002370BB" w:rsidRPr="00D27804">
        <w:rPr>
          <w:sz w:val="24"/>
          <w:szCs w:val="24"/>
          <w:lang w:val="de-DE"/>
        </w:rPr>
        <w:t xml:space="preserve"> </w:t>
      </w:r>
      <w:proofErr w:type="spellStart"/>
      <w:r w:rsidR="002370BB" w:rsidRPr="00D27804">
        <w:rPr>
          <w:sz w:val="24"/>
          <w:szCs w:val="24"/>
          <w:lang w:val="de-DE"/>
        </w:rPr>
        <w:t>piegādi</w:t>
      </w:r>
      <w:proofErr w:type="spellEnd"/>
      <w:r w:rsidR="002370BB" w:rsidRPr="00D27804">
        <w:rPr>
          <w:sz w:val="24"/>
          <w:szCs w:val="24"/>
          <w:lang w:val="de-DE"/>
        </w:rPr>
        <w:t xml:space="preserve"> </w:t>
      </w:r>
      <w:r w:rsidR="002370BB" w:rsidRPr="00D27804">
        <w:rPr>
          <w:b/>
          <w:sz w:val="24"/>
          <w:szCs w:val="24"/>
          <w:lang w:val="de-DE"/>
        </w:rPr>
        <w:t xml:space="preserve">11 </w:t>
      </w:r>
      <w:r w:rsidR="00EE6C27" w:rsidRPr="00D27804">
        <w:rPr>
          <w:b/>
          <w:sz w:val="24"/>
          <w:szCs w:val="24"/>
          <w:lang w:val="de-DE"/>
        </w:rPr>
        <w:t>280 (</w:t>
      </w:r>
      <w:proofErr w:type="spellStart"/>
      <w:r w:rsidR="00EE6C27" w:rsidRPr="00D27804">
        <w:rPr>
          <w:b/>
          <w:sz w:val="24"/>
          <w:szCs w:val="24"/>
          <w:lang w:val="de-DE"/>
        </w:rPr>
        <w:t>vienpadsmit</w:t>
      </w:r>
      <w:proofErr w:type="spellEnd"/>
      <w:r w:rsidR="00EE6C27" w:rsidRPr="00D27804">
        <w:rPr>
          <w:b/>
          <w:sz w:val="24"/>
          <w:szCs w:val="24"/>
          <w:lang w:val="de-DE"/>
        </w:rPr>
        <w:t xml:space="preserve"> </w:t>
      </w:r>
      <w:proofErr w:type="spellStart"/>
      <w:r w:rsidR="00EE6C27" w:rsidRPr="00D27804">
        <w:rPr>
          <w:b/>
          <w:sz w:val="24"/>
          <w:szCs w:val="24"/>
          <w:lang w:val="de-DE"/>
        </w:rPr>
        <w:t>tūkstoši</w:t>
      </w:r>
      <w:proofErr w:type="spellEnd"/>
      <w:r w:rsidR="00EE6C27" w:rsidRPr="00D27804">
        <w:rPr>
          <w:b/>
          <w:sz w:val="24"/>
          <w:szCs w:val="24"/>
          <w:lang w:val="de-DE"/>
        </w:rPr>
        <w:t xml:space="preserve"> </w:t>
      </w:r>
      <w:proofErr w:type="spellStart"/>
      <w:r w:rsidR="00EE6C27" w:rsidRPr="00D27804">
        <w:rPr>
          <w:b/>
          <w:sz w:val="24"/>
          <w:szCs w:val="24"/>
          <w:lang w:val="de-DE"/>
        </w:rPr>
        <w:t>divi</w:t>
      </w:r>
      <w:proofErr w:type="spellEnd"/>
      <w:r w:rsidR="00EE6C27" w:rsidRPr="00D27804">
        <w:rPr>
          <w:b/>
          <w:sz w:val="24"/>
          <w:szCs w:val="24"/>
          <w:lang w:val="de-DE"/>
        </w:rPr>
        <w:t xml:space="preserve"> </w:t>
      </w:r>
      <w:proofErr w:type="spellStart"/>
      <w:r w:rsidR="00EE6C27" w:rsidRPr="00D27804">
        <w:rPr>
          <w:b/>
          <w:sz w:val="24"/>
          <w:szCs w:val="24"/>
          <w:lang w:val="de-DE"/>
        </w:rPr>
        <w:t>simti</w:t>
      </w:r>
      <w:proofErr w:type="spellEnd"/>
      <w:r w:rsidR="00EE6C27" w:rsidRPr="00D27804">
        <w:rPr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="00EE6C27" w:rsidRPr="00D27804">
        <w:rPr>
          <w:b/>
          <w:sz w:val="24"/>
          <w:szCs w:val="24"/>
          <w:lang w:val="de-DE"/>
        </w:rPr>
        <w:t>astoņdesmit</w:t>
      </w:r>
      <w:proofErr w:type="spellEnd"/>
      <w:r w:rsidR="00EE6C27" w:rsidRPr="00D27804">
        <w:rPr>
          <w:b/>
          <w:sz w:val="24"/>
          <w:szCs w:val="24"/>
          <w:lang w:val="de-DE"/>
        </w:rPr>
        <w:t xml:space="preserve"> </w:t>
      </w:r>
      <w:r w:rsidRPr="00D27804">
        <w:rPr>
          <w:b/>
          <w:sz w:val="24"/>
          <w:szCs w:val="24"/>
          <w:lang w:val="de-DE"/>
        </w:rPr>
        <w:t>)</w:t>
      </w:r>
      <w:proofErr w:type="gramEnd"/>
      <w:r w:rsidR="00EE6C27">
        <w:rPr>
          <w:sz w:val="24"/>
          <w:szCs w:val="24"/>
          <w:lang w:val="de-DE"/>
        </w:rPr>
        <w:t xml:space="preserve">  EUR </w:t>
      </w:r>
      <w:proofErr w:type="spellStart"/>
      <w:r w:rsidR="00EE6C27">
        <w:rPr>
          <w:sz w:val="24"/>
          <w:szCs w:val="24"/>
          <w:lang w:val="de-DE"/>
        </w:rPr>
        <w:t>bez</w:t>
      </w:r>
      <w:proofErr w:type="spellEnd"/>
      <w:r w:rsidR="00EE6C27">
        <w:rPr>
          <w:sz w:val="24"/>
          <w:szCs w:val="24"/>
          <w:lang w:val="de-DE"/>
        </w:rPr>
        <w:t xml:space="preserve"> PVN 21%.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2.2</w:t>
      </w:r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Saskaņā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likumu</w:t>
      </w:r>
      <w:proofErr w:type="spellEnd"/>
      <w:r>
        <w:rPr>
          <w:sz w:val="24"/>
          <w:szCs w:val="24"/>
          <w:lang w:val="de-DE"/>
        </w:rPr>
        <w:t xml:space="preserve"> „</w:t>
      </w:r>
      <w:r w:rsidR="00EE6C27">
        <w:rPr>
          <w:sz w:val="24"/>
          <w:szCs w:val="24"/>
          <w:lang w:val="de-DE"/>
        </w:rPr>
        <w:t xml:space="preserve">Par </w:t>
      </w:r>
      <w:proofErr w:type="spellStart"/>
      <w:r w:rsidR="00EE6C27">
        <w:rPr>
          <w:sz w:val="24"/>
          <w:szCs w:val="24"/>
          <w:lang w:val="de-DE"/>
        </w:rPr>
        <w:t>pievienotās</w:t>
      </w:r>
      <w:proofErr w:type="spellEnd"/>
      <w:r w:rsidR="00EE6C27">
        <w:rPr>
          <w:sz w:val="24"/>
          <w:szCs w:val="24"/>
          <w:lang w:val="de-DE"/>
        </w:rPr>
        <w:t xml:space="preserve"> </w:t>
      </w:r>
      <w:proofErr w:type="spellStart"/>
      <w:r w:rsidR="00EE6C27">
        <w:rPr>
          <w:sz w:val="24"/>
          <w:szCs w:val="24"/>
          <w:lang w:val="de-DE"/>
        </w:rPr>
        <w:t>vērtības</w:t>
      </w:r>
      <w:proofErr w:type="spellEnd"/>
      <w:r w:rsidR="00EE6C27">
        <w:rPr>
          <w:sz w:val="24"/>
          <w:szCs w:val="24"/>
          <w:lang w:val="de-DE"/>
        </w:rPr>
        <w:t xml:space="preserve"> nodokli“</w:t>
      </w:r>
      <w:r w:rsidR="00F65102">
        <w:rPr>
          <w:sz w:val="24"/>
          <w:szCs w:val="24"/>
          <w:lang w:val="de-DE"/>
        </w:rPr>
        <w:t xml:space="preserve">141. </w:t>
      </w:r>
      <w:proofErr w:type="spellStart"/>
      <w:r w:rsidR="00F65102">
        <w:rPr>
          <w:sz w:val="24"/>
          <w:szCs w:val="24"/>
          <w:lang w:val="de-DE"/>
        </w:rPr>
        <w:t>pantu</w:t>
      </w:r>
      <w:proofErr w:type="spellEnd"/>
      <w:r w:rsidR="00F65102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kokmateriālu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piegādes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pavadzīmē-r</w:t>
      </w:r>
      <w:r w:rsidR="002370BB">
        <w:rPr>
          <w:sz w:val="24"/>
          <w:szCs w:val="24"/>
          <w:lang w:val="de-DE"/>
        </w:rPr>
        <w:t>ēķinā</w:t>
      </w:r>
      <w:proofErr w:type="spellEnd"/>
      <w:r w:rsidR="002370BB">
        <w:rPr>
          <w:sz w:val="24"/>
          <w:szCs w:val="24"/>
          <w:lang w:val="de-DE"/>
        </w:rPr>
        <w:t xml:space="preserve"> </w:t>
      </w:r>
      <w:proofErr w:type="spellStart"/>
      <w:r w:rsidR="002370BB">
        <w:rPr>
          <w:sz w:val="24"/>
          <w:szCs w:val="24"/>
          <w:lang w:val="de-DE"/>
        </w:rPr>
        <w:t>tiek</w:t>
      </w:r>
      <w:proofErr w:type="spellEnd"/>
      <w:r w:rsidR="002370BB">
        <w:rPr>
          <w:sz w:val="24"/>
          <w:szCs w:val="24"/>
          <w:lang w:val="de-DE"/>
        </w:rPr>
        <w:t xml:space="preserve"> </w:t>
      </w:r>
      <w:proofErr w:type="spellStart"/>
      <w:r w:rsidR="002370BB">
        <w:rPr>
          <w:sz w:val="24"/>
          <w:szCs w:val="24"/>
          <w:lang w:val="de-DE"/>
        </w:rPr>
        <w:t>norādīta</w:t>
      </w:r>
      <w:proofErr w:type="spellEnd"/>
      <w:r w:rsidR="002370BB">
        <w:rPr>
          <w:sz w:val="24"/>
          <w:szCs w:val="24"/>
          <w:lang w:val="de-DE"/>
        </w:rPr>
        <w:t xml:space="preserve"> </w:t>
      </w:r>
      <w:proofErr w:type="spellStart"/>
      <w:r w:rsidR="002370BB">
        <w:rPr>
          <w:sz w:val="24"/>
          <w:szCs w:val="24"/>
          <w:lang w:val="de-DE"/>
        </w:rPr>
        <w:t>preces</w:t>
      </w:r>
      <w:proofErr w:type="spellEnd"/>
      <w:r w:rsidR="002370BB">
        <w:rPr>
          <w:sz w:val="24"/>
          <w:szCs w:val="24"/>
          <w:lang w:val="de-DE"/>
        </w:rPr>
        <w:t xml:space="preserve"> summa </w:t>
      </w:r>
      <w:proofErr w:type="spellStart"/>
      <w:r w:rsidR="002370BB">
        <w:rPr>
          <w:sz w:val="24"/>
          <w:szCs w:val="24"/>
          <w:lang w:val="de-DE"/>
        </w:rPr>
        <w:t>bez</w:t>
      </w:r>
      <w:proofErr w:type="spellEnd"/>
      <w:r w:rsidR="002370BB">
        <w:rPr>
          <w:sz w:val="24"/>
          <w:szCs w:val="24"/>
          <w:lang w:val="de-DE"/>
        </w:rPr>
        <w:t xml:space="preserve"> </w:t>
      </w:r>
      <w:proofErr w:type="spellStart"/>
      <w:r w:rsidR="002370BB">
        <w:rPr>
          <w:sz w:val="24"/>
          <w:szCs w:val="24"/>
          <w:lang w:val="de-DE"/>
        </w:rPr>
        <w:t>pievienotās</w:t>
      </w:r>
      <w:proofErr w:type="spellEnd"/>
      <w:r w:rsidR="002370BB">
        <w:rPr>
          <w:sz w:val="24"/>
          <w:szCs w:val="24"/>
          <w:lang w:val="de-DE"/>
        </w:rPr>
        <w:t xml:space="preserve"> </w:t>
      </w:r>
      <w:proofErr w:type="spellStart"/>
      <w:r w:rsidR="002370BB">
        <w:rPr>
          <w:sz w:val="24"/>
          <w:szCs w:val="24"/>
          <w:lang w:val="de-DE"/>
        </w:rPr>
        <w:t>vērtības</w:t>
      </w:r>
      <w:proofErr w:type="spellEnd"/>
      <w:r w:rsidR="002370BB">
        <w:rPr>
          <w:sz w:val="24"/>
          <w:szCs w:val="24"/>
          <w:lang w:val="de-DE"/>
        </w:rPr>
        <w:t xml:space="preserve"> </w:t>
      </w:r>
      <w:proofErr w:type="spellStart"/>
      <w:r w:rsidR="002370BB">
        <w:rPr>
          <w:sz w:val="24"/>
          <w:szCs w:val="24"/>
          <w:lang w:val="de-DE"/>
        </w:rPr>
        <w:t>nodokļa</w:t>
      </w:r>
      <w:proofErr w:type="spellEnd"/>
      <w:r w:rsidR="002370BB">
        <w:rPr>
          <w:sz w:val="24"/>
          <w:szCs w:val="24"/>
          <w:lang w:val="de-DE"/>
        </w:rPr>
        <w:t xml:space="preserve">, </w:t>
      </w:r>
      <w:proofErr w:type="spellStart"/>
      <w:r w:rsidR="002370BB">
        <w:rPr>
          <w:sz w:val="24"/>
          <w:szCs w:val="24"/>
          <w:lang w:val="de-DE"/>
        </w:rPr>
        <w:t>ierakstot</w:t>
      </w:r>
      <w:proofErr w:type="spellEnd"/>
      <w:r w:rsidR="002370BB">
        <w:rPr>
          <w:sz w:val="24"/>
          <w:szCs w:val="24"/>
          <w:lang w:val="de-DE"/>
        </w:rPr>
        <w:t xml:space="preserve"> </w:t>
      </w:r>
      <w:proofErr w:type="spellStart"/>
      <w:r w:rsidR="002370BB">
        <w:rPr>
          <w:sz w:val="24"/>
          <w:szCs w:val="24"/>
          <w:lang w:val="de-DE"/>
        </w:rPr>
        <w:t>atzīmi</w:t>
      </w:r>
      <w:proofErr w:type="spellEnd"/>
      <w:r w:rsidR="007B0379">
        <w:rPr>
          <w:sz w:val="24"/>
          <w:szCs w:val="24"/>
          <w:lang w:val="de-DE"/>
        </w:rPr>
        <w:t xml:space="preserve"> „</w:t>
      </w:r>
      <w:proofErr w:type="spellStart"/>
      <w:r w:rsidR="007B0379">
        <w:rPr>
          <w:sz w:val="24"/>
          <w:szCs w:val="24"/>
          <w:lang w:val="de-DE"/>
        </w:rPr>
        <w:t>apgrieztā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nodokļa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maksāšanas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kārtība</w:t>
      </w:r>
      <w:proofErr w:type="spellEnd"/>
      <w:r w:rsidR="007B0379">
        <w:rPr>
          <w:sz w:val="24"/>
          <w:szCs w:val="24"/>
          <w:lang w:val="de-DE"/>
        </w:rPr>
        <w:t>“</w:t>
      </w:r>
      <w:r w:rsidR="002370BB">
        <w:rPr>
          <w:sz w:val="24"/>
          <w:szCs w:val="24"/>
          <w:lang w:val="de-DE"/>
        </w:rPr>
        <w:t>.</w:t>
      </w:r>
      <w:r w:rsidR="007B0379">
        <w:rPr>
          <w:sz w:val="24"/>
          <w:szCs w:val="24"/>
          <w:lang w:val="de-DE"/>
        </w:rPr>
        <w:t xml:space="preserve">  Par </w:t>
      </w:r>
      <w:proofErr w:type="spellStart"/>
      <w:r w:rsidR="007B0379">
        <w:rPr>
          <w:sz w:val="24"/>
          <w:szCs w:val="24"/>
          <w:lang w:val="de-DE"/>
        </w:rPr>
        <w:t>pievienotās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vērtības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nodokļa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samaksu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ir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atbildīgs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kokmateriālu</w:t>
      </w:r>
      <w:proofErr w:type="spellEnd"/>
      <w:r w:rsidR="007B0379">
        <w:rPr>
          <w:sz w:val="24"/>
          <w:szCs w:val="24"/>
          <w:lang w:val="de-DE"/>
        </w:rPr>
        <w:t xml:space="preserve"> </w:t>
      </w:r>
      <w:proofErr w:type="spellStart"/>
      <w:r w:rsidR="007B0379">
        <w:rPr>
          <w:sz w:val="24"/>
          <w:szCs w:val="24"/>
          <w:lang w:val="de-DE"/>
        </w:rPr>
        <w:t>saņēmējs</w:t>
      </w:r>
      <w:proofErr w:type="spellEnd"/>
      <w:r w:rsidR="007B0379">
        <w:rPr>
          <w:sz w:val="24"/>
          <w:szCs w:val="24"/>
          <w:lang w:val="de-DE"/>
        </w:rPr>
        <w:t xml:space="preserve">, </w:t>
      </w:r>
      <w:proofErr w:type="spellStart"/>
      <w:r w:rsidR="007B0379">
        <w:rPr>
          <w:sz w:val="24"/>
          <w:szCs w:val="24"/>
          <w:lang w:val="de-DE"/>
        </w:rPr>
        <w:t>t.i</w:t>
      </w:r>
      <w:proofErr w:type="spellEnd"/>
      <w:r w:rsidR="007B0379">
        <w:rPr>
          <w:sz w:val="24"/>
          <w:szCs w:val="24"/>
          <w:lang w:val="de-DE"/>
        </w:rPr>
        <w:t xml:space="preserve">., </w:t>
      </w:r>
      <w:proofErr w:type="spellStart"/>
      <w:r w:rsidR="007B0379">
        <w:rPr>
          <w:sz w:val="24"/>
          <w:szCs w:val="24"/>
          <w:lang w:val="de-DE"/>
        </w:rPr>
        <w:t>pasūtītājs</w:t>
      </w:r>
      <w:proofErr w:type="spellEnd"/>
      <w:r w:rsidR="007B0379">
        <w:rPr>
          <w:sz w:val="24"/>
          <w:szCs w:val="24"/>
          <w:lang w:val="de-DE"/>
        </w:rPr>
        <w:t>;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2.3.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Pasūtītājs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apņemas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apmaksāt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Piegādātājam</w:t>
      </w:r>
      <w:proofErr w:type="spellEnd"/>
      <w:r>
        <w:rPr>
          <w:sz w:val="24"/>
          <w:szCs w:val="24"/>
          <w:lang w:val="de-DE"/>
        </w:rPr>
        <w:t xml:space="preserve"> par </w:t>
      </w:r>
      <w:proofErr w:type="spellStart"/>
      <w:r>
        <w:rPr>
          <w:sz w:val="24"/>
          <w:szCs w:val="24"/>
          <w:lang w:val="de-DE"/>
        </w:rPr>
        <w:t>piegādāto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Malku</w:t>
      </w:r>
      <w:proofErr w:type="spellEnd"/>
      <w:r>
        <w:rPr>
          <w:sz w:val="24"/>
          <w:szCs w:val="24"/>
          <w:lang w:val="de-DE"/>
        </w:rPr>
        <w:t xml:space="preserve"> 1 (</w:t>
      </w:r>
      <w:proofErr w:type="spellStart"/>
      <w:r>
        <w:rPr>
          <w:sz w:val="24"/>
          <w:szCs w:val="24"/>
          <w:lang w:val="de-DE"/>
        </w:rPr>
        <w:t>viena</w:t>
      </w:r>
      <w:proofErr w:type="spellEnd"/>
      <w:r>
        <w:rPr>
          <w:sz w:val="24"/>
          <w:szCs w:val="24"/>
          <w:lang w:val="de-DE"/>
        </w:rPr>
        <w:t xml:space="preserve">) </w:t>
      </w:r>
      <w:proofErr w:type="spellStart"/>
      <w:r>
        <w:rPr>
          <w:sz w:val="24"/>
          <w:szCs w:val="24"/>
          <w:lang w:val="de-DE"/>
        </w:rPr>
        <w:t>mēneša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laikā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pēc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malkas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saņemšanas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="00BD06AC">
        <w:rPr>
          <w:sz w:val="24"/>
          <w:szCs w:val="24"/>
          <w:lang w:val="de-DE"/>
        </w:rPr>
        <w:t>pavadzīmes</w:t>
      </w:r>
      <w:proofErr w:type="spellEnd"/>
      <w:r w:rsidR="00BD06AC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="00BD06AC">
        <w:rPr>
          <w:sz w:val="24"/>
          <w:szCs w:val="24"/>
          <w:lang w:val="de-DE"/>
        </w:rPr>
        <w:t>abpusējas</w:t>
      </w:r>
      <w:proofErr w:type="spellEnd"/>
      <w:r w:rsidR="00BD06AC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parakstīšanas</w:t>
      </w:r>
      <w:proofErr w:type="spellEnd"/>
      <w:proofErr w:type="gram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norēķinoties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bezskaidras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naudas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norēķinu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veidā</w:t>
      </w:r>
      <w:proofErr w:type="spellEnd"/>
      <w:r>
        <w:rPr>
          <w:sz w:val="24"/>
          <w:szCs w:val="24"/>
          <w:lang w:val="de-DE"/>
        </w:rPr>
        <w:t>.</w:t>
      </w:r>
    </w:p>
    <w:p w:rsidR="00177E6B" w:rsidRDefault="00177E6B" w:rsidP="002370BB">
      <w:pPr>
        <w:spacing w:after="120"/>
        <w:ind w:right="-625" w:hanging="426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de-DE"/>
        </w:rPr>
        <w:t xml:space="preserve">3. </w:t>
      </w:r>
      <w:r>
        <w:rPr>
          <w:b/>
          <w:bCs/>
          <w:sz w:val="24"/>
          <w:szCs w:val="24"/>
          <w:lang w:val="lv-LV"/>
        </w:rPr>
        <w:t>Piegāde</w:t>
      </w:r>
    </w:p>
    <w:p w:rsidR="00177E6B" w:rsidRDefault="00177E6B" w:rsidP="002370BB">
      <w:pPr>
        <w:ind w:right="-624" w:hanging="426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lv-LV"/>
        </w:rPr>
        <w:t>3.1.</w:t>
      </w:r>
      <w:r>
        <w:rPr>
          <w:sz w:val="24"/>
          <w:szCs w:val="24"/>
          <w:lang w:val="lv-LV"/>
        </w:rPr>
        <w:t xml:space="preserve"> Piegādātājs piegādā malku šādos termiņos un apjom</w:t>
      </w:r>
      <w:r w:rsidR="00EE6C27">
        <w:rPr>
          <w:sz w:val="24"/>
          <w:szCs w:val="24"/>
          <w:lang w:val="lv-LV"/>
        </w:rPr>
        <w:t>os: līdz šī gada 30.novembrim, 6</w:t>
      </w:r>
      <w:r>
        <w:rPr>
          <w:sz w:val="24"/>
          <w:szCs w:val="24"/>
          <w:lang w:val="lv-LV"/>
        </w:rPr>
        <w:t>00 m</w:t>
      </w:r>
      <w:r>
        <w:rPr>
          <w:sz w:val="24"/>
          <w:szCs w:val="24"/>
          <w:vertAlign w:val="superscript"/>
          <w:lang w:val="lv-LV"/>
        </w:rPr>
        <w:t>3</w:t>
      </w:r>
      <w:r>
        <w:rPr>
          <w:sz w:val="24"/>
          <w:szCs w:val="24"/>
          <w:lang w:val="lv-LV"/>
        </w:rPr>
        <w:t xml:space="preserve"> (</w:t>
      </w:r>
      <w:r w:rsidR="00EE6C27">
        <w:rPr>
          <w:sz w:val="24"/>
          <w:szCs w:val="24"/>
          <w:lang w:val="lv-LV"/>
        </w:rPr>
        <w:t>seši</w:t>
      </w:r>
      <w:r>
        <w:rPr>
          <w:sz w:val="24"/>
          <w:szCs w:val="24"/>
          <w:lang w:val="lv-LV"/>
        </w:rPr>
        <w:t xml:space="preserve"> simti kubikmetri).  </w:t>
      </w:r>
      <w:r>
        <w:rPr>
          <w:sz w:val="24"/>
          <w:szCs w:val="24"/>
          <w:lang w:val="de-DE"/>
        </w:rPr>
        <w:t xml:space="preserve">Abu </w:t>
      </w:r>
      <w:proofErr w:type="spellStart"/>
      <w:r>
        <w:rPr>
          <w:sz w:val="24"/>
          <w:szCs w:val="24"/>
          <w:lang w:val="de-DE"/>
        </w:rPr>
        <w:t>Pušu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sz w:val="24"/>
          <w:szCs w:val="24"/>
          <w:lang w:val="de-DE"/>
        </w:rPr>
        <w:t>pārstāvjiem</w:t>
      </w:r>
      <w:proofErr w:type="spellEnd"/>
      <w:r>
        <w:rPr>
          <w:sz w:val="24"/>
          <w:szCs w:val="24"/>
          <w:lang w:val="lv-LV"/>
        </w:rPr>
        <w:t xml:space="preserve">  iepriekš</w:t>
      </w:r>
      <w:proofErr w:type="gramEnd"/>
      <w:r>
        <w:rPr>
          <w:sz w:val="24"/>
          <w:szCs w:val="24"/>
          <w:lang w:val="lv-LV"/>
        </w:rPr>
        <w:t xml:space="preserve"> mutiski  saskaņot </w:t>
      </w:r>
      <w:proofErr w:type="spellStart"/>
      <w:r>
        <w:rPr>
          <w:sz w:val="24"/>
          <w:szCs w:val="24"/>
          <w:lang w:val="de-DE"/>
        </w:rPr>
        <w:t>konkrētas</w:t>
      </w:r>
      <w:proofErr w:type="spellEnd"/>
      <w:r>
        <w:rPr>
          <w:sz w:val="24"/>
          <w:szCs w:val="24"/>
          <w:lang w:val="de-DE"/>
        </w:rPr>
        <w:t xml:space="preserve">  </w:t>
      </w:r>
      <w:proofErr w:type="spellStart"/>
      <w:r>
        <w:rPr>
          <w:sz w:val="24"/>
          <w:szCs w:val="24"/>
          <w:lang w:val="de-DE"/>
        </w:rPr>
        <w:t>piegādes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daudzumus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laiku</w:t>
      </w:r>
      <w:proofErr w:type="spellEnd"/>
      <w:r>
        <w:rPr>
          <w:sz w:val="24"/>
          <w:szCs w:val="24"/>
          <w:lang w:val="de-DE"/>
        </w:rPr>
        <w:t>.</w:t>
      </w:r>
    </w:p>
    <w:p w:rsidR="00177E6B" w:rsidRDefault="00177E6B" w:rsidP="002370BB">
      <w:pPr>
        <w:ind w:right="-624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3.2.</w:t>
      </w:r>
      <w:r>
        <w:rPr>
          <w:sz w:val="24"/>
          <w:szCs w:val="24"/>
          <w:lang w:val="lv-LV"/>
        </w:rPr>
        <w:t xml:space="preserve"> Piegādātājs piegādā malku katl</w:t>
      </w:r>
      <w:r w:rsidR="00EE6C27">
        <w:rPr>
          <w:sz w:val="24"/>
          <w:szCs w:val="24"/>
          <w:lang w:val="lv-LV"/>
        </w:rPr>
        <w:t>u mājai adresē:  Rītupes ielā 25</w:t>
      </w:r>
      <w:r w:rsidR="00D27804">
        <w:rPr>
          <w:sz w:val="24"/>
          <w:szCs w:val="24"/>
          <w:lang w:val="lv-LV"/>
        </w:rPr>
        <w:t xml:space="preserve"> (Bērzgales pamatskolas katlu māja)</w:t>
      </w:r>
      <w:r>
        <w:rPr>
          <w:sz w:val="24"/>
          <w:szCs w:val="24"/>
          <w:lang w:val="lv-LV"/>
        </w:rPr>
        <w:t>, Bērzgales pagasts, Rēzeknes novads.</w:t>
      </w:r>
    </w:p>
    <w:p w:rsidR="00177E6B" w:rsidRDefault="00177E6B" w:rsidP="002370BB">
      <w:pPr>
        <w:spacing w:after="120"/>
        <w:ind w:right="-625" w:hanging="426"/>
        <w:jc w:val="center"/>
        <w:rPr>
          <w:b/>
          <w:bCs/>
          <w:sz w:val="24"/>
          <w:szCs w:val="24"/>
          <w:lang w:val="lv-LV"/>
        </w:rPr>
      </w:pPr>
    </w:p>
    <w:p w:rsidR="00177E6B" w:rsidRDefault="00177E6B" w:rsidP="002370BB">
      <w:pPr>
        <w:spacing w:after="120"/>
        <w:ind w:right="-625" w:hanging="426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4. Līguma darbības termiņš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4.1</w:t>
      </w:r>
      <w:r>
        <w:rPr>
          <w:sz w:val="24"/>
          <w:szCs w:val="24"/>
          <w:lang w:val="lv-LV"/>
        </w:rPr>
        <w:t>. Līgums stājas spēkā ar noslēgšanas brīdi un ir spēkā līdz pilnīgai Pušu saistību izpildei.</w:t>
      </w:r>
    </w:p>
    <w:p w:rsidR="00177E6B" w:rsidRDefault="00177E6B" w:rsidP="002370BB">
      <w:pPr>
        <w:spacing w:after="120"/>
        <w:ind w:right="-625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4.2.</w:t>
      </w:r>
      <w:r>
        <w:rPr>
          <w:sz w:val="24"/>
          <w:szCs w:val="24"/>
          <w:lang w:val="lv-LV"/>
        </w:rPr>
        <w:t xml:space="preserve"> Līgums sastādīts latviešu valodā uz 2 (divām) lapām 2 (divos) eksemplāros, kuriem ir vienāds juridisks spēks. Līgumam pievienota Piegādātāja piedāvājuma  </w:t>
      </w:r>
      <w:r>
        <w:rPr>
          <w:sz w:val="24"/>
          <w:szCs w:val="24"/>
          <w:u w:val="single"/>
          <w:lang w:val="lv-LV"/>
        </w:rPr>
        <w:t xml:space="preserve">iepirkumā „Malkas </w:t>
      </w:r>
      <w:r w:rsidR="00CA7D80">
        <w:rPr>
          <w:sz w:val="24"/>
          <w:szCs w:val="24"/>
          <w:u w:val="single"/>
          <w:lang w:val="lv-LV"/>
        </w:rPr>
        <w:t>p</w:t>
      </w:r>
      <w:r>
        <w:rPr>
          <w:sz w:val="24"/>
          <w:szCs w:val="24"/>
          <w:u w:val="single"/>
          <w:lang w:val="lv-LV"/>
        </w:rPr>
        <w:t xml:space="preserve">iegāde Rēzeknes novada </w:t>
      </w:r>
      <w:r w:rsidR="00BD06AC">
        <w:rPr>
          <w:sz w:val="24"/>
          <w:szCs w:val="24"/>
          <w:u w:val="single"/>
          <w:lang w:val="lv-LV"/>
        </w:rPr>
        <w:t>pašvaldības Bērzgales pagasta pārvaldes iestādēm</w:t>
      </w:r>
      <w:r>
        <w:rPr>
          <w:sz w:val="24"/>
          <w:szCs w:val="24"/>
          <w:u w:val="single"/>
          <w:lang w:val="lv-LV"/>
        </w:rPr>
        <w:t xml:space="preserve">”, identifikācijas Nr. BPP 2017/2 </w:t>
      </w:r>
      <w:r w:rsidR="002E0CD4">
        <w:rPr>
          <w:sz w:val="24"/>
          <w:szCs w:val="24"/>
          <w:lang w:val="lv-LV"/>
        </w:rPr>
        <w:t xml:space="preserve">kopija uz 7 (septiņām) </w:t>
      </w:r>
      <w:r>
        <w:rPr>
          <w:sz w:val="24"/>
          <w:szCs w:val="24"/>
          <w:lang w:val="lv-LV"/>
        </w:rPr>
        <w:t xml:space="preserve"> lapām, kas ir Līguma neatņemama sastāvdaļa. Viens līguma eksemplārs glabājas pie Pasūtītāja, bet otrs – pie Piegādātāja.</w:t>
      </w:r>
    </w:p>
    <w:p w:rsidR="002E0CD4" w:rsidRDefault="002E0CD4" w:rsidP="002370BB">
      <w:pPr>
        <w:spacing w:after="120"/>
        <w:ind w:right="-625" w:hanging="426"/>
        <w:jc w:val="both"/>
        <w:rPr>
          <w:sz w:val="24"/>
          <w:szCs w:val="24"/>
          <w:lang w:val="lv-LV"/>
        </w:rPr>
      </w:pPr>
    </w:p>
    <w:p w:rsidR="00177E6B" w:rsidRDefault="00177E6B" w:rsidP="002370BB">
      <w:pPr>
        <w:spacing w:after="120"/>
        <w:ind w:right="-625" w:hanging="426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lastRenderedPageBreak/>
        <w:t>5. Līguma grozīšanas un strīdu izskatīšanas kārtība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5.1</w:t>
      </w:r>
      <w:r>
        <w:rPr>
          <w:sz w:val="24"/>
          <w:szCs w:val="24"/>
          <w:lang w:val="lv-LV"/>
        </w:rPr>
        <w:t>. Līgumu var grozīt, Pusēm vienojoties.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5.2.</w:t>
      </w:r>
      <w:r>
        <w:rPr>
          <w:sz w:val="24"/>
          <w:szCs w:val="24"/>
          <w:lang w:val="lv-LV"/>
        </w:rPr>
        <w:t xml:space="preserve"> Visi līguma grozījumi vai papildinājumi jānoformē rakstiski un jāpievieno līgumam. Vienošanās par līguma grozīšanu vai papildināšanu kļūst par līguma neatņemamu sastāvdaļu.</w:t>
      </w:r>
    </w:p>
    <w:p w:rsidR="00177E6B" w:rsidRDefault="00177E6B" w:rsidP="002370BB">
      <w:pPr>
        <w:spacing w:after="120"/>
        <w:ind w:right="-625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5.3.</w:t>
      </w:r>
      <w:r>
        <w:rPr>
          <w:sz w:val="24"/>
          <w:szCs w:val="24"/>
          <w:lang w:val="lv-LV"/>
        </w:rPr>
        <w:t xml:space="preserve"> Strīdus, kas radīsies līguma izpildes gaitā, Puses atrisinās savstarpēju sarunu ceļā. Šādā veidā neatrisinātie strīdi tiek nodoti izskatīšanai tiesā Latvijas Republikas normatīvajos aktos paredzētājā kārtībā.</w:t>
      </w:r>
    </w:p>
    <w:p w:rsidR="00177E6B" w:rsidRDefault="00177E6B" w:rsidP="00BD06AC">
      <w:pPr>
        <w:spacing w:after="120"/>
        <w:ind w:right="-625" w:hanging="426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6. Pušu rekvizīti un paraksti</w:t>
      </w:r>
    </w:p>
    <w:p w:rsidR="00177E6B" w:rsidRDefault="00177E6B" w:rsidP="002370BB">
      <w:pPr>
        <w:ind w:right="-625" w:hanging="426"/>
        <w:jc w:val="both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Pasūtītājs                                                             Piegādātājs</w:t>
      </w:r>
    </w:p>
    <w:p w:rsidR="00177E6B" w:rsidRDefault="00177E6B" w:rsidP="002370BB">
      <w:pPr>
        <w:ind w:right="-625" w:hanging="426"/>
        <w:jc w:val="both"/>
        <w:rPr>
          <w:b/>
          <w:bCs/>
          <w:sz w:val="24"/>
          <w:szCs w:val="24"/>
          <w:lang w:val="lv-LV"/>
        </w:rPr>
      </w:pPr>
    </w:p>
    <w:p w:rsidR="00177E6B" w:rsidRPr="00D27804" w:rsidRDefault="00177E6B" w:rsidP="002370BB">
      <w:pPr>
        <w:ind w:right="-625" w:hanging="426"/>
        <w:jc w:val="both"/>
        <w:rPr>
          <w:b/>
          <w:sz w:val="24"/>
          <w:szCs w:val="24"/>
          <w:lang w:val="lv-LV"/>
        </w:rPr>
      </w:pPr>
      <w:r w:rsidRPr="00D27804">
        <w:rPr>
          <w:b/>
          <w:sz w:val="24"/>
          <w:szCs w:val="24"/>
          <w:lang w:val="lv-LV"/>
        </w:rPr>
        <w:t xml:space="preserve">Rēzeknes novada pašvaldības                              </w:t>
      </w:r>
      <w:r w:rsidR="00647154" w:rsidRPr="00D27804">
        <w:rPr>
          <w:b/>
          <w:sz w:val="24"/>
          <w:szCs w:val="24"/>
          <w:lang w:val="lv-LV"/>
        </w:rPr>
        <w:t>SIA “NOJAUTAS”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lv-LV"/>
        </w:rPr>
      </w:pPr>
      <w:r w:rsidRPr="00D27804">
        <w:rPr>
          <w:b/>
          <w:sz w:val="24"/>
          <w:szCs w:val="24"/>
          <w:lang w:val="lv-LV"/>
        </w:rPr>
        <w:t>Bērzgales pagasta pārvalde</w:t>
      </w:r>
      <w:r>
        <w:rPr>
          <w:sz w:val="24"/>
          <w:szCs w:val="24"/>
          <w:lang w:val="lv-LV"/>
        </w:rPr>
        <w:t xml:space="preserve">  </w:t>
      </w:r>
      <w:r w:rsidR="00D27804">
        <w:rPr>
          <w:sz w:val="24"/>
          <w:szCs w:val="24"/>
          <w:lang w:val="lv-LV"/>
        </w:rPr>
        <w:t xml:space="preserve">                             </w:t>
      </w:r>
      <w:proofErr w:type="spellStart"/>
      <w:r w:rsidR="002E0CD4">
        <w:rPr>
          <w:sz w:val="24"/>
          <w:szCs w:val="24"/>
          <w:lang w:val="lv-LV"/>
        </w:rPr>
        <w:t>reģ</w:t>
      </w:r>
      <w:proofErr w:type="spellEnd"/>
      <w:r w:rsidR="002E0CD4">
        <w:rPr>
          <w:sz w:val="24"/>
          <w:szCs w:val="24"/>
          <w:lang w:val="lv-LV"/>
        </w:rPr>
        <w:t>. Nr.</w:t>
      </w:r>
      <w:r w:rsidR="00647154">
        <w:rPr>
          <w:sz w:val="24"/>
          <w:szCs w:val="24"/>
          <w:lang w:val="lv-LV"/>
        </w:rPr>
        <w:t>42403023827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reģ.Nr.90000048612                                            adrese: </w:t>
      </w:r>
      <w:r w:rsidR="00647154">
        <w:rPr>
          <w:sz w:val="24"/>
          <w:szCs w:val="24"/>
          <w:lang w:val="lv-LV"/>
        </w:rPr>
        <w:t>1. maija 50, Malta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PVN reģ.Nr.LV90000048612                </w:t>
      </w:r>
      <w:r w:rsidR="00647154">
        <w:rPr>
          <w:sz w:val="24"/>
          <w:szCs w:val="24"/>
          <w:lang w:val="lv-LV"/>
        </w:rPr>
        <w:t xml:space="preserve">             </w:t>
      </w:r>
      <w:r>
        <w:rPr>
          <w:sz w:val="24"/>
          <w:szCs w:val="24"/>
          <w:lang w:val="lv-LV"/>
        </w:rPr>
        <w:t xml:space="preserve"> Rēzeknes novads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juridiskā adrese: Rītupes ielā 34,</w:t>
      </w:r>
      <w:r w:rsidR="00647154">
        <w:rPr>
          <w:sz w:val="24"/>
          <w:szCs w:val="24"/>
          <w:lang w:val="lv-LV"/>
        </w:rPr>
        <w:t xml:space="preserve">                         LV-46</w:t>
      </w:r>
      <w:r w:rsidR="002E0CD4">
        <w:rPr>
          <w:sz w:val="24"/>
          <w:szCs w:val="24"/>
          <w:lang w:val="lv-LV"/>
        </w:rPr>
        <w:t>30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Bērzgales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pagasts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Rēzeknes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novads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          Banka: Nordea bank,  AB  </w:t>
      </w:r>
      <w:proofErr w:type="spellStart"/>
      <w:r>
        <w:rPr>
          <w:sz w:val="24"/>
          <w:szCs w:val="24"/>
        </w:rPr>
        <w:t>Latvijas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filiāle</w:t>
      </w:r>
      <w:proofErr w:type="spellEnd"/>
      <w:r>
        <w:rPr>
          <w:sz w:val="24"/>
          <w:szCs w:val="24"/>
        </w:rPr>
        <w:t xml:space="preserve"> 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LV-4612                                                               </w:t>
      </w:r>
      <w:proofErr w:type="spellStart"/>
      <w:r>
        <w:rPr>
          <w:sz w:val="24"/>
          <w:szCs w:val="24"/>
          <w:lang w:val="de-DE"/>
        </w:rPr>
        <w:t>kods</w:t>
      </w:r>
      <w:proofErr w:type="spellEnd"/>
      <w:r>
        <w:rPr>
          <w:sz w:val="24"/>
          <w:szCs w:val="24"/>
          <w:lang w:val="de-DE"/>
        </w:rPr>
        <w:t xml:space="preserve">: NDEALV2X 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</w:rPr>
      </w:pPr>
      <w:r>
        <w:rPr>
          <w:sz w:val="24"/>
          <w:szCs w:val="24"/>
        </w:rPr>
        <w:t>Banka: AS “</w:t>
      </w:r>
      <w:proofErr w:type="gramStart"/>
      <w:r>
        <w:rPr>
          <w:sz w:val="24"/>
          <w:szCs w:val="24"/>
        </w:rPr>
        <w:t xml:space="preserve">SWEDBANK”   </w:t>
      </w:r>
      <w:proofErr w:type="gramEnd"/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  <w:lang w:val="de-DE"/>
        </w:rPr>
        <w:t>konta</w:t>
      </w:r>
      <w:proofErr w:type="spellEnd"/>
      <w:r>
        <w:rPr>
          <w:sz w:val="24"/>
          <w:szCs w:val="24"/>
          <w:lang w:val="de-DE"/>
        </w:rPr>
        <w:t xml:space="preserve"> Nr. </w:t>
      </w:r>
      <w:r w:rsidR="002E0CD4">
        <w:rPr>
          <w:sz w:val="24"/>
          <w:szCs w:val="24"/>
        </w:rPr>
        <w:t>LV04NDEA00000082817431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konta</w:t>
      </w:r>
      <w:proofErr w:type="spellEnd"/>
      <w:r>
        <w:rPr>
          <w:sz w:val="24"/>
          <w:szCs w:val="24"/>
          <w:lang w:val="de-DE"/>
        </w:rPr>
        <w:t xml:space="preserve"> Nr.LV74HABA0551034329701               </w:t>
      </w:r>
    </w:p>
    <w:p w:rsidR="00177E6B" w:rsidRDefault="00177E6B" w:rsidP="002370BB">
      <w:pPr>
        <w:ind w:right="-625" w:hanging="426"/>
        <w:jc w:val="both"/>
        <w:rPr>
          <w:sz w:val="24"/>
          <w:szCs w:val="24"/>
        </w:rPr>
      </w:pPr>
    </w:p>
    <w:p w:rsidR="00177E6B" w:rsidRDefault="00177E6B" w:rsidP="002370BB">
      <w:pPr>
        <w:pStyle w:val="ParastaisWeb1"/>
        <w:spacing w:before="0" w:after="0"/>
        <w:ind w:right="-625" w:hanging="426"/>
        <w:jc w:val="both"/>
      </w:pPr>
      <w:r>
        <w:t>_______________________________               _________________________________</w:t>
      </w:r>
    </w:p>
    <w:p w:rsidR="00177E6B" w:rsidRDefault="00177E6B" w:rsidP="002370BB">
      <w:pPr>
        <w:pStyle w:val="ParastaisWeb1"/>
        <w:numPr>
          <w:ilvl w:val="0"/>
          <w:numId w:val="2"/>
        </w:numPr>
        <w:spacing w:before="0" w:after="0"/>
        <w:ind w:right="-625" w:hanging="426"/>
        <w:jc w:val="both"/>
      </w:pPr>
      <w:r>
        <w:t xml:space="preserve">Dunskis                                                            </w:t>
      </w:r>
    </w:p>
    <w:p w:rsidR="00177E6B" w:rsidRDefault="00177E6B" w:rsidP="002370BB">
      <w:pPr>
        <w:pStyle w:val="ParastaisWeb1"/>
        <w:spacing w:before="0" w:after="0"/>
        <w:ind w:right="-625" w:hanging="426"/>
        <w:jc w:val="both"/>
      </w:pPr>
    </w:p>
    <w:p w:rsidR="00177E6B" w:rsidRDefault="00177E6B" w:rsidP="002370BB">
      <w:pPr>
        <w:pStyle w:val="ParastaisWeb1"/>
        <w:ind w:right="-625" w:hanging="426"/>
        <w:jc w:val="both"/>
      </w:pPr>
      <w:r>
        <w:t xml:space="preserve">Z.V.                                                                      </w:t>
      </w:r>
    </w:p>
    <w:p w:rsidR="00177E6B" w:rsidRDefault="00177E6B" w:rsidP="002370BB">
      <w:pPr>
        <w:pStyle w:val="ParastaisWeb1"/>
        <w:ind w:right="-625" w:hanging="426"/>
        <w:jc w:val="both"/>
      </w:pPr>
      <w:r>
        <w:t xml:space="preserve">         </w:t>
      </w:r>
    </w:p>
    <w:p w:rsidR="00177E6B" w:rsidRDefault="00177E6B" w:rsidP="002370BB">
      <w:pPr>
        <w:pStyle w:val="ParastaisWeb1"/>
        <w:spacing w:before="0" w:after="0"/>
        <w:ind w:right="-625" w:hanging="426"/>
        <w:jc w:val="both"/>
      </w:pPr>
    </w:p>
    <w:p w:rsidR="00177E6B" w:rsidRDefault="00177E6B" w:rsidP="002370BB">
      <w:pPr>
        <w:ind w:right="-625" w:hanging="426"/>
        <w:rPr>
          <w:lang w:val="lv-LV"/>
        </w:rPr>
      </w:pPr>
    </w:p>
    <w:p w:rsidR="00177E6B" w:rsidRDefault="00177E6B" w:rsidP="002370BB">
      <w:pPr>
        <w:ind w:right="-625" w:hanging="426"/>
      </w:pPr>
    </w:p>
    <w:p w:rsidR="00177E6B" w:rsidRDefault="00177E6B" w:rsidP="002370BB">
      <w:pPr>
        <w:ind w:right="-625" w:hanging="426"/>
      </w:pPr>
    </w:p>
    <w:p w:rsidR="00177E6B" w:rsidRDefault="00177E6B" w:rsidP="002370BB">
      <w:pPr>
        <w:ind w:right="-625" w:hanging="426"/>
      </w:pPr>
    </w:p>
    <w:p w:rsidR="00177E6B" w:rsidRDefault="00177E6B" w:rsidP="002370BB">
      <w:pPr>
        <w:ind w:right="-625" w:hanging="426"/>
      </w:pPr>
    </w:p>
    <w:p w:rsidR="00177E6B" w:rsidRDefault="00177E6B" w:rsidP="002370BB">
      <w:pPr>
        <w:ind w:right="-625" w:hanging="426"/>
        <w:jc w:val="right"/>
      </w:pPr>
    </w:p>
    <w:p w:rsidR="00177E6B" w:rsidRDefault="00177E6B" w:rsidP="002370BB">
      <w:pPr>
        <w:ind w:right="-625" w:hanging="426"/>
      </w:pPr>
    </w:p>
    <w:p w:rsidR="00177E6B" w:rsidRDefault="00177E6B" w:rsidP="002370BB">
      <w:pPr>
        <w:ind w:hanging="426"/>
      </w:pPr>
    </w:p>
    <w:p w:rsidR="00B67575" w:rsidRDefault="00B67575" w:rsidP="002370BB">
      <w:pPr>
        <w:ind w:hanging="426"/>
      </w:pPr>
    </w:p>
    <w:sectPr w:rsidR="00B67575" w:rsidSect="00E37890">
      <w:foot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41" w:rsidRDefault="003D5F41" w:rsidP="002370BB">
      <w:r>
        <w:separator/>
      </w:r>
    </w:p>
  </w:endnote>
  <w:endnote w:type="continuationSeparator" w:id="0">
    <w:p w:rsidR="003D5F41" w:rsidRDefault="003D5F41" w:rsidP="0023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263544"/>
      <w:docPartObj>
        <w:docPartGallery w:val="Page Numbers (Bottom of Page)"/>
        <w:docPartUnique/>
      </w:docPartObj>
    </w:sdtPr>
    <w:sdtEndPr/>
    <w:sdtContent>
      <w:p w:rsidR="002370BB" w:rsidRDefault="002370B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C90" w:rsidRPr="00062C90">
          <w:rPr>
            <w:noProof/>
            <w:lang w:val="lv-LV"/>
          </w:rPr>
          <w:t>1</w:t>
        </w:r>
        <w:r>
          <w:fldChar w:fldCharType="end"/>
        </w:r>
      </w:p>
    </w:sdtContent>
  </w:sdt>
  <w:p w:rsidR="002370BB" w:rsidRDefault="002370B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41" w:rsidRDefault="003D5F41" w:rsidP="002370BB">
      <w:r>
        <w:separator/>
      </w:r>
    </w:p>
  </w:footnote>
  <w:footnote w:type="continuationSeparator" w:id="0">
    <w:p w:rsidR="003D5F41" w:rsidRDefault="003D5F41" w:rsidP="0023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A5D"/>
    <w:multiLevelType w:val="multilevel"/>
    <w:tmpl w:val="E6AA8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A1F3C99"/>
    <w:multiLevelType w:val="hybridMultilevel"/>
    <w:tmpl w:val="B0C2780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6B"/>
    <w:rsid w:val="00062C90"/>
    <w:rsid w:val="00177E6B"/>
    <w:rsid w:val="001908A7"/>
    <w:rsid w:val="002370BB"/>
    <w:rsid w:val="002E0CD4"/>
    <w:rsid w:val="003D5F41"/>
    <w:rsid w:val="00526B7C"/>
    <w:rsid w:val="00647154"/>
    <w:rsid w:val="006570F8"/>
    <w:rsid w:val="007B0379"/>
    <w:rsid w:val="007D2273"/>
    <w:rsid w:val="00876492"/>
    <w:rsid w:val="00A9648B"/>
    <w:rsid w:val="00B67575"/>
    <w:rsid w:val="00BD06AC"/>
    <w:rsid w:val="00C60D5F"/>
    <w:rsid w:val="00CA7D80"/>
    <w:rsid w:val="00D27804"/>
    <w:rsid w:val="00DF2DCA"/>
    <w:rsid w:val="00E37890"/>
    <w:rsid w:val="00EB7767"/>
    <w:rsid w:val="00EE6C27"/>
    <w:rsid w:val="00F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579B"/>
  <w15:chartTrackingRefBased/>
  <w15:docId w15:val="{4C3B42DA-0EB3-41EE-974E-4A0EE4A2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17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77E6B"/>
    <w:pPr>
      <w:ind w:left="720"/>
      <w:contextualSpacing/>
    </w:pPr>
  </w:style>
  <w:style w:type="paragraph" w:customStyle="1" w:styleId="ParastaisWeb1">
    <w:name w:val="Parastais (Web)1"/>
    <w:basedOn w:val="Parasts"/>
    <w:uiPriority w:val="99"/>
    <w:rsid w:val="00177E6B"/>
    <w:pPr>
      <w:spacing w:before="100" w:after="100"/>
    </w:pPr>
    <w:rPr>
      <w:sz w:val="24"/>
      <w:lang w:val="lv-LV" w:eastAsia="en-US"/>
    </w:rPr>
  </w:style>
  <w:style w:type="paragraph" w:styleId="Galvene">
    <w:name w:val="header"/>
    <w:basedOn w:val="Parasts"/>
    <w:link w:val="GalveneRakstz"/>
    <w:uiPriority w:val="99"/>
    <w:unhideWhenUsed/>
    <w:rsid w:val="002370B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70BB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2370B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70BB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06A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06AC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Gramatvediba</dc:creator>
  <cp:keywords/>
  <dc:description/>
  <cp:lastModifiedBy>Gramatvediba</cp:lastModifiedBy>
  <cp:revision>10</cp:revision>
  <cp:lastPrinted>2017-06-12T07:15:00Z</cp:lastPrinted>
  <dcterms:created xsi:type="dcterms:W3CDTF">2017-06-07T05:43:00Z</dcterms:created>
  <dcterms:modified xsi:type="dcterms:W3CDTF">2017-06-13T12:42:00Z</dcterms:modified>
</cp:coreProperties>
</file>