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942AD" w14:textId="2F04FB87" w:rsidR="0032497E" w:rsidRDefault="00E45219" w:rsidP="00E45219">
      <w:pPr>
        <w:pStyle w:val="Title"/>
        <w:tabs>
          <w:tab w:val="center" w:pos="4901"/>
          <w:tab w:val="right" w:pos="9803"/>
        </w:tabs>
        <w:jc w:val="left"/>
        <w:rPr>
          <w:sz w:val="16"/>
          <w:szCs w:val="16"/>
        </w:rPr>
      </w:pPr>
      <w:r>
        <w:rPr>
          <w:sz w:val="16"/>
          <w:szCs w:val="16"/>
        </w:rPr>
        <w:tab/>
      </w:r>
      <w:r w:rsidR="00F74C1C" w:rsidRPr="00750354">
        <w:rPr>
          <w:sz w:val="16"/>
          <w:szCs w:val="16"/>
        </w:rPr>
        <w:t>Līgums Nr.</w:t>
      </w:r>
      <w:r w:rsidR="00212B22" w:rsidRPr="00750354">
        <w:rPr>
          <w:sz w:val="16"/>
          <w:szCs w:val="16"/>
        </w:rPr>
        <w:t xml:space="preserve"> </w:t>
      </w:r>
      <w:proofErr w:type="spellStart"/>
      <w:r w:rsidR="009501AC" w:rsidRPr="009501AC">
        <w:rPr>
          <w:sz w:val="16"/>
          <w:szCs w:val="16"/>
        </w:rPr>
        <w:t>IzL</w:t>
      </w:r>
      <w:proofErr w:type="spellEnd"/>
      <w:r w:rsidR="009501AC" w:rsidRPr="009501AC">
        <w:rPr>
          <w:sz w:val="16"/>
          <w:szCs w:val="16"/>
        </w:rPr>
        <w:t>/18/11-3665 VS</w:t>
      </w:r>
      <w:r>
        <w:rPr>
          <w:sz w:val="16"/>
          <w:szCs w:val="16"/>
        </w:rPr>
        <w:tab/>
      </w:r>
    </w:p>
    <w:p w14:paraId="1BA3FF98" w14:textId="4A9DEACC" w:rsidR="00E45219" w:rsidRPr="00750354" w:rsidRDefault="00E45219" w:rsidP="00A65483">
      <w:pPr>
        <w:pStyle w:val="Title"/>
        <w:rPr>
          <w:sz w:val="16"/>
          <w:szCs w:val="16"/>
        </w:rPr>
      </w:pPr>
      <w:r>
        <w:rPr>
          <w:sz w:val="16"/>
          <w:szCs w:val="16"/>
        </w:rPr>
        <w:t>Nr. 8.4/1185</w:t>
      </w:r>
    </w:p>
    <w:p w14:paraId="700FA20A" w14:textId="77777777" w:rsidR="0032497E" w:rsidRPr="00750354" w:rsidRDefault="0032497E" w:rsidP="00EC3D78">
      <w:pPr>
        <w:jc w:val="center"/>
        <w:rPr>
          <w:b/>
          <w:sz w:val="16"/>
          <w:szCs w:val="16"/>
          <w:lang w:val="lv-LV"/>
        </w:rPr>
      </w:pPr>
      <w:r w:rsidRPr="00750354">
        <w:rPr>
          <w:b/>
          <w:sz w:val="16"/>
          <w:szCs w:val="16"/>
          <w:lang w:val="lv-LV"/>
        </w:rPr>
        <w:t>par degvielas kredītkartes VIADA izmantošanu</w:t>
      </w:r>
    </w:p>
    <w:p w14:paraId="22C84681" w14:textId="3E98EA1B" w:rsidR="0032497E" w:rsidRPr="00A150A7" w:rsidRDefault="00C0201A" w:rsidP="008C264C">
      <w:pPr>
        <w:pStyle w:val="Heading1"/>
        <w:jc w:val="both"/>
        <w:rPr>
          <w:b w:val="0"/>
          <w:sz w:val="14"/>
          <w:szCs w:val="14"/>
        </w:rPr>
      </w:pPr>
      <w:r w:rsidRPr="005F7A17">
        <w:rPr>
          <w:b w:val="0"/>
          <w:sz w:val="14"/>
          <w:szCs w:val="14"/>
        </w:rPr>
        <w:t>R</w:t>
      </w:r>
      <w:r w:rsidR="007A62D0">
        <w:rPr>
          <w:b w:val="0"/>
          <w:sz w:val="14"/>
          <w:szCs w:val="14"/>
        </w:rPr>
        <w:t>ēzeknē</w:t>
      </w:r>
      <w:r w:rsidRPr="005F7A17">
        <w:rPr>
          <w:b w:val="0"/>
          <w:sz w:val="14"/>
          <w:szCs w:val="14"/>
        </w:rPr>
        <w:t xml:space="preserve">, </w:t>
      </w:r>
      <w:r w:rsidR="00221581" w:rsidRPr="005F7A17">
        <w:rPr>
          <w:b w:val="0"/>
          <w:sz w:val="14"/>
          <w:szCs w:val="14"/>
        </w:rPr>
        <w:t>201</w:t>
      </w:r>
      <w:r w:rsidR="00332E82" w:rsidRPr="005F7A17">
        <w:rPr>
          <w:b w:val="0"/>
          <w:sz w:val="14"/>
          <w:szCs w:val="14"/>
        </w:rPr>
        <w:t>8</w:t>
      </w:r>
      <w:r w:rsidR="00221581" w:rsidRPr="005F7A17">
        <w:rPr>
          <w:b w:val="0"/>
          <w:sz w:val="14"/>
          <w:szCs w:val="14"/>
        </w:rPr>
        <w:t>.gada</w:t>
      </w:r>
      <w:r w:rsidR="00BE1383" w:rsidRPr="005F7A17">
        <w:rPr>
          <w:b w:val="0"/>
          <w:sz w:val="14"/>
          <w:szCs w:val="14"/>
        </w:rPr>
        <w:t xml:space="preserve"> 20.novembrī</w:t>
      </w:r>
    </w:p>
    <w:p w14:paraId="784599DA" w14:textId="77777777" w:rsidR="0032497E" w:rsidRPr="00750354" w:rsidRDefault="0032497E" w:rsidP="008C264C">
      <w:pPr>
        <w:jc w:val="both"/>
        <w:rPr>
          <w:b/>
          <w:sz w:val="13"/>
          <w:szCs w:val="13"/>
          <w:lang w:val="lv-LV"/>
        </w:rPr>
      </w:pPr>
    </w:p>
    <w:p w14:paraId="212C3BFB" w14:textId="77777777" w:rsidR="0032497E" w:rsidRPr="00750354" w:rsidRDefault="0032497E" w:rsidP="008C264C">
      <w:pPr>
        <w:jc w:val="both"/>
        <w:rPr>
          <w:b/>
          <w:sz w:val="13"/>
          <w:szCs w:val="13"/>
          <w:lang w:val="lv-LV"/>
        </w:rPr>
        <w:sectPr w:rsidR="0032497E" w:rsidRPr="00750354" w:rsidSect="00750354">
          <w:footerReference w:type="even" r:id="rId7"/>
          <w:footerReference w:type="default" r:id="rId8"/>
          <w:pgSz w:w="11906" w:h="16838"/>
          <w:pgMar w:top="284" w:right="965" w:bottom="-144" w:left="1138" w:header="720" w:footer="720" w:gutter="0"/>
          <w:cols w:space="708"/>
          <w:titlePg/>
          <w:docGrid w:linePitch="360"/>
        </w:sectPr>
      </w:pPr>
    </w:p>
    <w:p w14:paraId="3905C25C" w14:textId="7EE08899" w:rsidR="0032497E" w:rsidRPr="00A65483" w:rsidRDefault="0032497E" w:rsidP="00342445">
      <w:pPr>
        <w:jc w:val="both"/>
        <w:rPr>
          <w:sz w:val="14"/>
          <w:szCs w:val="14"/>
          <w:lang w:val="lv-LV"/>
        </w:rPr>
      </w:pPr>
      <w:r w:rsidRPr="00A65483">
        <w:rPr>
          <w:b/>
          <w:sz w:val="14"/>
          <w:szCs w:val="14"/>
          <w:lang w:val="lv-LV"/>
        </w:rPr>
        <w:t>AS VIADA Baltija</w:t>
      </w:r>
      <w:r w:rsidRPr="00A65483">
        <w:rPr>
          <w:sz w:val="14"/>
          <w:szCs w:val="14"/>
          <w:lang w:val="lv-LV"/>
        </w:rPr>
        <w:t xml:space="preserve">, kas reģistrēta LR Uzņēmumu reģistra komercreģistra iestādē ar vienoto </w:t>
      </w:r>
      <w:proofErr w:type="spellStart"/>
      <w:r w:rsidRPr="00A65483">
        <w:rPr>
          <w:sz w:val="14"/>
          <w:szCs w:val="14"/>
          <w:lang w:val="lv-LV"/>
        </w:rPr>
        <w:t>reģ</w:t>
      </w:r>
      <w:proofErr w:type="spellEnd"/>
      <w:r w:rsidRPr="00A65483">
        <w:rPr>
          <w:sz w:val="14"/>
          <w:szCs w:val="14"/>
          <w:lang w:val="lv-LV"/>
        </w:rPr>
        <w:t xml:space="preserve">. Nr.40103867145, turpmāk saukta “Pārdevējs”, , no vienas puses, un </w:t>
      </w:r>
    </w:p>
    <w:p w14:paraId="2CFE036A" w14:textId="06E548D3" w:rsidR="0032497E" w:rsidRPr="00A65483" w:rsidRDefault="000C7D46" w:rsidP="00342445">
      <w:pPr>
        <w:jc w:val="both"/>
        <w:rPr>
          <w:sz w:val="14"/>
          <w:szCs w:val="14"/>
          <w:lang w:val="lv-LV"/>
        </w:rPr>
      </w:pPr>
      <w:r w:rsidRPr="00A65483">
        <w:rPr>
          <w:b/>
          <w:bCs/>
          <w:sz w:val="14"/>
          <w:szCs w:val="14"/>
          <w:lang w:val="lv-LV"/>
        </w:rPr>
        <w:t>Rēzeknes novada pašvaldība</w:t>
      </w:r>
      <w:r w:rsidR="003F714E" w:rsidRPr="00A65483">
        <w:rPr>
          <w:bCs/>
          <w:sz w:val="14"/>
          <w:szCs w:val="14"/>
          <w:lang w:val="lv-LV"/>
        </w:rPr>
        <w:t xml:space="preserve">, </w:t>
      </w:r>
      <w:proofErr w:type="spellStart"/>
      <w:r w:rsidR="000E6174" w:rsidRPr="00A65483">
        <w:rPr>
          <w:bCs/>
          <w:sz w:val="14"/>
          <w:szCs w:val="14"/>
          <w:lang w:val="lv-LV"/>
        </w:rPr>
        <w:t>Reģ</w:t>
      </w:r>
      <w:proofErr w:type="spellEnd"/>
      <w:r w:rsidR="000E6174" w:rsidRPr="00A65483">
        <w:rPr>
          <w:bCs/>
          <w:sz w:val="14"/>
          <w:szCs w:val="14"/>
          <w:lang w:val="lv-LV"/>
        </w:rPr>
        <w:t>.</w:t>
      </w:r>
      <w:r w:rsidR="003F714E" w:rsidRPr="00A65483">
        <w:rPr>
          <w:bCs/>
          <w:sz w:val="14"/>
          <w:szCs w:val="14"/>
          <w:lang w:val="lv-LV"/>
        </w:rPr>
        <w:t xml:space="preserve"> Nr.</w:t>
      </w:r>
      <w:r w:rsidR="00221581" w:rsidRPr="00A65483">
        <w:rPr>
          <w:sz w:val="14"/>
          <w:szCs w:val="14"/>
          <w:lang w:val="lv-LV"/>
        </w:rPr>
        <w:t xml:space="preserve"> </w:t>
      </w:r>
      <w:r w:rsidRPr="00A65483">
        <w:rPr>
          <w:bCs/>
          <w:sz w:val="14"/>
          <w:szCs w:val="14"/>
          <w:lang w:val="lv-LV"/>
        </w:rPr>
        <w:t>90009112679</w:t>
      </w:r>
      <w:r w:rsidR="003F714E" w:rsidRPr="00A65483">
        <w:rPr>
          <w:bCs/>
          <w:sz w:val="14"/>
          <w:szCs w:val="14"/>
          <w:lang w:val="lv-LV"/>
        </w:rPr>
        <w:t>, turpmāk saukt</w:t>
      </w:r>
      <w:r w:rsidR="00935C69" w:rsidRPr="00A65483">
        <w:rPr>
          <w:bCs/>
          <w:sz w:val="14"/>
          <w:szCs w:val="14"/>
          <w:lang w:val="lv-LV"/>
        </w:rPr>
        <w:t>a “Pircējs”</w:t>
      </w:r>
      <w:r w:rsidR="00FF5AFF" w:rsidRPr="00A65483">
        <w:rPr>
          <w:bCs/>
          <w:sz w:val="14"/>
          <w:szCs w:val="14"/>
          <w:lang w:val="lv-LV"/>
        </w:rPr>
        <w:t>,</w:t>
      </w:r>
      <w:r w:rsidR="00C0201A" w:rsidRPr="00A65483">
        <w:rPr>
          <w:bCs/>
          <w:sz w:val="14"/>
          <w:szCs w:val="14"/>
          <w:lang w:val="lv-LV"/>
        </w:rPr>
        <w:t xml:space="preserve"> no otras puses, abi kopā sauk</w:t>
      </w:r>
      <w:r w:rsidR="00E35FD1" w:rsidRPr="00A65483">
        <w:rPr>
          <w:bCs/>
          <w:sz w:val="14"/>
          <w:szCs w:val="14"/>
          <w:lang w:val="lv-LV"/>
        </w:rPr>
        <w:t>ti „Puses” vai atsevišķi „Puse”</w:t>
      </w:r>
      <w:r w:rsidR="00C0201A" w:rsidRPr="00A65483">
        <w:rPr>
          <w:bCs/>
          <w:sz w:val="14"/>
          <w:szCs w:val="14"/>
          <w:lang w:val="lv-LV"/>
        </w:rPr>
        <w:t xml:space="preserve">, </w:t>
      </w:r>
      <w:r w:rsidR="0054486F">
        <w:rPr>
          <w:bCs/>
          <w:sz w:val="14"/>
          <w:szCs w:val="14"/>
          <w:lang w:val="lv-LV"/>
        </w:rPr>
        <w:t>pamatojoties uz iepirkuma “Degvielas iegāde administrācijas transporta vajadzībām”</w:t>
      </w:r>
      <w:r w:rsidR="00847979">
        <w:rPr>
          <w:bCs/>
          <w:sz w:val="14"/>
          <w:szCs w:val="14"/>
          <w:lang w:val="lv-LV"/>
        </w:rPr>
        <w:t xml:space="preserve"> </w:t>
      </w:r>
      <w:r w:rsidR="0054486F">
        <w:rPr>
          <w:bCs/>
          <w:sz w:val="14"/>
          <w:szCs w:val="14"/>
          <w:lang w:val="lv-LV"/>
        </w:rPr>
        <w:t>identifikācijas Nr. RNP</w:t>
      </w:r>
      <w:r w:rsidR="00727A10">
        <w:rPr>
          <w:bCs/>
          <w:sz w:val="14"/>
          <w:szCs w:val="14"/>
          <w:lang w:val="lv-LV"/>
        </w:rPr>
        <w:t xml:space="preserve"> </w:t>
      </w:r>
      <w:r w:rsidR="0054486F">
        <w:rPr>
          <w:bCs/>
          <w:sz w:val="14"/>
          <w:szCs w:val="14"/>
          <w:lang w:val="lv-LV"/>
        </w:rPr>
        <w:t>2018/32 rezultātiem</w:t>
      </w:r>
      <w:r w:rsidR="005F7A17">
        <w:rPr>
          <w:bCs/>
          <w:sz w:val="14"/>
          <w:szCs w:val="14"/>
          <w:lang w:val="lv-LV"/>
        </w:rPr>
        <w:t>,</w:t>
      </w:r>
      <w:r w:rsidR="0054486F">
        <w:rPr>
          <w:bCs/>
          <w:sz w:val="14"/>
          <w:szCs w:val="14"/>
          <w:lang w:val="lv-LV"/>
        </w:rPr>
        <w:t xml:space="preserve"> </w:t>
      </w:r>
      <w:r w:rsidR="00C0201A" w:rsidRPr="00A65483">
        <w:rPr>
          <w:bCs/>
          <w:sz w:val="14"/>
          <w:szCs w:val="14"/>
          <w:lang w:val="lv-LV"/>
        </w:rPr>
        <w:t>noslēdz šo līgumu (tālāk tekstā – Līgums) par sekojošu:</w:t>
      </w:r>
    </w:p>
    <w:p w14:paraId="27D5B1A2" w14:textId="77777777" w:rsidR="0032497E" w:rsidRPr="00A65483" w:rsidRDefault="0032497E" w:rsidP="00342445">
      <w:pPr>
        <w:jc w:val="both"/>
        <w:rPr>
          <w:b/>
          <w:sz w:val="14"/>
          <w:szCs w:val="14"/>
          <w:lang w:val="lv-LV"/>
        </w:rPr>
      </w:pPr>
      <w:r w:rsidRPr="00A65483">
        <w:rPr>
          <w:b/>
          <w:sz w:val="14"/>
          <w:szCs w:val="14"/>
          <w:lang w:val="lv-LV"/>
        </w:rPr>
        <w:t>LĪGUMA TERMINU SKAIDROJUMS</w:t>
      </w:r>
    </w:p>
    <w:p w14:paraId="4C0C4933" w14:textId="77777777" w:rsidR="0032497E" w:rsidRPr="00A65483" w:rsidRDefault="0032497E" w:rsidP="00342445">
      <w:pPr>
        <w:pStyle w:val="Heading1"/>
        <w:jc w:val="both"/>
        <w:rPr>
          <w:b w:val="0"/>
          <w:sz w:val="14"/>
          <w:szCs w:val="14"/>
        </w:rPr>
      </w:pPr>
      <w:r w:rsidRPr="00A65483">
        <w:rPr>
          <w:sz w:val="14"/>
          <w:szCs w:val="14"/>
        </w:rPr>
        <w:t>Karte</w:t>
      </w:r>
      <w:r w:rsidRPr="00A65483">
        <w:rPr>
          <w:b w:val="0"/>
          <w:sz w:val="14"/>
          <w:szCs w:val="14"/>
        </w:rPr>
        <w:t xml:space="preserve"> – degvielas kredītkarte VIADA bezskaidras naudas norēķiniem par precēm degvielas uzpildes stacijās, tiek nodota Pircējam saskaņā ar šī līguma noteikumiem.</w:t>
      </w:r>
    </w:p>
    <w:p w14:paraId="0E610FF5" w14:textId="77777777" w:rsidR="0032497E" w:rsidRPr="00A65483" w:rsidRDefault="0032497E" w:rsidP="008C264C">
      <w:pPr>
        <w:jc w:val="both"/>
        <w:rPr>
          <w:sz w:val="14"/>
          <w:szCs w:val="14"/>
          <w:lang w:val="lv-LV"/>
        </w:rPr>
      </w:pPr>
      <w:r w:rsidRPr="00A65483">
        <w:rPr>
          <w:b/>
          <w:sz w:val="14"/>
          <w:szCs w:val="14"/>
          <w:lang w:val="lv-LV"/>
        </w:rPr>
        <w:t>Prece</w:t>
      </w:r>
      <w:r w:rsidRPr="00A65483">
        <w:rPr>
          <w:sz w:val="14"/>
          <w:szCs w:val="14"/>
          <w:lang w:val="lv-LV"/>
        </w:rPr>
        <w:t xml:space="preserve"> –  jebkurš kustamais īpašums (degviela un/vai citas preces) va</w:t>
      </w:r>
      <w:r w:rsidR="00336FCA" w:rsidRPr="00A65483">
        <w:rPr>
          <w:sz w:val="14"/>
          <w:szCs w:val="14"/>
          <w:lang w:val="lv-LV"/>
        </w:rPr>
        <w:t>i pakalpojums, kas tiek pārdots</w:t>
      </w:r>
      <w:r w:rsidRPr="00A65483">
        <w:rPr>
          <w:sz w:val="14"/>
          <w:szCs w:val="14"/>
          <w:lang w:val="lv-LV"/>
        </w:rPr>
        <w:t xml:space="preserve"> vai piedāvāts pārdošanai Pircējam.</w:t>
      </w:r>
    </w:p>
    <w:p w14:paraId="3CADE918" w14:textId="77777777" w:rsidR="0032497E" w:rsidRPr="00A65483" w:rsidRDefault="0032497E" w:rsidP="008C264C">
      <w:pPr>
        <w:jc w:val="both"/>
        <w:rPr>
          <w:b/>
          <w:sz w:val="14"/>
          <w:szCs w:val="14"/>
          <w:lang w:val="lv-LV"/>
        </w:rPr>
      </w:pPr>
      <w:r w:rsidRPr="00A65483">
        <w:rPr>
          <w:b/>
          <w:sz w:val="14"/>
          <w:szCs w:val="14"/>
          <w:lang w:val="lv-LV"/>
        </w:rPr>
        <w:t xml:space="preserve">DUS </w:t>
      </w:r>
      <w:r w:rsidRPr="00A65483">
        <w:rPr>
          <w:sz w:val="14"/>
          <w:szCs w:val="14"/>
          <w:lang w:val="lv-LV"/>
        </w:rPr>
        <w:t xml:space="preserve">– tirdzniecības vieta, kura pieder Pārdevējam vai tā sadarbības partneriem, kurā Pircējs var norēķināties par iegādātām precēm ar Karti. DUS saraksts pieejams interneta vietnē </w:t>
      </w:r>
      <w:hyperlink r:id="rId9" w:history="1">
        <w:r w:rsidRPr="00A65483">
          <w:rPr>
            <w:rStyle w:val="Hyperlink"/>
            <w:sz w:val="14"/>
            <w:szCs w:val="14"/>
            <w:lang w:val="lv-LV"/>
          </w:rPr>
          <w:t>www.viada.lv</w:t>
        </w:r>
      </w:hyperlink>
      <w:r w:rsidRPr="00A65483">
        <w:rPr>
          <w:sz w:val="14"/>
          <w:szCs w:val="14"/>
          <w:lang w:val="lv-LV"/>
        </w:rPr>
        <w:t xml:space="preserve">. </w:t>
      </w:r>
      <w:r w:rsidRPr="00A65483">
        <w:rPr>
          <w:b/>
          <w:sz w:val="14"/>
          <w:szCs w:val="14"/>
          <w:lang w:val="lv-LV"/>
        </w:rPr>
        <w:t xml:space="preserve"> </w:t>
      </w:r>
    </w:p>
    <w:p w14:paraId="76D4154F" w14:textId="77777777" w:rsidR="0032497E" w:rsidRPr="00A65483" w:rsidRDefault="0032497E" w:rsidP="008C264C">
      <w:pPr>
        <w:jc w:val="both"/>
        <w:rPr>
          <w:sz w:val="14"/>
          <w:szCs w:val="14"/>
          <w:lang w:val="lv-LV"/>
        </w:rPr>
      </w:pPr>
      <w:r w:rsidRPr="00A65483">
        <w:rPr>
          <w:b/>
          <w:sz w:val="14"/>
          <w:szCs w:val="14"/>
          <w:lang w:val="lv-LV"/>
        </w:rPr>
        <w:t>Norēķinu periods</w:t>
      </w:r>
      <w:r w:rsidRPr="00A65483">
        <w:rPr>
          <w:sz w:val="14"/>
          <w:szCs w:val="14"/>
          <w:lang w:val="lv-LV"/>
        </w:rPr>
        <w:t xml:space="preserve"> – viens kalendārais mēnesis no pirmā līdz pēdējām datumam, par kuru Pircējam jānokārto maksājumi.</w:t>
      </w:r>
    </w:p>
    <w:p w14:paraId="41425E80" w14:textId="77777777" w:rsidR="0032497E" w:rsidRPr="00A65483" w:rsidRDefault="0032497E" w:rsidP="008C264C">
      <w:pPr>
        <w:jc w:val="both"/>
        <w:rPr>
          <w:sz w:val="14"/>
          <w:szCs w:val="14"/>
          <w:lang w:val="lv-LV"/>
        </w:rPr>
      </w:pPr>
      <w:r w:rsidRPr="00A65483">
        <w:rPr>
          <w:b/>
          <w:sz w:val="14"/>
          <w:szCs w:val="14"/>
          <w:lang w:val="lv-LV"/>
        </w:rPr>
        <w:t>Kredīta limits</w:t>
      </w:r>
      <w:r w:rsidRPr="00A65483">
        <w:rPr>
          <w:sz w:val="14"/>
          <w:szCs w:val="14"/>
          <w:lang w:val="lv-LV"/>
        </w:rPr>
        <w:t xml:space="preserve"> – naudas summa, kuras apmērā Pircējs var iegādāties Preces un izmantot pakalpojumus kredītā ar pēcapmaksas noteikumiem, saskaņā ar Līgumu.</w:t>
      </w:r>
    </w:p>
    <w:p w14:paraId="2A30366F" w14:textId="77777777" w:rsidR="0032497E" w:rsidRPr="00A65483" w:rsidRDefault="0032497E" w:rsidP="008C264C">
      <w:pPr>
        <w:jc w:val="both"/>
        <w:rPr>
          <w:b/>
          <w:sz w:val="14"/>
          <w:szCs w:val="14"/>
          <w:lang w:val="lv-LV"/>
        </w:rPr>
      </w:pPr>
      <w:r w:rsidRPr="00A65483">
        <w:rPr>
          <w:b/>
          <w:sz w:val="14"/>
          <w:szCs w:val="14"/>
          <w:lang w:val="lv-LV"/>
        </w:rPr>
        <w:t>1.LĪGUMA PRIEKŠMETS</w:t>
      </w:r>
    </w:p>
    <w:p w14:paraId="16A50350" w14:textId="77777777" w:rsidR="0032497E" w:rsidRPr="00A65483" w:rsidRDefault="0032497E" w:rsidP="008C264C">
      <w:pPr>
        <w:jc w:val="both"/>
        <w:rPr>
          <w:sz w:val="14"/>
          <w:szCs w:val="14"/>
          <w:lang w:val="lv-LV"/>
        </w:rPr>
      </w:pPr>
      <w:r w:rsidRPr="00A65483">
        <w:rPr>
          <w:b/>
          <w:sz w:val="14"/>
          <w:szCs w:val="14"/>
          <w:lang w:val="lv-LV"/>
        </w:rPr>
        <w:t>1.1.</w:t>
      </w:r>
      <w:r w:rsidRPr="00A65483">
        <w:rPr>
          <w:sz w:val="14"/>
          <w:szCs w:val="14"/>
          <w:lang w:val="lv-LV"/>
        </w:rPr>
        <w:t xml:space="preserve"> Pārdevējs pārdod, bet Pircējs pērk DUS Preces, izmantojo</w:t>
      </w:r>
      <w:r w:rsidR="003F714E" w:rsidRPr="00A65483">
        <w:rPr>
          <w:sz w:val="14"/>
          <w:szCs w:val="14"/>
          <w:lang w:val="lv-LV"/>
        </w:rPr>
        <w:t>t Pārdevēja izsniegtās Kartes.</w:t>
      </w:r>
    </w:p>
    <w:p w14:paraId="537CD660" w14:textId="77777777" w:rsidR="0032497E" w:rsidRPr="00A65483" w:rsidRDefault="0032497E" w:rsidP="008C264C">
      <w:pPr>
        <w:jc w:val="both"/>
        <w:rPr>
          <w:b/>
          <w:sz w:val="14"/>
          <w:szCs w:val="14"/>
          <w:lang w:val="lv-LV"/>
        </w:rPr>
      </w:pPr>
      <w:r w:rsidRPr="00A65483">
        <w:rPr>
          <w:b/>
          <w:sz w:val="14"/>
          <w:szCs w:val="14"/>
          <w:lang w:val="lv-LV"/>
        </w:rPr>
        <w:t>2. KARTES  IZSNIEGŠANA UN LIETOŠANA</w:t>
      </w:r>
    </w:p>
    <w:p w14:paraId="7738F132" w14:textId="77777777" w:rsidR="0032497E" w:rsidRPr="00A65483" w:rsidRDefault="0032497E" w:rsidP="008C264C">
      <w:pPr>
        <w:jc w:val="both"/>
        <w:rPr>
          <w:sz w:val="14"/>
          <w:szCs w:val="14"/>
          <w:lang w:val="lv-LV"/>
        </w:rPr>
      </w:pPr>
      <w:r w:rsidRPr="00A65483">
        <w:rPr>
          <w:b/>
          <w:sz w:val="14"/>
          <w:szCs w:val="14"/>
          <w:lang w:val="lv-LV"/>
        </w:rPr>
        <w:t>2.1.</w:t>
      </w:r>
      <w:r w:rsidRPr="00A65483">
        <w:rPr>
          <w:sz w:val="14"/>
          <w:szCs w:val="14"/>
          <w:lang w:val="lv-LV"/>
        </w:rPr>
        <w:t xml:space="preserve"> Kartes tiek izsniegtas Pircējam </w:t>
      </w:r>
      <w:r w:rsidR="009F7FB7" w:rsidRPr="00A65483">
        <w:rPr>
          <w:sz w:val="14"/>
          <w:szCs w:val="14"/>
          <w:lang w:val="lv-LV"/>
        </w:rPr>
        <w:t>5</w:t>
      </w:r>
      <w:r w:rsidRPr="00A65483">
        <w:rPr>
          <w:sz w:val="14"/>
          <w:szCs w:val="14"/>
          <w:lang w:val="lv-LV"/>
        </w:rPr>
        <w:t xml:space="preserve"> (</w:t>
      </w:r>
      <w:r w:rsidR="009F7FB7" w:rsidRPr="00A65483">
        <w:rPr>
          <w:sz w:val="14"/>
          <w:szCs w:val="14"/>
          <w:lang w:val="lv-LV"/>
        </w:rPr>
        <w:t>piecu</w:t>
      </w:r>
      <w:r w:rsidRPr="00A65483">
        <w:rPr>
          <w:sz w:val="14"/>
          <w:szCs w:val="14"/>
          <w:lang w:val="lv-LV"/>
        </w:rPr>
        <w:t>) darba dienu laikā pēc pieprasījuma saņemšanas.</w:t>
      </w:r>
    </w:p>
    <w:p w14:paraId="5E8A0093" w14:textId="77777777" w:rsidR="0032497E" w:rsidRPr="00A65483" w:rsidRDefault="0032497E" w:rsidP="008C264C">
      <w:pPr>
        <w:jc w:val="both"/>
        <w:rPr>
          <w:sz w:val="14"/>
          <w:szCs w:val="14"/>
          <w:lang w:val="lv-LV"/>
        </w:rPr>
      </w:pPr>
      <w:r w:rsidRPr="00A65483">
        <w:rPr>
          <w:b/>
          <w:sz w:val="14"/>
          <w:szCs w:val="14"/>
          <w:lang w:val="lv-LV"/>
        </w:rPr>
        <w:t>2.2.</w:t>
      </w:r>
      <w:r w:rsidRPr="00A65483">
        <w:rPr>
          <w:sz w:val="14"/>
          <w:szCs w:val="14"/>
          <w:lang w:val="lv-LV"/>
        </w:rPr>
        <w:t xml:space="preserve"> Kartes Pircējam tiek izsniegtas bez maksas. Pircējam izsniegtās Kartes tiek aktivētas 24 stundu laikā pēc izsniegšanas.</w:t>
      </w:r>
    </w:p>
    <w:p w14:paraId="6F44F984" w14:textId="77777777" w:rsidR="0032497E" w:rsidRPr="00A65483" w:rsidRDefault="0032497E" w:rsidP="008C264C">
      <w:pPr>
        <w:jc w:val="both"/>
        <w:rPr>
          <w:sz w:val="14"/>
          <w:szCs w:val="14"/>
          <w:lang w:val="lv-LV"/>
        </w:rPr>
      </w:pPr>
      <w:r w:rsidRPr="00A65483">
        <w:rPr>
          <w:b/>
          <w:sz w:val="14"/>
          <w:szCs w:val="14"/>
          <w:lang w:val="lv-LV"/>
        </w:rPr>
        <w:t>2.3.</w:t>
      </w:r>
      <w:r w:rsidRPr="00A65483">
        <w:rPr>
          <w:sz w:val="14"/>
          <w:szCs w:val="14"/>
          <w:lang w:val="lv-LV"/>
        </w:rPr>
        <w:t xml:space="preserve"> Pircējam ir pienākums saudzēt karti no magnētiskā lauka iedarbības un fiziskiem bojājumiem.</w:t>
      </w:r>
    </w:p>
    <w:p w14:paraId="44252F4B" w14:textId="77777777" w:rsidR="0032497E" w:rsidRPr="00A65483" w:rsidRDefault="0032497E" w:rsidP="008C264C">
      <w:pPr>
        <w:jc w:val="both"/>
        <w:rPr>
          <w:b/>
          <w:sz w:val="14"/>
          <w:szCs w:val="14"/>
          <w:lang w:val="lv-LV"/>
        </w:rPr>
      </w:pPr>
      <w:r w:rsidRPr="00A65483">
        <w:rPr>
          <w:b/>
          <w:sz w:val="14"/>
          <w:szCs w:val="14"/>
          <w:lang w:val="lv-LV"/>
        </w:rPr>
        <w:t>2.4.</w:t>
      </w:r>
      <w:r w:rsidRPr="00A65483">
        <w:rPr>
          <w:sz w:val="14"/>
          <w:szCs w:val="14"/>
          <w:lang w:val="lv-LV"/>
        </w:rPr>
        <w:t xml:space="preserve"> Kopā ar Karti Pārdevējs izsniedz PIN kodu, kas ir paredzēts Pircēja (tā pārstāvja) identifikācijai. Pircējam ir pienākums turēt noslēpumā Kartes PIN kodu. Pircējs ir atbildīgs par jebkuru darījumu, kas veikts izmantojot Karti un tās PIN kodu, ka arī par visu parādu, kas izriet no Kartes lietošanas nomaksu. </w:t>
      </w:r>
    </w:p>
    <w:p w14:paraId="61943147" w14:textId="77777777" w:rsidR="0032497E" w:rsidRPr="00A65483" w:rsidRDefault="0032497E" w:rsidP="008C264C">
      <w:pPr>
        <w:jc w:val="both"/>
        <w:rPr>
          <w:sz w:val="14"/>
          <w:szCs w:val="14"/>
          <w:lang w:val="lv-LV"/>
        </w:rPr>
      </w:pPr>
      <w:r w:rsidRPr="00A65483">
        <w:rPr>
          <w:b/>
          <w:sz w:val="14"/>
          <w:szCs w:val="14"/>
          <w:lang w:val="lv-LV"/>
        </w:rPr>
        <w:t>2.5.</w:t>
      </w:r>
      <w:r w:rsidRPr="00A65483">
        <w:rPr>
          <w:sz w:val="14"/>
          <w:szCs w:val="14"/>
          <w:lang w:val="lv-LV"/>
        </w:rPr>
        <w:t xml:space="preserve"> Karti apkalpo, ja tā nav bloķēta, un tās lietotājs ievada pareizu PIN kodu (personālo identifikācijas numuru).</w:t>
      </w:r>
    </w:p>
    <w:p w14:paraId="0D335341" w14:textId="77777777" w:rsidR="0032497E" w:rsidRPr="00A65483" w:rsidRDefault="0032497E" w:rsidP="008C264C">
      <w:pPr>
        <w:jc w:val="both"/>
        <w:rPr>
          <w:sz w:val="14"/>
          <w:szCs w:val="14"/>
          <w:lang w:val="lv-LV"/>
        </w:rPr>
      </w:pPr>
      <w:r w:rsidRPr="00A65483">
        <w:rPr>
          <w:b/>
          <w:sz w:val="14"/>
          <w:szCs w:val="14"/>
          <w:lang w:val="lv-LV"/>
        </w:rPr>
        <w:t>2.6.</w:t>
      </w:r>
      <w:r w:rsidRPr="00A65483">
        <w:rPr>
          <w:sz w:val="14"/>
          <w:szCs w:val="14"/>
          <w:lang w:val="lv-LV"/>
        </w:rPr>
        <w:t xml:space="preserve"> </w:t>
      </w:r>
      <w:r w:rsidR="00D44CCF" w:rsidRPr="00A65483">
        <w:rPr>
          <w:sz w:val="14"/>
          <w:szCs w:val="14"/>
          <w:lang w:val="lv-LV"/>
        </w:rPr>
        <w:t xml:space="preserve">Kartes nozaudēšanas vai zādzības gadījumā Pircējam par to nekavējoties jāpaziņo Pārdevējam pa tālruni </w:t>
      </w:r>
      <w:r w:rsidR="00D44CCF" w:rsidRPr="00A65483">
        <w:rPr>
          <w:bCs/>
          <w:sz w:val="14"/>
          <w:szCs w:val="14"/>
          <w:lang w:val="lv-LV"/>
        </w:rPr>
        <w:t>80000208</w:t>
      </w:r>
      <w:r w:rsidR="00D44CCF" w:rsidRPr="00A65483">
        <w:rPr>
          <w:sz w:val="14"/>
          <w:szCs w:val="14"/>
          <w:lang w:val="lv-LV"/>
        </w:rPr>
        <w:t xml:space="preserve"> un ne vēlāk kā nākamajā darba dienā šis paziņojums ir jāapstiprina </w:t>
      </w:r>
      <w:proofErr w:type="spellStart"/>
      <w:r w:rsidR="00D44CCF" w:rsidRPr="00A65483">
        <w:rPr>
          <w:sz w:val="14"/>
          <w:szCs w:val="14"/>
          <w:lang w:val="lv-LV"/>
        </w:rPr>
        <w:t>rakstveidā</w:t>
      </w:r>
      <w:proofErr w:type="spellEnd"/>
      <w:r w:rsidR="00D44CCF" w:rsidRPr="00A65483">
        <w:rPr>
          <w:sz w:val="14"/>
          <w:szCs w:val="14"/>
          <w:lang w:val="lv-LV"/>
        </w:rPr>
        <w:t xml:space="preserve"> </w:t>
      </w:r>
      <w:r w:rsidR="00685DFF" w:rsidRPr="00A65483">
        <w:rPr>
          <w:sz w:val="14"/>
          <w:szCs w:val="14"/>
          <w:lang w:val="lv-LV"/>
        </w:rPr>
        <w:t xml:space="preserve"> uz </w:t>
      </w:r>
      <w:r w:rsidR="00D44CCF" w:rsidRPr="00A65483">
        <w:rPr>
          <w:sz w:val="14"/>
          <w:szCs w:val="14"/>
          <w:lang w:val="lv-LV"/>
        </w:rPr>
        <w:t>e-past</w:t>
      </w:r>
      <w:r w:rsidR="00685DFF" w:rsidRPr="00A65483">
        <w:rPr>
          <w:sz w:val="14"/>
          <w:szCs w:val="14"/>
          <w:lang w:val="lv-LV"/>
        </w:rPr>
        <w:t xml:space="preserve">u </w:t>
      </w:r>
      <w:hyperlink r:id="rId10" w:history="1">
        <w:r w:rsidR="00685DFF" w:rsidRPr="00A65483">
          <w:rPr>
            <w:rStyle w:val="Hyperlink"/>
            <w:sz w:val="14"/>
            <w:szCs w:val="14"/>
            <w:lang w:val="lv-LV"/>
          </w:rPr>
          <w:t>info@viadabaltija.lv</w:t>
        </w:r>
      </w:hyperlink>
      <w:r w:rsidR="00D44CCF" w:rsidRPr="00A65483">
        <w:rPr>
          <w:sz w:val="14"/>
          <w:szCs w:val="14"/>
          <w:lang w:val="lv-LV"/>
        </w:rPr>
        <w:t xml:space="preserve">, norādot Kartes numuru un laiku, kad tika mutiski ziņots par Kartes nozaudēšanu, zādzību utt. , kā arī Pircējs karti nekavējoties var patstāvīgi bloķēt autorizējoties pašapkalpošanās sistēmā </w:t>
      </w:r>
      <w:hyperlink r:id="rId11" w:history="1">
        <w:r w:rsidR="00D44CCF" w:rsidRPr="00A65483">
          <w:rPr>
            <w:rStyle w:val="Hyperlink"/>
            <w:sz w:val="14"/>
            <w:szCs w:val="14"/>
            <w:lang w:val="lv-LV"/>
          </w:rPr>
          <w:t>http://cards.viada.lv</w:t>
        </w:r>
      </w:hyperlink>
      <w:r w:rsidR="00D44CCF" w:rsidRPr="00A65483">
        <w:rPr>
          <w:rStyle w:val="Hyperlink"/>
          <w:color w:val="000000" w:themeColor="text1"/>
          <w:sz w:val="14"/>
          <w:szCs w:val="14"/>
          <w:u w:val="none"/>
          <w:lang w:val="lv-LV"/>
        </w:rPr>
        <w:t xml:space="preserve">. </w:t>
      </w:r>
      <w:r w:rsidR="00D44CCF" w:rsidRPr="00A65483">
        <w:rPr>
          <w:sz w:val="14"/>
          <w:szCs w:val="14"/>
          <w:lang w:val="lv-LV"/>
        </w:rPr>
        <w:t>Strīdu gadījumā paziņošanas faktu apliecina Pircēja rakstiskais iesniegums.</w:t>
      </w:r>
    </w:p>
    <w:p w14:paraId="050D8BA8" w14:textId="77777777" w:rsidR="0032497E" w:rsidRPr="00A65483" w:rsidRDefault="0032497E" w:rsidP="008C264C">
      <w:pPr>
        <w:pStyle w:val="BodyText2"/>
        <w:spacing w:after="0" w:line="240" w:lineRule="auto"/>
        <w:jc w:val="both"/>
        <w:rPr>
          <w:sz w:val="14"/>
          <w:szCs w:val="14"/>
          <w:lang w:val="lv-LV"/>
        </w:rPr>
      </w:pPr>
      <w:r w:rsidRPr="00A65483">
        <w:rPr>
          <w:b/>
          <w:sz w:val="14"/>
          <w:szCs w:val="14"/>
          <w:lang w:val="lv-LV"/>
        </w:rPr>
        <w:t>2.7.</w:t>
      </w:r>
      <w:r w:rsidRPr="00A65483">
        <w:rPr>
          <w:sz w:val="14"/>
          <w:szCs w:val="14"/>
          <w:lang w:val="lv-LV"/>
        </w:rPr>
        <w:t xml:space="preserve"> Pārdevējs apņemas bloķēt Karti ne vēlāk kā 24 stundu laikā pēc paziņojuma saņemšanas. Pirms 24 stundu notecēšanas no paziņojuma saņemšanas, par visiem darījumiem ar Karti atbild Pircējs. Pēc 24 stundu notecēšanas no paziņojuma saņemšanas,  visus iespējamos zaudējumus par nelikumīgu Kartes lietošanu uzņemas Pārdevējs.</w:t>
      </w:r>
    </w:p>
    <w:p w14:paraId="73B3517E" w14:textId="77777777" w:rsidR="0032497E" w:rsidRPr="00A65483" w:rsidRDefault="0032497E" w:rsidP="008C264C">
      <w:pPr>
        <w:pStyle w:val="BodyText2"/>
        <w:spacing w:after="0" w:line="240" w:lineRule="auto"/>
        <w:jc w:val="both"/>
        <w:rPr>
          <w:sz w:val="14"/>
          <w:szCs w:val="14"/>
          <w:lang w:val="lv-LV"/>
        </w:rPr>
      </w:pPr>
      <w:r w:rsidRPr="00A65483">
        <w:rPr>
          <w:b/>
          <w:sz w:val="14"/>
          <w:szCs w:val="14"/>
          <w:lang w:val="lv-LV"/>
        </w:rPr>
        <w:t>2.8.</w:t>
      </w:r>
      <w:r w:rsidRPr="00A65483">
        <w:rPr>
          <w:sz w:val="14"/>
          <w:szCs w:val="14"/>
          <w:lang w:val="lv-LV"/>
        </w:rPr>
        <w:t xml:space="preserve"> Kartes nozaudēšanas vai bojājuma gadījumā Pārdevējs pēc Pircēja pieprasījuma izsniedz Pircējam jaunu Karti/Kartes.</w:t>
      </w:r>
    </w:p>
    <w:p w14:paraId="414A4815" w14:textId="77777777" w:rsidR="0032497E" w:rsidRPr="00A65483" w:rsidRDefault="00EF2E8C" w:rsidP="008C264C">
      <w:pPr>
        <w:jc w:val="both"/>
        <w:rPr>
          <w:b/>
          <w:sz w:val="14"/>
          <w:szCs w:val="14"/>
          <w:lang w:val="lv-LV"/>
        </w:rPr>
      </w:pPr>
      <w:r w:rsidRPr="00A65483">
        <w:rPr>
          <w:b/>
          <w:sz w:val="14"/>
          <w:szCs w:val="14"/>
          <w:lang w:val="lv-LV"/>
        </w:rPr>
        <w:t>2.9</w:t>
      </w:r>
      <w:r w:rsidR="0032497E" w:rsidRPr="00A65483">
        <w:rPr>
          <w:b/>
          <w:sz w:val="14"/>
          <w:szCs w:val="14"/>
          <w:lang w:val="lv-LV"/>
        </w:rPr>
        <w:t xml:space="preserve">. </w:t>
      </w:r>
      <w:r w:rsidR="0032497E" w:rsidRPr="00A65483">
        <w:rPr>
          <w:sz w:val="14"/>
          <w:szCs w:val="14"/>
          <w:lang w:val="lv-LV"/>
        </w:rPr>
        <w:t>Ja Klients neizmanto Pārdevēja izsniegtās Kartes vairāk kā 6 mēnešus pēc kārtas, Pārdevējs ir tiesīgs šīs Kartes bloķēt.</w:t>
      </w:r>
    </w:p>
    <w:p w14:paraId="59BC2A77" w14:textId="77777777" w:rsidR="0032497E" w:rsidRPr="00A65483" w:rsidRDefault="00EF2E8C" w:rsidP="008C264C">
      <w:pPr>
        <w:jc w:val="both"/>
        <w:rPr>
          <w:sz w:val="14"/>
          <w:szCs w:val="14"/>
          <w:lang w:val="lv-LV"/>
        </w:rPr>
      </w:pPr>
      <w:r w:rsidRPr="00A65483">
        <w:rPr>
          <w:b/>
          <w:sz w:val="14"/>
          <w:szCs w:val="14"/>
          <w:lang w:val="lv-LV"/>
        </w:rPr>
        <w:t>2.10</w:t>
      </w:r>
      <w:r w:rsidR="0032497E" w:rsidRPr="00A65483">
        <w:rPr>
          <w:b/>
          <w:sz w:val="14"/>
          <w:szCs w:val="14"/>
          <w:lang w:val="lv-LV"/>
        </w:rPr>
        <w:t>.</w:t>
      </w:r>
      <w:r w:rsidR="0032497E" w:rsidRPr="00A65483">
        <w:rPr>
          <w:sz w:val="14"/>
          <w:szCs w:val="14"/>
          <w:lang w:val="lv-LV"/>
        </w:rPr>
        <w:t xml:space="preserve"> Pircējs uzņemas patstāvīgi sekot līdzi kredīta limita izmantošanai. Pirms degvielas uzpildes, Pircējam ir pienākums pārliecināties par iespēju norēķināties par saņemto degvielu. Jebkurā gadījumā Pircējam ir pienākums norēķināties par saņemto Prece uz vietas – DUS, Pircējs vai tā pārstāvis nav tiesīgs pamest DUS nenorēķinoties.</w:t>
      </w:r>
    </w:p>
    <w:p w14:paraId="22B5F318" w14:textId="77777777" w:rsidR="0032497E" w:rsidRPr="00A65483" w:rsidRDefault="00EF2E8C" w:rsidP="008C264C">
      <w:pPr>
        <w:jc w:val="both"/>
        <w:rPr>
          <w:sz w:val="14"/>
          <w:szCs w:val="14"/>
          <w:lang w:val="lv-LV"/>
        </w:rPr>
      </w:pPr>
      <w:r w:rsidRPr="00A65483">
        <w:rPr>
          <w:b/>
          <w:sz w:val="14"/>
          <w:szCs w:val="14"/>
          <w:lang w:val="lv-LV"/>
        </w:rPr>
        <w:t>2.11</w:t>
      </w:r>
      <w:r w:rsidR="0032497E" w:rsidRPr="00A65483">
        <w:rPr>
          <w:b/>
          <w:sz w:val="14"/>
          <w:szCs w:val="14"/>
          <w:lang w:val="lv-LV"/>
        </w:rPr>
        <w:t xml:space="preserve">. </w:t>
      </w:r>
      <w:r w:rsidR="0032497E" w:rsidRPr="00A65483">
        <w:rPr>
          <w:sz w:val="14"/>
          <w:szCs w:val="14"/>
          <w:lang w:val="lv-LV"/>
        </w:rPr>
        <w:t>Pircē</w:t>
      </w:r>
      <w:r w:rsidR="00AA181E" w:rsidRPr="00A65483">
        <w:rPr>
          <w:sz w:val="14"/>
          <w:szCs w:val="14"/>
          <w:lang w:val="lv-LV"/>
        </w:rPr>
        <w:t>js var nodot Kartes lietot trešajā</w:t>
      </w:r>
      <w:r w:rsidR="0032497E" w:rsidRPr="00A65483">
        <w:rPr>
          <w:sz w:val="14"/>
          <w:szCs w:val="14"/>
          <w:lang w:val="lv-LV"/>
        </w:rPr>
        <w:t>m personām. Pircējs ir atbildīgs par trešo personu visiem darīju</w:t>
      </w:r>
      <w:r w:rsidR="00336FCA" w:rsidRPr="00A65483">
        <w:rPr>
          <w:sz w:val="14"/>
          <w:szCs w:val="14"/>
          <w:lang w:val="lv-LV"/>
        </w:rPr>
        <w:t>miem ar Karti, parādu nomaksu u</w:t>
      </w:r>
      <w:r w:rsidR="0032497E" w:rsidRPr="00A65483">
        <w:rPr>
          <w:sz w:val="14"/>
          <w:szCs w:val="14"/>
          <w:lang w:val="lv-LV"/>
        </w:rPr>
        <w:t>n Kartes saglabāšanu visu līguma darbības laiku. Visas izmaksas vai zaudējumus, kas radušies trešās personas dēļ sedz Pircējs.</w:t>
      </w:r>
    </w:p>
    <w:p w14:paraId="393BADB8" w14:textId="77777777" w:rsidR="0032497E" w:rsidRPr="00A65483" w:rsidRDefault="0032497E" w:rsidP="008C264C">
      <w:pPr>
        <w:jc w:val="both"/>
        <w:rPr>
          <w:b/>
          <w:sz w:val="14"/>
          <w:szCs w:val="14"/>
          <w:lang w:val="lv-LV"/>
        </w:rPr>
      </w:pPr>
      <w:r w:rsidRPr="00A65483">
        <w:rPr>
          <w:b/>
          <w:sz w:val="14"/>
          <w:szCs w:val="14"/>
          <w:lang w:val="lv-LV"/>
        </w:rPr>
        <w:t>3. CENA UN NORĒĶINU KARTĪBA</w:t>
      </w:r>
    </w:p>
    <w:p w14:paraId="4184490E" w14:textId="77777777" w:rsidR="000C7D46" w:rsidRPr="00A65483" w:rsidRDefault="000C7D46" w:rsidP="000C7D46">
      <w:pPr>
        <w:jc w:val="both"/>
        <w:rPr>
          <w:sz w:val="14"/>
          <w:szCs w:val="14"/>
          <w:lang w:val="lv-LV"/>
        </w:rPr>
      </w:pPr>
      <w:r w:rsidRPr="00A65483">
        <w:rPr>
          <w:b/>
          <w:sz w:val="14"/>
          <w:szCs w:val="14"/>
          <w:lang w:val="lv-LV"/>
        </w:rPr>
        <w:t xml:space="preserve">3.1. </w:t>
      </w:r>
      <w:r w:rsidRPr="00A65483">
        <w:rPr>
          <w:sz w:val="14"/>
          <w:szCs w:val="14"/>
          <w:lang w:val="lv-LV"/>
        </w:rPr>
        <w:t xml:space="preserve">Kopējā līgumcena – EUR </w:t>
      </w:r>
      <w:r w:rsidR="00773C07" w:rsidRPr="00A65483">
        <w:rPr>
          <w:sz w:val="14"/>
          <w:szCs w:val="14"/>
          <w:lang w:val="lv-LV"/>
        </w:rPr>
        <w:t>41 241,64</w:t>
      </w:r>
      <w:r w:rsidRPr="00A65483">
        <w:rPr>
          <w:sz w:val="14"/>
          <w:szCs w:val="14"/>
          <w:lang w:val="lv-LV"/>
        </w:rPr>
        <w:t xml:space="preserve"> </w:t>
      </w:r>
      <w:r w:rsidRPr="00A65483">
        <w:rPr>
          <w:i/>
          <w:sz w:val="14"/>
          <w:szCs w:val="14"/>
          <w:lang w:val="lv-LV"/>
        </w:rPr>
        <w:t>(</w:t>
      </w:r>
      <w:r w:rsidR="00773C07" w:rsidRPr="00A65483">
        <w:rPr>
          <w:i/>
          <w:sz w:val="14"/>
          <w:szCs w:val="14"/>
          <w:lang w:val="lv-LV"/>
        </w:rPr>
        <w:t xml:space="preserve">četrdesmit viens tūkstotis divi simti četrdesmit viens </w:t>
      </w:r>
      <w:proofErr w:type="spellStart"/>
      <w:r w:rsidR="00773C07" w:rsidRPr="00A65483">
        <w:rPr>
          <w:i/>
          <w:sz w:val="14"/>
          <w:szCs w:val="14"/>
          <w:lang w:val="lv-LV"/>
        </w:rPr>
        <w:t>euro</w:t>
      </w:r>
      <w:proofErr w:type="spellEnd"/>
      <w:r w:rsidR="00773C07" w:rsidRPr="00A65483">
        <w:rPr>
          <w:i/>
          <w:sz w:val="14"/>
          <w:szCs w:val="14"/>
          <w:lang w:val="lv-LV"/>
        </w:rPr>
        <w:t xml:space="preserve"> un 64 centi</w:t>
      </w:r>
      <w:r w:rsidRPr="00A65483">
        <w:rPr>
          <w:i/>
          <w:sz w:val="14"/>
          <w:szCs w:val="14"/>
          <w:lang w:val="lv-LV"/>
        </w:rPr>
        <w:t>)</w:t>
      </w:r>
      <w:r w:rsidRPr="00A65483">
        <w:rPr>
          <w:sz w:val="14"/>
          <w:szCs w:val="14"/>
          <w:lang w:val="lv-LV"/>
        </w:rPr>
        <w:t xml:space="preserve">, tajā skaitā </w:t>
      </w:r>
      <w:r w:rsidR="00773C07" w:rsidRPr="00A65483">
        <w:rPr>
          <w:sz w:val="14"/>
          <w:szCs w:val="14"/>
          <w:lang w:val="lv-LV"/>
        </w:rPr>
        <w:t xml:space="preserve">pievienotās vērtības nodoklis (PVN) 7 157,64 </w:t>
      </w:r>
      <w:r w:rsidR="00773C07" w:rsidRPr="00A65483">
        <w:rPr>
          <w:i/>
          <w:sz w:val="14"/>
          <w:szCs w:val="14"/>
          <w:lang w:val="lv-LV"/>
        </w:rPr>
        <w:t xml:space="preserve">(septiņi tūkstoši viens simts piecdesmit septiņi </w:t>
      </w:r>
      <w:proofErr w:type="spellStart"/>
      <w:r w:rsidR="00773C07" w:rsidRPr="00A65483">
        <w:rPr>
          <w:i/>
          <w:sz w:val="14"/>
          <w:szCs w:val="14"/>
          <w:lang w:val="lv-LV"/>
        </w:rPr>
        <w:t>euro</w:t>
      </w:r>
      <w:proofErr w:type="spellEnd"/>
      <w:r w:rsidR="00773C07" w:rsidRPr="00A65483">
        <w:rPr>
          <w:i/>
          <w:sz w:val="14"/>
          <w:szCs w:val="14"/>
          <w:lang w:val="lv-LV"/>
        </w:rPr>
        <w:t xml:space="preserve"> un 64 centi)</w:t>
      </w:r>
      <w:r w:rsidR="00773C07" w:rsidRPr="00A65483">
        <w:rPr>
          <w:sz w:val="14"/>
          <w:szCs w:val="14"/>
          <w:lang w:val="lv-LV"/>
        </w:rPr>
        <w:t xml:space="preserve">. Kopējā līgumcena bez PVN – EUR </w:t>
      </w:r>
      <w:r w:rsidR="00773C07" w:rsidRPr="00A65483">
        <w:rPr>
          <w:b/>
          <w:sz w:val="14"/>
          <w:szCs w:val="14"/>
          <w:lang w:val="lv-LV"/>
        </w:rPr>
        <w:t>34 084,00</w:t>
      </w:r>
      <w:r w:rsidR="00773C07" w:rsidRPr="00A65483">
        <w:rPr>
          <w:b/>
          <w:i/>
          <w:sz w:val="14"/>
          <w:szCs w:val="14"/>
          <w:lang w:val="lv-LV"/>
        </w:rPr>
        <w:t xml:space="preserve"> (trīsdesmit četri tūkstoši astoņdesmit četri </w:t>
      </w:r>
      <w:proofErr w:type="spellStart"/>
      <w:r w:rsidR="00773C07" w:rsidRPr="00A65483">
        <w:rPr>
          <w:b/>
          <w:i/>
          <w:sz w:val="14"/>
          <w:szCs w:val="14"/>
          <w:lang w:val="lv-LV"/>
        </w:rPr>
        <w:t>euro</w:t>
      </w:r>
      <w:proofErr w:type="spellEnd"/>
      <w:r w:rsidR="00773C07" w:rsidRPr="00A65483">
        <w:rPr>
          <w:b/>
          <w:i/>
          <w:sz w:val="14"/>
          <w:szCs w:val="14"/>
          <w:lang w:val="lv-LV"/>
        </w:rPr>
        <w:t xml:space="preserve"> un 00 centi)</w:t>
      </w:r>
      <w:r w:rsidR="00773C07" w:rsidRPr="00A65483">
        <w:rPr>
          <w:i/>
          <w:sz w:val="14"/>
          <w:szCs w:val="14"/>
          <w:lang w:val="lv-LV"/>
        </w:rPr>
        <w:t>.</w:t>
      </w:r>
    </w:p>
    <w:p w14:paraId="0AF3766E" w14:textId="77777777" w:rsidR="000C7D46" w:rsidRPr="00A65483" w:rsidRDefault="000C7D46" w:rsidP="005439EE">
      <w:pPr>
        <w:jc w:val="both"/>
        <w:rPr>
          <w:sz w:val="14"/>
          <w:szCs w:val="14"/>
          <w:lang w:val="lv-LV"/>
        </w:rPr>
      </w:pPr>
      <w:r w:rsidRPr="00A65483">
        <w:rPr>
          <w:b/>
          <w:sz w:val="14"/>
          <w:szCs w:val="14"/>
          <w:lang w:val="lv-LV"/>
        </w:rPr>
        <w:t>3.</w:t>
      </w:r>
      <w:r w:rsidR="00773C07" w:rsidRPr="00A65483">
        <w:rPr>
          <w:b/>
          <w:sz w:val="14"/>
          <w:szCs w:val="14"/>
          <w:lang w:val="lv-LV"/>
        </w:rPr>
        <w:t>2</w:t>
      </w:r>
      <w:r w:rsidRPr="00A65483">
        <w:rPr>
          <w:b/>
          <w:sz w:val="14"/>
          <w:szCs w:val="14"/>
          <w:lang w:val="lv-LV"/>
        </w:rPr>
        <w:t xml:space="preserve">. </w:t>
      </w:r>
      <w:r w:rsidRPr="00A65483">
        <w:rPr>
          <w:sz w:val="14"/>
          <w:szCs w:val="14"/>
          <w:lang w:val="lv-LV"/>
        </w:rPr>
        <w:t>Karte dod tiesības Pircējām iegādāties Preci DUS, kā arī izmantot pakalpojumus, kas noteikti izsniegto karšu ierobežojumu un limitu robežās, ja tādi ir noteikti.</w:t>
      </w:r>
    </w:p>
    <w:p w14:paraId="3913135B" w14:textId="77777777" w:rsidR="002E5C15" w:rsidRPr="00A65483" w:rsidRDefault="002E5C15" w:rsidP="002E5C15">
      <w:pPr>
        <w:jc w:val="both"/>
        <w:rPr>
          <w:sz w:val="14"/>
          <w:szCs w:val="14"/>
          <w:lang w:val="lv-LV"/>
        </w:rPr>
      </w:pPr>
      <w:r w:rsidRPr="00A65483">
        <w:rPr>
          <w:b/>
          <w:sz w:val="14"/>
          <w:szCs w:val="14"/>
          <w:lang w:val="lv-LV"/>
        </w:rPr>
        <w:t>3.</w:t>
      </w:r>
      <w:r w:rsidR="00AB02E7">
        <w:rPr>
          <w:b/>
          <w:sz w:val="14"/>
          <w:szCs w:val="14"/>
          <w:lang w:val="lv-LV"/>
        </w:rPr>
        <w:t>3</w:t>
      </w:r>
      <w:r w:rsidRPr="00A65483">
        <w:rPr>
          <w:b/>
          <w:sz w:val="14"/>
          <w:szCs w:val="14"/>
          <w:lang w:val="lv-LV"/>
        </w:rPr>
        <w:t>.</w:t>
      </w:r>
      <w:r w:rsidRPr="00A65483">
        <w:rPr>
          <w:i/>
          <w:sz w:val="14"/>
          <w:szCs w:val="14"/>
          <w:lang w:val="lv-LV"/>
        </w:rPr>
        <w:t xml:space="preserve"> Pircējam</w:t>
      </w:r>
      <w:r w:rsidRPr="00A65483">
        <w:rPr>
          <w:sz w:val="14"/>
          <w:szCs w:val="14"/>
          <w:lang w:val="lv-LV"/>
        </w:rPr>
        <w:t>, iegādājoties ar Kartēm Preces</w:t>
      </w:r>
      <w:r w:rsidRPr="00A65483">
        <w:rPr>
          <w:i/>
          <w:sz w:val="14"/>
          <w:szCs w:val="14"/>
          <w:lang w:val="lv-LV"/>
        </w:rPr>
        <w:t xml:space="preserve"> </w:t>
      </w:r>
      <w:r w:rsidRPr="00A65483">
        <w:rPr>
          <w:sz w:val="14"/>
          <w:szCs w:val="14"/>
          <w:lang w:val="lv-LV"/>
        </w:rPr>
        <w:t>DUS, tiek piešķirtas šādas atlaides:</w:t>
      </w:r>
    </w:p>
    <w:p w14:paraId="2BDA6925" w14:textId="77777777" w:rsidR="00B86320" w:rsidRPr="00A65483" w:rsidRDefault="00B86320" w:rsidP="002E5C15">
      <w:pPr>
        <w:jc w:val="both"/>
        <w:rPr>
          <w:sz w:val="14"/>
          <w:szCs w:val="14"/>
          <w:lang w:val="lv-LV"/>
        </w:rPr>
      </w:pP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0"/>
      </w:tblGrid>
      <w:tr w:rsidR="00B86320" w:rsidRPr="00A65483" w14:paraId="54ECCD5C" w14:textId="77777777" w:rsidTr="00A65483">
        <w:trPr>
          <w:trHeight w:hRule="exact" w:val="431"/>
          <w:jc w:val="center"/>
        </w:trPr>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00772C" w14:textId="77777777" w:rsidR="00B86320" w:rsidRPr="00A65483" w:rsidRDefault="00B86320" w:rsidP="003667C6">
            <w:pPr>
              <w:jc w:val="center"/>
              <w:rPr>
                <w:b/>
                <w:sz w:val="14"/>
                <w:szCs w:val="14"/>
              </w:rPr>
            </w:pPr>
            <w:proofErr w:type="spellStart"/>
            <w:r w:rsidRPr="00A65483">
              <w:rPr>
                <w:b/>
                <w:color w:val="000000"/>
                <w:sz w:val="14"/>
                <w:szCs w:val="14"/>
              </w:rPr>
              <w:t>Degvielas</w:t>
            </w:r>
            <w:proofErr w:type="spellEnd"/>
            <w:r w:rsidRPr="00A65483">
              <w:rPr>
                <w:b/>
                <w:color w:val="000000"/>
                <w:sz w:val="14"/>
                <w:szCs w:val="14"/>
              </w:rPr>
              <w:t xml:space="preserve"> </w:t>
            </w:r>
            <w:proofErr w:type="spellStart"/>
            <w:r w:rsidRPr="00A65483">
              <w:rPr>
                <w:b/>
                <w:color w:val="000000"/>
                <w:sz w:val="14"/>
                <w:szCs w:val="14"/>
              </w:rPr>
              <w:t>veids</w:t>
            </w:r>
            <w:proofErr w:type="spellEnd"/>
          </w:p>
        </w:tc>
        <w:tc>
          <w:tcPr>
            <w:tcW w:w="28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E8BECF" w14:textId="77777777" w:rsidR="00B86320" w:rsidRPr="00A65483" w:rsidRDefault="00232289" w:rsidP="00685DFF">
            <w:pPr>
              <w:ind w:right="-108"/>
              <w:jc w:val="center"/>
              <w:rPr>
                <w:b/>
                <w:sz w:val="14"/>
                <w:szCs w:val="14"/>
              </w:rPr>
            </w:pPr>
            <w:proofErr w:type="spellStart"/>
            <w:r w:rsidRPr="00A65483">
              <w:rPr>
                <w:b/>
                <w:sz w:val="14"/>
                <w:szCs w:val="14"/>
              </w:rPr>
              <w:t>Piemērotā</w:t>
            </w:r>
            <w:proofErr w:type="spellEnd"/>
            <w:r w:rsidRPr="00A65483">
              <w:rPr>
                <w:b/>
                <w:sz w:val="14"/>
                <w:szCs w:val="14"/>
              </w:rPr>
              <w:t xml:space="preserve"> </w:t>
            </w:r>
            <w:proofErr w:type="spellStart"/>
            <w:r w:rsidRPr="00A65483">
              <w:rPr>
                <w:b/>
                <w:sz w:val="14"/>
                <w:szCs w:val="14"/>
              </w:rPr>
              <w:t>atlaide</w:t>
            </w:r>
            <w:proofErr w:type="spellEnd"/>
            <w:r w:rsidRPr="00A65483">
              <w:rPr>
                <w:b/>
                <w:sz w:val="14"/>
                <w:szCs w:val="14"/>
              </w:rPr>
              <w:t xml:space="preserve"> </w:t>
            </w:r>
            <w:r w:rsidR="00773C07" w:rsidRPr="00A65483">
              <w:rPr>
                <w:b/>
                <w:sz w:val="14"/>
                <w:szCs w:val="14"/>
              </w:rPr>
              <w:t xml:space="preserve">no </w:t>
            </w:r>
            <w:proofErr w:type="spellStart"/>
            <w:r w:rsidR="00773C07" w:rsidRPr="00A65483">
              <w:rPr>
                <w:b/>
                <w:sz w:val="14"/>
                <w:szCs w:val="14"/>
              </w:rPr>
              <w:t>mazumtirdzniecības</w:t>
            </w:r>
            <w:proofErr w:type="spellEnd"/>
            <w:r w:rsidR="00773C07" w:rsidRPr="00A65483">
              <w:rPr>
                <w:b/>
                <w:sz w:val="14"/>
                <w:szCs w:val="14"/>
              </w:rPr>
              <w:t xml:space="preserve"> </w:t>
            </w:r>
            <w:proofErr w:type="spellStart"/>
            <w:r w:rsidR="00773C07" w:rsidRPr="00A65483">
              <w:rPr>
                <w:b/>
                <w:sz w:val="14"/>
                <w:szCs w:val="14"/>
              </w:rPr>
              <w:t>degvielas</w:t>
            </w:r>
            <w:proofErr w:type="spellEnd"/>
            <w:r w:rsidR="00773C07" w:rsidRPr="00A65483">
              <w:rPr>
                <w:b/>
                <w:sz w:val="14"/>
                <w:szCs w:val="14"/>
              </w:rPr>
              <w:t xml:space="preserve"> </w:t>
            </w:r>
            <w:proofErr w:type="spellStart"/>
            <w:r w:rsidR="00773C07" w:rsidRPr="00A65483">
              <w:rPr>
                <w:b/>
                <w:sz w:val="14"/>
                <w:szCs w:val="14"/>
              </w:rPr>
              <w:t>pārdošanas</w:t>
            </w:r>
            <w:proofErr w:type="spellEnd"/>
            <w:r w:rsidR="00773C07" w:rsidRPr="00A65483">
              <w:rPr>
                <w:b/>
                <w:sz w:val="14"/>
                <w:szCs w:val="14"/>
              </w:rPr>
              <w:t xml:space="preserve"> </w:t>
            </w:r>
            <w:proofErr w:type="spellStart"/>
            <w:r w:rsidR="00773C07" w:rsidRPr="00A65483">
              <w:rPr>
                <w:b/>
                <w:sz w:val="14"/>
                <w:szCs w:val="14"/>
              </w:rPr>
              <w:t>cenas</w:t>
            </w:r>
            <w:proofErr w:type="spellEnd"/>
            <w:r w:rsidR="00773C07" w:rsidRPr="00A65483">
              <w:rPr>
                <w:b/>
                <w:sz w:val="14"/>
                <w:szCs w:val="14"/>
              </w:rPr>
              <w:t xml:space="preserve"> </w:t>
            </w:r>
            <w:r w:rsidR="00685DFF" w:rsidRPr="00A65483">
              <w:rPr>
                <w:b/>
                <w:sz w:val="14"/>
                <w:szCs w:val="14"/>
              </w:rPr>
              <w:t>%</w:t>
            </w:r>
          </w:p>
        </w:tc>
      </w:tr>
      <w:tr w:rsidR="00B86320" w:rsidRPr="00A65483" w14:paraId="3EC884B9" w14:textId="77777777" w:rsidTr="00A65483">
        <w:trPr>
          <w:trHeight w:hRule="exact" w:val="170"/>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8F2B2D" w14:textId="77777777" w:rsidR="00B86320" w:rsidRPr="00A65483" w:rsidRDefault="00773C07" w:rsidP="003667C6">
            <w:pPr>
              <w:jc w:val="center"/>
              <w:rPr>
                <w:bCs/>
                <w:sz w:val="14"/>
                <w:szCs w:val="14"/>
              </w:rPr>
            </w:pPr>
            <w:r w:rsidRPr="00A65483">
              <w:rPr>
                <w:bCs/>
                <w:sz w:val="14"/>
                <w:szCs w:val="14"/>
              </w:rPr>
              <w:t xml:space="preserve">95 </w:t>
            </w:r>
            <w:proofErr w:type="spellStart"/>
            <w:r w:rsidR="00685DFF" w:rsidRPr="00A65483">
              <w:rPr>
                <w:bCs/>
                <w:sz w:val="14"/>
                <w:szCs w:val="14"/>
              </w:rPr>
              <w:t>Benzīns</w:t>
            </w:r>
            <w:proofErr w:type="spellEnd"/>
          </w:p>
        </w:tc>
        <w:tc>
          <w:tcPr>
            <w:tcW w:w="2830" w:type="dxa"/>
            <w:tcBorders>
              <w:top w:val="single" w:sz="4" w:space="0" w:color="auto"/>
              <w:left w:val="single" w:sz="4" w:space="0" w:color="auto"/>
              <w:bottom w:val="single" w:sz="4" w:space="0" w:color="auto"/>
              <w:right w:val="single" w:sz="4" w:space="0" w:color="auto"/>
            </w:tcBorders>
            <w:vAlign w:val="center"/>
          </w:tcPr>
          <w:p w14:paraId="5E780E46" w14:textId="77777777" w:rsidR="00B86320" w:rsidRPr="00A65483" w:rsidRDefault="00685DFF" w:rsidP="003667C6">
            <w:pPr>
              <w:ind w:right="-108"/>
              <w:jc w:val="center"/>
              <w:rPr>
                <w:b/>
                <w:sz w:val="14"/>
                <w:szCs w:val="14"/>
              </w:rPr>
            </w:pPr>
            <w:r w:rsidRPr="00A65483">
              <w:rPr>
                <w:b/>
                <w:sz w:val="14"/>
                <w:szCs w:val="14"/>
              </w:rPr>
              <w:t>8</w:t>
            </w:r>
            <w:r w:rsidR="00773C07" w:rsidRPr="00A65483">
              <w:rPr>
                <w:b/>
                <w:sz w:val="14"/>
                <w:szCs w:val="14"/>
              </w:rPr>
              <w:t xml:space="preserve">,2 </w:t>
            </w:r>
            <w:r w:rsidRPr="00A65483">
              <w:rPr>
                <w:b/>
                <w:sz w:val="14"/>
                <w:szCs w:val="14"/>
              </w:rPr>
              <w:t>%</w:t>
            </w:r>
          </w:p>
        </w:tc>
      </w:tr>
      <w:tr w:rsidR="00B86320" w:rsidRPr="00A65483" w14:paraId="79A25569" w14:textId="77777777" w:rsidTr="00A65483">
        <w:trPr>
          <w:trHeight w:hRule="exact" w:val="170"/>
          <w:jc w:val="center"/>
        </w:trPr>
        <w:tc>
          <w:tcPr>
            <w:tcW w:w="1701" w:type="dxa"/>
            <w:tcBorders>
              <w:top w:val="single" w:sz="4" w:space="0" w:color="auto"/>
              <w:left w:val="single" w:sz="4" w:space="0" w:color="auto"/>
              <w:bottom w:val="single" w:sz="4" w:space="0" w:color="auto"/>
              <w:right w:val="single" w:sz="4" w:space="0" w:color="auto"/>
            </w:tcBorders>
            <w:vAlign w:val="center"/>
          </w:tcPr>
          <w:p w14:paraId="2D987943" w14:textId="77777777" w:rsidR="00B86320" w:rsidRPr="00A65483" w:rsidRDefault="00B86320" w:rsidP="003667C6">
            <w:pPr>
              <w:jc w:val="center"/>
              <w:rPr>
                <w:bCs/>
                <w:sz w:val="14"/>
                <w:szCs w:val="14"/>
              </w:rPr>
            </w:pPr>
            <w:proofErr w:type="spellStart"/>
            <w:r w:rsidRPr="00A65483">
              <w:rPr>
                <w:bCs/>
                <w:sz w:val="14"/>
                <w:szCs w:val="14"/>
              </w:rPr>
              <w:t>Dīzeļdegviela</w:t>
            </w:r>
            <w:proofErr w:type="spellEnd"/>
          </w:p>
        </w:tc>
        <w:tc>
          <w:tcPr>
            <w:tcW w:w="2830" w:type="dxa"/>
            <w:tcBorders>
              <w:top w:val="single" w:sz="4" w:space="0" w:color="auto"/>
              <w:left w:val="single" w:sz="4" w:space="0" w:color="auto"/>
              <w:bottom w:val="single" w:sz="4" w:space="0" w:color="auto"/>
              <w:right w:val="single" w:sz="4" w:space="0" w:color="auto"/>
            </w:tcBorders>
            <w:vAlign w:val="center"/>
          </w:tcPr>
          <w:p w14:paraId="4D70C0D4" w14:textId="77777777" w:rsidR="00B86320" w:rsidRPr="00A65483" w:rsidRDefault="00685DFF" w:rsidP="003667C6">
            <w:pPr>
              <w:ind w:right="-108"/>
              <w:jc w:val="center"/>
              <w:rPr>
                <w:b/>
                <w:sz w:val="14"/>
                <w:szCs w:val="14"/>
              </w:rPr>
            </w:pPr>
            <w:r w:rsidRPr="00A65483">
              <w:rPr>
                <w:b/>
                <w:sz w:val="14"/>
                <w:szCs w:val="14"/>
              </w:rPr>
              <w:t>8</w:t>
            </w:r>
            <w:r w:rsidR="00773C07" w:rsidRPr="00A65483">
              <w:rPr>
                <w:b/>
                <w:sz w:val="14"/>
                <w:szCs w:val="14"/>
              </w:rPr>
              <w:t xml:space="preserve">,2 </w:t>
            </w:r>
            <w:r w:rsidRPr="00A65483">
              <w:rPr>
                <w:b/>
                <w:sz w:val="14"/>
                <w:szCs w:val="14"/>
              </w:rPr>
              <w:t>%</w:t>
            </w:r>
          </w:p>
        </w:tc>
      </w:tr>
    </w:tbl>
    <w:p w14:paraId="63B39986" w14:textId="77777777" w:rsidR="00336FCA" w:rsidRPr="00A65483" w:rsidRDefault="00336FCA" w:rsidP="00D44CCF">
      <w:pPr>
        <w:jc w:val="both"/>
        <w:rPr>
          <w:sz w:val="14"/>
          <w:szCs w:val="14"/>
          <w:lang w:val="lv-LV"/>
        </w:rPr>
      </w:pPr>
    </w:p>
    <w:p w14:paraId="7C159799" w14:textId="77777777" w:rsidR="00D44CCF" w:rsidRPr="00A65483" w:rsidRDefault="00336FCA" w:rsidP="00D44CCF">
      <w:pPr>
        <w:jc w:val="both"/>
        <w:rPr>
          <w:sz w:val="14"/>
          <w:szCs w:val="14"/>
          <w:lang w:val="lv-LV"/>
        </w:rPr>
      </w:pPr>
      <w:r w:rsidRPr="00A65483">
        <w:rPr>
          <w:sz w:val="14"/>
          <w:szCs w:val="14"/>
          <w:lang w:val="lv-LV"/>
        </w:rPr>
        <w:t>-</w:t>
      </w:r>
      <w:r w:rsidR="00D44CCF" w:rsidRPr="00A65483">
        <w:rPr>
          <w:sz w:val="14"/>
          <w:szCs w:val="14"/>
          <w:lang w:val="lv-LV"/>
        </w:rPr>
        <w:t xml:space="preserve"> </w:t>
      </w:r>
      <w:proofErr w:type="spellStart"/>
      <w:r w:rsidR="00D44CCF" w:rsidRPr="00A65483">
        <w:rPr>
          <w:sz w:val="14"/>
          <w:szCs w:val="14"/>
          <w:lang w:val="lv-LV"/>
        </w:rPr>
        <w:t>Automazgāšanai</w:t>
      </w:r>
      <w:proofErr w:type="spellEnd"/>
      <w:r w:rsidR="00D44CCF" w:rsidRPr="00A65483">
        <w:rPr>
          <w:sz w:val="14"/>
          <w:szCs w:val="14"/>
          <w:lang w:val="lv-LV"/>
        </w:rPr>
        <w:t xml:space="preserve"> </w:t>
      </w:r>
      <w:r w:rsidR="0010099F" w:rsidRPr="00A65483">
        <w:rPr>
          <w:b/>
          <w:sz w:val="14"/>
          <w:szCs w:val="14"/>
          <w:lang w:val="lv-LV"/>
        </w:rPr>
        <w:t>-</w:t>
      </w:r>
      <w:r w:rsidR="006541F9" w:rsidRPr="00A65483">
        <w:rPr>
          <w:b/>
          <w:sz w:val="14"/>
          <w:szCs w:val="14"/>
          <w:lang w:val="lv-LV"/>
        </w:rPr>
        <w:t>2</w:t>
      </w:r>
      <w:r w:rsidR="00D44CCF" w:rsidRPr="00A65483">
        <w:rPr>
          <w:b/>
          <w:sz w:val="14"/>
          <w:szCs w:val="14"/>
          <w:lang w:val="lv-LV"/>
        </w:rPr>
        <w:t>0%</w:t>
      </w:r>
      <w:r w:rsidR="00D44CCF" w:rsidRPr="00A65483">
        <w:rPr>
          <w:sz w:val="14"/>
          <w:szCs w:val="14"/>
          <w:lang w:val="lv-LV"/>
        </w:rPr>
        <w:t>,</w:t>
      </w:r>
      <w:r w:rsidR="00D44CCF" w:rsidRPr="00A65483">
        <w:rPr>
          <w:b/>
          <w:sz w:val="14"/>
          <w:szCs w:val="14"/>
          <w:lang w:val="lv-LV"/>
        </w:rPr>
        <w:t xml:space="preserve"> </w:t>
      </w:r>
      <w:r w:rsidR="00D44CCF" w:rsidRPr="00A65483">
        <w:rPr>
          <w:sz w:val="14"/>
          <w:szCs w:val="14"/>
          <w:lang w:val="lv-LV"/>
        </w:rPr>
        <w:t xml:space="preserve">- </w:t>
      </w:r>
      <w:proofErr w:type="spellStart"/>
      <w:r w:rsidR="00D44CCF" w:rsidRPr="00A65483">
        <w:rPr>
          <w:sz w:val="14"/>
          <w:szCs w:val="14"/>
          <w:lang w:val="lv-LV"/>
        </w:rPr>
        <w:t>Autoprecēm</w:t>
      </w:r>
      <w:proofErr w:type="spellEnd"/>
      <w:r w:rsidR="00D44CCF" w:rsidRPr="00A65483">
        <w:rPr>
          <w:sz w:val="14"/>
          <w:szCs w:val="14"/>
          <w:lang w:val="lv-LV"/>
        </w:rPr>
        <w:t>-</w:t>
      </w:r>
      <w:r w:rsidR="00773C07" w:rsidRPr="00A65483">
        <w:rPr>
          <w:b/>
          <w:sz w:val="14"/>
          <w:szCs w:val="14"/>
          <w:lang w:val="lv-LV"/>
        </w:rPr>
        <w:t xml:space="preserve"> 5</w:t>
      </w:r>
      <w:r w:rsidR="00D44CCF" w:rsidRPr="00A65483">
        <w:rPr>
          <w:b/>
          <w:sz w:val="14"/>
          <w:szCs w:val="14"/>
          <w:lang w:val="lv-LV"/>
        </w:rPr>
        <w:t>%</w:t>
      </w:r>
      <w:r w:rsidR="00D44CCF" w:rsidRPr="00A65483">
        <w:rPr>
          <w:sz w:val="14"/>
          <w:szCs w:val="14"/>
          <w:lang w:val="lv-LV"/>
        </w:rPr>
        <w:t>.</w:t>
      </w:r>
    </w:p>
    <w:p w14:paraId="6365B454" w14:textId="77777777" w:rsidR="00F20543" w:rsidRPr="00A65483" w:rsidRDefault="00F20543" w:rsidP="00F17353">
      <w:pPr>
        <w:jc w:val="both"/>
        <w:rPr>
          <w:sz w:val="14"/>
          <w:szCs w:val="14"/>
          <w:lang w:val="lv-LV"/>
        </w:rPr>
      </w:pPr>
    </w:p>
    <w:p w14:paraId="4FC3DC26" w14:textId="77777777" w:rsidR="00D44CCF" w:rsidRPr="00A65483" w:rsidRDefault="00D44CCF" w:rsidP="00F17353">
      <w:pPr>
        <w:jc w:val="both"/>
        <w:rPr>
          <w:b/>
          <w:sz w:val="14"/>
          <w:szCs w:val="14"/>
        </w:rPr>
      </w:pPr>
      <w:r w:rsidRPr="00A65483">
        <w:rPr>
          <w:sz w:val="14"/>
          <w:szCs w:val="14"/>
          <w:lang w:val="lv-LV"/>
        </w:rPr>
        <w:t>-</w:t>
      </w:r>
      <w:r w:rsidRPr="00A65483">
        <w:rPr>
          <w:b/>
          <w:sz w:val="14"/>
          <w:szCs w:val="14"/>
          <w:lang w:val="lv-LV"/>
        </w:rPr>
        <w:t xml:space="preserve"> EUR 0</w:t>
      </w:r>
      <w:r w:rsidR="002A2A7A" w:rsidRPr="00A65483">
        <w:rPr>
          <w:b/>
          <w:sz w:val="14"/>
          <w:szCs w:val="14"/>
          <w:lang w:val="lv-LV"/>
        </w:rPr>
        <w:t>,</w:t>
      </w:r>
      <w:r w:rsidRPr="00A65483">
        <w:rPr>
          <w:b/>
          <w:sz w:val="14"/>
          <w:szCs w:val="14"/>
          <w:lang w:val="lv-LV"/>
        </w:rPr>
        <w:t>03</w:t>
      </w:r>
      <w:r w:rsidR="002A2A7A" w:rsidRPr="00A65483">
        <w:rPr>
          <w:b/>
          <w:sz w:val="14"/>
          <w:szCs w:val="14"/>
          <w:lang w:val="lv-LV"/>
        </w:rPr>
        <w:t>0</w:t>
      </w:r>
      <w:r w:rsidRPr="00A65483">
        <w:rPr>
          <w:b/>
          <w:sz w:val="14"/>
          <w:szCs w:val="14"/>
          <w:lang w:val="lv-LV"/>
        </w:rPr>
        <w:t xml:space="preserve"> </w:t>
      </w:r>
      <w:r w:rsidRPr="00A65483">
        <w:rPr>
          <w:sz w:val="14"/>
          <w:szCs w:val="14"/>
          <w:lang w:val="lv-LV"/>
        </w:rPr>
        <w:t xml:space="preserve">no esošās mazumtirdzniecības cenas Sadarbības partneru degvielas uzpildes stacijās </w:t>
      </w:r>
      <w:r w:rsidRPr="00A65483">
        <w:rPr>
          <w:b/>
          <w:sz w:val="14"/>
          <w:szCs w:val="14"/>
          <w:lang w:val="lv-LV"/>
        </w:rPr>
        <w:t>Lietuvā</w:t>
      </w:r>
      <w:r w:rsidR="00685DFF" w:rsidRPr="00A65483">
        <w:rPr>
          <w:b/>
          <w:sz w:val="14"/>
          <w:szCs w:val="14"/>
          <w:lang w:val="lv-LV"/>
        </w:rPr>
        <w:t xml:space="preserve"> </w:t>
      </w:r>
      <w:r w:rsidR="00685DFF" w:rsidRPr="00A65483">
        <w:rPr>
          <w:sz w:val="14"/>
          <w:szCs w:val="14"/>
          <w:lang w:val="lv-LV"/>
        </w:rPr>
        <w:t xml:space="preserve">un </w:t>
      </w:r>
      <w:r w:rsidR="00685DFF" w:rsidRPr="00A65483">
        <w:rPr>
          <w:b/>
          <w:sz w:val="14"/>
          <w:szCs w:val="14"/>
          <w:lang w:val="lv-LV"/>
        </w:rPr>
        <w:t>Igaunijā</w:t>
      </w:r>
      <w:r w:rsidRPr="00A65483">
        <w:rPr>
          <w:sz w:val="14"/>
          <w:szCs w:val="14"/>
          <w:lang w:val="lv-LV"/>
        </w:rPr>
        <w:t xml:space="preserve">. Sadarbības partneru degvielas uzpildes staciju saraksts pieejams mājas lapā </w:t>
      </w:r>
      <w:hyperlink r:id="rId12" w:history="1">
        <w:r w:rsidR="00232289" w:rsidRPr="00A65483">
          <w:rPr>
            <w:rStyle w:val="Hyperlink"/>
            <w:sz w:val="14"/>
            <w:szCs w:val="14"/>
            <w:lang w:val="lv-LV"/>
          </w:rPr>
          <w:t>www.viada.lv</w:t>
        </w:r>
      </w:hyperlink>
      <w:r w:rsidR="006541F9" w:rsidRPr="00A65483">
        <w:rPr>
          <w:sz w:val="14"/>
          <w:szCs w:val="14"/>
        </w:rPr>
        <w:t xml:space="preserve">. </w:t>
      </w:r>
    </w:p>
    <w:p w14:paraId="27E16B48" w14:textId="77777777" w:rsidR="0032497E" w:rsidRPr="00A65483" w:rsidRDefault="005439EE" w:rsidP="00F17353">
      <w:pPr>
        <w:jc w:val="both"/>
        <w:rPr>
          <w:sz w:val="14"/>
          <w:szCs w:val="14"/>
          <w:lang w:val="lv-LV"/>
        </w:rPr>
      </w:pPr>
      <w:r w:rsidRPr="00A65483">
        <w:rPr>
          <w:b/>
          <w:sz w:val="14"/>
          <w:szCs w:val="14"/>
          <w:lang w:val="lv-LV"/>
        </w:rPr>
        <w:t>3</w:t>
      </w:r>
      <w:r w:rsidR="002E5C15" w:rsidRPr="00A65483">
        <w:rPr>
          <w:b/>
          <w:sz w:val="14"/>
          <w:szCs w:val="14"/>
          <w:lang w:val="lv-LV"/>
        </w:rPr>
        <w:t>.</w:t>
      </w:r>
      <w:r w:rsidR="00AB02E7">
        <w:rPr>
          <w:b/>
          <w:sz w:val="14"/>
          <w:szCs w:val="14"/>
          <w:lang w:val="lv-LV"/>
        </w:rPr>
        <w:t>4</w:t>
      </w:r>
      <w:r w:rsidR="0032497E" w:rsidRPr="00A65483">
        <w:rPr>
          <w:b/>
          <w:sz w:val="14"/>
          <w:szCs w:val="14"/>
          <w:lang w:val="lv-LV"/>
        </w:rPr>
        <w:t>.</w:t>
      </w:r>
      <w:r w:rsidR="0032497E" w:rsidRPr="00A65483">
        <w:rPr>
          <w:sz w:val="14"/>
          <w:szCs w:val="14"/>
          <w:lang w:val="lv-LV"/>
        </w:rPr>
        <w:t xml:space="preserve"> Katra norēķinu perioda beigās līdz nākamā mēneša </w:t>
      </w:r>
      <w:r w:rsidR="0059074F" w:rsidRPr="00A65483">
        <w:rPr>
          <w:sz w:val="14"/>
          <w:szCs w:val="14"/>
          <w:lang w:val="lv-LV"/>
        </w:rPr>
        <w:t>5</w:t>
      </w:r>
      <w:r w:rsidR="0032497E" w:rsidRPr="00A65483">
        <w:rPr>
          <w:sz w:val="14"/>
          <w:szCs w:val="14"/>
          <w:lang w:val="lv-LV"/>
        </w:rPr>
        <w:t>.(</w:t>
      </w:r>
      <w:r w:rsidR="0059074F" w:rsidRPr="00A65483">
        <w:rPr>
          <w:sz w:val="14"/>
          <w:szCs w:val="14"/>
          <w:lang w:val="lv-LV"/>
        </w:rPr>
        <w:t>piektaja</w:t>
      </w:r>
      <w:r w:rsidR="00B86320" w:rsidRPr="00A65483">
        <w:rPr>
          <w:sz w:val="14"/>
          <w:szCs w:val="14"/>
          <w:lang w:val="lv-LV"/>
        </w:rPr>
        <w:t>m</w:t>
      </w:r>
      <w:r w:rsidR="0032497E" w:rsidRPr="00A65483">
        <w:rPr>
          <w:sz w:val="14"/>
          <w:szCs w:val="14"/>
          <w:lang w:val="lv-LV"/>
        </w:rPr>
        <w:t xml:space="preserve">) datumam, Pircējam tiek sagatavota atskaite par naudas līdzekļu kustību un rēķins, kas Pircējam autorizējoties pieejams Pārdevēja mājas lapā </w:t>
      </w:r>
      <w:hyperlink r:id="rId13" w:history="1">
        <w:r w:rsidR="00AA181E" w:rsidRPr="00A65483">
          <w:rPr>
            <w:rStyle w:val="Hyperlink"/>
            <w:sz w:val="14"/>
            <w:szCs w:val="14"/>
            <w:lang w:val="lv-LV"/>
          </w:rPr>
          <w:t>http://cards.viada.lv</w:t>
        </w:r>
      </w:hyperlink>
      <w:r w:rsidR="00895561" w:rsidRPr="00A65483">
        <w:rPr>
          <w:sz w:val="14"/>
          <w:szCs w:val="14"/>
          <w:lang w:val="lv-LV" w:eastAsia="lv-LV"/>
        </w:rPr>
        <w:t>.</w:t>
      </w:r>
      <w:r w:rsidR="00AA181E" w:rsidRPr="00A65483">
        <w:rPr>
          <w:sz w:val="14"/>
          <w:szCs w:val="14"/>
          <w:lang w:val="lv-LV"/>
        </w:rPr>
        <w:t xml:space="preserve"> </w:t>
      </w:r>
      <w:r w:rsidR="0032497E" w:rsidRPr="00A65483">
        <w:rPr>
          <w:sz w:val="14"/>
          <w:szCs w:val="14"/>
          <w:lang w:val="lv-LV"/>
        </w:rPr>
        <w:t>Atskaites un rēķini tiek sagatavoti elektroniski un derīgi bez paraksta un zīmoga un ir uzskatāmi par ārējiem attaisnojuma dokumentiem saskaņā ar likuma „Par grāmatvedību” 7.</w:t>
      </w:r>
      <w:r w:rsidR="0032497E" w:rsidRPr="00A65483">
        <w:rPr>
          <w:sz w:val="14"/>
          <w:szCs w:val="14"/>
          <w:vertAlign w:val="superscript"/>
          <w:lang w:val="lv-LV"/>
        </w:rPr>
        <w:t>1</w:t>
      </w:r>
      <w:r w:rsidR="0032497E" w:rsidRPr="00A65483">
        <w:rPr>
          <w:sz w:val="14"/>
          <w:szCs w:val="14"/>
          <w:lang w:val="lv-LV"/>
        </w:rPr>
        <w:t>pantu.</w:t>
      </w:r>
    </w:p>
    <w:p w14:paraId="0DDD7BF5" w14:textId="77777777" w:rsidR="0032497E" w:rsidRPr="00A65483" w:rsidRDefault="001135C3" w:rsidP="008C264C">
      <w:pPr>
        <w:jc w:val="both"/>
        <w:rPr>
          <w:sz w:val="14"/>
          <w:szCs w:val="14"/>
          <w:lang w:val="lv-LV"/>
        </w:rPr>
      </w:pPr>
      <w:r w:rsidRPr="00A65483">
        <w:rPr>
          <w:b/>
          <w:sz w:val="14"/>
          <w:szCs w:val="14"/>
          <w:lang w:val="lv-LV"/>
        </w:rPr>
        <w:t>3</w:t>
      </w:r>
      <w:r w:rsidR="002E5C15" w:rsidRPr="00A65483">
        <w:rPr>
          <w:b/>
          <w:sz w:val="14"/>
          <w:szCs w:val="14"/>
          <w:lang w:val="lv-LV"/>
        </w:rPr>
        <w:t>.</w:t>
      </w:r>
      <w:r w:rsidR="00AB02E7">
        <w:rPr>
          <w:b/>
          <w:sz w:val="14"/>
          <w:szCs w:val="14"/>
          <w:lang w:val="lv-LV"/>
        </w:rPr>
        <w:t>5</w:t>
      </w:r>
      <w:r w:rsidR="0032497E" w:rsidRPr="00A65483">
        <w:rPr>
          <w:b/>
          <w:sz w:val="14"/>
          <w:szCs w:val="14"/>
          <w:lang w:val="lv-LV"/>
        </w:rPr>
        <w:t>.</w:t>
      </w:r>
      <w:r w:rsidR="0032497E" w:rsidRPr="00A65483">
        <w:rPr>
          <w:sz w:val="14"/>
          <w:szCs w:val="14"/>
          <w:lang w:val="lv-LV"/>
        </w:rPr>
        <w:t xml:space="preserve"> Ja Pircējs līdz mēneša </w:t>
      </w:r>
      <w:r w:rsidR="00773C07" w:rsidRPr="00A65483">
        <w:rPr>
          <w:sz w:val="14"/>
          <w:szCs w:val="14"/>
          <w:lang w:val="lv-LV"/>
        </w:rPr>
        <w:t>10</w:t>
      </w:r>
      <w:r w:rsidR="0032497E" w:rsidRPr="00A65483">
        <w:rPr>
          <w:sz w:val="14"/>
          <w:szCs w:val="14"/>
          <w:lang w:val="lv-LV"/>
        </w:rPr>
        <w:t>.(</w:t>
      </w:r>
      <w:r w:rsidR="00773C07" w:rsidRPr="00A65483">
        <w:rPr>
          <w:sz w:val="14"/>
          <w:szCs w:val="14"/>
          <w:lang w:val="lv-LV"/>
        </w:rPr>
        <w:t>desmitajam</w:t>
      </w:r>
      <w:r w:rsidR="0032497E" w:rsidRPr="00A65483">
        <w:rPr>
          <w:sz w:val="14"/>
          <w:szCs w:val="14"/>
          <w:lang w:val="lv-LV"/>
        </w:rPr>
        <w:t>) datumam nav saņēmis izsūtīto atskaiti un rēķinu vai viņam ir iebildumi par atskaites un rēķina saturu, Pircējam 5 (piecu) darba dienu laikā ir jāinformē par to Pārdevēju. Rēķina nesaņemšana vai pretenziju celšana neatbrīvo Pircēju no saistību izpildes pienākuma.</w:t>
      </w:r>
    </w:p>
    <w:p w14:paraId="04E90E78" w14:textId="77777777" w:rsidR="0032497E" w:rsidRPr="00A65483" w:rsidRDefault="00376B38" w:rsidP="008C264C">
      <w:pPr>
        <w:jc w:val="both"/>
        <w:rPr>
          <w:sz w:val="14"/>
          <w:szCs w:val="14"/>
          <w:lang w:val="lv-LV"/>
        </w:rPr>
      </w:pPr>
      <w:r w:rsidRPr="00A65483">
        <w:rPr>
          <w:b/>
          <w:sz w:val="14"/>
          <w:szCs w:val="14"/>
          <w:lang w:val="lv-LV"/>
        </w:rPr>
        <w:t>3.</w:t>
      </w:r>
      <w:r w:rsidR="00AB02E7">
        <w:rPr>
          <w:b/>
          <w:sz w:val="14"/>
          <w:szCs w:val="14"/>
          <w:lang w:val="lv-LV"/>
        </w:rPr>
        <w:t>6</w:t>
      </w:r>
      <w:r w:rsidR="002F43B8" w:rsidRPr="00A65483">
        <w:rPr>
          <w:b/>
          <w:sz w:val="14"/>
          <w:szCs w:val="14"/>
          <w:lang w:val="lv-LV"/>
        </w:rPr>
        <w:t>.</w:t>
      </w:r>
      <w:r w:rsidR="0032497E" w:rsidRPr="00A65483">
        <w:rPr>
          <w:sz w:val="14"/>
          <w:szCs w:val="14"/>
          <w:lang w:val="lv-LV"/>
        </w:rPr>
        <w:t xml:space="preserve"> Pretenzijas par varbūtējām kļūdām atskaitē Pārdevējs pieņem rakstiskā veidā. Saņemot Pircēja iesniegumu ar pretenziju, Pārdevējs veic pārbaudi un piestāda Pircējam izvērstu konta izrakstu un </w:t>
      </w:r>
      <w:proofErr w:type="spellStart"/>
      <w:r w:rsidR="0032497E" w:rsidRPr="00A65483">
        <w:rPr>
          <w:sz w:val="14"/>
          <w:szCs w:val="14"/>
          <w:lang w:val="lv-LV"/>
        </w:rPr>
        <w:t>kontrollentu</w:t>
      </w:r>
      <w:proofErr w:type="spellEnd"/>
      <w:r w:rsidR="0032497E" w:rsidRPr="00A65483">
        <w:rPr>
          <w:sz w:val="14"/>
          <w:szCs w:val="14"/>
          <w:lang w:val="lv-LV"/>
        </w:rPr>
        <w:t>, kuru rezultāti ir galīgi un saistoši abām Pusēm.</w:t>
      </w:r>
    </w:p>
    <w:p w14:paraId="7BDCC85D" w14:textId="77777777" w:rsidR="0032497E" w:rsidRPr="00A65483" w:rsidRDefault="001135C3" w:rsidP="008C264C">
      <w:pPr>
        <w:jc w:val="both"/>
        <w:rPr>
          <w:sz w:val="14"/>
          <w:szCs w:val="14"/>
          <w:lang w:val="lv-LV"/>
        </w:rPr>
      </w:pPr>
      <w:r w:rsidRPr="00A65483">
        <w:rPr>
          <w:b/>
          <w:sz w:val="14"/>
          <w:szCs w:val="14"/>
          <w:lang w:val="lv-LV"/>
        </w:rPr>
        <w:t>3</w:t>
      </w:r>
      <w:r w:rsidR="002E5C15" w:rsidRPr="00A65483">
        <w:rPr>
          <w:b/>
          <w:sz w:val="14"/>
          <w:szCs w:val="14"/>
          <w:lang w:val="lv-LV"/>
        </w:rPr>
        <w:t>.</w:t>
      </w:r>
      <w:r w:rsidR="00AB02E7">
        <w:rPr>
          <w:b/>
          <w:sz w:val="14"/>
          <w:szCs w:val="14"/>
          <w:lang w:val="lv-LV"/>
        </w:rPr>
        <w:t>7</w:t>
      </w:r>
      <w:r w:rsidR="0032497E" w:rsidRPr="00A65483">
        <w:rPr>
          <w:b/>
          <w:sz w:val="14"/>
          <w:szCs w:val="14"/>
          <w:lang w:val="lv-LV"/>
        </w:rPr>
        <w:t>.</w:t>
      </w:r>
      <w:r w:rsidR="0032497E" w:rsidRPr="00A65483">
        <w:rPr>
          <w:sz w:val="14"/>
          <w:szCs w:val="14"/>
          <w:lang w:val="lv-LV"/>
        </w:rPr>
        <w:t xml:space="preserve"> Pircēja pienākums ir apmaksāt rēķinu par iepriekšējā mēnesī iegā</w:t>
      </w:r>
      <w:r w:rsidR="00923CB4" w:rsidRPr="00A65483">
        <w:rPr>
          <w:sz w:val="14"/>
          <w:szCs w:val="14"/>
          <w:lang w:val="lv-LV"/>
        </w:rPr>
        <w:t xml:space="preserve">dāto Preci līdz tekošā </w:t>
      </w:r>
      <w:r w:rsidR="00D44CCF" w:rsidRPr="00A65483">
        <w:rPr>
          <w:sz w:val="14"/>
          <w:szCs w:val="14"/>
          <w:lang w:val="lv-LV"/>
        </w:rPr>
        <w:t xml:space="preserve">mēneša </w:t>
      </w:r>
      <w:r w:rsidR="00773C07" w:rsidRPr="00A65483">
        <w:rPr>
          <w:sz w:val="14"/>
          <w:szCs w:val="14"/>
          <w:lang w:val="lv-LV"/>
        </w:rPr>
        <w:t>1</w:t>
      </w:r>
      <w:r w:rsidR="009F7FB7" w:rsidRPr="00A65483">
        <w:rPr>
          <w:sz w:val="14"/>
          <w:szCs w:val="14"/>
          <w:lang w:val="lv-LV"/>
        </w:rPr>
        <w:t>5</w:t>
      </w:r>
      <w:r w:rsidR="0032497E" w:rsidRPr="00A65483">
        <w:rPr>
          <w:sz w:val="14"/>
          <w:szCs w:val="14"/>
          <w:lang w:val="lv-LV"/>
        </w:rPr>
        <w:t>.datumam.</w:t>
      </w:r>
    </w:p>
    <w:p w14:paraId="5FFF8F85" w14:textId="77777777" w:rsidR="0032497E" w:rsidRPr="00A65483" w:rsidRDefault="002E5C15" w:rsidP="008C264C">
      <w:pPr>
        <w:jc w:val="both"/>
        <w:rPr>
          <w:sz w:val="14"/>
          <w:szCs w:val="14"/>
          <w:lang w:val="lv-LV"/>
        </w:rPr>
      </w:pPr>
      <w:r w:rsidRPr="00A65483">
        <w:rPr>
          <w:b/>
          <w:sz w:val="14"/>
          <w:szCs w:val="14"/>
          <w:lang w:val="lv-LV"/>
        </w:rPr>
        <w:t>3.</w:t>
      </w:r>
      <w:r w:rsidR="00AB02E7">
        <w:rPr>
          <w:b/>
          <w:sz w:val="14"/>
          <w:szCs w:val="14"/>
          <w:lang w:val="lv-LV"/>
        </w:rPr>
        <w:t>8</w:t>
      </w:r>
      <w:r w:rsidR="0032497E" w:rsidRPr="00A65483">
        <w:rPr>
          <w:b/>
          <w:sz w:val="14"/>
          <w:szCs w:val="14"/>
          <w:lang w:val="lv-LV"/>
        </w:rPr>
        <w:t>.</w:t>
      </w:r>
      <w:r w:rsidR="0032497E" w:rsidRPr="00A65483">
        <w:rPr>
          <w:sz w:val="14"/>
          <w:szCs w:val="14"/>
          <w:lang w:val="lv-LV"/>
        </w:rPr>
        <w:t xml:space="preserve"> Saņemtās Preces apjoms pirmajā līguma darbības mēnesī tiek aprēķināts no līguma noslēgšanas datuma, līdz pēdējai mēneša dienai.</w:t>
      </w:r>
    </w:p>
    <w:p w14:paraId="6A31C558" w14:textId="77777777" w:rsidR="0032497E" w:rsidRPr="00A65483" w:rsidRDefault="002E5C15" w:rsidP="008C264C">
      <w:pPr>
        <w:jc w:val="both"/>
        <w:rPr>
          <w:sz w:val="14"/>
          <w:szCs w:val="14"/>
          <w:lang w:val="lv-LV"/>
        </w:rPr>
      </w:pPr>
      <w:r w:rsidRPr="00A65483">
        <w:rPr>
          <w:b/>
          <w:sz w:val="14"/>
          <w:szCs w:val="14"/>
          <w:lang w:val="lv-LV"/>
        </w:rPr>
        <w:t>3.</w:t>
      </w:r>
      <w:r w:rsidR="00AB02E7">
        <w:rPr>
          <w:b/>
          <w:sz w:val="14"/>
          <w:szCs w:val="14"/>
          <w:lang w:val="lv-LV"/>
        </w:rPr>
        <w:t>9</w:t>
      </w:r>
      <w:r w:rsidR="0032497E" w:rsidRPr="00A65483">
        <w:rPr>
          <w:b/>
          <w:sz w:val="14"/>
          <w:szCs w:val="14"/>
          <w:lang w:val="lv-LV"/>
        </w:rPr>
        <w:t xml:space="preserve">. </w:t>
      </w:r>
      <w:r w:rsidR="0032497E" w:rsidRPr="00A65483">
        <w:rPr>
          <w:sz w:val="14"/>
          <w:szCs w:val="14"/>
          <w:lang w:val="lv-LV"/>
        </w:rPr>
        <w:t>Ja Pircējs kavējas norēķināties par agrāk saņemtajām Precēm, Pārdevējam ir tiesības Pircējam nepiemērot atlaidi tekošajā mēnesī.</w:t>
      </w:r>
    </w:p>
    <w:p w14:paraId="126CAD9E" w14:textId="77777777" w:rsidR="0032497E" w:rsidRPr="00A65483" w:rsidRDefault="002E5C15" w:rsidP="008C264C">
      <w:pPr>
        <w:jc w:val="both"/>
        <w:rPr>
          <w:sz w:val="14"/>
          <w:szCs w:val="14"/>
          <w:lang w:val="lv-LV"/>
        </w:rPr>
      </w:pPr>
      <w:r w:rsidRPr="00A65483">
        <w:rPr>
          <w:b/>
          <w:sz w:val="14"/>
          <w:szCs w:val="14"/>
          <w:lang w:val="lv-LV"/>
        </w:rPr>
        <w:t>3.</w:t>
      </w:r>
      <w:r w:rsidR="002F43B8" w:rsidRPr="00A65483">
        <w:rPr>
          <w:b/>
          <w:sz w:val="14"/>
          <w:szCs w:val="14"/>
          <w:lang w:val="lv-LV"/>
        </w:rPr>
        <w:t>1</w:t>
      </w:r>
      <w:r w:rsidR="00AB02E7">
        <w:rPr>
          <w:b/>
          <w:sz w:val="14"/>
          <w:szCs w:val="14"/>
          <w:lang w:val="lv-LV"/>
        </w:rPr>
        <w:t>0</w:t>
      </w:r>
      <w:r w:rsidR="0032497E" w:rsidRPr="00A65483">
        <w:rPr>
          <w:b/>
          <w:sz w:val="14"/>
          <w:szCs w:val="14"/>
          <w:lang w:val="lv-LV"/>
        </w:rPr>
        <w:t xml:space="preserve">. </w:t>
      </w:r>
      <w:r w:rsidR="0032497E" w:rsidRPr="00A65483">
        <w:rPr>
          <w:sz w:val="14"/>
          <w:szCs w:val="14"/>
          <w:lang w:val="lv-LV"/>
        </w:rPr>
        <w:t xml:space="preserve">Visas summas un maksājumi, kas ir paredzēti šī Līgumā, ir aprēķināti un/vai izmaksājami eiro. </w:t>
      </w:r>
    </w:p>
    <w:p w14:paraId="6E4D4868" w14:textId="77777777" w:rsidR="0032497E" w:rsidRPr="00A65483" w:rsidRDefault="002E5C15" w:rsidP="008C264C">
      <w:pPr>
        <w:jc w:val="both"/>
        <w:rPr>
          <w:b/>
          <w:sz w:val="14"/>
          <w:szCs w:val="14"/>
          <w:lang w:val="lv-LV"/>
        </w:rPr>
      </w:pPr>
      <w:r w:rsidRPr="00A65483">
        <w:rPr>
          <w:b/>
          <w:sz w:val="14"/>
          <w:szCs w:val="14"/>
          <w:lang w:val="lv-LV"/>
        </w:rPr>
        <w:t>3.</w:t>
      </w:r>
      <w:r w:rsidR="002F43B8" w:rsidRPr="00A65483">
        <w:rPr>
          <w:b/>
          <w:sz w:val="14"/>
          <w:szCs w:val="14"/>
          <w:lang w:val="lv-LV"/>
        </w:rPr>
        <w:t>1</w:t>
      </w:r>
      <w:r w:rsidR="00AB02E7">
        <w:rPr>
          <w:b/>
          <w:sz w:val="14"/>
          <w:szCs w:val="14"/>
          <w:lang w:val="lv-LV"/>
        </w:rPr>
        <w:t>1</w:t>
      </w:r>
      <w:r w:rsidR="0032497E" w:rsidRPr="00A65483">
        <w:rPr>
          <w:b/>
          <w:sz w:val="14"/>
          <w:szCs w:val="14"/>
          <w:lang w:val="lv-LV"/>
        </w:rPr>
        <w:t xml:space="preserve">. </w:t>
      </w:r>
      <w:r w:rsidR="0032497E" w:rsidRPr="00A65483">
        <w:rPr>
          <w:sz w:val="14"/>
          <w:szCs w:val="14"/>
          <w:lang w:val="lv-LV"/>
        </w:rPr>
        <w:t>Visi norēķini ar Pārdevēju, saskaņā ar šo līgumu, tiek veikti ar bankas pārskaitījumu uz Pārdevēja norēķinu kontu.</w:t>
      </w:r>
    </w:p>
    <w:p w14:paraId="25DFBEF6" w14:textId="77777777" w:rsidR="0032497E" w:rsidRPr="00A65483" w:rsidRDefault="0032497E" w:rsidP="008C264C">
      <w:pPr>
        <w:jc w:val="both"/>
        <w:rPr>
          <w:b/>
          <w:sz w:val="14"/>
          <w:szCs w:val="14"/>
          <w:lang w:val="lv-LV"/>
        </w:rPr>
      </w:pPr>
      <w:r w:rsidRPr="00A65483">
        <w:rPr>
          <w:b/>
          <w:sz w:val="14"/>
          <w:szCs w:val="14"/>
          <w:lang w:val="lv-LV"/>
        </w:rPr>
        <w:t xml:space="preserve">4. KREDĪTA LIMITS UN FINANŠU DATI </w:t>
      </w:r>
    </w:p>
    <w:p w14:paraId="13AD9C8A" w14:textId="77777777" w:rsidR="0032497E" w:rsidRPr="00A65483" w:rsidRDefault="0032497E" w:rsidP="00AA181E">
      <w:pPr>
        <w:jc w:val="both"/>
        <w:rPr>
          <w:color w:val="000000"/>
          <w:sz w:val="14"/>
          <w:szCs w:val="14"/>
          <w:lang w:val="lv-LV"/>
        </w:rPr>
      </w:pPr>
      <w:r w:rsidRPr="00A65483">
        <w:rPr>
          <w:b/>
          <w:sz w:val="14"/>
          <w:szCs w:val="14"/>
          <w:lang w:val="lv-LV"/>
        </w:rPr>
        <w:t xml:space="preserve">4.1. </w:t>
      </w:r>
      <w:r w:rsidRPr="00A65483">
        <w:rPr>
          <w:sz w:val="14"/>
          <w:szCs w:val="14"/>
          <w:lang w:val="lv-LV"/>
        </w:rPr>
        <w:t>Pārdevējs noslēdzot šo Līgumu, nosaka</w:t>
      </w:r>
      <w:r w:rsidRPr="00A65483">
        <w:rPr>
          <w:b/>
          <w:sz w:val="14"/>
          <w:szCs w:val="14"/>
          <w:lang w:val="lv-LV"/>
        </w:rPr>
        <w:t xml:space="preserve"> </w:t>
      </w:r>
      <w:r w:rsidRPr="00A65483">
        <w:rPr>
          <w:sz w:val="14"/>
          <w:szCs w:val="14"/>
          <w:lang w:val="lv-LV"/>
        </w:rPr>
        <w:t xml:space="preserve">Pircējam </w:t>
      </w:r>
      <w:r w:rsidRPr="00A65483">
        <w:rPr>
          <w:b/>
          <w:sz w:val="14"/>
          <w:szCs w:val="14"/>
          <w:lang w:val="lv-LV"/>
        </w:rPr>
        <w:t xml:space="preserve">Kredīta limitu </w:t>
      </w:r>
      <w:r w:rsidR="00773C07" w:rsidRPr="00A65483">
        <w:rPr>
          <w:b/>
          <w:sz w:val="14"/>
          <w:szCs w:val="14"/>
          <w:lang w:val="lv-LV"/>
        </w:rPr>
        <w:t>4</w:t>
      </w:r>
      <w:r w:rsidR="00685DFF" w:rsidRPr="00A65483">
        <w:rPr>
          <w:b/>
          <w:sz w:val="14"/>
          <w:szCs w:val="14"/>
          <w:lang w:val="lv-LV"/>
        </w:rPr>
        <w:t>000</w:t>
      </w:r>
      <w:r w:rsidR="00092B85" w:rsidRPr="00A65483">
        <w:rPr>
          <w:b/>
          <w:sz w:val="14"/>
          <w:szCs w:val="14"/>
          <w:lang w:val="lv-LV"/>
        </w:rPr>
        <w:t xml:space="preserve"> </w:t>
      </w:r>
      <w:r w:rsidRPr="00A65483">
        <w:rPr>
          <w:b/>
          <w:sz w:val="14"/>
          <w:szCs w:val="14"/>
          <w:lang w:val="lv-LV"/>
        </w:rPr>
        <w:t>EUR</w:t>
      </w:r>
      <w:r w:rsidRPr="00A65483">
        <w:rPr>
          <w:sz w:val="14"/>
          <w:szCs w:val="14"/>
          <w:lang w:val="lv-LV"/>
        </w:rPr>
        <w:t xml:space="preserve"> apmērā. Papildus limiti un ierobežojumi var būt noteikti Līguma pielikumos. Pārdevējam </w:t>
      </w:r>
      <w:r w:rsidRPr="00A65483">
        <w:rPr>
          <w:color w:val="000000"/>
          <w:sz w:val="14"/>
          <w:szCs w:val="14"/>
          <w:lang w:val="lv-LV"/>
        </w:rPr>
        <w:t xml:space="preserve">ir tiesības jebkurā laikā vienpusēji mainīt Kredīta </w:t>
      </w:r>
      <w:r w:rsidR="00AA181E" w:rsidRPr="00A65483">
        <w:rPr>
          <w:color w:val="000000"/>
          <w:sz w:val="14"/>
          <w:szCs w:val="14"/>
          <w:lang w:val="lv-LV"/>
        </w:rPr>
        <w:t xml:space="preserve">limita apmēru vai anulēt to, </w:t>
      </w:r>
      <w:r w:rsidRPr="00A65483">
        <w:rPr>
          <w:color w:val="000000"/>
          <w:sz w:val="14"/>
          <w:szCs w:val="14"/>
          <w:lang w:val="lv-LV"/>
        </w:rPr>
        <w:t xml:space="preserve">ja </w:t>
      </w:r>
      <w:r w:rsidRPr="00A65483">
        <w:rPr>
          <w:sz w:val="14"/>
          <w:szCs w:val="14"/>
          <w:lang w:val="lv-LV"/>
        </w:rPr>
        <w:t xml:space="preserve">Pircējs </w:t>
      </w:r>
      <w:r w:rsidRPr="00A65483">
        <w:rPr>
          <w:color w:val="000000"/>
          <w:sz w:val="14"/>
          <w:szCs w:val="14"/>
          <w:lang w:val="lv-LV"/>
        </w:rPr>
        <w:t xml:space="preserve">neievēro Līguma nosacījumus. Par Kredīta limita maiņu </w:t>
      </w:r>
      <w:r w:rsidR="00AA181E" w:rsidRPr="00A65483">
        <w:rPr>
          <w:sz w:val="14"/>
          <w:szCs w:val="14"/>
          <w:lang w:val="lv-LV"/>
        </w:rPr>
        <w:t>Pircēju</w:t>
      </w:r>
      <w:r w:rsidRPr="00A65483">
        <w:rPr>
          <w:color w:val="000000"/>
          <w:sz w:val="14"/>
          <w:szCs w:val="14"/>
          <w:lang w:val="lv-LV"/>
        </w:rPr>
        <w:t xml:space="preserve"> informē pa līgumā norādīto telefonu vai faksu limita maiņas dienā, bet rakstiski ne vēlāk kā 5 dienu laikā no lēmuma pieņemšanas.</w:t>
      </w:r>
    </w:p>
    <w:p w14:paraId="065B2451" w14:textId="77777777" w:rsidR="0032497E" w:rsidRPr="00A65483" w:rsidRDefault="00AA181E" w:rsidP="008C264C">
      <w:pPr>
        <w:jc w:val="both"/>
        <w:rPr>
          <w:sz w:val="14"/>
          <w:szCs w:val="14"/>
          <w:lang w:val="lv-LV"/>
        </w:rPr>
      </w:pPr>
      <w:r w:rsidRPr="00A65483">
        <w:rPr>
          <w:b/>
          <w:sz w:val="14"/>
          <w:szCs w:val="14"/>
          <w:lang w:val="lv-LV"/>
        </w:rPr>
        <w:t>4.2</w:t>
      </w:r>
      <w:r w:rsidR="0032497E" w:rsidRPr="00A65483">
        <w:rPr>
          <w:b/>
          <w:sz w:val="14"/>
          <w:szCs w:val="14"/>
          <w:lang w:val="lv-LV"/>
        </w:rPr>
        <w:t>.</w:t>
      </w:r>
      <w:r w:rsidR="0032497E" w:rsidRPr="00A65483">
        <w:rPr>
          <w:sz w:val="14"/>
          <w:szCs w:val="14"/>
          <w:lang w:val="lv-LV"/>
        </w:rPr>
        <w:t xml:space="preserve"> Ja šī līguma Kredīta limits ir izlietots pirms norēķinu perioda beigām, Pircējam ir tiesības ieskaitīt Pārdevējā kontā naudas līdzekļus un iegādāties DUS Preci, izmantojot Karti šo ieskaitīto naudas līdzekļu apmērā.</w:t>
      </w:r>
    </w:p>
    <w:p w14:paraId="718CE428" w14:textId="77777777" w:rsidR="0032497E" w:rsidRPr="00A65483" w:rsidRDefault="0032497E" w:rsidP="008C264C">
      <w:pPr>
        <w:jc w:val="both"/>
        <w:rPr>
          <w:b/>
          <w:sz w:val="14"/>
          <w:szCs w:val="14"/>
          <w:lang w:val="lv-LV"/>
        </w:rPr>
      </w:pPr>
      <w:r w:rsidRPr="00A65483">
        <w:rPr>
          <w:b/>
          <w:sz w:val="14"/>
          <w:szCs w:val="14"/>
          <w:lang w:val="lv-LV"/>
        </w:rPr>
        <w:t>5. PUŠU ATBILDĪBA</w:t>
      </w:r>
    </w:p>
    <w:p w14:paraId="4519BD3B" w14:textId="77777777" w:rsidR="0032497E" w:rsidRPr="00A65483" w:rsidRDefault="0032497E" w:rsidP="008C264C">
      <w:pPr>
        <w:jc w:val="both"/>
        <w:rPr>
          <w:b/>
          <w:sz w:val="14"/>
          <w:szCs w:val="14"/>
          <w:lang w:val="lv-LV"/>
        </w:rPr>
      </w:pPr>
      <w:r w:rsidRPr="00A65483">
        <w:rPr>
          <w:b/>
          <w:sz w:val="14"/>
          <w:szCs w:val="14"/>
          <w:lang w:val="lv-LV"/>
        </w:rPr>
        <w:t>5.1.</w:t>
      </w:r>
      <w:r w:rsidRPr="00A65483">
        <w:rPr>
          <w:sz w:val="14"/>
          <w:szCs w:val="14"/>
          <w:lang w:val="lv-LV"/>
        </w:rPr>
        <w:t xml:space="preserve"> Gadījumā, ja kāds no Pusēm nepilda vai nepienācīgi pilda šī līguma noteikumus, vainīgā puse pilnīgi atlīdzina otrai pusei tai radušos zaudējumus saskaņā ar Latvijas Republikā spēkā esošajiem normatīvajiem aktiem. </w:t>
      </w:r>
    </w:p>
    <w:p w14:paraId="077D4D17" w14:textId="77777777" w:rsidR="0032497E" w:rsidRPr="00A65483" w:rsidRDefault="0032497E" w:rsidP="008C264C">
      <w:pPr>
        <w:jc w:val="both"/>
        <w:rPr>
          <w:sz w:val="14"/>
          <w:szCs w:val="14"/>
          <w:lang w:val="lv-LV"/>
        </w:rPr>
      </w:pPr>
      <w:r w:rsidRPr="00A65483">
        <w:rPr>
          <w:b/>
          <w:sz w:val="14"/>
          <w:szCs w:val="14"/>
          <w:lang w:val="lv-LV"/>
        </w:rPr>
        <w:t xml:space="preserve">5.2. </w:t>
      </w:r>
      <w:r w:rsidRPr="00A65483">
        <w:rPr>
          <w:sz w:val="14"/>
          <w:szCs w:val="14"/>
          <w:lang w:val="lv-LV"/>
        </w:rPr>
        <w:t>Gadījumā,</w:t>
      </w:r>
      <w:r w:rsidR="002E5C15" w:rsidRPr="00A65483">
        <w:rPr>
          <w:sz w:val="14"/>
          <w:szCs w:val="14"/>
          <w:lang w:val="lv-LV"/>
        </w:rPr>
        <w:t xml:space="preserve"> ja Pircējs nokavē šī līguma 3.6</w:t>
      </w:r>
      <w:r w:rsidRPr="00A65483">
        <w:rPr>
          <w:sz w:val="14"/>
          <w:szCs w:val="14"/>
          <w:lang w:val="lv-LV"/>
        </w:rPr>
        <w:t xml:space="preserve">.punktā noteikto termiņu, Pircējs maksā Pārdevējam kavējuma procentus 0,3% (nulle komats trīs procenti) apmērā no nokavētās maksājuma summas par katru nokavēto dienu. Veicot </w:t>
      </w:r>
      <w:proofErr w:type="spellStart"/>
      <w:r w:rsidRPr="00A65483">
        <w:rPr>
          <w:sz w:val="14"/>
          <w:szCs w:val="14"/>
          <w:lang w:val="lv-LV"/>
        </w:rPr>
        <w:t>pārskaitījumus</w:t>
      </w:r>
      <w:proofErr w:type="spellEnd"/>
      <w:r w:rsidRPr="00A65483">
        <w:rPr>
          <w:sz w:val="14"/>
          <w:szCs w:val="14"/>
          <w:lang w:val="lv-LV"/>
        </w:rPr>
        <w:t>, summas sākumā tiek ieskaitītas kavējuma procentu dzēšanai un tikai pēc tam pamatparāda dzēšanai.</w:t>
      </w:r>
    </w:p>
    <w:p w14:paraId="6D0317DC" w14:textId="77777777" w:rsidR="0032497E" w:rsidRPr="00A65483" w:rsidRDefault="00AA181E" w:rsidP="008C264C">
      <w:pPr>
        <w:pStyle w:val="BodyTextIndent"/>
        <w:ind w:firstLine="0"/>
        <w:jc w:val="both"/>
        <w:rPr>
          <w:sz w:val="14"/>
          <w:szCs w:val="14"/>
        </w:rPr>
      </w:pPr>
      <w:r w:rsidRPr="00A65483">
        <w:rPr>
          <w:b/>
          <w:sz w:val="14"/>
          <w:szCs w:val="14"/>
        </w:rPr>
        <w:t>5.3</w:t>
      </w:r>
      <w:r w:rsidR="0032497E" w:rsidRPr="00A65483">
        <w:rPr>
          <w:b/>
          <w:sz w:val="14"/>
          <w:szCs w:val="14"/>
        </w:rPr>
        <w:t>.</w:t>
      </w:r>
      <w:r w:rsidR="0032497E" w:rsidRPr="00A65483">
        <w:rPr>
          <w:sz w:val="14"/>
          <w:szCs w:val="14"/>
        </w:rPr>
        <w:t xml:space="preserve"> Puses neatbild par zaudējumiem, kas radušies nepārvaramas varas (</w:t>
      </w:r>
      <w:proofErr w:type="spellStart"/>
      <w:r w:rsidR="0032497E" w:rsidRPr="00A65483">
        <w:rPr>
          <w:sz w:val="14"/>
          <w:szCs w:val="14"/>
        </w:rPr>
        <w:t>force</w:t>
      </w:r>
      <w:proofErr w:type="spellEnd"/>
      <w:r w:rsidR="0032497E" w:rsidRPr="00A65483">
        <w:rPr>
          <w:sz w:val="14"/>
          <w:szCs w:val="14"/>
        </w:rPr>
        <w:t xml:space="preserve"> – </w:t>
      </w:r>
      <w:proofErr w:type="spellStart"/>
      <w:r w:rsidR="0032497E" w:rsidRPr="00A65483">
        <w:rPr>
          <w:sz w:val="14"/>
          <w:szCs w:val="14"/>
        </w:rPr>
        <w:t>majeure</w:t>
      </w:r>
      <w:proofErr w:type="spellEnd"/>
      <w:r w:rsidR="0032497E" w:rsidRPr="00A65483">
        <w:rPr>
          <w:sz w:val="14"/>
          <w:szCs w:val="14"/>
        </w:rPr>
        <w:t>) rezultātā.</w:t>
      </w:r>
    </w:p>
    <w:p w14:paraId="2AB74F14" w14:textId="77777777" w:rsidR="0032497E" w:rsidRPr="00A65483" w:rsidRDefault="00AA181E" w:rsidP="008C264C">
      <w:pPr>
        <w:pStyle w:val="BodyTextIndent"/>
        <w:ind w:firstLine="0"/>
        <w:jc w:val="both"/>
        <w:rPr>
          <w:sz w:val="14"/>
          <w:szCs w:val="14"/>
        </w:rPr>
      </w:pPr>
      <w:r w:rsidRPr="00A65483">
        <w:rPr>
          <w:b/>
          <w:sz w:val="14"/>
          <w:szCs w:val="14"/>
        </w:rPr>
        <w:t>5.4</w:t>
      </w:r>
      <w:r w:rsidR="0032497E" w:rsidRPr="00A65483">
        <w:rPr>
          <w:b/>
          <w:sz w:val="14"/>
          <w:szCs w:val="14"/>
        </w:rPr>
        <w:t>.</w:t>
      </w:r>
      <w:r w:rsidR="0032497E" w:rsidRPr="00A65483">
        <w:rPr>
          <w:sz w:val="14"/>
          <w:szCs w:val="14"/>
        </w:rPr>
        <w:t xml:space="preserve"> Pārdevējam ir tiesības pārtraukt Kartes apkalpošanu (bloķēt Karti), ja Pircējs neapmaksā rēķinu šī līgumā paredzētajos termiņos, pārsniedz piešķirto kredīta limitu vai neievēro citus līguma nosacījumus. Pārdevēja darbiniekiem ir tiesības aizturēt norēķiniem bloķēto Karti, aizpildot Kartes paņemšanas aktu.</w:t>
      </w:r>
    </w:p>
    <w:p w14:paraId="55618B5B" w14:textId="77777777" w:rsidR="0032497E" w:rsidRPr="00A65483" w:rsidRDefault="00AA181E" w:rsidP="008C264C">
      <w:pPr>
        <w:pStyle w:val="BodyTextIndent"/>
        <w:ind w:firstLine="0"/>
        <w:jc w:val="both"/>
        <w:rPr>
          <w:sz w:val="14"/>
          <w:szCs w:val="14"/>
        </w:rPr>
      </w:pPr>
      <w:r w:rsidRPr="00A65483">
        <w:rPr>
          <w:b/>
          <w:sz w:val="14"/>
          <w:szCs w:val="14"/>
        </w:rPr>
        <w:t>5.5</w:t>
      </w:r>
      <w:r w:rsidR="0032497E" w:rsidRPr="00A65483">
        <w:rPr>
          <w:b/>
          <w:sz w:val="14"/>
          <w:szCs w:val="14"/>
        </w:rPr>
        <w:t>.</w:t>
      </w:r>
      <w:r w:rsidR="0032497E" w:rsidRPr="00A65483">
        <w:rPr>
          <w:sz w:val="14"/>
          <w:szCs w:val="14"/>
        </w:rPr>
        <w:t xml:space="preserve"> Pārdevējs ir tiesīgs kredīta prasību, kas izriet no šī līguma, nodot trešajai personai.</w:t>
      </w:r>
    </w:p>
    <w:p w14:paraId="1A2BFAC7" w14:textId="77777777" w:rsidR="0032497E" w:rsidRPr="00A65483" w:rsidRDefault="00AA181E" w:rsidP="008C264C">
      <w:pPr>
        <w:pStyle w:val="BodyTextIndent"/>
        <w:ind w:firstLine="0"/>
        <w:jc w:val="both"/>
        <w:rPr>
          <w:sz w:val="14"/>
          <w:szCs w:val="14"/>
        </w:rPr>
      </w:pPr>
      <w:r w:rsidRPr="00A65483">
        <w:rPr>
          <w:b/>
          <w:sz w:val="14"/>
          <w:szCs w:val="14"/>
        </w:rPr>
        <w:t>5.6</w:t>
      </w:r>
      <w:r w:rsidR="0032497E" w:rsidRPr="00A65483">
        <w:rPr>
          <w:b/>
          <w:sz w:val="14"/>
          <w:szCs w:val="14"/>
        </w:rPr>
        <w:t>.</w:t>
      </w:r>
      <w:r w:rsidR="0032497E" w:rsidRPr="00A65483">
        <w:rPr>
          <w:sz w:val="14"/>
          <w:szCs w:val="14"/>
        </w:rPr>
        <w:t xml:space="preserve"> Pircējs apņemas segt izdevumus, kas saistīti ar parādu, kas izriet no šī Līguma, piedziņu.</w:t>
      </w:r>
    </w:p>
    <w:p w14:paraId="24405A2B" w14:textId="77777777" w:rsidR="0032497E" w:rsidRPr="00A65483" w:rsidRDefault="00AA181E" w:rsidP="008C264C">
      <w:pPr>
        <w:pStyle w:val="BodyTextIndent"/>
        <w:ind w:firstLine="0"/>
        <w:jc w:val="both"/>
        <w:rPr>
          <w:sz w:val="14"/>
          <w:szCs w:val="14"/>
        </w:rPr>
      </w:pPr>
      <w:r w:rsidRPr="00A65483">
        <w:rPr>
          <w:b/>
          <w:sz w:val="14"/>
          <w:szCs w:val="14"/>
        </w:rPr>
        <w:t>5.7</w:t>
      </w:r>
      <w:r w:rsidR="0032497E" w:rsidRPr="00A65483">
        <w:rPr>
          <w:b/>
          <w:sz w:val="14"/>
          <w:szCs w:val="14"/>
        </w:rPr>
        <w:t>.</w:t>
      </w:r>
      <w:r w:rsidR="0032497E" w:rsidRPr="00A65483">
        <w:rPr>
          <w:sz w:val="14"/>
          <w:szCs w:val="14"/>
        </w:rPr>
        <w:t xml:space="preserve"> Pārdevējs atlīdzina Pircējam izdevumus par eksperta pakalpojumiem, kā arī citus tiešos dokumentāli pierādāmos materiālos zaudējumus, kas radušies nekvalitatīvās degvielas lietošanas dēļ.</w:t>
      </w:r>
    </w:p>
    <w:p w14:paraId="53CFEE19" w14:textId="77777777" w:rsidR="0032497E" w:rsidRPr="00A65483" w:rsidRDefault="0032497E" w:rsidP="008C264C">
      <w:pPr>
        <w:jc w:val="both"/>
        <w:rPr>
          <w:b/>
          <w:sz w:val="14"/>
          <w:szCs w:val="14"/>
          <w:lang w:val="lv-LV"/>
        </w:rPr>
      </w:pPr>
      <w:r w:rsidRPr="00A65483">
        <w:rPr>
          <w:b/>
          <w:sz w:val="14"/>
          <w:szCs w:val="14"/>
          <w:lang w:val="lv-LV"/>
        </w:rPr>
        <w:t>6. PĀRĒJIE NOTEIKUMI</w:t>
      </w:r>
    </w:p>
    <w:p w14:paraId="6AEE240C" w14:textId="77777777" w:rsidR="002A2A7A" w:rsidRPr="00A65483" w:rsidRDefault="0032497E" w:rsidP="002A2A7A">
      <w:pPr>
        <w:jc w:val="both"/>
        <w:rPr>
          <w:sz w:val="14"/>
          <w:szCs w:val="14"/>
          <w:lang w:val="lv-LV"/>
        </w:rPr>
      </w:pPr>
      <w:r w:rsidRPr="00A65483">
        <w:rPr>
          <w:b/>
          <w:sz w:val="14"/>
          <w:szCs w:val="14"/>
          <w:lang w:val="lv-LV"/>
        </w:rPr>
        <w:t>6.1.</w:t>
      </w:r>
      <w:r w:rsidRPr="00A65483">
        <w:rPr>
          <w:sz w:val="14"/>
          <w:szCs w:val="14"/>
          <w:lang w:val="lv-LV"/>
        </w:rPr>
        <w:t xml:space="preserve"> </w:t>
      </w:r>
      <w:r w:rsidR="002A2A7A" w:rsidRPr="00A65483">
        <w:rPr>
          <w:sz w:val="14"/>
          <w:szCs w:val="14"/>
          <w:lang w:val="lv-LV"/>
        </w:rPr>
        <w:t xml:space="preserve">Līgums stājās spēkā no </w:t>
      </w:r>
      <w:r w:rsidR="009F7FB7" w:rsidRPr="00A65483">
        <w:rPr>
          <w:sz w:val="14"/>
          <w:szCs w:val="14"/>
          <w:lang w:val="lv-LV"/>
        </w:rPr>
        <w:t>tā parakstīšanas brīža</w:t>
      </w:r>
      <w:r w:rsidR="002A2A7A" w:rsidRPr="00A65483">
        <w:rPr>
          <w:sz w:val="14"/>
          <w:szCs w:val="14"/>
          <w:lang w:val="lv-LV"/>
        </w:rPr>
        <w:t xml:space="preserve"> un </w:t>
      </w:r>
      <w:r w:rsidR="004D449C" w:rsidRPr="00A65483">
        <w:rPr>
          <w:sz w:val="14"/>
          <w:szCs w:val="14"/>
          <w:lang w:val="lv-LV"/>
        </w:rPr>
        <w:t xml:space="preserve">ir spēka līdz Pušu saistību pilnīgai izpildei. Līguma izpildes termiņš – </w:t>
      </w:r>
      <w:r w:rsidR="004D449C" w:rsidRPr="00A65483">
        <w:rPr>
          <w:b/>
          <w:sz w:val="14"/>
          <w:szCs w:val="14"/>
          <w:lang w:val="lv-LV"/>
        </w:rPr>
        <w:t>24</w:t>
      </w:r>
      <w:r w:rsidR="004D449C" w:rsidRPr="00A65483">
        <w:rPr>
          <w:sz w:val="14"/>
          <w:szCs w:val="14"/>
          <w:lang w:val="lv-LV"/>
        </w:rPr>
        <w:t xml:space="preserve"> (divdesmit četri) </w:t>
      </w:r>
      <w:r w:rsidR="004D449C" w:rsidRPr="00A65483">
        <w:rPr>
          <w:b/>
          <w:sz w:val="14"/>
          <w:szCs w:val="14"/>
          <w:lang w:val="lv-LV"/>
        </w:rPr>
        <w:t>mēneši</w:t>
      </w:r>
      <w:r w:rsidR="004D449C" w:rsidRPr="00A65483">
        <w:rPr>
          <w:sz w:val="14"/>
          <w:szCs w:val="14"/>
          <w:lang w:val="lv-LV"/>
        </w:rPr>
        <w:t xml:space="preserve"> no Līguma noslēgšanas dienas.</w:t>
      </w:r>
    </w:p>
    <w:p w14:paraId="4CE9E0F0" w14:textId="77777777" w:rsidR="0032497E" w:rsidRPr="00A65483" w:rsidRDefault="0032497E" w:rsidP="004D449C">
      <w:pPr>
        <w:jc w:val="both"/>
        <w:rPr>
          <w:sz w:val="14"/>
          <w:szCs w:val="14"/>
          <w:lang w:val="lv-LV"/>
        </w:rPr>
      </w:pPr>
      <w:r w:rsidRPr="00A65483">
        <w:rPr>
          <w:b/>
          <w:sz w:val="14"/>
          <w:szCs w:val="14"/>
          <w:lang w:val="lv-LV"/>
        </w:rPr>
        <w:t>6.2.</w:t>
      </w:r>
      <w:r w:rsidRPr="00A65483">
        <w:rPr>
          <w:sz w:val="14"/>
          <w:szCs w:val="14"/>
          <w:lang w:val="lv-LV"/>
        </w:rPr>
        <w:t xml:space="preserve"> Katrai no Pusēm ir tiesības vienpusēji izbeigt šo līgumu, rakstiski paziņojot par to otrai Pusei 1 (vienu) mēnesi iepriekš.</w:t>
      </w:r>
    </w:p>
    <w:p w14:paraId="43672556" w14:textId="77777777" w:rsidR="0032497E" w:rsidRPr="00A65483" w:rsidRDefault="0032497E" w:rsidP="008C264C">
      <w:pPr>
        <w:pStyle w:val="PagrindinistekstasTimesNewRoman"/>
        <w:numPr>
          <w:ilvl w:val="0"/>
          <w:numId w:val="0"/>
        </w:numPr>
        <w:spacing w:before="0"/>
        <w:rPr>
          <w:sz w:val="14"/>
          <w:szCs w:val="14"/>
        </w:rPr>
      </w:pPr>
      <w:r w:rsidRPr="00A65483">
        <w:rPr>
          <w:b/>
          <w:sz w:val="14"/>
          <w:szCs w:val="14"/>
        </w:rPr>
        <w:t>6.</w:t>
      </w:r>
      <w:r w:rsidR="004D449C" w:rsidRPr="00A65483">
        <w:rPr>
          <w:b/>
          <w:sz w:val="14"/>
          <w:szCs w:val="14"/>
        </w:rPr>
        <w:t>3</w:t>
      </w:r>
      <w:r w:rsidRPr="00A65483">
        <w:rPr>
          <w:b/>
          <w:sz w:val="14"/>
          <w:szCs w:val="14"/>
        </w:rPr>
        <w:t xml:space="preserve">. </w:t>
      </w:r>
      <w:r w:rsidRPr="00A65483">
        <w:rPr>
          <w:sz w:val="14"/>
          <w:szCs w:val="14"/>
          <w:lang w:val="lv-LV"/>
        </w:rPr>
        <w:t xml:space="preserve">Visi strīdi un domstarpības, kuri var rasties saskaņā ar šo līgumu, tiek risinātas pārrunu ceļā starp Pusēm. Strīdi, kas nav atrisināti savstarpējo pārrunu ceļā, </w:t>
      </w:r>
      <w:r w:rsidR="004D449C" w:rsidRPr="00A65483">
        <w:rPr>
          <w:sz w:val="14"/>
          <w:szCs w:val="14"/>
          <w:lang w:val="lv-LV"/>
        </w:rPr>
        <w:t>tiek risināti Latvijas Republikas normatīvajos aktos noteiktajā kārtībā.</w:t>
      </w:r>
    </w:p>
    <w:p w14:paraId="67103F63" w14:textId="77777777" w:rsidR="0032497E" w:rsidRPr="00A65483" w:rsidRDefault="0032497E" w:rsidP="008C264C">
      <w:pPr>
        <w:jc w:val="both"/>
        <w:rPr>
          <w:sz w:val="14"/>
          <w:szCs w:val="14"/>
          <w:lang w:val="lv-LV"/>
        </w:rPr>
      </w:pPr>
      <w:r w:rsidRPr="00A65483">
        <w:rPr>
          <w:b/>
          <w:sz w:val="14"/>
          <w:szCs w:val="14"/>
          <w:lang w:val="lv-LV"/>
        </w:rPr>
        <w:t>6.</w:t>
      </w:r>
      <w:r w:rsidR="004D449C" w:rsidRPr="00A65483">
        <w:rPr>
          <w:b/>
          <w:sz w:val="14"/>
          <w:szCs w:val="14"/>
          <w:lang w:val="lv-LV"/>
        </w:rPr>
        <w:t>4</w:t>
      </w:r>
      <w:r w:rsidRPr="00A65483">
        <w:rPr>
          <w:b/>
          <w:sz w:val="14"/>
          <w:szCs w:val="14"/>
          <w:lang w:val="lv-LV"/>
        </w:rPr>
        <w:t xml:space="preserve">. </w:t>
      </w:r>
      <w:r w:rsidRPr="00A65483">
        <w:rPr>
          <w:sz w:val="14"/>
          <w:szCs w:val="14"/>
          <w:lang w:val="lv-LV"/>
        </w:rPr>
        <w:t>Mainoties Pircēja juridiskai adresei, Pircējam ne vēlāk kā triju dienu laikā par to jāpaziņo Pārdevējam ar ierakstītu vēstuli.</w:t>
      </w:r>
    </w:p>
    <w:p w14:paraId="755CAF6C" w14:textId="77777777" w:rsidR="0032497E" w:rsidRPr="00A65483" w:rsidRDefault="0032497E" w:rsidP="008C264C">
      <w:pPr>
        <w:jc w:val="both"/>
        <w:rPr>
          <w:sz w:val="14"/>
          <w:szCs w:val="14"/>
          <w:lang w:val="lv-LV"/>
        </w:rPr>
      </w:pPr>
      <w:r w:rsidRPr="00A65483">
        <w:rPr>
          <w:b/>
          <w:sz w:val="14"/>
          <w:szCs w:val="14"/>
          <w:lang w:val="lv-LV"/>
        </w:rPr>
        <w:t>6.</w:t>
      </w:r>
      <w:r w:rsidR="004D449C" w:rsidRPr="00A65483">
        <w:rPr>
          <w:b/>
          <w:sz w:val="14"/>
          <w:szCs w:val="14"/>
          <w:lang w:val="lv-LV"/>
        </w:rPr>
        <w:t>5</w:t>
      </w:r>
      <w:r w:rsidRPr="00A65483">
        <w:rPr>
          <w:b/>
          <w:sz w:val="14"/>
          <w:szCs w:val="14"/>
          <w:lang w:val="lv-LV"/>
        </w:rPr>
        <w:t>.</w:t>
      </w:r>
      <w:r w:rsidRPr="00A65483">
        <w:rPr>
          <w:sz w:val="14"/>
          <w:szCs w:val="14"/>
          <w:lang w:val="lv-LV"/>
        </w:rPr>
        <w:t xml:space="preserve"> Ar šī līguma spēkā stāšanos spēku zaudē visas iepriekšējās vienošanās, līgumi, kā arī citi darījumi starp Pircēju un Pārdevēju, kas saistīti ar degvielas kartes izmantošanu.</w:t>
      </w:r>
    </w:p>
    <w:p w14:paraId="7FC2C91A" w14:textId="77777777" w:rsidR="0032497E" w:rsidRPr="00A65483" w:rsidRDefault="0032497E" w:rsidP="008C264C">
      <w:pPr>
        <w:jc w:val="both"/>
        <w:rPr>
          <w:sz w:val="14"/>
          <w:szCs w:val="14"/>
          <w:lang w:val="lv-LV"/>
        </w:rPr>
      </w:pPr>
      <w:r w:rsidRPr="00A65483">
        <w:rPr>
          <w:b/>
          <w:sz w:val="14"/>
          <w:szCs w:val="14"/>
          <w:lang w:val="lv-LV"/>
        </w:rPr>
        <w:t>6.</w:t>
      </w:r>
      <w:r w:rsidR="004D449C" w:rsidRPr="00A65483">
        <w:rPr>
          <w:b/>
          <w:sz w:val="14"/>
          <w:szCs w:val="14"/>
          <w:lang w:val="lv-LV"/>
        </w:rPr>
        <w:t>6</w:t>
      </w:r>
      <w:r w:rsidRPr="00A65483">
        <w:rPr>
          <w:b/>
          <w:sz w:val="14"/>
          <w:szCs w:val="14"/>
          <w:lang w:val="lv-LV"/>
        </w:rPr>
        <w:t>.</w:t>
      </w:r>
      <w:r w:rsidRPr="00A65483">
        <w:rPr>
          <w:sz w:val="14"/>
          <w:szCs w:val="14"/>
          <w:lang w:val="lv-LV"/>
        </w:rPr>
        <w:t xml:space="preserve"> Šis Līgums pilnībā apliecina Pušu vienošanos. Nekādi mutiski papildinājumi netiks uzskatīti par šī Līguma noteikumiem. Jebkuri Līguma grozījumi, pielikumi vai papildinājumi ir noformējami </w:t>
      </w:r>
      <w:proofErr w:type="spellStart"/>
      <w:r w:rsidRPr="00A65483">
        <w:rPr>
          <w:sz w:val="14"/>
          <w:szCs w:val="14"/>
          <w:lang w:val="lv-LV"/>
        </w:rPr>
        <w:t>rakstveidā</w:t>
      </w:r>
      <w:proofErr w:type="spellEnd"/>
      <w:r w:rsidRPr="00A65483">
        <w:rPr>
          <w:sz w:val="14"/>
          <w:szCs w:val="14"/>
          <w:lang w:val="lv-LV"/>
        </w:rPr>
        <w:t xml:space="preserve"> un ir Līguma neatņemamas sastāvdaļas. </w:t>
      </w:r>
    </w:p>
    <w:p w14:paraId="6EA9E8D9" w14:textId="77777777" w:rsidR="0032497E" w:rsidRPr="00A65483" w:rsidRDefault="0032497E" w:rsidP="008C264C">
      <w:pPr>
        <w:jc w:val="both"/>
        <w:rPr>
          <w:sz w:val="14"/>
          <w:szCs w:val="14"/>
          <w:lang w:val="lv-LV"/>
        </w:rPr>
      </w:pPr>
      <w:r w:rsidRPr="00A65483">
        <w:rPr>
          <w:b/>
          <w:sz w:val="14"/>
          <w:szCs w:val="14"/>
          <w:lang w:val="lv-LV"/>
        </w:rPr>
        <w:t>6</w:t>
      </w:r>
      <w:r w:rsidR="004D449C" w:rsidRPr="00A65483">
        <w:rPr>
          <w:b/>
          <w:sz w:val="14"/>
          <w:szCs w:val="14"/>
          <w:lang w:val="lv-LV"/>
        </w:rPr>
        <w:t>.7</w:t>
      </w:r>
      <w:r w:rsidRPr="00A65483">
        <w:rPr>
          <w:b/>
          <w:sz w:val="14"/>
          <w:szCs w:val="14"/>
          <w:lang w:val="lv-LV"/>
        </w:rPr>
        <w:t>.</w:t>
      </w:r>
      <w:r w:rsidRPr="00A65483">
        <w:rPr>
          <w:sz w:val="14"/>
          <w:szCs w:val="14"/>
          <w:lang w:val="lv-LV"/>
        </w:rPr>
        <w:t xml:space="preserve"> </w:t>
      </w:r>
      <w:r w:rsidR="004D449C" w:rsidRPr="00A65483">
        <w:rPr>
          <w:sz w:val="14"/>
          <w:szCs w:val="14"/>
          <w:lang w:val="lv-LV"/>
        </w:rPr>
        <w:t>Līgums sastādīts 2 (divos) eksemplāros, katrai pusei pa vienam eksemplāram</w:t>
      </w:r>
      <w:r w:rsidRPr="00A65483">
        <w:rPr>
          <w:sz w:val="14"/>
          <w:szCs w:val="14"/>
          <w:lang w:val="lv-LV"/>
        </w:rPr>
        <w:t xml:space="preserve">. </w:t>
      </w:r>
    </w:p>
    <w:p w14:paraId="0756B729" w14:textId="77777777" w:rsidR="004D449C" w:rsidRPr="00A65483" w:rsidRDefault="004D449C" w:rsidP="008C264C">
      <w:pPr>
        <w:jc w:val="both"/>
        <w:rPr>
          <w:sz w:val="14"/>
          <w:szCs w:val="14"/>
          <w:lang w:val="lv-LV"/>
        </w:rPr>
      </w:pPr>
      <w:r w:rsidRPr="00A65483">
        <w:rPr>
          <w:b/>
          <w:sz w:val="14"/>
          <w:szCs w:val="14"/>
          <w:lang w:val="lv-LV"/>
        </w:rPr>
        <w:t>6.8</w:t>
      </w:r>
      <w:r w:rsidRPr="00A65483">
        <w:rPr>
          <w:sz w:val="14"/>
          <w:szCs w:val="14"/>
          <w:lang w:val="lv-LV"/>
        </w:rPr>
        <w:t>. Par līguma neatņemamu sastāvdaļu tiek uzskatīti:</w:t>
      </w:r>
    </w:p>
    <w:p w14:paraId="24BD49C8" w14:textId="77777777" w:rsidR="004D449C" w:rsidRPr="00A65483" w:rsidRDefault="004D449C" w:rsidP="004D449C">
      <w:pPr>
        <w:pStyle w:val="ListParagraph"/>
        <w:numPr>
          <w:ilvl w:val="0"/>
          <w:numId w:val="2"/>
        </w:numPr>
        <w:jc w:val="both"/>
        <w:rPr>
          <w:sz w:val="14"/>
          <w:szCs w:val="14"/>
          <w:lang w:val="lv-LV"/>
        </w:rPr>
      </w:pPr>
      <w:r w:rsidRPr="00A65483">
        <w:rPr>
          <w:sz w:val="14"/>
          <w:szCs w:val="14"/>
          <w:lang w:val="lv-LV"/>
        </w:rPr>
        <w:t>“Degvielas kartes lietošanas noteikumi”</w:t>
      </w:r>
    </w:p>
    <w:p w14:paraId="0CC445BE" w14:textId="77777777" w:rsidR="004D449C" w:rsidRPr="00A65483" w:rsidRDefault="004D449C" w:rsidP="004D449C">
      <w:pPr>
        <w:pStyle w:val="ListParagraph"/>
        <w:numPr>
          <w:ilvl w:val="0"/>
          <w:numId w:val="2"/>
        </w:numPr>
        <w:jc w:val="both"/>
        <w:rPr>
          <w:sz w:val="14"/>
          <w:szCs w:val="14"/>
          <w:lang w:val="lv-LV"/>
        </w:rPr>
      </w:pPr>
      <w:r w:rsidRPr="00A65483">
        <w:rPr>
          <w:sz w:val="14"/>
          <w:szCs w:val="14"/>
          <w:lang w:val="lv-LV"/>
        </w:rPr>
        <w:t>“Finanšu piedāvājums”</w:t>
      </w:r>
    </w:p>
    <w:p w14:paraId="60B43375" w14:textId="77777777" w:rsidR="004D449C" w:rsidRPr="00A65483" w:rsidRDefault="0032497E" w:rsidP="008C264C">
      <w:pPr>
        <w:jc w:val="both"/>
        <w:rPr>
          <w:sz w:val="14"/>
          <w:szCs w:val="14"/>
          <w:lang w:val="lv-LV"/>
        </w:rPr>
      </w:pPr>
      <w:r w:rsidRPr="00A65483">
        <w:rPr>
          <w:b/>
          <w:sz w:val="14"/>
          <w:szCs w:val="14"/>
          <w:lang w:val="lv-LV"/>
        </w:rPr>
        <w:t>6.9.</w:t>
      </w:r>
      <w:r w:rsidRPr="00A65483">
        <w:rPr>
          <w:sz w:val="14"/>
          <w:szCs w:val="14"/>
          <w:lang w:val="lv-LV"/>
        </w:rPr>
        <w:t xml:space="preserve"> </w:t>
      </w:r>
      <w:r w:rsidR="004D449C" w:rsidRPr="00A65483">
        <w:rPr>
          <w:sz w:val="14"/>
          <w:szCs w:val="14"/>
          <w:lang w:val="lv-LV"/>
        </w:rPr>
        <w:t>Parakstot Līgumu, Pircējs apliecina, ka pilnībā iepazinies ar Līguma 6.8. punktā norādītajiem noteikumiem un apņemas ievērot tos.</w:t>
      </w:r>
    </w:p>
    <w:p w14:paraId="7C26FA80" w14:textId="322A7590" w:rsidR="004D449C" w:rsidRPr="00A65483" w:rsidRDefault="004D449C" w:rsidP="008C264C">
      <w:pPr>
        <w:jc w:val="both"/>
        <w:rPr>
          <w:sz w:val="14"/>
          <w:szCs w:val="14"/>
          <w:lang w:val="lv-LV"/>
        </w:rPr>
      </w:pPr>
      <w:r w:rsidRPr="00A65483">
        <w:rPr>
          <w:b/>
          <w:sz w:val="14"/>
          <w:szCs w:val="14"/>
          <w:lang w:val="lv-LV"/>
        </w:rPr>
        <w:t xml:space="preserve">6.10. </w:t>
      </w:r>
      <w:r w:rsidRPr="00A65483">
        <w:rPr>
          <w:sz w:val="14"/>
          <w:szCs w:val="14"/>
          <w:lang w:val="lv-LV"/>
        </w:rPr>
        <w:t>Līgums un visa informācija, kas ir saistīta</w:t>
      </w:r>
      <w:r w:rsidRPr="00A65483">
        <w:rPr>
          <w:b/>
          <w:sz w:val="14"/>
          <w:szCs w:val="14"/>
          <w:lang w:val="lv-LV"/>
        </w:rPr>
        <w:t xml:space="preserve"> </w:t>
      </w:r>
      <w:r w:rsidR="00A65483" w:rsidRPr="00A65483">
        <w:rPr>
          <w:sz w:val="14"/>
          <w:szCs w:val="14"/>
          <w:lang w:val="lv-LV"/>
        </w:rPr>
        <w:t>ar tā</w:t>
      </w:r>
      <w:r w:rsidR="00A65483" w:rsidRPr="00A65483">
        <w:rPr>
          <w:b/>
          <w:sz w:val="14"/>
          <w:szCs w:val="14"/>
          <w:lang w:val="lv-LV"/>
        </w:rPr>
        <w:t xml:space="preserve"> </w:t>
      </w:r>
      <w:r w:rsidR="00A65483" w:rsidRPr="00A65483">
        <w:rPr>
          <w:sz w:val="14"/>
          <w:szCs w:val="14"/>
          <w:lang w:val="lv-LV"/>
        </w:rPr>
        <w:t>izpildi ir konfidenciāla, izņemot Publisko iepirkumu likuma 6</w:t>
      </w:r>
      <w:r w:rsidR="00F01584">
        <w:rPr>
          <w:sz w:val="14"/>
          <w:szCs w:val="14"/>
          <w:lang w:val="lv-LV"/>
        </w:rPr>
        <w:t>0</w:t>
      </w:r>
      <w:r w:rsidR="00A65483" w:rsidRPr="00A65483">
        <w:rPr>
          <w:sz w:val="14"/>
          <w:szCs w:val="14"/>
          <w:lang w:val="lv-LV"/>
        </w:rPr>
        <w:t>.pantā noteikto. Pilnīga vai daļēja tās izpaušana trešajām personām drīkst notikt tikai pēc rakstiskas saskaņošanas ar otru Pusi. Puses apņemas ne Līguma darbības termiņā, ne arī pēc termiņa beigām neatklāt trešajām personām informāciju, kas Pusēm kļuvusi zināma sadarbības rezultātā.</w:t>
      </w:r>
    </w:p>
    <w:p w14:paraId="7E64E906" w14:textId="77777777" w:rsidR="0032497E" w:rsidRPr="00A65483" w:rsidRDefault="004D449C" w:rsidP="008C264C">
      <w:pPr>
        <w:jc w:val="both"/>
        <w:rPr>
          <w:sz w:val="14"/>
          <w:szCs w:val="14"/>
          <w:lang w:val="lv-LV"/>
        </w:rPr>
        <w:sectPr w:rsidR="0032497E" w:rsidRPr="00A65483" w:rsidSect="00A65483">
          <w:type w:val="continuous"/>
          <w:pgSz w:w="11906" w:h="16838"/>
          <w:pgMar w:top="142" w:right="707" w:bottom="510" w:left="851" w:header="720" w:footer="720" w:gutter="0"/>
          <w:cols w:num="2" w:space="708" w:equalWidth="0">
            <w:col w:w="5089" w:space="180"/>
            <w:col w:w="5079"/>
          </w:cols>
          <w:titlePg/>
          <w:docGrid w:linePitch="360"/>
        </w:sectPr>
      </w:pPr>
      <w:r w:rsidRPr="00A65483">
        <w:rPr>
          <w:b/>
          <w:sz w:val="14"/>
          <w:szCs w:val="14"/>
          <w:lang w:val="lv-LV"/>
        </w:rPr>
        <w:t>6.11.</w:t>
      </w:r>
      <w:r w:rsidRPr="00A65483">
        <w:rPr>
          <w:sz w:val="14"/>
          <w:szCs w:val="14"/>
          <w:lang w:val="lv-LV"/>
        </w:rPr>
        <w:t xml:space="preserve"> </w:t>
      </w:r>
      <w:r w:rsidR="0032497E" w:rsidRPr="00A65483">
        <w:rPr>
          <w:sz w:val="14"/>
          <w:szCs w:val="14"/>
          <w:lang w:val="lv-LV"/>
        </w:rPr>
        <w:t>Ja Līguma izmaiņas ir izrietošas no izmaiņām normatīvajos aktos, spēkā ir pēdējās. Ja kādi Līguma punkti ir pretrunā normatīvajiem aktiem, tas neietekmē Līguma darbību kopumā. Spēkā ne esoši punkti tiek aizstāti ar citiem šī Līguma mērķiem un saturam atbilstošiem punktiem.</w:t>
      </w:r>
    </w:p>
    <w:p w14:paraId="004C7402" w14:textId="77777777" w:rsidR="00C0201A" w:rsidRPr="00750354" w:rsidRDefault="00C0201A" w:rsidP="00945913">
      <w:pPr>
        <w:pStyle w:val="Footer"/>
        <w:tabs>
          <w:tab w:val="clear" w:pos="4677"/>
          <w:tab w:val="clear" w:pos="9355"/>
          <w:tab w:val="right" w:leader="underscore" w:pos="5220"/>
          <w:tab w:val="left" w:pos="5400"/>
        </w:tabs>
        <w:jc w:val="both"/>
        <w:rPr>
          <w:b/>
          <w:sz w:val="13"/>
          <w:szCs w:val="13"/>
          <w:lang w:val="lv-LV" w:eastAsia="en-US"/>
        </w:rPr>
      </w:pPr>
    </w:p>
    <w:tbl>
      <w:tblPr>
        <w:tblW w:w="10548" w:type="dxa"/>
        <w:tblLook w:val="01E0" w:firstRow="1" w:lastRow="1" w:firstColumn="1" w:lastColumn="1" w:noHBand="0" w:noVBand="0"/>
      </w:tblPr>
      <w:tblGrid>
        <w:gridCol w:w="5008"/>
        <w:gridCol w:w="5540"/>
      </w:tblGrid>
      <w:tr w:rsidR="00C0201A" w:rsidRPr="00AB02E7" w14:paraId="7DBD5AB2" w14:textId="77777777" w:rsidTr="00360CCE">
        <w:trPr>
          <w:trHeight w:val="1637"/>
        </w:trPr>
        <w:tc>
          <w:tcPr>
            <w:tcW w:w="5008" w:type="dxa"/>
          </w:tcPr>
          <w:p w14:paraId="100B28B4" w14:textId="77777777" w:rsidR="00C0201A" w:rsidRPr="00AB02E7" w:rsidRDefault="00C0201A" w:rsidP="00C0201A">
            <w:pPr>
              <w:tabs>
                <w:tab w:val="right" w:leader="underscore" w:pos="5220"/>
                <w:tab w:val="left" w:pos="5400"/>
              </w:tabs>
              <w:jc w:val="both"/>
              <w:rPr>
                <w:sz w:val="14"/>
                <w:szCs w:val="14"/>
                <w:lang w:val="lv-LV"/>
              </w:rPr>
            </w:pPr>
            <w:r w:rsidRPr="00AB02E7">
              <w:rPr>
                <w:b/>
                <w:sz w:val="14"/>
                <w:szCs w:val="14"/>
                <w:lang w:val="lv-LV"/>
              </w:rPr>
              <w:t>PĀRDEVĒJS:</w:t>
            </w:r>
            <w:r w:rsidRPr="00AB02E7">
              <w:rPr>
                <w:sz w:val="14"/>
                <w:szCs w:val="14"/>
                <w:lang w:val="lv-LV"/>
              </w:rPr>
              <w:t xml:space="preserve"> </w:t>
            </w:r>
          </w:p>
          <w:p w14:paraId="172528CF" w14:textId="77777777" w:rsidR="00C0201A" w:rsidRPr="00AB02E7" w:rsidRDefault="00C0201A" w:rsidP="00C0201A">
            <w:pPr>
              <w:tabs>
                <w:tab w:val="right" w:leader="underscore" w:pos="5220"/>
                <w:tab w:val="left" w:pos="5400"/>
              </w:tabs>
              <w:jc w:val="both"/>
              <w:rPr>
                <w:b/>
                <w:sz w:val="14"/>
                <w:szCs w:val="14"/>
                <w:lang w:val="lv-LV"/>
              </w:rPr>
            </w:pPr>
            <w:r w:rsidRPr="00AB02E7">
              <w:rPr>
                <w:b/>
                <w:sz w:val="14"/>
                <w:szCs w:val="14"/>
                <w:lang w:val="lv-LV"/>
              </w:rPr>
              <w:t>AS “VIADA Baltija”</w:t>
            </w:r>
          </w:p>
          <w:p w14:paraId="5C6E13D3" w14:textId="77777777" w:rsidR="00EC551E" w:rsidRPr="00AB02E7" w:rsidRDefault="00EC551E" w:rsidP="00EC551E">
            <w:pPr>
              <w:tabs>
                <w:tab w:val="center" w:pos="4677"/>
                <w:tab w:val="right" w:leader="underscore" w:pos="5220"/>
                <w:tab w:val="left" w:pos="5400"/>
                <w:tab w:val="right" w:pos="9355"/>
              </w:tabs>
              <w:jc w:val="both"/>
              <w:rPr>
                <w:sz w:val="14"/>
                <w:szCs w:val="14"/>
                <w:lang w:val="lv-LV"/>
              </w:rPr>
            </w:pPr>
            <w:r w:rsidRPr="00AB02E7">
              <w:rPr>
                <w:sz w:val="14"/>
                <w:szCs w:val="14"/>
                <w:lang w:val="lv-LV"/>
              </w:rPr>
              <w:t xml:space="preserve">Vienotais </w:t>
            </w:r>
            <w:proofErr w:type="spellStart"/>
            <w:r w:rsidRPr="00AB02E7">
              <w:rPr>
                <w:sz w:val="14"/>
                <w:szCs w:val="14"/>
                <w:lang w:val="lv-LV"/>
              </w:rPr>
              <w:t>reģ.Nr</w:t>
            </w:r>
            <w:proofErr w:type="spellEnd"/>
            <w:r w:rsidRPr="00AB02E7">
              <w:rPr>
                <w:sz w:val="14"/>
                <w:szCs w:val="14"/>
                <w:lang w:val="lv-LV"/>
              </w:rPr>
              <w:t>. 40103867145</w:t>
            </w:r>
          </w:p>
          <w:p w14:paraId="3541521A" w14:textId="77777777" w:rsidR="00C0201A" w:rsidRPr="00AB02E7" w:rsidRDefault="00C0201A" w:rsidP="00C0201A">
            <w:pPr>
              <w:tabs>
                <w:tab w:val="right" w:leader="underscore" w:pos="5220"/>
                <w:tab w:val="left" w:pos="5400"/>
              </w:tabs>
              <w:jc w:val="both"/>
              <w:rPr>
                <w:sz w:val="14"/>
                <w:szCs w:val="14"/>
                <w:lang w:val="lv-LV"/>
              </w:rPr>
            </w:pPr>
          </w:p>
          <w:p w14:paraId="25F78384" w14:textId="77777777" w:rsidR="00EC551E" w:rsidRPr="00AB02E7" w:rsidRDefault="00EC551E" w:rsidP="00C0201A">
            <w:pPr>
              <w:tabs>
                <w:tab w:val="right" w:leader="underscore" w:pos="5220"/>
                <w:tab w:val="left" w:pos="5400"/>
              </w:tabs>
              <w:jc w:val="both"/>
              <w:rPr>
                <w:sz w:val="14"/>
                <w:szCs w:val="14"/>
                <w:lang w:val="lv-LV"/>
              </w:rPr>
            </w:pPr>
          </w:p>
        </w:tc>
        <w:tc>
          <w:tcPr>
            <w:tcW w:w="5540" w:type="dxa"/>
          </w:tcPr>
          <w:p w14:paraId="237D3127" w14:textId="77777777" w:rsidR="00C0201A" w:rsidRPr="00AB02E7" w:rsidRDefault="00C0201A" w:rsidP="00C0201A">
            <w:pPr>
              <w:keepNext/>
              <w:tabs>
                <w:tab w:val="left" w:pos="237"/>
                <w:tab w:val="right" w:leader="underscore" w:pos="4680"/>
                <w:tab w:val="left" w:pos="5400"/>
              </w:tabs>
              <w:ind w:left="237"/>
              <w:jc w:val="both"/>
              <w:outlineLvl w:val="0"/>
              <w:rPr>
                <w:b/>
                <w:bCs/>
                <w:color w:val="000000" w:themeColor="text1"/>
                <w:sz w:val="14"/>
                <w:szCs w:val="14"/>
                <w:lang w:val="lv-LV"/>
              </w:rPr>
            </w:pPr>
            <w:r w:rsidRPr="00AB02E7">
              <w:rPr>
                <w:b/>
                <w:bCs/>
                <w:color w:val="000000" w:themeColor="text1"/>
                <w:sz w:val="14"/>
                <w:szCs w:val="14"/>
                <w:lang w:val="lv-LV"/>
              </w:rPr>
              <w:t xml:space="preserve">PIRCĒJS: </w:t>
            </w:r>
          </w:p>
          <w:p w14:paraId="14D3629D" w14:textId="77777777" w:rsidR="006541F9" w:rsidRPr="00AB02E7" w:rsidRDefault="00A65483" w:rsidP="00493FA6">
            <w:pPr>
              <w:keepNext/>
              <w:tabs>
                <w:tab w:val="left" w:pos="237"/>
                <w:tab w:val="right" w:leader="underscore" w:pos="4680"/>
                <w:tab w:val="left" w:pos="5400"/>
              </w:tabs>
              <w:ind w:left="237"/>
              <w:jc w:val="both"/>
              <w:outlineLvl w:val="0"/>
              <w:rPr>
                <w:b/>
                <w:bCs/>
                <w:color w:val="000000" w:themeColor="text1"/>
                <w:sz w:val="14"/>
                <w:szCs w:val="14"/>
                <w:lang w:val="lv-LV"/>
              </w:rPr>
            </w:pPr>
            <w:r w:rsidRPr="00AB02E7">
              <w:rPr>
                <w:b/>
                <w:bCs/>
                <w:sz w:val="14"/>
                <w:szCs w:val="14"/>
                <w:lang w:val="lv-LV"/>
              </w:rPr>
              <w:t>Rēzeknes novada pašvaldība</w:t>
            </w:r>
          </w:p>
          <w:p w14:paraId="5E3389CA" w14:textId="77777777" w:rsidR="00F33178" w:rsidRPr="00AB02E7" w:rsidRDefault="00F33178" w:rsidP="00F33178">
            <w:pPr>
              <w:keepNext/>
              <w:tabs>
                <w:tab w:val="left" w:pos="237"/>
                <w:tab w:val="right" w:leader="underscore" w:pos="4680"/>
                <w:tab w:val="left" w:pos="5400"/>
              </w:tabs>
              <w:ind w:left="237"/>
              <w:jc w:val="both"/>
              <w:outlineLvl w:val="0"/>
              <w:rPr>
                <w:bCs/>
                <w:color w:val="000000" w:themeColor="text1"/>
                <w:sz w:val="14"/>
                <w:szCs w:val="14"/>
                <w:lang w:val="lv-LV"/>
              </w:rPr>
            </w:pPr>
            <w:r w:rsidRPr="00AB02E7">
              <w:rPr>
                <w:bCs/>
                <w:color w:val="000000" w:themeColor="text1"/>
                <w:sz w:val="14"/>
                <w:szCs w:val="14"/>
                <w:lang w:val="lv-LV"/>
              </w:rPr>
              <w:t xml:space="preserve">Vienotais </w:t>
            </w:r>
            <w:proofErr w:type="spellStart"/>
            <w:r w:rsidRPr="00AB02E7">
              <w:rPr>
                <w:bCs/>
                <w:color w:val="000000" w:themeColor="text1"/>
                <w:sz w:val="14"/>
                <w:szCs w:val="14"/>
                <w:lang w:val="lv-LV"/>
              </w:rPr>
              <w:t>reģ.Nr</w:t>
            </w:r>
            <w:proofErr w:type="spellEnd"/>
            <w:r w:rsidRPr="00AB02E7">
              <w:rPr>
                <w:bCs/>
                <w:color w:val="000000" w:themeColor="text1"/>
                <w:sz w:val="14"/>
                <w:szCs w:val="14"/>
                <w:lang w:val="lv-LV"/>
              </w:rPr>
              <w:t xml:space="preserve">. </w:t>
            </w:r>
            <w:r w:rsidR="00A65483" w:rsidRPr="00AB02E7">
              <w:rPr>
                <w:bCs/>
                <w:sz w:val="14"/>
                <w:szCs w:val="14"/>
                <w:lang w:val="lv-LV"/>
              </w:rPr>
              <w:t>90009112679</w:t>
            </w:r>
          </w:p>
          <w:p w14:paraId="024720AE" w14:textId="77777777" w:rsidR="00262E06" w:rsidRPr="00AB02E7" w:rsidRDefault="00262E06" w:rsidP="00E34C7B">
            <w:pPr>
              <w:keepNext/>
              <w:tabs>
                <w:tab w:val="left" w:pos="237"/>
                <w:tab w:val="right" w:leader="underscore" w:pos="4680"/>
                <w:tab w:val="left" w:pos="5400"/>
              </w:tabs>
              <w:ind w:left="237"/>
              <w:jc w:val="both"/>
              <w:outlineLvl w:val="0"/>
              <w:rPr>
                <w:bCs/>
                <w:sz w:val="14"/>
                <w:szCs w:val="14"/>
                <w:lang w:val="lv-LV"/>
              </w:rPr>
            </w:pPr>
          </w:p>
        </w:tc>
      </w:tr>
    </w:tbl>
    <w:p w14:paraId="644D544D" w14:textId="5CF7D46D" w:rsidR="00C0201A" w:rsidRPr="00AB02E7" w:rsidRDefault="000956BF" w:rsidP="00267B6E">
      <w:pPr>
        <w:tabs>
          <w:tab w:val="left" w:pos="0"/>
          <w:tab w:val="right" w:pos="3960"/>
          <w:tab w:val="left" w:pos="5387"/>
          <w:tab w:val="right" w:pos="5954"/>
          <w:tab w:val="right" w:leader="underscore" w:pos="11199"/>
        </w:tabs>
        <w:rPr>
          <w:sz w:val="14"/>
          <w:szCs w:val="14"/>
          <w:lang w:val="lv-LV"/>
        </w:rPr>
      </w:pPr>
      <w:r w:rsidRPr="00AB02E7">
        <w:rPr>
          <w:sz w:val="14"/>
          <w:szCs w:val="14"/>
          <w:lang w:val="lv-LV"/>
        </w:rPr>
        <w:t xml:space="preserve">  ______________________________________________________</w:t>
      </w:r>
      <w:r w:rsidR="00C0201A" w:rsidRPr="00AB02E7">
        <w:rPr>
          <w:sz w:val="14"/>
          <w:szCs w:val="14"/>
          <w:lang w:val="lv-LV"/>
        </w:rPr>
        <w:tab/>
        <w:t>__</w:t>
      </w:r>
      <w:r w:rsidR="00E34C7B">
        <w:rPr>
          <w:sz w:val="14"/>
          <w:szCs w:val="14"/>
          <w:lang w:val="lv-LV"/>
        </w:rPr>
        <w:t xml:space="preserve">                                      </w:t>
      </w:r>
      <w:bookmarkStart w:id="0" w:name="_GoBack"/>
      <w:bookmarkEnd w:id="0"/>
      <w:r w:rsidR="00C0201A" w:rsidRPr="00AB02E7">
        <w:rPr>
          <w:sz w:val="14"/>
          <w:szCs w:val="14"/>
          <w:lang w:val="lv-LV"/>
        </w:rPr>
        <w:t>_________________________</w:t>
      </w:r>
      <w:r w:rsidR="00267B6E" w:rsidRPr="00AB02E7">
        <w:rPr>
          <w:sz w:val="14"/>
          <w:szCs w:val="14"/>
          <w:lang w:val="lv-LV"/>
        </w:rPr>
        <w:t xml:space="preserve">_______________________ </w:t>
      </w:r>
    </w:p>
    <w:p w14:paraId="05A805A3" w14:textId="77777777" w:rsidR="0032497E" w:rsidRPr="00AB02E7" w:rsidRDefault="00C0201A" w:rsidP="00EC3D78">
      <w:pPr>
        <w:tabs>
          <w:tab w:val="left" w:pos="0"/>
          <w:tab w:val="right" w:pos="4860"/>
          <w:tab w:val="left" w:pos="5220"/>
          <w:tab w:val="right" w:pos="5954"/>
          <w:tab w:val="right" w:leader="underscore" w:pos="11199"/>
        </w:tabs>
        <w:rPr>
          <w:sz w:val="14"/>
          <w:szCs w:val="14"/>
          <w:lang w:val="lv-LV"/>
        </w:rPr>
      </w:pPr>
      <w:r w:rsidRPr="00AB02E7">
        <w:rPr>
          <w:sz w:val="14"/>
          <w:szCs w:val="14"/>
          <w:lang w:val="lv-LV"/>
        </w:rPr>
        <w:t>Z.v.</w:t>
      </w:r>
      <w:r w:rsidRPr="00AB02E7">
        <w:rPr>
          <w:sz w:val="14"/>
          <w:szCs w:val="14"/>
          <w:lang w:val="lv-LV"/>
        </w:rPr>
        <w:tab/>
      </w:r>
      <w:r w:rsidRPr="00AB02E7">
        <w:rPr>
          <w:sz w:val="14"/>
          <w:szCs w:val="14"/>
          <w:lang w:val="lv-LV"/>
        </w:rPr>
        <w:tab/>
        <w:t xml:space="preserve">    Z.v. </w:t>
      </w:r>
    </w:p>
    <w:sectPr w:rsidR="0032497E" w:rsidRPr="00AB02E7" w:rsidSect="00E32C73">
      <w:footerReference w:type="even" r:id="rId14"/>
      <w:footerReference w:type="default" r:id="rId15"/>
      <w:type w:val="continuous"/>
      <w:pgSz w:w="11906" w:h="16838"/>
      <w:pgMar w:top="432" w:right="965" w:bottom="432" w:left="113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5B7D8" w14:textId="77777777" w:rsidR="006F2DFF" w:rsidRDefault="006F2DFF">
      <w:r>
        <w:separator/>
      </w:r>
    </w:p>
  </w:endnote>
  <w:endnote w:type="continuationSeparator" w:id="0">
    <w:p w14:paraId="20C0BAC1" w14:textId="77777777" w:rsidR="006F2DFF" w:rsidRDefault="006F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F4C4" w14:textId="77777777" w:rsidR="0032497E" w:rsidRDefault="0032497E" w:rsidP="00004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6BFAC" w14:textId="77777777" w:rsidR="0032497E" w:rsidRDefault="0032497E" w:rsidP="00004D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145E" w14:textId="77777777" w:rsidR="0032497E" w:rsidRDefault="0032497E" w:rsidP="00004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665554" w14:textId="77777777" w:rsidR="0032497E" w:rsidRDefault="0032497E" w:rsidP="00004D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38DE" w14:textId="77777777" w:rsidR="0032497E" w:rsidRDefault="0032497E" w:rsidP="00004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851C6" w14:textId="77777777" w:rsidR="0032497E" w:rsidRDefault="0032497E" w:rsidP="00004D7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2F98" w14:textId="77777777" w:rsidR="0032497E" w:rsidRDefault="0032497E" w:rsidP="00004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354">
      <w:rPr>
        <w:rStyle w:val="PageNumber"/>
        <w:noProof/>
      </w:rPr>
      <w:t>2</w:t>
    </w:r>
    <w:r>
      <w:rPr>
        <w:rStyle w:val="PageNumber"/>
      </w:rPr>
      <w:fldChar w:fldCharType="end"/>
    </w:r>
  </w:p>
  <w:p w14:paraId="378EB0B0" w14:textId="77777777" w:rsidR="0032497E" w:rsidRDefault="0032497E" w:rsidP="00004D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8F2A5" w14:textId="77777777" w:rsidR="006F2DFF" w:rsidRDefault="006F2DFF">
      <w:r>
        <w:separator/>
      </w:r>
    </w:p>
  </w:footnote>
  <w:footnote w:type="continuationSeparator" w:id="0">
    <w:p w14:paraId="35A0DA3D" w14:textId="77777777" w:rsidR="006F2DFF" w:rsidRDefault="006F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44C"/>
    <w:multiLevelType w:val="multilevel"/>
    <w:tmpl w:val="1CA07EAC"/>
    <w:lvl w:ilvl="0">
      <w:start w:val="1"/>
      <w:numFmt w:val="decimal"/>
      <w:lvlText w:val="%1."/>
      <w:lvlJc w:val="left"/>
      <w:pPr>
        <w:tabs>
          <w:tab w:val="num" w:pos="360"/>
        </w:tabs>
      </w:pPr>
      <w:rPr>
        <w:rFonts w:cs="Times New Roman"/>
      </w:rPr>
    </w:lvl>
    <w:lvl w:ilvl="1">
      <w:start w:val="1"/>
      <w:numFmt w:val="decimal"/>
      <w:pStyle w:val="PagrindinistekstasTimesNewRoman"/>
      <w:lvlText w:val="%1.%2."/>
      <w:lvlJc w:val="left"/>
      <w:pPr>
        <w:tabs>
          <w:tab w:val="num" w:pos="36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720"/>
        </w:tabs>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4DC30295"/>
    <w:multiLevelType w:val="hybridMultilevel"/>
    <w:tmpl w:val="14F8B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64C"/>
    <w:rsid w:val="00004D75"/>
    <w:rsid w:val="000418F4"/>
    <w:rsid w:val="000420E6"/>
    <w:rsid w:val="00046C6F"/>
    <w:rsid w:val="00054A44"/>
    <w:rsid w:val="00092B85"/>
    <w:rsid w:val="000956BF"/>
    <w:rsid w:val="000A41D3"/>
    <w:rsid w:val="000A6BEE"/>
    <w:rsid w:val="000C630D"/>
    <w:rsid w:val="000C7D46"/>
    <w:rsid w:val="000E43B1"/>
    <w:rsid w:val="000E6174"/>
    <w:rsid w:val="000F34B7"/>
    <w:rsid w:val="0010050E"/>
    <w:rsid w:val="0010099F"/>
    <w:rsid w:val="001135C3"/>
    <w:rsid w:val="00180A4E"/>
    <w:rsid w:val="00195335"/>
    <w:rsid w:val="00197D6B"/>
    <w:rsid w:val="001A490C"/>
    <w:rsid w:val="001B12C6"/>
    <w:rsid w:val="001B2A53"/>
    <w:rsid w:val="001B4C49"/>
    <w:rsid w:val="001C18FE"/>
    <w:rsid w:val="001C2367"/>
    <w:rsid w:val="001C54D2"/>
    <w:rsid w:val="001D5433"/>
    <w:rsid w:val="00212B22"/>
    <w:rsid w:val="0022012C"/>
    <w:rsid w:val="00220D52"/>
    <w:rsid w:val="00221581"/>
    <w:rsid w:val="00232289"/>
    <w:rsid w:val="00233150"/>
    <w:rsid w:val="00245198"/>
    <w:rsid w:val="00255BDA"/>
    <w:rsid w:val="00262E06"/>
    <w:rsid w:val="00267B6E"/>
    <w:rsid w:val="002A2A7A"/>
    <w:rsid w:val="002A46F4"/>
    <w:rsid w:val="002A5B95"/>
    <w:rsid w:val="002A5EF0"/>
    <w:rsid w:val="002B4D10"/>
    <w:rsid w:val="002C3D88"/>
    <w:rsid w:val="002E34D1"/>
    <w:rsid w:val="002E5C15"/>
    <w:rsid w:val="002F43B8"/>
    <w:rsid w:val="002F43E1"/>
    <w:rsid w:val="002F6398"/>
    <w:rsid w:val="003033EF"/>
    <w:rsid w:val="0032497E"/>
    <w:rsid w:val="00332A52"/>
    <w:rsid w:val="00332E82"/>
    <w:rsid w:val="00336FCA"/>
    <w:rsid w:val="0033798E"/>
    <w:rsid w:val="00342445"/>
    <w:rsid w:val="0035453B"/>
    <w:rsid w:val="00362DF8"/>
    <w:rsid w:val="00371945"/>
    <w:rsid w:val="00373A71"/>
    <w:rsid w:val="00376B38"/>
    <w:rsid w:val="0038370F"/>
    <w:rsid w:val="0039120A"/>
    <w:rsid w:val="00397C3E"/>
    <w:rsid w:val="003A1F3E"/>
    <w:rsid w:val="003A449B"/>
    <w:rsid w:val="003A4D12"/>
    <w:rsid w:val="003A4DC9"/>
    <w:rsid w:val="003A5689"/>
    <w:rsid w:val="003B30BB"/>
    <w:rsid w:val="003D0C86"/>
    <w:rsid w:val="003D264C"/>
    <w:rsid w:val="003E271A"/>
    <w:rsid w:val="003E38DE"/>
    <w:rsid w:val="003F6026"/>
    <w:rsid w:val="003F714E"/>
    <w:rsid w:val="004326F8"/>
    <w:rsid w:val="00432C16"/>
    <w:rsid w:val="004455A4"/>
    <w:rsid w:val="00455D8A"/>
    <w:rsid w:val="00460CD1"/>
    <w:rsid w:val="00470312"/>
    <w:rsid w:val="00483984"/>
    <w:rsid w:val="00493FA6"/>
    <w:rsid w:val="00494F3F"/>
    <w:rsid w:val="004A5138"/>
    <w:rsid w:val="004A6AA5"/>
    <w:rsid w:val="004A73B2"/>
    <w:rsid w:val="004D449C"/>
    <w:rsid w:val="004D5406"/>
    <w:rsid w:val="004E692C"/>
    <w:rsid w:val="0050631D"/>
    <w:rsid w:val="00516952"/>
    <w:rsid w:val="00520001"/>
    <w:rsid w:val="005248B3"/>
    <w:rsid w:val="0052567F"/>
    <w:rsid w:val="005439EE"/>
    <w:rsid w:val="0054486F"/>
    <w:rsid w:val="00547835"/>
    <w:rsid w:val="00550048"/>
    <w:rsid w:val="00554421"/>
    <w:rsid w:val="00571723"/>
    <w:rsid w:val="00581CFE"/>
    <w:rsid w:val="0059074F"/>
    <w:rsid w:val="0059239A"/>
    <w:rsid w:val="005A1FA3"/>
    <w:rsid w:val="005A2A0F"/>
    <w:rsid w:val="005A35D9"/>
    <w:rsid w:val="005A7A83"/>
    <w:rsid w:val="005B1225"/>
    <w:rsid w:val="005B77C3"/>
    <w:rsid w:val="005C0374"/>
    <w:rsid w:val="005C7E79"/>
    <w:rsid w:val="005D00C9"/>
    <w:rsid w:val="005D5517"/>
    <w:rsid w:val="005E267A"/>
    <w:rsid w:val="005E68B3"/>
    <w:rsid w:val="005F04EF"/>
    <w:rsid w:val="005F13B1"/>
    <w:rsid w:val="005F4B82"/>
    <w:rsid w:val="005F7A17"/>
    <w:rsid w:val="00612732"/>
    <w:rsid w:val="006346B6"/>
    <w:rsid w:val="00647F84"/>
    <w:rsid w:val="00650D94"/>
    <w:rsid w:val="006541F9"/>
    <w:rsid w:val="00685DFF"/>
    <w:rsid w:val="006B11E7"/>
    <w:rsid w:val="006C7648"/>
    <w:rsid w:val="006F2DFF"/>
    <w:rsid w:val="00707290"/>
    <w:rsid w:val="00727A10"/>
    <w:rsid w:val="0073256D"/>
    <w:rsid w:val="00742B33"/>
    <w:rsid w:val="00750354"/>
    <w:rsid w:val="00762CB6"/>
    <w:rsid w:val="00773C07"/>
    <w:rsid w:val="00781372"/>
    <w:rsid w:val="00784B67"/>
    <w:rsid w:val="007857A3"/>
    <w:rsid w:val="00797402"/>
    <w:rsid w:val="00797504"/>
    <w:rsid w:val="007A62D0"/>
    <w:rsid w:val="007B60FF"/>
    <w:rsid w:val="007D2714"/>
    <w:rsid w:val="007E15B5"/>
    <w:rsid w:val="007E621C"/>
    <w:rsid w:val="007F2EE2"/>
    <w:rsid w:val="00801DB8"/>
    <w:rsid w:val="0081787C"/>
    <w:rsid w:val="00821189"/>
    <w:rsid w:val="00823461"/>
    <w:rsid w:val="00823660"/>
    <w:rsid w:val="00831F35"/>
    <w:rsid w:val="00847979"/>
    <w:rsid w:val="008534C8"/>
    <w:rsid w:val="008538B6"/>
    <w:rsid w:val="008603D8"/>
    <w:rsid w:val="00866E4F"/>
    <w:rsid w:val="0089230A"/>
    <w:rsid w:val="00895561"/>
    <w:rsid w:val="00895778"/>
    <w:rsid w:val="008A30D0"/>
    <w:rsid w:val="008A61B9"/>
    <w:rsid w:val="008C264C"/>
    <w:rsid w:val="008D57AB"/>
    <w:rsid w:val="008E762A"/>
    <w:rsid w:val="009075AE"/>
    <w:rsid w:val="00913B94"/>
    <w:rsid w:val="00915785"/>
    <w:rsid w:val="00923CB4"/>
    <w:rsid w:val="00927247"/>
    <w:rsid w:val="009277E5"/>
    <w:rsid w:val="00935C69"/>
    <w:rsid w:val="0094170D"/>
    <w:rsid w:val="00945913"/>
    <w:rsid w:val="009501AC"/>
    <w:rsid w:val="009549AD"/>
    <w:rsid w:val="00957757"/>
    <w:rsid w:val="00967F2F"/>
    <w:rsid w:val="00973CF0"/>
    <w:rsid w:val="00982B97"/>
    <w:rsid w:val="00984C86"/>
    <w:rsid w:val="009A2F28"/>
    <w:rsid w:val="009A60C9"/>
    <w:rsid w:val="009B2F00"/>
    <w:rsid w:val="009C3134"/>
    <w:rsid w:val="009E01E2"/>
    <w:rsid w:val="009E64FC"/>
    <w:rsid w:val="009F1DA7"/>
    <w:rsid w:val="009F7FB7"/>
    <w:rsid w:val="00A150A7"/>
    <w:rsid w:val="00A20132"/>
    <w:rsid w:val="00A47D2B"/>
    <w:rsid w:val="00A47DFC"/>
    <w:rsid w:val="00A65483"/>
    <w:rsid w:val="00A65CFC"/>
    <w:rsid w:val="00A66A15"/>
    <w:rsid w:val="00A8224F"/>
    <w:rsid w:val="00A82C23"/>
    <w:rsid w:val="00A90377"/>
    <w:rsid w:val="00AA181E"/>
    <w:rsid w:val="00AB02E7"/>
    <w:rsid w:val="00AB1F17"/>
    <w:rsid w:val="00AC513B"/>
    <w:rsid w:val="00AC7654"/>
    <w:rsid w:val="00AF6AC2"/>
    <w:rsid w:val="00B23C1F"/>
    <w:rsid w:val="00B4506C"/>
    <w:rsid w:val="00B54033"/>
    <w:rsid w:val="00B57944"/>
    <w:rsid w:val="00B63C8E"/>
    <w:rsid w:val="00B662D6"/>
    <w:rsid w:val="00B711B8"/>
    <w:rsid w:val="00B7494C"/>
    <w:rsid w:val="00B86320"/>
    <w:rsid w:val="00BB713B"/>
    <w:rsid w:val="00BC630E"/>
    <w:rsid w:val="00BE00BD"/>
    <w:rsid w:val="00BE1383"/>
    <w:rsid w:val="00BE667E"/>
    <w:rsid w:val="00C0201A"/>
    <w:rsid w:val="00C02217"/>
    <w:rsid w:val="00C154AC"/>
    <w:rsid w:val="00C34014"/>
    <w:rsid w:val="00C3797A"/>
    <w:rsid w:val="00C64E36"/>
    <w:rsid w:val="00C675A4"/>
    <w:rsid w:val="00C716C9"/>
    <w:rsid w:val="00C878A6"/>
    <w:rsid w:val="00C95237"/>
    <w:rsid w:val="00CA4C07"/>
    <w:rsid w:val="00CA735B"/>
    <w:rsid w:val="00CD6D1C"/>
    <w:rsid w:val="00CE1D39"/>
    <w:rsid w:val="00CE562C"/>
    <w:rsid w:val="00CE6466"/>
    <w:rsid w:val="00CF6B32"/>
    <w:rsid w:val="00D2072A"/>
    <w:rsid w:val="00D36B57"/>
    <w:rsid w:val="00D44CCF"/>
    <w:rsid w:val="00D521C0"/>
    <w:rsid w:val="00D72652"/>
    <w:rsid w:val="00DC28CF"/>
    <w:rsid w:val="00DC7C1F"/>
    <w:rsid w:val="00DF780D"/>
    <w:rsid w:val="00E00451"/>
    <w:rsid w:val="00E00E80"/>
    <w:rsid w:val="00E03192"/>
    <w:rsid w:val="00E05069"/>
    <w:rsid w:val="00E103B6"/>
    <w:rsid w:val="00E15CEF"/>
    <w:rsid w:val="00E21FDA"/>
    <w:rsid w:val="00E3286C"/>
    <w:rsid w:val="00E32C73"/>
    <w:rsid w:val="00E34C7B"/>
    <w:rsid w:val="00E35FD1"/>
    <w:rsid w:val="00E45219"/>
    <w:rsid w:val="00E70089"/>
    <w:rsid w:val="00E71599"/>
    <w:rsid w:val="00E82DAE"/>
    <w:rsid w:val="00E94734"/>
    <w:rsid w:val="00EB32FD"/>
    <w:rsid w:val="00EC0DF4"/>
    <w:rsid w:val="00EC3D78"/>
    <w:rsid w:val="00EC551E"/>
    <w:rsid w:val="00ED131E"/>
    <w:rsid w:val="00EE0B5B"/>
    <w:rsid w:val="00EE3270"/>
    <w:rsid w:val="00EF2E8C"/>
    <w:rsid w:val="00EF3DBC"/>
    <w:rsid w:val="00EF4FC2"/>
    <w:rsid w:val="00F00CB7"/>
    <w:rsid w:val="00F01584"/>
    <w:rsid w:val="00F024C2"/>
    <w:rsid w:val="00F1694E"/>
    <w:rsid w:val="00F17353"/>
    <w:rsid w:val="00F20543"/>
    <w:rsid w:val="00F33178"/>
    <w:rsid w:val="00F366DB"/>
    <w:rsid w:val="00F450FB"/>
    <w:rsid w:val="00F60C94"/>
    <w:rsid w:val="00F74C1C"/>
    <w:rsid w:val="00F816D5"/>
    <w:rsid w:val="00F95D0B"/>
    <w:rsid w:val="00FA46F9"/>
    <w:rsid w:val="00FA5254"/>
    <w:rsid w:val="00FB58E9"/>
    <w:rsid w:val="00FC37E7"/>
    <w:rsid w:val="00FC57D1"/>
    <w:rsid w:val="00FD083C"/>
    <w:rsid w:val="00FE420D"/>
    <w:rsid w:val="00FE4C05"/>
    <w:rsid w:val="00FF5AFF"/>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1C0AC"/>
  <w15:docId w15:val="{8A1D6B54-07F7-4565-9693-994D6B11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64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8C264C"/>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264C"/>
    <w:rPr>
      <w:rFonts w:ascii="Times New Roman" w:hAnsi="Times New Roman" w:cs="Times New Roman"/>
      <w:b/>
      <w:bCs/>
      <w:sz w:val="24"/>
      <w:szCs w:val="24"/>
    </w:rPr>
  </w:style>
  <w:style w:type="paragraph" w:styleId="Footer">
    <w:name w:val="footer"/>
    <w:basedOn w:val="Normal"/>
    <w:link w:val="FooterChar"/>
    <w:uiPriority w:val="99"/>
    <w:rsid w:val="008C264C"/>
    <w:pPr>
      <w:tabs>
        <w:tab w:val="center" w:pos="4677"/>
        <w:tab w:val="right" w:pos="9355"/>
      </w:tabs>
    </w:pPr>
    <w:rPr>
      <w:lang w:val="ru-RU" w:eastAsia="ja-JP"/>
    </w:rPr>
  </w:style>
  <w:style w:type="character" w:customStyle="1" w:styleId="FooterChar">
    <w:name w:val="Footer Char"/>
    <w:basedOn w:val="DefaultParagraphFont"/>
    <w:link w:val="Footer"/>
    <w:uiPriority w:val="99"/>
    <w:locked/>
    <w:rsid w:val="008C264C"/>
    <w:rPr>
      <w:rFonts w:ascii="Times New Roman" w:hAnsi="Times New Roman" w:cs="Times New Roman"/>
      <w:sz w:val="24"/>
      <w:szCs w:val="24"/>
    </w:rPr>
  </w:style>
  <w:style w:type="character" w:styleId="PageNumber">
    <w:name w:val="page number"/>
    <w:basedOn w:val="DefaultParagraphFont"/>
    <w:uiPriority w:val="99"/>
    <w:rsid w:val="008C264C"/>
    <w:rPr>
      <w:rFonts w:cs="Times New Roman"/>
    </w:rPr>
  </w:style>
  <w:style w:type="character" w:styleId="Hyperlink">
    <w:name w:val="Hyperlink"/>
    <w:basedOn w:val="DefaultParagraphFont"/>
    <w:rsid w:val="008C264C"/>
    <w:rPr>
      <w:rFonts w:cs="Times New Roman"/>
      <w:color w:val="0000FF"/>
      <w:u w:val="single"/>
    </w:rPr>
  </w:style>
  <w:style w:type="paragraph" w:styleId="BodyTextIndent">
    <w:name w:val="Body Text Indent"/>
    <w:basedOn w:val="Normal"/>
    <w:link w:val="BodyTextIndentChar"/>
    <w:uiPriority w:val="99"/>
    <w:rsid w:val="008C264C"/>
    <w:pPr>
      <w:ind w:firstLine="720"/>
    </w:pPr>
    <w:rPr>
      <w:lang w:val="lv-LV"/>
    </w:rPr>
  </w:style>
  <w:style w:type="character" w:customStyle="1" w:styleId="BodyTextIndentChar">
    <w:name w:val="Body Text Indent Char"/>
    <w:basedOn w:val="DefaultParagraphFont"/>
    <w:link w:val="BodyTextIndent"/>
    <w:uiPriority w:val="99"/>
    <w:locked/>
    <w:rsid w:val="008C264C"/>
    <w:rPr>
      <w:rFonts w:ascii="Times New Roman" w:hAnsi="Times New Roman" w:cs="Times New Roman"/>
      <w:sz w:val="24"/>
      <w:szCs w:val="24"/>
    </w:rPr>
  </w:style>
  <w:style w:type="paragraph" w:styleId="Title">
    <w:name w:val="Title"/>
    <w:basedOn w:val="Normal"/>
    <w:link w:val="TitleChar"/>
    <w:uiPriority w:val="99"/>
    <w:qFormat/>
    <w:rsid w:val="008C264C"/>
    <w:pPr>
      <w:jc w:val="center"/>
    </w:pPr>
    <w:rPr>
      <w:b/>
      <w:sz w:val="28"/>
      <w:lang w:val="lv-LV"/>
    </w:rPr>
  </w:style>
  <w:style w:type="character" w:customStyle="1" w:styleId="TitleChar">
    <w:name w:val="Title Char"/>
    <w:basedOn w:val="DefaultParagraphFont"/>
    <w:link w:val="Title"/>
    <w:uiPriority w:val="99"/>
    <w:locked/>
    <w:rsid w:val="008C264C"/>
    <w:rPr>
      <w:rFonts w:ascii="Times New Roman" w:hAnsi="Times New Roman" w:cs="Times New Roman"/>
      <w:b/>
      <w:sz w:val="24"/>
      <w:szCs w:val="24"/>
    </w:rPr>
  </w:style>
  <w:style w:type="paragraph" w:customStyle="1" w:styleId="PagrindinistekstasTimesNewRoman">
    <w:name w:val="Pagrindinis tekstas + Times New Roman"/>
    <w:aliases w:val="8 pt,Abipusė lygiuotė,Prieš:  3 pt"/>
    <w:basedOn w:val="Footer"/>
    <w:uiPriority w:val="99"/>
    <w:rsid w:val="008C264C"/>
    <w:pPr>
      <w:keepNext/>
      <w:keepLines/>
      <w:numPr>
        <w:ilvl w:val="1"/>
        <w:numId w:val="1"/>
      </w:numPr>
      <w:tabs>
        <w:tab w:val="clear" w:pos="4677"/>
        <w:tab w:val="clear" w:pos="9355"/>
      </w:tabs>
      <w:spacing w:before="60"/>
      <w:jc w:val="both"/>
    </w:pPr>
    <w:rPr>
      <w:sz w:val="16"/>
      <w:szCs w:val="16"/>
      <w:lang w:val="lt-LT"/>
    </w:rPr>
  </w:style>
  <w:style w:type="paragraph" w:styleId="BodyText2">
    <w:name w:val="Body Text 2"/>
    <w:basedOn w:val="Normal"/>
    <w:link w:val="BodyText2Char"/>
    <w:uiPriority w:val="99"/>
    <w:rsid w:val="008C264C"/>
    <w:pPr>
      <w:spacing w:after="120" w:line="480" w:lineRule="auto"/>
    </w:pPr>
  </w:style>
  <w:style w:type="character" w:customStyle="1" w:styleId="BodyText2Char">
    <w:name w:val="Body Text 2 Char"/>
    <w:basedOn w:val="DefaultParagraphFont"/>
    <w:link w:val="BodyText2"/>
    <w:uiPriority w:val="99"/>
    <w:locked/>
    <w:rsid w:val="008C264C"/>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095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6BF"/>
    <w:rPr>
      <w:rFonts w:ascii="Segoe UI" w:eastAsia="Times New Roman" w:hAnsi="Segoe UI" w:cs="Segoe UI"/>
      <w:sz w:val="18"/>
      <w:szCs w:val="18"/>
      <w:lang w:val="en-US" w:eastAsia="en-US"/>
    </w:rPr>
  </w:style>
  <w:style w:type="character" w:customStyle="1" w:styleId="UnresolvedMention1">
    <w:name w:val="Unresolved Mention1"/>
    <w:basedOn w:val="DefaultParagraphFont"/>
    <w:uiPriority w:val="99"/>
    <w:semiHidden/>
    <w:unhideWhenUsed/>
    <w:rsid w:val="00982B97"/>
    <w:rPr>
      <w:color w:val="808080"/>
      <w:shd w:val="clear" w:color="auto" w:fill="E6E6E6"/>
    </w:rPr>
  </w:style>
  <w:style w:type="character" w:styleId="UnresolvedMention">
    <w:name w:val="Unresolved Mention"/>
    <w:basedOn w:val="DefaultParagraphFont"/>
    <w:uiPriority w:val="99"/>
    <w:semiHidden/>
    <w:unhideWhenUsed/>
    <w:rsid w:val="00332E82"/>
    <w:rPr>
      <w:color w:val="808080"/>
      <w:shd w:val="clear" w:color="auto" w:fill="E6E6E6"/>
    </w:rPr>
  </w:style>
  <w:style w:type="paragraph" w:styleId="ListParagraph">
    <w:name w:val="List Paragraph"/>
    <w:basedOn w:val="Normal"/>
    <w:uiPriority w:val="34"/>
    <w:qFormat/>
    <w:rsid w:val="004D4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cards.viada.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viad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rds.viada.lv"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mailto:info@viadabaltija.lv" TargetMode="External"/><Relationship Id="rId4" Type="http://schemas.openxmlformats.org/officeDocument/2006/relationships/webSettings" Target="webSettings.xml"/><Relationship Id="rId9" Type="http://schemas.openxmlformats.org/officeDocument/2006/relationships/hyperlink" Target="http://www.viad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1477</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Līgums Nr</vt:lpstr>
    </vt:vector>
  </TitlesOfParts>
  <Company>Rīgas Dome</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Inese Ulmane</dc:creator>
  <cp:lastModifiedBy>Diāna Mežajeva</cp:lastModifiedBy>
  <cp:revision>3</cp:revision>
  <cp:lastPrinted>2018-11-20T07:54:00Z</cp:lastPrinted>
  <dcterms:created xsi:type="dcterms:W3CDTF">2018-12-04T09:33:00Z</dcterms:created>
  <dcterms:modified xsi:type="dcterms:W3CDTF">2018-12-04T09:36:00Z</dcterms:modified>
</cp:coreProperties>
</file>