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C7" w:rsidRPr="0073548E" w:rsidRDefault="00555DC7" w:rsidP="00555DC7">
      <w:pPr>
        <w:keepNext/>
        <w:widowControl w:val="0"/>
        <w:autoSpaceDE w:val="0"/>
        <w:autoSpaceDN w:val="0"/>
        <w:spacing w:after="0" w:line="240" w:lineRule="auto"/>
        <w:jc w:val="center"/>
        <w:outlineLvl w:val="2"/>
        <w:rPr>
          <w:sz w:val="28"/>
          <w:szCs w:val="28"/>
        </w:rPr>
      </w:pPr>
      <w:r w:rsidRPr="0073548E">
        <w:rPr>
          <w:sz w:val="28"/>
          <w:szCs w:val="28"/>
        </w:rPr>
        <w:t>LĪGUMS Nr.______________</w:t>
      </w:r>
    </w:p>
    <w:p w:rsidR="00555DC7" w:rsidRPr="0073548E" w:rsidRDefault="00555DC7" w:rsidP="00555DC7">
      <w:pPr>
        <w:spacing w:after="0" w:line="240" w:lineRule="auto"/>
        <w:ind w:left="567" w:hanging="567"/>
        <w:jc w:val="center"/>
        <w:rPr>
          <w:b/>
          <w:bCs/>
          <w:sz w:val="28"/>
          <w:szCs w:val="28"/>
          <w:lang w:eastAsia="lv-LV"/>
        </w:rPr>
      </w:pPr>
      <w:r w:rsidRPr="0073548E">
        <w:rPr>
          <w:b/>
          <w:bCs/>
          <w:sz w:val="28"/>
          <w:szCs w:val="28"/>
          <w:lang w:eastAsia="lv-LV"/>
        </w:rPr>
        <w:t>par degvielas iegādi</w:t>
      </w:r>
    </w:p>
    <w:p w:rsidR="00555DC7" w:rsidRDefault="00555DC7" w:rsidP="00555DC7">
      <w:pPr>
        <w:keepNext/>
        <w:widowControl w:val="0"/>
        <w:autoSpaceDE w:val="0"/>
        <w:autoSpaceDN w:val="0"/>
        <w:spacing w:after="0" w:line="240" w:lineRule="auto"/>
        <w:jc w:val="center"/>
        <w:outlineLvl w:val="2"/>
        <w:rPr>
          <w:sz w:val="28"/>
          <w:szCs w:val="28"/>
          <w:lang w:eastAsia="lv-LV"/>
        </w:rPr>
      </w:pPr>
    </w:p>
    <w:p w:rsidR="00555DC7" w:rsidRDefault="00555DC7" w:rsidP="00555DC7">
      <w:pPr>
        <w:spacing w:after="0" w:line="240" w:lineRule="auto"/>
        <w:jc w:val="both"/>
        <w:rPr>
          <w:bCs/>
          <w:szCs w:val="24"/>
          <w:lang w:eastAsia="lv-LV"/>
        </w:rPr>
      </w:pPr>
      <w:r>
        <w:rPr>
          <w:bCs/>
          <w:szCs w:val="24"/>
          <w:lang w:eastAsia="lv-LV"/>
        </w:rPr>
        <w:t>Rēzeknes novada Dricānu pagastā</w:t>
      </w:r>
    </w:p>
    <w:p w:rsidR="00555DC7" w:rsidRDefault="00555DC7" w:rsidP="00555DC7">
      <w:pPr>
        <w:spacing w:after="0" w:line="240" w:lineRule="auto"/>
        <w:jc w:val="both"/>
        <w:rPr>
          <w:bCs/>
          <w:szCs w:val="24"/>
          <w:lang w:eastAsia="lv-LV"/>
        </w:rPr>
      </w:pPr>
      <w:r>
        <w:rPr>
          <w:bCs/>
          <w:szCs w:val="24"/>
          <w:lang w:eastAsia="lv-LV"/>
        </w:rPr>
        <w:t xml:space="preserve">2015.gada </w:t>
      </w:r>
      <w:bookmarkStart w:id="0" w:name="_GoBack"/>
      <w:bookmarkEnd w:id="0"/>
      <w:r w:rsidR="00342020">
        <w:rPr>
          <w:bCs/>
          <w:szCs w:val="24"/>
          <w:lang w:eastAsia="lv-LV"/>
        </w:rPr>
        <w:t>4</w:t>
      </w:r>
      <w:r>
        <w:rPr>
          <w:bCs/>
          <w:szCs w:val="24"/>
          <w:lang w:eastAsia="lv-LV"/>
        </w:rPr>
        <w:t>.februārī</w:t>
      </w:r>
    </w:p>
    <w:p w:rsidR="00555DC7" w:rsidRPr="0073548E" w:rsidRDefault="00555DC7" w:rsidP="00555DC7">
      <w:pPr>
        <w:spacing w:after="0" w:line="240" w:lineRule="auto"/>
        <w:jc w:val="both"/>
        <w:rPr>
          <w:bCs/>
          <w:szCs w:val="24"/>
          <w:lang w:eastAsia="lv-LV"/>
        </w:rPr>
      </w:pPr>
    </w:p>
    <w:p w:rsidR="00555DC7" w:rsidRPr="00467DEA" w:rsidRDefault="00555DC7" w:rsidP="00555DC7">
      <w:pPr>
        <w:spacing w:after="0" w:line="240" w:lineRule="auto"/>
        <w:jc w:val="both"/>
        <w:rPr>
          <w:szCs w:val="24"/>
        </w:rPr>
      </w:pPr>
      <w:r w:rsidRPr="005A77BB">
        <w:rPr>
          <w:b/>
          <w:szCs w:val="24"/>
        </w:rPr>
        <w:t>SIA “</w:t>
      </w:r>
      <w:proofErr w:type="spellStart"/>
      <w:r w:rsidRPr="005A77BB">
        <w:rPr>
          <w:b/>
          <w:szCs w:val="24"/>
        </w:rPr>
        <w:t>LUKoil</w:t>
      </w:r>
      <w:proofErr w:type="spellEnd"/>
      <w:r w:rsidRPr="005A77BB">
        <w:rPr>
          <w:b/>
          <w:szCs w:val="24"/>
        </w:rPr>
        <w:t xml:space="preserve"> Baltija R”</w:t>
      </w:r>
      <w:r w:rsidRPr="005A77BB">
        <w:rPr>
          <w:szCs w:val="24"/>
        </w:rPr>
        <w:t xml:space="preserve">, , </w:t>
      </w:r>
      <w:r>
        <w:rPr>
          <w:szCs w:val="24"/>
        </w:rPr>
        <w:t>(</w:t>
      </w:r>
      <w:r w:rsidRPr="005A77BB">
        <w:rPr>
          <w:szCs w:val="24"/>
        </w:rPr>
        <w:t xml:space="preserve">turpmāk </w:t>
      </w:r>
      <w:r>
        <w:rPr>
          <w:szCs w:val="24"/>
        </w:rPr>
        <w:t xml:space="preserve">tekstā </w:t>
      </w:r>
      <w:proofErr w:type="spellStart"/>
      <w:r w:rsidRPr="005A77BB">
        <w:rPr>
          <w:szCs w:val="24"/>
        </w:rPr>
        <w:t>PĀRDEVĒJS</w:t>
      </w:r>
      <w:r w:rsidRPr="00467DEA">
        <w:rPr>
          <w:szCs w:val="24"/>
        </w:rPr>
        <w:t>no</w:t>
      </w:r>
      <w:proofErr w:type="spellEnd"/>
      <w:r w:rsidRPr="00467DEA">
        <w:rPr>
          <w:szCs w:val="24"/>
        </w:rPr>
        <w:t xml:space="preserve"> vienas puses, un </w:t>
      </w:r>
    </w:p>
    <w:p w:rsidR="00555DC7" w:rsidRPr="0073548E" w:rsidRDefault="00555DC7" w:rsidP="00555DC7">
      <w:pPr>
        <w:spacing w:after="0" w:line="240" w:lineRule="auto"/>
        <w:jc w:val="both"/>
        <w:rPr>
          <w:szCs w:val="24"/>
        </w:rPr>
      </w:pPr>
      <w:r>
        <w:rPr>
          <w:b/>
          <w:szCs w:val="24"/>
        </w:rPr>
        <w:t>Dricānu pagasta pārvalde</w:t>
      </w:r>
      <w:r w:rsidRPr="0073548E">
        <w:rPr>
          <w:szCs w:val="24"/>
        </w:rPr>
        <w:t xml:space="preserve">, </w:t>
      </w:r>
      <w:proofErr w:type="spellStart"/>
      <w:r w:rsidRPr="0073548E">
        <w:rPr>
          <w:szCs w:val="24"/>
        </w:rPr>
        <w:t>reģ</w:t>
      </w:r>
      <w:proofErr w:type="spellEnd"/>
      <w:r w:rsidRPr="0073548E">
        <w:rPr>
          <w:szCs w:val="24"/>
        </w:rPr>
        <w:t>. Nr. 9000</w:t>
      </w:r>
      <w:r>
        <w:rPr>
          <w:szCs w:val="24"/>
        </w:rPr>
        <w:t>00048538</w:t>
      </w:r>
      <w:r w:rsidRPr="0073548E">
        <w:rPr>
          <w:szCs w:val="24"/>
        </w:rPr>
        <w:t>, juridiskā adrese:</w:t>
      </w:r>
      <w:r>
        <w:rPr>
          <w:szCs w:val="24"/>
        </w:rPr>
        <w:t xml:space="preserve"> ”Pagastmāja”</w:t>
      </w:r>
      <w:r w:rsidRPr="0073548E">
        <w:rPr>
          <w:szCs w:val="24"/>
        </w:rPr>
        <w:t xml:space="preserve">, </w:t>
      </w:r>
      <w:r>
        <w:rPr>
          <w:szCs w:val="24"/>
        </w:rPr>
        <w:t>Dricāni, Dricānu pagasts</w:t>
      </w:r>
      <w:r w:rsidRPr="0073548E">
        <w:rPr>
          <w:szCs w:val="24"/>
        </w:rPr>
        <w:t xml:space="preserve">, </w:t>
      </w:r>
      <w:r>
        <w:rPr>
          <w:szCs w:val="24"/>
        </w:rPr>
        <w:t xml:space="preserve">Rēzeknes </w:t>
      </w:r>
      <w:r>
        <w:rPr>
          <w:szCs w:val="24"/>
        </w:rPr>
        <w:t>novads</w:t>
      </w:r>
      <w:r>
        <w:rPr>
          <w:szCs w:val="24"/>
        </w:rPr>
        <w:t>, (turpmāk tekstā PIRCĒJS</w:t>
      </w:r>
      <w:r w:rsidRPr="0073548E">
        <w:rPr>
          <w:szCs w:val="24"/>
        </w:rPr>
        <w:t>), no otras puses, turpmāk abas kopā sauktas – Puses,</w:t>
      </w:r>
    </w:p>
    <w:p w:rsidR="00555DC7" w:rsidRPr="0073548E" w:rsidRDefault="00555DC7" w:rsidP="00555DC7">
      <w:pPr>
        <w:spacing w:after="0" w:line="240" w:lineRule="auto"/>
        <w:jc w:val="both"/>
        <w:rPr>
          <w:szCs w:val="24"/>
        </w:rPr>
      </w:pPr>
      <w:r w:rsidRPr="0073548E">
        <w:rPr>
          <w:szCs w:val="24"/>
        </w:rPr>
        <w:t xml:space="preserve">pamatojoties uz iepirkuma procedūras „Degvielas </w:t>
      </w:r>
      <w:r>
        <w:rPr>
          <w:szCs w:val="24"/>
        </w:rPr>
        <w:t>ie</w:t>
      </w:r>
      <w:r w:rsidRPr="0073548E">
        <w:rPr>
          <w:szCs w:val="24"/>
        </w:rPr>
        <w:t>gāde</w:t>
      </w:r>
      <w:r>
        <w:rPr>
          <w:szCs w:val="24"/>
        </w:rPr>
        <w:t xml:space="preserve"> Dricānu pagasta pārvaldes transportam</w:t>
      </w:r>
      <w:r w:rsidRPr="0073548E">
        <w:rPr>
          <w:szCs w:val="24"/>
        </w:rPr>
        <w:t>” (</w:t>
      </w:r>
      <w:proofErr w:type="spellStart"/>
      <w:r w:rsidRPr="0073548E">
        <w:rPr>
          <w:szCs w:val="24"/>
        </w:rPr>
        <w:t>id</w:t>
      </w:r>
      <w:proofErr w:type="spellEnd"/>
      <w:r w:rsidRPr="0073548E">
        <w:rPr>
          <w:szCs w:val="24"/>
        </w:rPr>
        <w:t xml:space="preserve">. </w:t>
      </w:r>
      <w:proofErr w:type="spellStart"/>
      <w:r w:rsidRPr="0073548E">
        <w:rPr>
          <w:szCs w:val="24"/>
        </w:rPr>
        <w:t>Nr.</w:t>
      </w:r>
      <w:r>
        <w:rPr>
          <w:szCs w:val="24"/>
        </w:rPr>
        <w:t>DPP</w:t>
      </w:r>
      <w:proofErr w:type="spellEnd"/>
      <w:r>
        <w:rPr>
          <w:szCs w:val="24"/>
        </w:rPr>
        <w:t xml:space="preserve"> 2015</w:t>
      </w:r>
      <w:r w:rsidRPr="0073548E">
        <w:rPr>
          <w:szCs w:val="24"/>
        </w:rPr>
        <w:t xml:space="preserve">/1) rezultātiem, izsakot savu brīvu gribu – bez maldības, viltus vai spaidiem, noslēdz šāda satura līgumu, turpmāk tekstā – Līgums: </w:t>
      </w:r>
    </w:p>
    <w:p w:rsidR="00555DC7" w:rsidRPr="0073548E" w:rsidRDefault="00555DC7" w:rsidP="00555DC7">
      <w:pPr>
        <w:autoSpaceDE w:val="0"/>
        <w:autoSpaceDN w:val="0"/>
        <w:spacing w:after="0" w:line="240" w:lineRule="auto"/>
        <w:jc w:val="both"/>
        <w:rPr>
          <w:szCs w:val="24"/>
        </w:rPr>
      </w:pPr>
    </w:p>
    <w:p w:rsidR="00555DC7" w:rsidRPr="0073548E" w:rsidRDefault="00555DC7" w:rsidP="00555DC7">
      <w:pPr>
        <w:numPr>
          <w:ilvl w:val="0"/>
          <w:numId w:val="1"/>
        </w:numPr>
        <w:tabs>
          <w:tab w:val="num" w:pos="851"/>
        </w:tabs>
        <w:spacing w:after="0" w:line="240" w:lineRule="auto"/>
        <w:ind w:left="0" w:firstLine="0"/>
        <w:jc w:val="center"/>
        <w:rPr>
          <w:b/>
          <w:bCs/>
          <w:szCs w:val="24"/>
          <w:lang w:eastAsia="lv-LV"/>
        </w:rPr>
      </w:pPr>
      <w:r w:rsidRPr="0073548E">
        <w:rPr>
          <w:b/>
          <w:bCs/>
          <w:szCs w:val="24"/>
          <w:lang w:eastAsia="lv-LV"/>
        </w:rPr>
        <w:t>Līguma priekšmets</w:t>
      </w:r>
    </w:p>
    <w:p w:rsidR="00555DC7" w:rsidRPr="0073548E" w:rsidRDefault="00555DC7" w:rsidP="00555DC7">
      <w:pPr>
        <w:tabs>
          <w:tab w:val="num" w:pos="851"/>
        </w:tabs>
        <w:spacing w:after="0" w:line="240" w:lineRule="auto"/>
        <w:jc w:val="both"/>
        <w:rPr>
          <w:b/>
          <w:szCs w:val="24"/>
          <w:lang w:eastAsia="lv-LV"/>
        </w:rPr>
      </w:pPr>
    </w:p>
    <w:p w:rsidR="00555DC7" w:rsidRPr="003220F9" w:rsidRDefault="00555DC7" w:rsidP="00555DC7">
      <w:pPr>
        <w:numPr>
          <w:ilvl w:val="1"/>
          <w:numId w:val="1"/>
        </w:numPr>
        <w:tabs>
          <w:tab w:val="num" w:pos="851"/>
        </w:tabs>
        <w:autoSpaceDE w:val="0"/>
        <w:autoSpaceDN w:val="0"/>
        <w:spacing w:after="0" w:line="240" w:lineRule="auto"/>
        <w:ind w:left="0" w:firstLine="0"/>
        <w:jc w:val="both"/>
        <w:rPr>
          <w:szCs w:val="24"/>
        </w:rPr>
      </w:pPr>
      <w:r w:rsidRPr="003220F9">
        <w:rPr>
          <w:szCs w:val="24"/>
        </w:rPr>
        <w:t xml:space="preserve">PIRCĒJS iegādājas un PĀRDEVĒJS apņemas pārdot benzīnu AI-95 3000 (trīs tūkstoši) litri un dīzeļdegvielu  </w:t>
      </w:r>
      <w:r>
        <w:rPr>
          <w:szCs w:val="24"/>
        </w:rPr>
        <w:t xml:space="preserve">DD </w:t>
      </w:r>
      <w:r w:rsidRPr="003220F9">
        <w:rPr>
          <w:szCs w:val="24"/>
        </w:rPr>
        <w:t>9000 (deviņi tūkstoši)  litri (turpmāk tekstā – Degviela), (turpmāk tekstā – Preces) pagasta pārvaldes transporta vajadzībām. PIRCĒJA iegādātais degvielas daudzums līguma darbības laikā var būt arī mazāks.</w:t>
      </w:r>
    </w:p>
    <w:p w:rsidR="00555DC7" w:rsidRDefault="00555DC7" w:rsidP="00555DC7">
      <w:pPr>
        <w:numPr>
          <w:ilvl w:val="1"/>
          <w:numId w:val="1"/>
        </w:numPr>
        <w:tabs>
          <w:tab w:val="num" w:pos="851"/>
        </w:tabs>
        <w:autoSpaceDE w:val="0"/>
        <w:autoSpaceDN w:val="0"/>
        <w:spacing w:after="0" w:line="240" w:lineRule="auto"/>
        <w:ind w:left="0" w:firstLine="0"/>
        <w:jc w:val="both"/>
        <w:rPr>
          <w:szCs w:val="24"/>
          <w:lang w:eastAsia="lv-LV"/>
        </w:rPr>
      </w:pPr>
      <w:r w:rsidRPr="003220F9">
        <w:rPr>
          <w:szCs w:val="24"/>
        </w:rPr>
        <w:t>Iegādājoties degvielu 1.1. punktā norādītajā daudz</w:t>
      </w:r>
      <w:r>
        <w:rPr>
          <w:szCs w:val="24"/>
        </w:rPr>
        <w:t>umā kopējā līguma summa EUR 9 795,00</w:t>
      </w:r>
    </w:p>
    <w:p w:rsidR="00555DC7" w:rsidRPr="003220F9" w:rsidRDefault="00555DC7" w:rsidP="00555DC7">
      <w:pPr>
        <w:autoSpaceDE w:val="0"/>
        <w:autoSpaceDN w:val="0"/>
        <w:spacing w:after="0" w:line="240" w:lineRule="auto"/>
        <w:jc w:val="both"/>
        <w:rPr>
          <w:szCs w:val="24"/>
          <w:lang w:eastAsia="lv-LV"/>
        </w:rPr>
      </w:pPr>
      <w:r>
        <w:rPr>
          <w:szCs w:val="24"/>
        </w:rPr>
        <w:t xml:space="preserve">deviņi </w:t>
      </w:r>
      <w:r w:rsidRPr="003220F9">
        <w:rPr>
          <w:szCs w:val="24"/>
        </w:rPr>
        <w:t xml:space="preserve">tūkstoši </w:t>
      </w:r>
      <w:r>
        <w:rPr>
          <w:szCs w:val="24"/>
        </w:rPr>
        <w:t xml:space="preserve">septiņi simti deviņdesmit pieci </w:t>
      </w:r>
      <w:proofErr w:type="spellStart"/>
      <w:r w:rsidRPr="00C759A8">
        <w:rPr>
          <w:i/>
          <w:szCs w:val="24"/>
        </w:rPr>
        <w:t>euro</w:t>
      </w:r>
      <w:proofErr w:type="spellEnd"/>
      <w:r>
        <w:rPr>
          <w:szCs w:val="24"/>
        </w:rPr>
        <w:t xml:space="preserve"> 00 centi</w:t>
      </w:r>
      <w:r w:rsidRPr="003220F9">
        <w:rPr>
          <w:szCs w:val="24"/>
        </w:rPr>
        <w:t xml:space="preserve">) bez PVN, ar PVN 21% kopējā līguma summa  </w:t>
      </w:r>
      <w:r>
        <w:rPr>
          <w:szCs w:val="24"/>
        </w:rPr>
        <w:t>EUR 11 851,95</w:t>
      </w:r>
      <w:r w:rsidRPr="003220F9">
        <w:rPr>
          <w:szCs w:val="24"/>
        </w:rPr>
        <w:t xml:space="preserve"> (</w:t>
      </w:r>
      <w:r>
        <w:rPr>
          <w:szCs w:val="24"/>
        </w:rPr>
        <w:t xml:space="preserve">vienpadsmit </w:t>
      </w:r>
      <w:r w:rsidRPr="003220F9">
        <w:rPr>
          <w:szCs w:val="24"/>
        </w:rPr>
        <w:t xml:space="preserve">tūkstoši </w:t>
      </w:r>
      <w:r>
        <w:rPr>
          <w:szCs w:val="24"/>
        </w:rPr>
        <w:t>astoņi</w:t>
      </w:r>
      <w:r w:rsidRPr="003220F9">
        <w:rPr>
          <w:szCs w:val="24"/>
        </w:rPr>
        <w:t xml:space="preserve"> simti </w:t>
      </w:r>
      <w:r>
        <w:rPr>
          <w:szCs w:val="24"/>
        </w:rPr>
        <w:t>piec</w:t>
      </w:r>
      <w:r w:rsidRPr="003220F9">
        <w:rPr>
          <w:szCs w:val="24"/>
        </w:rPr>
        <w:t xml:space="preserve">desmit </w:t>
      </w:r>
      <w:r>
        <w:rPr>
          <w:szCs w:val="24"/>
        </w:rPr>
        <w:t xml:space="preserve">viens </w:t>
      </w:r>
      <w:proofErr w:type="spellStart"/>
      <w:r w:rsidRPr="00060E2C">
        <w:rPr>
          <w:i/>
          <w:szCs w:val="24"/>
        </w:rPr>
        <w:t>euro</w:t>
      </w:r>
      <w:proofErr w:type="spellEnd"/>
      <w:r>
        <w:rPr>
          <w:szCs w:val="24"/>
        </w:rPr>
        <w:t xml:space="preserve"> 95 centi</w:t>
      </w:r>
      <w:r w:rsidRPr="003220F9">
        <w:rPr>
          <w:szCs w:val="24"/>
        </w:rPr>
        <w:t xml:space="preserve">). Ar šo Līgumu PĀRDEVĒJS apņemas visās PĀRDEVĒJAM piederošajās degvielas uzpildes stacijās (turpmāk tekstā-DUS) pārdot Degvielu un Preces PIRCĒJA darbiniekiem, ja tie samaksai par Degvielu un Precēm iesniedz PIRCĒJAM izsniegtas derīgas kredītkartes. </w:t>
      </w:r>
    </w:p>
    <w:p w:rsidR="00555DC7" w:rsidRPr="00DA75AB" w:rsidRDefault="00555DC7" w:rsidP="00555DC7">
      <w:pPr>
        <w:tabs>
          <w:tab w:val="num" w:pos="851"/>
        </w:tabs>
        <w:autoSpaceDE w:val="0"/>
        <w:autoSpaceDN w:val="0"/>
        <w:spacing w:after="0" w:line="240" w:lineRule="auto"/>
        <w:jc w:val="both"/>
        <w:rPr>
          <w:b/>
          <w:szCs w:val="24"/>
          <w:lang w:eastAsia="lv-LV"/>
        </w:rPr>
      </w:pPr>
    </w:p>
    <w:p w:rsidR="00555DC7" w:rsidRDefault="00555DC7" w:rsidP="00555DC7">
      <w:pPr>
        <w:autoSpaceDE w:val="0"/>
        <w:autoSpaceDN w:val="0"/>
        <w:spacing w:after="0" w:line="240" w:lineRule="auto"/>
        <w:jc w:val="both"/>
        <w:rPr>
          <w:szCs w:val="24"/>
          <w:lang w:eastAsia="lv-LV"/>
        </w:rPr>
      </w:pPr>
    </w:p>
    <w:p w:rsidR="00555DC7" w:rsidRPr="0073548E" w:rsidRDefault="00555DC7" w:rsidP="00555DC7">
      <w:pPr>
        <w:numPr>
          <w:ilvl w:val="0"/>
          <w:numId w:val="1"/>
        </w:numPr>
        <w:tabs>
          <w:tab w:val="clear" w:pos="720"/>
          <w:tab w:val="num" w:pos="851"/>
        </w:tabs>
        <w:spacing w:after="120" w:line="240" w:lineRule="auto"/>
        <w:ind w:left="0" w:firstLine="0"/>
        <w:jc w:val="center"/>
        <w:rPr>
          <w:b/>
          <w:szCs w:val="24"/>
          <w:lang w:eastAsia="lv-LV"/>
        </w:rPr>
      </w:pPr>
      <w:r w:rsidRPr="0073548E">
        <w:rPr>
          <w:b/>
          <w:szCs w:val="24"/>
          <w:lang w:eastAsia="lv-LV"/>
        </w:rPr>
        <w:t>Līdzēju saistības</w:t>
      </w:r>
    </w:p>
    <w:p w:rsidR="00555DC7" w:rsidRPr="0073548E" w:rsidRDefault="00555DC7" w:rsidP="00555DC7">
      <w:pPr>
        <w:numPr>
          <w:ilvl w:val="1"/>
          <w:numId w:val="1"/>
        </w:numPr>
        <w:spacing w:after="0" w:line="240" w:lineRule="auto"/>
        <w:ind w:left="0" w:firstLine="0"/>
        <w:jc w:val="both"/>
        <w:rPr>
          <w:szCs w:val="24"/>
        </w:rPr>
      </w:pPr>
      <w:r w:rsidRPr="0073548E">
        <w:rPr>
          <w:szCs w:val="24"/>
        </w:rPr>
        <w:t xml:space="preserve">PIRCĒJS apņemas ievērot PĀRDEVĒJA norādījumus, kas attiecas uz </w:t>
      </w:r>
      <w:r w:rsidRPr="00272445">
        <w:rPr>
          <w:szCs w:val="24"/>
        </w:rPr>
        <w:t>kredītkaršu izmantošanu, saskaņā ar pielikumu (degvielas kartes lietošanas noteikumi),</w:t>
      </w:r>
      <w:r w:rsidRPr="0073548E">
        <w:rPr>
          <w:szCs w:val="24"/>
        </w:rPr>
        <w:t xml:space="preserve"> kas ir Līguma neatņemama sastāvdaļa.</w:t>
      </w:r>
    </w:p>
    <w:p w:rsidR="00555DC7" w:rsidRPr="00272445" w:rsidRDefault="00555DC7" w:rsidP="00555DC7">
      <w:pPr>
        <w:numPr>
          <w:ilvl w:val="1"/>
          <w:numId w:val="1"/>
        </w:numPr>
        <w:tabs>
          <w:tab w:val="num" w:pos="851"/>
        </w:tabs>
        <w:spacing w:after="0" w:line="240" w:lineRule="auto"/>
        <w:ind w:left="0" w:firstLine="0"/>
        <w:jc w:val="both"/>
        <w:rPr>
          <w:szCs w:val="24"/>
        </w:rPr>
      </w:pPr>
      <w:r w:rsidRPr="00272445">
        <w:rPr>
          <w:szCs w:val="24"/>
        </w:rPr>
        <w:t xml:space="preserve">PIRCĒJS apņemas 20 (divdesmit) darba dienu laikā no rēķina saņemšanas dienas apmaksāt rēķinus par iegādāto Degvielu un Precēm ar degvielas kartēm. </w:t>
      </w:r>
    </w:p>
    <w:p w:rsidR="00555DC7" w:rsidRPr="00F17CA5" w:rsidRDefault="00555DC7" w:rsidP="00555DC7">
      <w:pPr>
        <w:numPr>
          <w:ilvl w:val="1"/>
          <w:numId w:val="1"/>
        </w:numPr>
        <w:tabs>
          <w:tab w:val="num" w:pos="851"/>
        </w:tabs>
        <w:spacing w:after="0" w:line="240" w:lineRule="auto"/>
        <w:ind w:left="0" w:firstLine="0"/>
        <w:jc w:val="both"/>
        <w:rPr>
          <w:szCs w:val="24"/>
        </w:rPr>
      </w:pPr>
      <w:r w:rsidRPr="00F17CA5">
        <w:rPr>
          <w:szCs w:val="24"/>
        </w:rPr>
        <w:t>PĀRDEVĒJS rēķinam pievieno  informāciju par visām darbībām, kas veiktas ar katru konkrēto kredītkarti attiecīgajā mēnesī, norādot preču nosaukumu, daudzumu, cenu par vienu vienību, veiktās darbības datumu un laiku, čeka numuru, iegādes vietu, kā arī kopējo apmaksas summu bez PVN, PVN lielumu un summu ar PVN. Par savlaicīgi neveiktu maksājumu PIRCĒJS maksā līgumsodu 1% no nesamaksātās summas par katru kavējuma dienu. Par līgumsoda samaksu PĀRDEVĒJS iesniedz rēķinu. Līgumsoda samaksa neatbrīvo PIRCĒJU no saistību izpildes.</w:t>
      </w:r>
    </w:p>
    <w:p w:rsidR="00555DC7" w:rsidRDefault="00555DC7" w:rsidP="00555DC7">
      <w:pPr>
        <w:numPr>
          <w:ilvl w:val="1"/>
          <w:numId w:val="1"/>
        </w:numPr>
        <w:tabs>
          <w:tab w:val="num" w:pos="851"/>
        </w:tabs>
        <w:spacing w:after="0" w:line="240" w:lineRule="auto"/>
        <w:ind w:left="0" w:firstLine="0"/>
        <w:jc w:val="both"/>
        <w:rPr>
          <w:szCs w:val="24"/>
        </w:rPr>
      </w:pPr>
      <w:r w:rsidRPr="0073548E">
        <w:rPr>
          <w:szCs w:val="24"/>
        </w:rPr>
        <w:t>Līguma darbības laikā PĀRDEVĒJS apņemas PIRCĒJAM pārdot Degvielu, piemērojot atlaidi no viena litra mazumtirdzniec</w:t>
      </w:r>
      <w:r>
        <w:rPr>
          <w:szCs w:val="24"/>
        </w:rPr>
        <w:t>ības cenas visās PĀRDEVĒJA DUS .</w:t>
      </w:r>
    </w:p>
    <w:p w:rsidR="00555DC7" w:rsidRPr="008B7AA6" w:rsidRDefault="00555DC7" w:rsidP="00555DC7">
      <w:pPr>
        <w:jc w:val="both"/>
        <w:rPr>
          <w:szCs w:val="24"/>
        </w:rPr>
      </w:pPr>
      <w:r>
        <w:rPr>
          <w:szCs w:val="24"/>
        </w:rPr>
        <w:t>PIRCĒJAM</w:t>
      </w:r>
      <w:r w:rsidRPr="008B7AA6">
        <w:rPr>
          <w:szCs w:val="24"/>
        </w:rPr>
        <w:t>, iegādājoties ar Kartēm Preces</w:t>
      </w:r>
      <w:r w:rsidRPr="008B7AA6">
        <w:rPr>
          <w:i/>
          <w:szCs w:val="24"/>
        </w:rPr>
        <w:t xml:space="preserve"> </w:t>
      </w:r>
      <w:r w:rsidRPr="008B7AA6">
        <w:rPr>
          <w:szCs w:val="24"/>
        </w:rPr>
        <w:t>PĀRDEVĒJA</w:t>
      </w:r>
      <w:r>
        <w:rPr>
          <w:i/>
          <w:szCs w:val="24"/>
        </w:rPr>
        <w:t xml:space="preserve"> </w:t>
      </w:r>
      <w:r w:rsidRPr="008B7AA6">
        <w:rPr>
          <w:szCs w:val="24"/>
        </w:rPr>
        <w:t>DUS,  tiek piešķirtas šādas atlaides: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820"/>
      </w:tblGrid>
      <w:tr w:rsidR="00555DC7" w:rsidRPr="00B8448F" w:rsidTr="00685577">
        <w:tc>
          <w:tcPr>
            <w:tcW w:w="4111" w:type="dxa"/>
          </w:tcPr>
          <w:p w:rsidR="00555DC7" w:rsidRPr="00B8448F" w:rsidRDefault="00555DC7" w:rsidP="00685577">
            <w:pPr>
              <w:jc w:val="both"/>
              <w:rPr>
                <w:szCs w:val="24"/>
              </w:rPr>
            </w:pPr>
            <w:r w:rsidRPr="00B8448F">
              <w:rPr>
                <w:color w:val="000000"/>
                <w:szCs w:val="24"/>
              </w:rPr>
              <w:t>Degvielas tips:</w:t>
            </w:r>
          </w:p>
        </w:tc>
        <w:tc>
          <w:tcPr>
            <w:tcW w:w="4820" w:type="dxa"/>
          </w:tcPr>
          <w:p w:rsidR="00555DC7" w:rsidRPr="00B8448F" w:rsidRDefault="00555DC7" w:rsidP="00685577">
            <w:pPr>
              <w:ind w:right="-108"/>
              <w:jc w:val="both"/>
              <w:rPr>
                <w:szCs w:val="24"/>
              </w:rPr>
            </w:pPr>
            <w:r w:rsidRPr="00B8448F">
              <w:rPr>
                <w:szCs w:val="24"/>
              </w:rPr>
              <w:t>Piemērotā atlaide no mazumtirdzniecības Degvielas pārdošanas cenas, %</w:t>
            </w:r>
          </w:p>
        </w:tc>
      </w:tr>
      <w:tr w:rsidR="00555DC7" w:rsidRPr="00B8448F" w:rsidTr="00685577">
        <w:trPr>
          <w:trHeight w:val="651"/>
        </w:trPr>
        <w:tc>
          <w:tcPr>
            <w:tcW w:w="4111" w:type="dxa"/>
          </w:tcPr>
          <w:p w:rsidR="00555DC7" w:rsidRPr="00B8448F" w:rsidRDefault="00555DC7" w:rsidP="00685577">
            <w:pPr>
              <w:jc w:val="both"/>
              <w:rPr>
                <w:szCs w:val="24"/>
              </w:rPr>
            </w:pPr>
            <w:r w:rsidRPr="00B8448F">
              <w:rPr>
                <w:szCs w:val="24"/>
              </w:rPr>
              <w:lastRenderedPageBreak/>
              <w:t>95 Benzīns, 95 ECTO, E-85, 98 Benzīns</w:t>
            </w:r>
          </w:p>
        </w:tc>
        <w:tc>
          <w:tcPr>
            <w:tcW w:w="4820" w:type="dxa"/>
          </w:tcPr>
          <w:p w:rsidR="00555DC7" w:rsidRPr="00B8448F" w:rsidRDefault="00555DC7" w:rsidP="00685577">
            <w:pPr>
              <w:ind w:right="-108"/>
              <w:jc w:val="both"/>
              <w:rPr>
                <w:szCs w:val="24"/>
              </w:rPr>
            </w:pPr>
            <w:r>
              <w:rPr>
                <w:szCs w:val="24"/>
              </w:rPr>
              <w:t>5,2</w:t>
            </w:r>
          </w:p>
        </w:tc>
      </w:tr>
      <w:tr w:rsidR="00555DC7" w:rsidRPr="00B8448F" w:rsidTr="00685577">
        <w:tc>
          <w:tcPr>
            <w:tcW w:w="4111" w:type="dxa"/>
          </w:tcPr>
          <w:p w:rsidR="00555DC7" w:rsidRPr="00B8448F" w:rsidRDefault="00555DC7" w:rsidP="00685577">
            <w:pPr>
              <w:jc w:val="both"/>
              <w:rPr>
                <w:szCs w:val="24"/>
              </w:rPr>
            </w:pPr>
            <w:r w:rsidRPr="00B8448F">
              <w:rPr>
                <w:szCs w:val="24"/>
              </w:rPr>
              <w:t>Dīzeļdegviela,</w:t>
            </w:r>
            <w:r w:rsidRPr="00B8448F">
              <w:rPr>
                <w:b/>
                <w:bCs/>
                <w:szCs w:val="24"/>
              </w:rPr>
              <w:t xml:space="preserve"> </w:t>
            </w:r>
            <w:r w:rsidRPr="00B8448F">
              <w:rPr>
                <w:szCs w:val="24"/>
              </w:rPr>
              <w:t>Dīzeļdegviela</w:t>
            </w:r>
            <w:r w:rsidRPr="00B8448F">
              <w:rPr>
                <w:bCs/>
                <w:szCs w:val="24"/>
              </w:rPr>
              <w:t xml:space="preserve"> ECTO</w:t>
            </w:r>
          </w:p>
        </w:tc>
        <w:tc>
          <w:tcPr>
            <w:tcW w:w="4820" w:type="dxa"/>
          </w:tcPr>
          <w:p w:rsidR="00555DC7" w:rsidRPr="00B8448F" w:rsidRDefault="00555DC7" w:rsidP="00685577">
            <w:pPr>
              <w:ind w:right="-108"/>
              <w:jc w:val="both"/>
              <w:rPr>
                <w:szCs w:val="24"/>
              </w:rPr>
            </w:pPr>
            <w:r>
              <w:rPr>
                <w:szCs w:val="24"/>
              </w:rPr>
              <w:t>5,2</w:t>
            </w:r>
          </w:p>
        </w:tc>
      </w:tr>
      <w:tr w:rsidR="00555DC7" w:rsidRPr="00B8448F" w:rsidTr="00685577">
        <w:tc>
          <w:tcPr>
            <w:tcW w:w="4111" w:type="dxa"/>
          </w:tcPr>
          <w:p w:rsidR="00555DC7" w:rsidRPr="00B8448F" w:rsidRDefault="00555DC7" w:rsidP="00685577">
            <w:pPr>
              <w:jc w:val="both"/>
              <w:rPr>
                <w:szCs w:val="24"/>
              </w:rPr>
            </w:pPr>
            <w:proofErr w:type="spellStart"/>
            <w:r w:rsidRPr="00B8448F">
              <w:rPr>
                <w:szCs w:val="24"/>
              </w:rPr>
              <w:t>Autogāze</w:t>
            </w:r>
            <w:proofErr w:type="spellEnd"/>
          </w:p>
        </w:tc>
        <w:tc>
          <w:tcPr>
            <w:tcW w:w="4820" w:type="dxa"/>
          </w:tcPr>
          <w:p w:rsidR="00555DC7" w:rsidRPr="00B8448F" w:rsidRDefault="00555DC7" w:rsidP="00685577">
            <w:pPr>
              <w:ind w:right="-108"/>
              <w:jc w:val="both"/>
              <w:rPr>
                <w:szCs w:val="24"/>
              </w:rPr>
            </w:pPr>
          </w:p>
        </w:tc>
      </w:tr>
    </w:tbl>
    <w:p w:rsidR="00555DC7" w:rsidRPr="008B7AA6" w:rsidRDefault="00555DC7" w:rsidP="00555DC7">
      <w:pPr>
        <w:pStyle w:val="ListParagraph"/>
        <w:numPr>
          <w:ilvl w:val="0"/>
          <w:numId w:val="1"/>
        </w:numPr>
        <w:rPr>
          <w:vanish/>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4820"/>
      </w:tblGrid>
      <w:tr w:rsidR="00555DC7" w:rsidRPr="00B8448F" w:rsidTr="00685577">
        <w:tc>
          <w:tcPr>
            <w:tcW w:w="4111" w:type="dxa"/>
            <w:vAlign w:val="center"/>
          </w:tcPr>
          <w:p w:rsidR="00555DC7" w:rsidRPr="00B8448F" w:rsidRDefault="00555DC7" w:rsidP="00685577">
            <w:pPr>
              <w:jc w:val="center"/>
              <w:rPr>
                <w:szCs w:val="24"/>
              </w:rPr>
            </w:pPr>
            <w:r w:rsidRPr="00B8448F">
              <w:rPr>
                <w:szCs w:val="24"/>
              </w:rPr>
              <w:t>Auto mazgāšanai</w:t>
            </w:r>
          </w:p>
        </w:tc>
        <w:tc>
          <w:tcPr>
            <w:tcW w:w="4820" w:type="dxa"/>
            <w:vAlign w:val="center"/>
          </w:tcPr>
          <w:p w:rsidR="00555DC7" w:rsidRPr="00B8448F" w:rsidRDefault="00555DC7" w:rsidP="00685577">
            <w:pPr>
              <w:jc w:val="center"/>
              <w:rPr>
                <w:szCs w:val="24"/>
              </w:rPr>
            </w:pPr>
          </w:p>
        </w:tc>
      </w:tr>
      <w:tr w:rsidR="00555DC7" w:rsidRPr="00B8448F" w:rsidTr="00685577">
        <w:tc>
          <w:tcPr>
            <w:tcW w:w="4111" w:type="dxa"/>
            <w:vAlign w:val="center"/>
          </w:tcPr>
          <w:p w:rsidR="00555DC7" w:rsidRPr="00B8448F" w:rsidRDefault="00555DC7" w:rsidP="00685577">
            <w:pPr>
              <w:jc w:val="center"/>
              <w:rPr>
                <w:szCs w:val="24"/>
              </w:rPr>
            </w:pPr>
            <w:r w:rsidRPr="00B8448F">
              <w:rPr>
                <w:szCs w:val="24"/>
              </w:rPr>
              <w:t>Auto piederumiem</w:t>
            </w:r>
          </w:p>
        </w:tc>
        <w:tc>
          <w:tcPr>
            <w:tcW w:w="4820" w:type="dxa"/>
            <w:vAlign w:val="center"/>
          </w:tcPr>
          <w:p w:rsidR="00555DC7" w:rsidRPr="00B8448F" w:rsidRDefault="00555DC7" w:rsidP="00685577">
            <w:pPr>
              <w:jc w:val="center"/>
              <w:rPr>
                <w:szCs w:val="24"/>
              </w:rPr>
            </w:pPr>
          </w:p>
        </w:tc>
      </w:tr>
    </w:tbl>
    <w:p w:rsidR="00555DC7" w:rsidRPr="00D42EA2" w:rsidRDefault="00555DC7" w:rsidP="00555DC7">
      <w:pPr>
        <w:spacing w:after="0" w:line="240" w:lineRule="auto"/>
        <w:jc w:val="both"/>
        <w:rPr>
          <w:color w:val="000000"/>
          <w:szCs w:val="24"/>
        </w:rPr>
      </w:pPr>
      <w:r w:rsidRPr="00D42EA2">
        <w:rPr>
          <w:szCs w:val="24"/>
        </w:rPr>
        <w:t>2.5.</w:t>
      </w:r>
      <w:r>
        <w:rPr>
          <w:b/>
          <w:szCs w:val="24"/>
        </w:rPr>
        <w:t xml:space="preserve">    </w:t>
      </w:r>
      <w:r w:rsidRPr="003C6108">
        <w:rPr>
          <w:szCs w:val="24"/>
        </w:rPr>
        <w:t>PIRCĒJAM</w:t>
      </w:r>
      <w:r>
        <w:rPr>
          <w:i/>
          <w:szCs w:val="24"/>
        </w:rPr>
        <w:t xml:space="preserve"> </w:t>
      </w:r>
      <w:r w:rsidRPr="008B7AA6">
        <w:rPr>
          <w:szCs w:val="24"/>
        </w:rPr>
        <w:t xml:space="preserve">tiek noteikts </w:t>
      </w:r>
      <w:r>
        <w:rPr>
          <w:b/>
          <w:szCs w:val="24"/>
        </w:rPr>
        <w:t xml:space="preserve">kredīta limits EUR </w:t>
      </w:r>
      <w:r>
        <w:rPr>
          <w:b/>
          <w:szCs w:val="24"/>
        </w:rPr>
        <w:t xml:space="preserve">     </w:t>
      </w:r>
      <w:r>
        <w:rPr>
          <w:b/>
          <w:szCs w:val="24"/>
        </w:rPr>
        <w:t xml:space="preserve"> </w:t>
      </w:r>
      <w:r w:rsidRPr="008B7AA6">
        <w:rPr>
          <w:szCs w:val="24"/>
        </w:rPr>
        <w:t xml:space="preserve"> apmērā. Papildus limiti un ierobežojumi var būt noteikti šī līguma Pielikumos. </w:t>
      </w:r>
      <w:r w:rsidRPr="003C6108">
        <w:rPr>
          <w:szCs w:val="24"/>
        </w:rPr>
        <w:t>PĀRDEVĒJAM</w:t>
      </w:r>
      <w:r>
        <w:rPr>
          <w:i/>
          <w:szCs w:val="24"/>
        </w:rPr>
        <w:t xml:space="preserve"> </w:t>
      </w:r>
      <w:r w:rsidRPr="008B7AA6">
        <w:rPr>
          <w:color w:val="000000"/>
          <w:szCs w:val="24"/>
        </w:rPr>
        <w:t xml:space="preserve">ir tiesības vienpusēji mainīt kredīta limita apjomu vai to anulēt, ja mainās </w:t>
      </w:r>
      <w:r w:rsidRPr="003C6108">
        <w:rPr>
          <w:szCs w:val="24"/>
        </w:rPr>
        <w:t>PĀRDEVĒJA</w:t>
      </w:r>
      <w:r>
        <w:rPr>
          <w:i/>
          <w:szCs w:val="24"/>
        </w:rPr>
        <w:t xml:space="preserve"> </w:t>
      </w:r>
      <w:r w:rsidRPr="008B7AA6">
        <w:rPr>
          <w:color w:val="000000"/>
          <w:szCs w:val="24"/>
        </w:rPr>
        <w:t xml:space="preserve">finansiālais vai juridiskais stāvoklis, ja, </w:t>
      </w:r>
      <w:r w:rsidRPr="003C6108">
        <w:rPr>
          <w:szCs w:val="24"/>
        </w:rPr>
        <w:t>PĀRDEVĒJS</w:t>
      </w:r>
      <w:r w:rsidRPr="003C6108">
        <w:rPr>
          <w:color w:val="000000"/>
          <w:szCs w:val="24"/>
        </w:rPr>
        <w:t>,</w:t>
      </w:r>
      <w:r w:rsidRPr="008B7AA6">
        <w:rPr>
          <w:color w:val="000000"/>
          <w:szCs w:val="24"/>
        </w:rPr>
        <w:t xml:space="preserve"> novērtējot </w:t>
      </w:r>
      <w:r w:rsidRPr="003C6108">
        <w:rPr>
          <w:szCs w:val="24"/>
        </w:rPr>
        <w:t>PIRCĒJA</w:t>
      </w:r>
      <w:r>
        <w:rPr>
          <w:i/>
          <w:szCs w:val="24"/>
        </w:rPr>
        <w:t xml:space="preserve"> </w:t>
      </w:r>
      <w:r w:rsidRPr="008B7AA6">
        <w:rPr>
          <w:szCs w:val="24"/>
        </w:rPr>
        <w:t xml:space="preserve"> </w:t>
      </w:r>
      <w:r w:rsidRPr="008B7AA6">
        <w:rPr>
          <w:color w:val="000000"/>
          <w:szCs w:val="24"/>
        </w:rPr>
        <w:t xml:space="preserve">kreditēšanas risku, šis risks sasniedz </w:t>
      </w:r>
      <w:r w:rsidRPr="003C6108">
        <w:rPr>
          <w:szCs w:val="24"/>
        </w:rPr>
        <w:t>PĀRDEVĒJAM</w:t>
      </w:r>
      <w:r w:rsidRPr="008B7AA6">
        <w:rPr>
          <w:i/>
          <w:szCs w:val="24"/>
        </w:rPr>
        <w:t xml:space="preserve"> </w:t>
      </w:r>
      <w:r w:rsidRPr="008B7AA6">
        <w:rPr>
          <w:color w:val="000000"/>
          <w:szCs w:val="24"/>
        </w:rPr>
        <w:t xml:space="preserve">nepieņemamu līmeni, tāpat arī, ja </w:t>
      </w:r>
      <w:r w:rsidRPr="003C6108">
        <w:rPr>
          <w:szCs w:val="24"/>
        </w:rPr>
        <w:t>PIRCĒJS</w:t>
      </w:r>
      <w:r>
        <w:rPr>
          <w:i/>
          <w:szCs w:val="24"/>
        </w:rPr>
        <w:t xml:space="preserve"> </w:t>
      </w:r>
      <w:r w:rsidRPr="008B7AA6">
        <w:rPr>
          <w:szCs w:val="24"/>
        </w:rPr>
        <w:t xml:space="preserve"> </w:t>
      </w:r>
      <w:r w:rsidRPr="008B7AA6">
        <w:rPr>
          <w:color w:val="000000"/>
          <w:szCs w:val="24"/>
        </w:rPr>
        <w:t xml:space="preserve">neievēro šī līgumā nosacījumus. Par kredīta limita maiņu </w:t>
      </w:r>
      <w:r w:rsidRPr="003C6108">
        <w:rPr>
          <w:szCs w:val="24"/>
        </w:rPr>
        <w:t>P</w:t>
      </w:r>
      <w:r>
        <w:rPr>
          <w:szCs w:val="24"/>
        </w:rPr>
        <w:t>I</w:t>
      </w:r>
      <w:r w:rsidRPr="003C6108">
        <w:rPr>
          <w:szCs w:val="24"/>
        </w:rPr>
        <w:t>RCĒJS</w:t>
      </w:r>
      <w:r>
        <w:rPr>
          <w:i/>
          <w:szCs w:val="24"/>
        </w:rPr>
        <w:t xml:space="preserve"> </w:t>
      </w:r>
      <w:r w:rsidRPr="008B7AA6">
        <w:rPr>
          <w:color w:val="000000"/>
          <w:szCs w:val="24"/>
        </w:rPr>
        <w:t>tiek informēts pa līgumā norādīto telefonu vai faksu limita maiņas dienā, bet rakstiski ne vēlāk kā 5 dienu laikā.</w:t>
      </w:r>
    </w:p>
    <w:p w:rsidR="00555DC7" w:rsidRDefault="00555DC7" w:rsidP="00555DC7">
      <w:pPr>
        <w:pStyle w:val="ListParagraph"/>
        <w:numPr>
          <w:ilvl w:val="1"/>
          <w:numId w:val="2"/>
        </w:numPr>
        <w:spacing w:after="0" w:line="240" w:lineRule="auto"/>
        <w:ind w:left="0" w:firstLine="0"/>
        <w:jc w:val="both"/>
        <w:rPr>
          <w:szCs w:val="24"/>
        </w:rPr>
      </w:pPr>
      <w:r>
        <w:rPr>
          <w:szCs w:val="24"/>
        </w:rPr>
        <w:t>PĀRDEVĒJS apņemas, izgatavot</w:t>
      </w:r>
      <w:r w:rsidRPr="00D42EA2">
        <w:rPr>
          <w:szCs w:val="24"/>
        </w:rPr>
        <w:t xml:space="preserve"> PIRCĒJAM 2 (divas) kredītkartes bez maksas 3 (trīs) darba dienu laikā no</w:t>
      </w:r>
      <w:r>
        <w:rPr>
          <w:szCs w:val="24"/>
        </w:rPr>
        <w:t xml:space="preserve"> Līguma noslēgšanas brīža</w:t>
      </w:r>
      <w:r w:rsidRPr="00D42EA2">
        <w:rPr>
          <w:szCs w:val="24"/>
        </w:rPr>
        <w:t>. Kredītkaršu skaits Līguma darbības laikā var palielināties vai samazināties.</w:t>
      </w:r>
    </w:p>
    <w:p w:rsidR="00555DC7" w:rsidRPr="00446D17" w:rsidRDefault="00555DC7" w:rsidP="00555DC7">
      <w:pPr>
        <w:pStyle w:val="ListParagraph"/>
        <w:numPr>
          <w:ilvl w:val="1"/>
          <w:numId w:val="2"/>
        </w:numPr>
        <w:spacing w:after="0" w:line="240" w:lineRule="auto"/>
        <w:ind w:left="0" w:firstLine="0"/>
        <w:jc w:val="both"/>
        <w:rPr>
          <w:szCs w:val="24"/>
        </w:rPr>
      </w:pPr>
      <w:r w:rsidRPr="00446D17">
        <w:rPr>
          <w:szCs w:val="24"/>
        </w:rPr>
        <w:t xml:space="preserve"> Ja šī līguma 3.3.punktā noteiktais kredīta limits ir izlietots pirms norēķinu perioda notecēšanas, Pircējam ir tiesības ieskaitīt Kartes kontā naudas līdzekļus un iegādāties DUS Preci, izmantojot Karti šo ieskaitīto naudas līdzekļu apmērā.</w:t>
      </w:r>
    </w:p>
    <w:p w:rsidR="00555DC7" w:rsidRPr="00446D17" w:rsidRDefault="00555DC7" w:rsidP="00555DC7">
      <w:pPr>
        <w:pStyle w:val="ListParagraph"/>
        <w:spacing w:after="0" w:line="240" w:lineRule="auto"/>
        <w:ind w:left="0"/>
        <w:jc w:val="both"/>
        <w:rPr>
          <w:szCs w:val="24"/>
        </w:rPr>
      </w:pPr>
      <w:r w:rsidRPr="00446D17">
        <w:rPr>
          <w:szCs w:val="24"/>
        </w:rPr>
        <w:t>2.8.</w:t>
      </w:r>
      <w:r>
        <w:rPr>
          <w:b/>
          <w:szCs w:val="24"/>
        </w:rPr>
        <w:t xml:space="preserve">  </w:t>
      </w:r>
      <w:r w:rsidRPr="00446D17">
        <w:rPr>
          <w:szCs w:val="24"/>
        </w:rPr>
        <w:t xml:space="preserve">Katra norēķinu perioda beigās līdz nākamā mēneša 10.(desmitajam) datumam, PIRCĒJAM  tiek izsniegta </w:t>
      </w:r>
      <w:smartTag w:uri="schemas-tilde-lv/tildestengine" w:element="veidnes">
        <w:smartTagPr>
          <w:attr w:name="id" w:val="-1"/>
          <w:attr w:name="baseform" w:val="atskaite"/>
          <w:attr w:name="text" w:val="atskaite"/>
        </w:smartTagPr>
        <w:r w:rsidRPr="00446D17">
          <w:rPr>
            <w:szCs w:val="24"/>
          </w:rPr>
          <w:t>atskaite</w:t>
        </w:r>
      </w:smartTag>
      <w:r w:rsidRPr="00446D17">
        <w:rPr>
          <w:szCs w:val="24"/>
        </w:rPr>
        <w:t xml:space="preserve"> par konta naudas līdzekļu kustību un rēķins, kas tiek izsūtīts pa pastu vai e-pastu pēc</w:t>
      </w:r>
      <w:r>
        <w:rPr>
          <w:szCs w:val="24"/>
        </w:rPr>
        <w:t xml:space="preserve"> </w:t>
      </w:r>
      <w:r w:rsidRPr="00446D17">
        <w:rPr>
          <w:szCs w:val="24"/>
        </w:rPr>
        <w:t xml:space="preserve">PIRCĒJA izvēles. Ja </w:t>
      </w:r>
      <w:r w:rsidRPr="00446D17">
        <w:rPr>
          <w:iCs/>
          <w:szCs w:val="24"/>
        </w:rPr>
        <w:t xml:space="preserve">PIRCĒJS </w:t>
      </w:r>
      <w:r w:rsidRPr="00446D17">
        <w:rPr>
          <w:szCs w:val="24"/>
        </w:rPr>
        <w:t xml:space="preserve">vēlas saņemt rēķinu un atskaiti par konta stāvokli papīra formāta pa pastu, Pircēja rēķinam tiek pievienota papildus maksa par rēķina sagatavošanu un nosūtīšanu, </w:t>
      </w:r>
      <w:proofErr w:type="spellStart"/>
      <w:r w:rsidRPr="00446D17">
        <w:rPr>
          <w:szCs w:val="24"/>
        </w:rPr>
        <w:t>Lukoil</w:t>
      </w:r>
      <w:proofErr w:type="spellEnd"/>
      <w:r w:rsidRPr="00446D17">
        <w:rPr>
          <w:szCs w:val="24"/>
        </w:rPr>
        <w:t xml:space="preserve"> interneta mājas lapā </w:t>
      </w:r>
      <w:hyperlink r:id="rId6" w:tooltip="http://www.lukoil.lv/" w:history="1">
        <w:r w:rsidRPr="00446D17">
          <w:rPr>
            <w:rStyle w:val="Hyperlink"/>
            <w:szCs w:val="24"/>
          </w:rPr>
          <w:t>www.lukoil.lv</w:t>
        </w:r>
      </w:hyperlink>
      <w:r w:rsidRPr="00446D17">
        <w:rPr>
          <w:szCs w:val="24"/>
        </w:rPr>
        <w:t xml:space="preserve"> norādītajā apmērā. Atskaites un rēķini tiek sagatavoti elektroniski un derīgi bez paraksta un zīmoga. Ja PIRCĒJS</w:t>
      </w:r>
      <w:r>
        <w:rPr>
          <w:i/>
          <w:szCs w:val="24"/>
        </w:rPr>
        <w:t xml:space="preserve"> </w:t>
      </w:r>
      <w:r w:rsidRPr="00446D17">
        <w:rPr>
          <w:szCs w:val="24"/>
        </w:rPr>
        <w:t>līdz mēneša 10.(desmitajam) datumam nav saņēmis izsūtīto atskaiti un rēķinu vai viņam ir iebildumi par atskaites un rēķina saturu, PIRCĒJAM 5 (piecu) darba dienu laikā ir jāinformē par to</w:t>
      </w:r>
      <w:r>
        <w:rPr>
          <w:szCs w:val="24"/>
        </w:rPr>
        <w:t xml:space="preserve"> </w:t>
      </w:r>
      <w:r w:rsidRPr="00446D17">
        <w:rPr>
          <w:szCs w:val="24"/>
        </w:rPr>
        <w:t>PĀRDEVĒJU. Rēķina nesaņemšana neatbrīvo PIRCĒJU</w:t>
      </w:r>
      <w:r>
        <w:rPr>
          <w:i/>
          <w:szCs w:val="24"/>
        </w:rPr>
        <w:t xml:space="preserve"> </w:t>
      </w:r>
      <w:r w:rsidRPr="00446D17">
        <w:rPr>
          <w:szCs w:val="24"/>
        </w:rPr>
        <w:t>no saistību izpildes.</w:t>
      </w:r>
    </w:p>
    <w:p w:rsidR="00555DC7" w:rsidRPr="00446D17" w:rsidRDefault="00555DC7" w:rsidP="00555DC7">
      <w:pPr>
        <w:pStyle w:val="ListParagraph"/>
        <w:numPr>
          <w:ilvl w:val="1"/>
          <w:numId w:val="3"/>
        </w:numPr>
        <w:spacing w:after="0" w:line="240" w:lineRule="auto"/>
        <w:ind w:left="0" w:firstLine="0"/>
        <w:jc w:val="both"/>
        <w:rPr>
          <w:szCs w:val="24"/>
        </w:rPr>
      </w:pPr>
      <w:r>
        <w:rPr>
          <w:szCs w:val="24"/>
        </w:rPr>
        <w:t xml:space="preserve"> </w:t>
      </w:r>
      <w:r w:rsidRPr="00446D17">
        <w:rPr>
          <w:szCs w:val="24"/>
        </w:rPr>
        <w:t>Pretenzijas par varbūtējām kļūdām atskaitē PĀRDEVĒJS  pieņem rakstiskā veidā. Saņemot PIRCĒJA</w:t>
      </w:r>
      <w:r>
        <w:rPr>
          <w:i/>
          <w:szCs w:val="24"/>
        </w:rPr>
        <w:t xml:space="preserve"> </w:t>
      </w:r>
      <w:r w:rsidRPr="00446D17">
        <w:rPr>
          <w:szCs w:val="24"/>
        </w:rPr>
        <w:t>iesniegumu ar pretenziju, PĀRDEVĒJS</w:t>
      </w:r>
      <w:r>
        <w:rPr>
          <w:i/>
          <w:szCs w:val="24"/>
        </w:rPr>
        <w:t xml:space="preserve"> </w:t>
      </w:r>
      <w:r w:rsidRPr="00446D17">
        <w:rPr>
          <w:szCs w:val="24"/>
        </w:rPr>
        <w:t>veic pārbaudi un piestāda PIRCĒJAM</w:t>
      </w:r>
      <w:r>
        <w:rPr>
          <w:i/>
          <w:szCs w:val="24"/>
        </w:rPr>
        <w:t xml:space="preserve"> </w:t>
      </w:r>
      <w:r w:rsidRPr="00446D17">
        <w:rPr>
          <w:szCs w:val="24"/>
        </w:rPr>
        <w:t xml:space="preserve">izvērstu konta izrakstu un </w:t>
      </w:r>
      <w:proofErr w:type="spellStart"/>
      <w:r w:rsidRPr="00446D17">
        <w:rPr>
          <w:szCs w:val="24"/>
        </w:rPr>
        <w:t>kontrollentu</w:t>
      </w:r>
      <w:proofErr w:type="spellEnd"/>
      <w:r w:rsidRPr="00446D17">
        <w:rPr>
          <w:szCs w:val="24"/>
        </w:rPr>
        <w:t>, kuru rezultāti ir galīgi un saistoši abiem Līdzējiem.</w:t>
      </w:r>
    </w:p>
    <w:p w:rsidR="00555DC7" w:rsidRPr="00446D17" w:rsidRDefault="00555DC7" w:rsidP="00555DC7">
      <w:pPr>
        <w:pStyle w:val="ListParagraph"/>
        <w:spacing w:after="0" w:line="240" w:lineRule="auto"/>
        <w:ind w:left="0"/>
        <w:jc w:val="both"/>
        <w:rPr>
          <w:szCs w:val="24"/>
        </w:rPr>
      </w:pPr>
      <w:r>
        <w:rPr>
          <w:szCs w:val="24"/>
        </w:rPr>
        <w:t>2.10</w:t>
      </w:r>
      <w:r w:rsidRPr="00446D17">
        <w:rPr>
          <w:b/>
          <w:szCs w:val="24"/>
        </w:rPr>
        <w:t>.</w:t>
      </w:r>
      <w:r w:rsidRPr="00446D17">
        <w:rPr>
          <w:szCs w:val="24"/>
        </w:rPr>
        <w:t xml:space="preserve"> Saņemtās Preces apjoms pirmajā līguma darbības mēnesī tiek aprēķināts no līguma noslēgšanas datuma, līdz pēdējai mēneša dienai.</w:t>
      </w:r>
    </w:p>
    <w:p w:rsidR="00555DC7" w:rsidRPr="00446D17" w:rsidRDefault="00555DC7" w:rsidP="00555DC7">
      <w:pPr>
        <w:pStyle w:val="ListParagraph"/>
        <w:spacing w:after="0" w:line="240" w:lineRule="auto"/>
        <w:ind w:left="0"/>
        <w:jc w:val="both"/>
        <w:rPr>
          <w:szCs w:val="24"/>
        </w:rPr>
      </w:pPr>
      <w:r w:rsidRPr="00446D17">
        <w:rPr>
          <w:szCs w:val="24"/>
        </w:rPr>
        <w:t>2.1</w:t>
      </w:r>
      <w:r>
        <w:rPr>
          <w:szCs w:val="24"/>
        </w:rPr>
        <w:t>1</w:t>
      </w:r>
      <w:r w:rsidRPr="00446D17">
        <w:rPr>
          <w:szCs w:val="24"/>
        </w:rPr>
        <w:t>. Gadījumā, ja PIRCĒJS</w:t>
      </w:r>
      <w:r>
        <w:rPr>
          <w:i/>
          <w:szCs w:val="24"/>
        </w:rPr>
        <w:t xml:space="preserve"> </w:t>
      </w:r>
      <w:r w:rsidRPr="00446D17">
        <w:rPr>
          <w:szCs w:val="24"/>
        </w:rPr>
        <w:t>kavējas norēķināties par agrāk saņemtajām Precēm, PĀRDEVĒJAM</w:t>
      </w:r>
      <w:r>
        <w:rPr>
          <w:i/>
          <w:szCs w:val="24"/>
        </w:rPr>
        <w:t xml:space="preserve"> </w:t>
      </w:r>
      <w:r w:rsidRPr="00446D17">
        <w:rPr>
          <w:szCs w:val="24"/>
        </w:rPr>
        <w:t>ir tiesības PIRCĒJAM</w:t>
      </w:r>
      <w:r>
        <w:rPr>
          <w:i/>
          <w:szCs w:val="24"/>
        </w:rPr>
        <w:t xml:space="preserve"> </w:t>
      </w:r>
      <w:r w:rsidRPr="00446D17">
        <w:rPr>
          <w:szCs w:val="24"/>
        </w:rPr>
        <w:t>nepiemērot atlaidi tekošajā mēnesī.</w:t>
      </w:r>
    </w:p>
    <w:p w:rsidR="00555DC7" w:rsidRPr="00272445" w:rsidRDefault="00555DC7" w:rsidP="00555DC7">
      <w:pPr>
        <w:pStyle w:val="ListParagraph"/>
        <w:spacing w:after="0" w:line="240" w:lineRule="auto"/>
        <w:ind w:left="0"/>
        <w:jc w:val="both"/>
        <w:rPr>
          <w:szCs w:val="24"/>
        </w:rPr>
      </w:pPr>
      <w:r>
        <w:rPr>
          <w:szCs w:val="24"/>
        </w:rPr>
        <w:t>2.12</w:t>
      </w:r>
      <w:r w:rsidRPr="00446D17">
        <w:rPr>
          <w:b/>
          <w:szCs w:val="24"/>
        </w:rPr>
        <w:t xml:space="preserve">. </w:t>
      </w:r>
      <w:r w:rsidRPr="00446D17">
        <w:rPr>
          <w:szCs w:val="24"/>
        </w:rPr>
        <w:t xml:space="preserve">Visas summas un maksājumi, kas ir paredzēti šī Līgumā, ir aprēķināti un/vai izmaksājami </w:t>
      </w:r>
      <w:proofErr w:type="spellStart"/>
      <w:r w:rsidRPr="00467DEA">
        <w:rPr>
          <w:i/>
          <w:szCs w:val="24"/>
        </w:rPr>
        <w:t>euro</w:t>
      </w:r>
      <w:proofErr w:type="spellEnd"/>
      <w:r w:rsidRPr="00467DEA">
        <w:rPr>
          <w:i/>
          <w:szCs w:val="24"/>
        </w:rPr>
        <w:t>.</w:t>
      </w:r>
    </w:p>
    <w:p w:rsidR="00555DC7" w:rsidRPr="00272445" w:rsidRDefault="00555DC7" w:rsidP="00555DC7">
      <w:pPr>
        <w:spacing w:after="0" w:line="240" w:lineRule="auto"/>
        <w:jc w:val="both"/>
        <w:rPr>
          <w:szCs w:val="24"/>
        </w:rPr>
      </w:pPr>
      <w:r w:rsidRPr="00272445">
        <w:rPr>
          <w:szCs w:val="24"/>
        </w:rPr>
        <w:t>2.13</w:t>
      </w:r>
      <w:r>
        <w:rPr>
          <w:szCs w:val="24"/>
        </w:rPr>
        <w:t>.</w:t>
      </w:r>
      <w:r w:rsidRPr="00272445">
        <w:rPr>
          <w:szCs w:val="24"/>
        </w:rPr>
        <w:t xml:space="preserve"> Ja PĀRDEVĒJS ierobežo iespēju PIRCĒJAM iegādāties Degvielu vai Preces saskaņā ar pielikuma prasībām, PĀRDEVĒJS maksā līgumsodu </w:t>
      </w:r>
      <w:r>
        <w:rPr>
          <w:szCs w:val="24"/>
        </w:rPr>
        <w:t xml:space="preserve">EUR </w:t>
      </w:r>
      <w:r>
        <w:rPr>
          <w:szCs w:val="24"/>
        </w:rPr>
        <w:t xml:space="preserve"> </w:t>
      </w:r>
      <w:r w:rsidRPr="00272445">
        <w:rPr>
          <w:szCs w:val="24"/>
        </w:rPr>
        <w:t xml:space="preserve">par katru konstatēto pārkāpumu. Par katru konstatēto pārkāpumu tiek sagatavots pretenziju akts, kuru paraksta abas Puses.  </w:t>
      </w:r>
    </w:p>
    <w:p w:rsidR="00555DC7" w:rsidRDefault="00555DC7" w:rsidP="00555DC7">
      <w:pPr>
        <w:numPr>
          <w:ilvl w:val="1"/>
          <w:numId w:val="4"/>
        </w:numPr>
        <w:spacing w:before="120" w:after="0" w:line="240" w:lineRule="auto"/>
        <w:ind w:left="0" w:firstLine="0"/>
        <w:jc w:val="both"/>
        <w:rPr>
          <w:szCs w:val="24"/>
        </w:rPr>
      </w:pPr>
      <w:r w:rsidRPr="0073548E">
        <w:rPr>
          <w:szCs w:val="24"/>
        </w:rPr>
        <w:t xml:space="preserve">PĀRDEVĒJS Līguma izpildes ietvaros ir saistīts ar no iepirkuma procedūras nolikuma un piedāvājuma izrietošajām saistībām, ja vien šajā Līgumā attiecībā uz konkrētām saistībām nav noteikts savādāk. </w:t>
      </w:r>
    </w:p>
    <w:p w:rsidR="00555DC7" w:rsidRDefault="00555DC7" w:rsidP="00555DC7">
      <w:pPr>
        <w:spacing w:before="120" w:after="0" w:line="240" w:lineRule="auto"/>
        <w:jc w:val="both"/>
        <w:rPr>
          <w:szCs w:val="24"/>
        </w:rPr>
      </w:pPr>
    </w:p>
    <w:p w:rsidR="00555DC7" w:rsidRPr="00EE4292" w:rsidRDefault="00555DC7" w:rsidP="00555DC7">
      <w:pPr>
        <w:numPr>
          <w:ilvl w:val="0"/>
          <w:numId w:val="4"/>
        </w:numPr>
        <w:jc w:val="center"/>
        <w:rPr>
          <w:b/>
          <w:szCs w:val="24"/>
        </w:rPr>
      </w:pPr>
      <w:r>
        <w:rPr>
          <w:b/>
          <w:szCs w:val="24"/>
        </w:rPr>
        <w:t>Kartes lietošanas noteikumi</w:t>
      </w:r>
    </w:p>
    <w:p w:rsidR="00555DC7" w:rsidRPr="00EE4292" w:rsidRDefault="00555DC7" w:rsidP="00555DC7">
      <w:pPr>
        <w:jc w:val="both"/>
        <w:rPr>
          <w:szCs w:val="24"/>
        </w:rPr>
      </w:pPr>
      <w:r w:rsidRPr="00EE4292">
        <w:rPr>
          <w:szCs w:val="24"/>
        </w:rPr>
        <w:t>3.1. Kartes PIRCĒJAM tiek izsniegtas bez maksas, to skaits ir neierobežots. PIRCĒJAM izsniegtās Kartes tiek aktivizētas 24 stundu laikā pēc izdošanas.</w:t>
      </w:r>
    </w:p>
    <w:p w:rsidR="00555DC7" w:rsidRPr="00EE4292" w:rsidRDefault="00555DC7" w:rsidP="00555DC7">
      <w:pPr>
        <w:jc w:val="both"/>
        <w:rPr>
          <w:szCs w:val="24"/>
        </w:rPr>
      </w:pPr>
      <w:r w:rsidRPr="00EE4292">
        <w:rPr>
          <w:szCs w:val="24"/>
        </w:rPr>
        <w:t>3.2. PIRCĒJAM ir pienākums saudzēt karti no magnētiskā lauka iedarbības un fiziskiem bojājumiem un stingri turēt noslēpumā Kartes PIN kods.</w:t>
      </w:r>
    </w:p>
    <w:p w:rsidR="00555DC7" w:rsidRPr="00EE4292" w:rsidRDefault="00555DC7" w:rsidP="00555DC7">
      <w:pPr>
        <w:jc w:val="both"/>
        <w:rPr>
          <w:szCs w:val="24"/>
        </w:rPr>
      </w:pPr>
      <w:r w:rsidRPr="00EE4292">
        <w:rPr>
          <w:szCs w:val="24"/>
        </w:rPr>
        <w:t>3.3. Kartes nozaudēšanas vai bojājuma gadījumā PĀRDEVĒJS pēc PIRCĒJA pieprasījuma izsniedz PIRCĒJAM jaunu Karti/Kartes.</w:t>
      </w:r>
    </w:p>
    <w:p w:rsidR="00555DC7" w:rsidRPr="00EE4292" w:rsidRDefault="00555DC7" w:rsidP="00555DC7">
      <w:pPr>
        <w:pStyle w:val="BodyText2"/>
        <w:spacing w:after="0" w:line="240" w:lineRule="auto"/>
        <w:jc w:val="both"/>
        <w:rPr>
          <w:lang w:val="lv-LV"/>
        </w:rPr>
      </w:pPr>
      <w:r w:rsidRPr="00EE4292">
        <w:rPr>
          <w:lang w:val="lv-LV"/>
        </w:rPr>
        <w:t xml:space="preserve">3.4. Kartes nozaudēšanas vai zādzības gadījumā PIRCĒJAM par to nekavējoties jāpaziņo PĀRDEVĒJAM mutiski pa tālruni </w:t>
      </w:r>
      <w:r>
        <w:rPr>
          <w:bCs/>
          <w:lang w:val="lv-LV"/>
        </w:rPr>
        <w:t>….</w:t>
      </w:r>
      <w:r w:rsidRPr="00EE4292">
        <w:rPr>
          <w:lang w:val="lv-LV"/>
        </w:rPr>
        <w:t>un ne vēlāk kā nākamajā darba dienā šis paziņojums ir jāapstiprina raks</w:t>
      </w:r>
      <w:r>
        <w:rPr>
          <w:lang w:val="lv-LV"/>
        </w:rPr>
        <w:t>tiski norā</w:t>
      </w:r>
      <w:r w:rsidRPr="00EE4292">
        <w:rPr>
          <w:lang w:val="lv-LV"/>
        </w:rPr>
        <w:t xml:space="preserve">dot Kartes numuru un laiku, kad tika mutiski ziņots par Kartes nozaudēšanu, zādzību utt. Strīdu gadījumā paziņošanas faktu apliecina </w:t>
      </w:r>
      <w:r w:rsidRPr="00272445">
        <w:rPr>
          <w:lang w:val="lv-LV"/>
        </w:rPr>
        <w:t>PIRCĒJA</w:t>
      </w:r>
      <w:r w:rsidRPr="00EE4292">
        <w:rPr>
          <w:lang w:val="lv-LV"/>
        </w:rPr>
        <w:t xml:space="preserve"> rakstiskais iesniegums.</w:t>
      </w:r>
    </w:p>
    <w:p w:rsidR="00555DC7" w:rsidRPr="00EE4292" w:rsidRDefault="00555DC7" w:rsidP="00555DC7">
      <w:pPr>
        <w:pStyle w:val="BodyText2"/>
        <w:spacing w:after="0" w:line="240" w:lineRule="auto"/>
        <w:jc w:val="both"/>
        <w:rPr>
          <w:lang w:val="lv-LV"/>
        </w:rPr>
      </w:pPr>
      <w:r w:rsidRPr="00EE4292">
        <w:rPr>
          <w:lang w:val="lv-LV"/>
        </w:rPr>
        <w:t>3.5. PĀRDEVĒJS apņemas bloķēt Karti ne vēlāk kā 24 stundas pēc paziņojuma saņemšanas. Pēc 24 stundām no paziņojuma saņemšanas visi iespējamie zaudējumi par nelikumīgu Kartes lietošanu pienākas PĀRDEVĒJAM.</w:t>
      </w:r>
    </w:p>
    <w:p w:rsidR="00555DC7" w:rsidRPr="0073548E" w:rsidRDefault="00555DC7" w:rsidP="00555DC7">
      <w:pPr>
        <w:spacing w:after="0" w:line="240" w:lineRule="auto"/>
        <w:jc w:val="both"/>
        <w:rPr>
          <w:szCs w:val="24"/>
        </w:rPr>
      </w:pPr>
    </w:p>
    <w:p w:rsidR="00555DC7" w:rsidRPr="00EE4292" w:rsidRDefault="00555DC7" w:rsidP="00555DC7">
      <w:pPr>
        <w:numPr>
          <w:ilvl w:val="0"/>
          <w:numId w:val="4"/>
        </w:numPr>
        <w:spacing w:after="120" w:line="240" w:lineRule="auto"/>
        <w:jc w:val="center"/>
        <w:rPr>
          <w:b/>
          <w:szCs w:val="24"/>
          <w:lang w:eastAsia="lv-LV"/>
        </w:rPr>
      </w:pPr>
      <w:r w:rsidRPr="00EE4292">
        <w:rPr>
          <w:b/>
          <w:szCs w:val="24"/>
          <w:lang w:eastAsia="lv-LV"/>
        </w:rPr>
        <w:t>Līguma spēkā  esamība</w:t>
      </w:r>
    </w:p>
    <w:p w:rsidR="00555DC7" w:rsidRPr="0073548E" w:rsidRDefault="00555DC7" w:rsidP="00555DC7">
      <w:pPr>
        <w:tabs>
          <w:tab w:val="num" w:pos="1425"/>
        </w:tabs>
        <w:spacing w:after="0" w:line="240" w:lineRule="auto"/>
        <w:jc w:val="both"/>
        <w:rPr>
          <w:szCs w:val="24"/>
          <w:lang w:eastAsia="lv-LV"/>
        </w:rPr>
      </w:pPr>
    </w:p>
    <w:p w:rsidR="00555DC7" w:rsidRPr="0073548E" w:rsidRDefault="00555DC7" w:rsidP="00555DC7">
      <w:pPr>
        <w:numPr>
          <w:ilvl w:val="1"/>
          <w:numId w:val="5"/>
        </w:numPr>
        <w:spacing w:after="0" w:line="240" w:lineRule="auto"/>
        <w:jc w:val="both"/>
        <w:rPr>
          <w:szCs w:val="24"/>
          <w:lang w:eastAsia="lv-LV"/>
        </w:rPr>
      </w:pPr>
      <w:r w:rsidRPr="0073548E">
        <w:rPr>
          <w:szCs w:val="24"/>
          <w:lang w:eastAsia="lv-LV"/>
        </w:rPr>
        <w:t>PĀRDEVĒJS apņemas pārdot PIRCĒJAM Degvielu un Preces saskaņā ar šī Līguma noteikumiem</w:t>
      </w:r>
      <w:r>
        <w:rPr>
          <w:szCs w:val="24"/>
          <w:lang w:eastAsia="lv-LV"/>
        </w:rPr>
        <w:t xml:space="preserve"> no līguma noslēgšanas dienas 12</w:t>
      </w:r>
      <w:r w:rsidRPr="0073548E">
        <w:rPr>
          <w:szCs w:val="24"/>
          <w:lang w:eastAsia="lv-LV"/>
        </w:rPr>
        <w:t xml:space="preserve"> mēnešus.</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 xml:space="preserve">PIRCĒJS ir tiesīgs vienpusēji </w:t>
      </w:r>
      <w:r>
        <w:rPr>
          <w:szCs w:val="24"/>
          <w:lang w:eastAsia="lv-LV"/>
        </w:rPr>
        <w:t>atkāpties no šī Līguma pirms 4.1</w:t>
      </w:r>
      <w:r w:rsidRPr="0073548E">
        <w:rPr>
          <w:szCs w:val="24"/>
          <w:lang w:eastAsia="lv-LV"/>
        </w:rPr>
        <w:t>.</w:t>
      </w:r>
      <w:r>
        <w:rPr>
          <w:szCs w:val="24"/>
          <w:lang w:eastAsia="lv-LV"/>
        </w:rPr>
        <w:t xml:space="preserve"> </w:t>
      </w:r>
      <w:r w:rsidRPr="0073548E">
        <w:rPr>
          <w:szCs w:val="24"/>
          <w:lang w:eastAsia="lv-LV"/>
        </w:rPr>
        <w:t>punktā minētā termiņa, ja PĀRDEVĒJS</w:t>
      </w:r>
      <w:r w:rsidRPr="0073548E">
        <w:rPr>
          <w:bCs/>
          <w:szCs w:val="24"/>
          <w:lang w:eastAsia="lv-LV"/>
        </w:rPr>
        <w:t xml:space="preserve"> nav atkārtoti nodrošinājis Degvielas atbilstību noteiktām kvalitātes prasībām vai arī nav nodrošinājis Degvielas uzpildi ar izsniegtajām </w:t>
      </w:r>
      <w:r w:rsidRPr="0073548E">
        <w:rPr>
          <w:szCs w:val="24"/>
          <w:lang w:eastAsia="lv-LV"/>
        </w:rPr>
        <w:t>kredītkartēm vai arī PĀRDEVĒJS nepiedāvā iegādāties Degvielu un Preces</w:t>
      </w:r>
      <w:r>
        <w:rPr>
          <w:szCs w:val="24"/>
          <w:lang w:eastAsia="lv-LV"/>
        </w:rPr>
        <w:t>.</w:t>
      </w:r>
      <w:r w:rsidRPr="0073548E">
        <w:rPr>
          <w:szCs w:val="24"/>
          <w:lang w:eastAsia="lv-LV"/>
        </w:rPr>
        <w:t xml:space="preserve"> Šajā gadījumā PIRCĒJS iesniedz PĀRDEVĒJAM rakstisku uzteikumu ne vēlāk kā 15 (piecpadsmit) dienas iepriekš.</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PĀRDEVĒJS ir tiesīgs vienpusēj</w:t>
      </w:r>
      <w:r>
        <w:rPr>
          <w:szCs w:val="24"/>
          <w:lang w:eastAsia="lv-LV"/>
        </w:rPr>
        <w:t>i atkāpties no šī Līguma pirms 4.1</w:t>
      </w:r>
      <w:r w:rsidRPr="0073548E">
        <w:rPr>
          <w:szCs w:val="24"/>
          <w:lang w:eastAsia="lv-LV"/>
        </w:rPr>
        <w:t>.punktā minētā termiņa, iesniedzot PIRCĒJAM rakstisku uzteikumu ne vēlāk kā mēnesi iepriekš, ja PIRCĒJS nav apmaksājis PĀRDEVĒJA iesniegtos rēķinus ilgāk kā vienu mēnesi.</w:t>
      </w:r>
    </w:p>
    <w:p w:rsidR="00555DC7" w:rsidRPr="0037209F" w:rsidRDefault="00555DC7" w:rsidP="00555DC7">
      <w:pPr>
        <w:numPr>
          <w:ilvl w:val="0"/>
          <w:numId w:val="5"/>
        </w:numPr>
        <w:shd w:val="clear" w:color="auto" w:fill="FFFFFF"/>
        <w:spacing w:before="192" w:after="120" w:line="240" w:lineRule="auto"/>
        <w:ind w:left="0" w:firstLine="0"/>
        <w:jc w:val="center"/>
        <w:rPr>
          <w:b/>
          <w:szCs w:val="24"/>
          <w:lang w:eastAsia="lv-LV"/>
        </w:rPr>
      </w:pPr>
      <w:r w:rsidRPr="0037209F">
        <w:rPr>
          <w:b/>
          <w:bCs/>
          <w:color w:val="000000"/>
          <w:w w:val="102"/>
          <w:szCs w:val="24"/>
          <w:lang w:eastAsia="lv-LV"/>
        </w:rPr>
        <w:t>Degvielas kvalitāte</w:t>
      </w:r>
    </w:p>
    <w:p w:rsidR="00555DC7" w:rsidRPr="0073548E" w:rsidRDefault="00555DC7" w:rsidP="00555DC7">
      <w:pPr>
        <w:numPr>
          <w:ilvl w:val="1"/>
          <w:numId w:val="5"/>
        </w:numPr>
        <w:shd w:val="clear" w:color="auto" w:fill="FFFFFF"/>
        <w:tabs>
          <w:tab w:val="num" w:pos="1425"/>
        </w:tabs>
        <w:spacing w:before="182" w:after="0" w:line="240" w:lineRule="auto"/>
        <w:ind w:left="0" w:right="24" w:firstLine="0"/>
        <w:jc w:val="both"/>
        <w:rPr>
          <w:szCs w:val="24"/>
          <w:lang w:eastAsia="lv-LV"/>
        </w:rPr>
      </w:pPr>
      <w:r w:rsidRPr="0073548E">
        <w:rPr>
          <w:color w:val="000000"/>
          <w:spacing w:val="-5"/>
          <w:szCs w:val="24"/>
          <w:lang w:eastAsia="lv-LV"/>
        </w:rPr>
        <w:t xml:space="preserve">Degvielas </w:t>
      </w:r>
      <w:r w:rsidRPr="0073548E">
        <w:rPr>
          <w:color w:val="000000"/>
          <w:spacing w:val="7"/>
          <w:szCs w:val="24"/>
          <w:lang w:eastAsia="lv-LV"/>
        </w:rPr>
        <w:t>kvalitātei</w:t>
      </w:r>
      <w:r w:rsidRPr="0073548E">
        <w:rPr>
          <w:color w:val="000000"/>
          <w:szCs w:val="24"/>
          <w:lang w:eastAsia="lv-LV"/>
        </w:rPr>
        <w:t xml:space="preserve"> </w:t>
      </w:r>
      <w:r w:rsidRPr="0073548E">
        <w:rPr>
          <w:color w:val="000000"/>
          <w:spacing w:val="-5"/>
          <w:szCs w:val="24"/>
          <w:lang w:eastAsia="lv-LV"/>
        </w:rPr>
        <w:t xml:space="preserve">jābūt </w:t>
      </w:r>
      <w:r w:rsidRPr="0073548E">
        <w:rPr>
          <w:color w:val="000000"/>
          <w:spacing w:val="6"/>
          <w:szCs w:val="24"/>
          <w:lang w:eastAsia="lv-LV"/>
        </w:rPr>
        <w:t>apliecinātai</w:t>
      </w:r>
      <w:r w:rsidRPr="0073548E">
        <w:rPr>
          <w:color w:val="000000"/>
          <w:szCs w:val="24"/>
          <w:lang w:eastAsia="lv-LV"/>
        </w:rPr>
        <w:t xml:space="preserve"> </w:t>
      </w:r>
      <w:r w:rsidRPr="0073548E">
        <w:rPr>
          <w:color w:val="000000"/>
          <w:spacing w:val="-5"/>
          <w:szCs w:val="24"/>
          <w:lang w:eastAsia="lv-LV"/>
        </w:rPr>
        <w:t xml:space="preserve">ar Degvielas ražotāju un izplatītāju sertifikātiem, </w:t>
      </w:r>
      <w:r w:rsidRPr="0073548E">
        <w:rPr>
          <w:color w:val="000000"/>
          <w:szCs w:val="24"/>
          <w:lang w:eastAsia="lv-LV"/>
        </w:rPr>
        <w:t xml:space="preserve">kuriem jāatbilst Latvijas Republikas normatīvajos aktos noteiktajām </w:t>
      </w:r>
      <w:r w:rsidRPr="0073548E">
        <w:rPr>
          <w:color w:val="000000"/>
          <w:spacing w:val="-6"/>
          <w:szCs w:val="24"/>
          <w:lang w:eastAsia="lv-LV"/>
        </w:rPr>
        <w:t>prasībām.</w:t>
      </w:r>
    </w:p>
    <w:p w:rsidR="00555DC7" w:rsidRPr="00446D17" w:rsidRDefault="00555DC7" w:rsidP="00555DC7">
      <w:pPr>
        <w:numPr>
          <w:ilvl w:val="1"/>
          <w:numId w:val="5"/>
        </w:numPr>
        <w:shd w:val="clear" w:color="auto" w:fill="FFFFFF"/>
        <w:tabs>
          <w:tab w:val="num" w:pos="1425"/>
        </w:tabs>
        <w:spacing w:before="5" w:after="0" w:line="240" w:lineRule="auto"/>
        <w:ind w:left="0" w:firstLine="0"/>
        <w:jc w:val="both"/>
        <w:rPr>
          <w:color w:val="000000"/>
          <w:spacing w:val="-2"/>
          <w:szCs w:val="24"/>
          <w:lang w:eastAsia="lv-LV"/>
        </w:rPr>
      </w:pPr>
      <w:r w:rsidRPr="0073548E">
        <w:rPr>
          <w:bCs/>
          <w:color w:val="000000"/>
          <w:szCs w:val="24"/>
          <w:lang w:eastAsia="lv-LV"/>
        </w:rPr>
        <w:t>PĀRDEVĒJS</w:t>
      </w:r>
      <w:r w:rsidRPr="0073548E">
        <w:rPr>
          <w:color w:val="000000"/>
          <w:szCs w:val="24"/>
          <w:lang w:eastAsia="lv-LV"/>
        </w:rPr>
        <w:t xml:space="preserve"> nodrošina Degvielas kvalitātes atbilstību kvalitātes sertifikātiem un atbilstības sertifikātiem un </w:t>
      </w:r>
      <w:r w:rsidRPr="0073548E">
        <w:rPr>
          <w:color w:val="000000"/>
          <w:spacing w:val="11"/>
          <w:szCs w:val="24"/>
          <w:lang w:eastAsia="lv-LV"/>
        </w:rPr>
        <w:t>citiem</w:t>
      </w:r>
      <w:r w:rsidRPr="0073548E">
        <w:rPr>
          <w:color w:val="000000"/>
          <w:szCs w:val="24"/>
          <w:lang w:eastAsia="lv-LV"/>
        </w:rPr>
        <w:t xml:space="preserve"> Latvijas Republikas likumos noteiktiem normatīviem un pēc </w:t>
      </w:r>
      <w:r w:rsidRPr="0073548E">
        <w:rPr>
          <w:bCs/>
          <w:color w:val="000000"/>
          <w:szCs w:val="24"/>
          <w:lang w:eastAsia="lv-LV"/>
        </w:rPr>
        <w:t>PIRCĒJA</w:t>
      </w:r>
      <w:r w:rsidRPr="0073548E">
        <w:rPr>
          <w:color w:val="000000"/>
          <w:szCs w:val="24"/>
          <w:lang w:eastAsia="lv-LV"/>
        </w:rPr>
        <w:t xml:space="preserve"> pieprasījuma iesniedz Latvijas Republikā </w:t>
      </w:r>
      <w:r w:rsidRPr="0073548E">
        <w:rPr>
          <w:color w:val="000000"/>
          <w:spacing w:val="-2"/>
          <w:szCs w:val="24"/>
          <w:lang w:eastAsia="lv-LV"/>
        </w:rPr>
        <w:t>noteiktajā kārtībā noformētu Degvielas atbilstības sertifikātu kopijas.</w:t>
      </w:r>
    </w:p>
    <w:p w:rsidR="00555DC7" w:rsidRPr="0073548E" w:rsidRDefault="00555DC7" w:rsidP="00555DC7">
      <w:pPr>
        <w:tabs>
          <w:tab w:val="num" w:pos="851"/>
        </w:tabs>
        <w:spacing w:after="0" w:line="240" w:lineRule="auto"/>
        <w:rPr>
          <w:b/>
          <w:szCs w:val="24"/>
          <w:lang w:eastAsia="lv-LV"/>
        </w:rPr>
      </w:pPr>
    </w:p>
    <w:p w:rsidR="00555DC7" w:rsidRPr="0073548E" w:rsidRDefault="00555DC7" w:rsidP="00555DC7">
      <w:pPr>
        <w:numPr>
          <w:ilvl w:val="0"/>
          <w:numId w:val="5"/>
        </w:numPr>
        <w:spacing w:after="120" w:line="240" w:lineRule="auto"/>
        <w:ind w:left="0" w:firstLine="0"/>
        <w:jc w:val="center"/>
        <w:rPr>
          <w:b/>
          <w:szCs w:val="24"/>
          <w:lang w:eastAsia="lv-LV"/>
        </w:rPr>
      </w:pPr>
      <w:r w:rsidRPr="0073548E">
        <w:rPr>
          <w:b/>
          <w:szCs w:val="24"/>
          <w:lang w:eastAsia="lv-LV"/>
        </w:rPr>
        <w:t>Nepārvarama vara</w:t>
      </w:r>
    </w:p>
    <w:p w:rsidR="00555DC7" w:rsidRPr="0073548E" w:rsidRDefault="00555DC7" w:rsidP="00555DC7">
      <w:pPr>
        <w:numPr>
          <w:ilvl w:val="1"/>
          <w:numId w:val="5"/>
        </w:numPr>
        <w:tabs>
          <w:tab w:val="num" w:pos="1425"/>
        </w:tabs>
        <w:spacing w:after="0" w:line="240" w:lineRule="auto"/>
        <w:ind w:left="0" w:firstLine="0"/>
        <w:jc w:val="both"/>
        <w:rPr>
          <w:szCs w:val="24"/>
        </w:rPr>
      </w:pPr>
      <w:r w:rsidRPr="0073548E">
        <w:rPr>
          <w:szCs w:val="24"/>
        </w:rPr>
        <w:t>Puses tiek atbrīvotas no atbildības par pilnīgu vai daļēju šajā Līgumā paredzēto saistību neizpildi, ja šāda neizpilde ir notikusi nepārvaramas varas (</w:t>
      </w:r>
      <w:proofErr w:type="spellStart"/>
      <w:r w:rsidRPr="0073548E">
        <w:rPr>
          <w:szCs w:val="24"/>
        </w:rPr>
        <w:t>Force</w:t>
      </w:r>
      <w:proofErr w:type="spellEnd"/>
      <w:r w:rsidRPr="0073548E">
        <w:rPr>
          <w:szCs w:val="24"/>
        </w:rPr>
        <w:t xml:space="preserve"> </w:t>
      </w:r>
      <w:proofErr w:type="spellStart"/>
      <w:r w:rsidRPr="0073548E">
        <w:rPr>
          <w:szCs w:val="24"/>
        </w:rPr>
        <w:t>Majeure</w:t>
      </w:r>
      <w:proofErr w:type="spellEnd"/>
      <w:r w:rsidRPr="0073548E">
        <w:rPr>
          <w:szCs w:val="24"/>
        </w:rPr>
        <w:t xml:space="preserve">) apstākļu (dabas katastrofas, ūdens plūdi, uguns nelaime, zemestrīce un citas stihiskas nelaimes, kā arī karš un kara darbība, streiki, jauni valsts vai pašvaldību likumi vai kādi citi normatīvi akti un citi apstākļi, kas neiekļaujas līgumslēdzēju Pušu iespējamās kontroles robežās) iestāšanās rezultātā un izpilde nav iespējama. </w:t>
      </w:r>
    </w:p>
    <w:p w:rsidR="00555DC7" w:rsidRPr="0073548E" w:rsidRDefault="00555DC7" w:rsidP="00555DC7">
      <w:pPr>
        <w:numPr>
          <w:ilvl w:val="1"/>
          <w:numId w:val="5"/>
        </w:numPr>
        <w:tabs>
          <w:tab w:val="num" w:pos="1425"/>
        </w:tabs>
        <w:spacing w:after="0" w:line="240" w:lineRule="auto"/>
        <w:ind w:left="0" w:firstLine="0"/>
        <w:jc w:val="both"/>
        <w:rPr>
          <w:szCs w:val="24"/>
        </w:rPr>
      </w:pPr>
      <w:r w:rsidRPr="0073548E">
        <w:rPr>
          <w:szCs w:val="24"/>
        </w:rPr>
        <w:t>Puse, kurai kļuvis neiespējami izpildīt saistības minēto apstākļu dēļ, 5 (piecu) darba dienu laikā paziņo otrai Pusei par šādu apstākļu rašanos vai izbeigšanos. Ja paziņojums nav izdarīts paredzētajā laikā, vainīgā puse zaudē tiesības atsaukties uz nepārvaramu varu.</w:t>
      </w:r>
    </w:p>
    <w:p w:rsidR="00555DC7" w:rsidRPr="00927A07" w:rsidRDefault="00555DC7" w:rsidP="00555DC7">
      <w:pPr>
        <w:numPr>
          <w:ilvl w:val="1"/>
          <w:numId w:val="5"/>
        </w:numPr>
        <w:tabs>
          <w:tab w:val="num" w:pos="1425"/>
        </w:tabs>
        <w:spacing w:after="0" w:line="240" w:lineRule="auto"/>
        <w:ind w:left="0" w:firstLine="0"/>
        <w:jc w:val="both"/>
        <w:rPr>
          <w:szCs w:val="24"/>
        </w:rPr>
      </w:pPr>
      <w:r>
        <w:rPr>
          <w:szCs w:val="24"/>
        </w:rPr>
        <w:t>Pēc šī līguma 6</w:t>
      </w:r>
      <w:r w:rsidRPr="0073548E">
        <w:rPr>
          <w:szCs w:val="24"/>
        </w:rPr>
        <w:t xml:space="preserve">.1.punktā minēto apstākļu izbeigšanās Līgums var tikt lauzts vai savstarpēji vienojoties pagarināts. </w:t>
      </w:r>
    </w:p>
    <w:p w:rsidR="00555DC7" w:rsidRPr="0073548E" w:rsidRDefault="00555DC7" w:rsidP="00555DC7">
      <w:pPr>
        <w:numPr>
          <w:ilvl w:val="0"/>
          <w:numId w:val="5"/>
        </w:numPr>
        <w:spacing w:after="120" w:line="240" w:lineRule="auto"/>
        <w:ind w:left="0" w:firstLine="0"/>
        <w:jc w:val="center"/>
        <w:rPr>
          <w:b/>
          <w:szCs w:val="24"/>
          <w:lang w:eastAsia="lv-LV"/>
        </w:rPr>
      </w:pPr>
      <w:r w:rsidRPr="0073548E">
        <w:rPr>
          <w:b/>
          <w:szCs w:val="24"/>
          <w:lang w:eastAsia="lv-LV"/>
        </w:rPr>
        <w:t>Citi noteikumi</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Visi strīdi un domstarpības, kas radušās starp Pusēm šī Līguma izpildes gaitā, tiek risināti savstarpēju sarunu ceļā, bet, ja tas nav iespējams, tad Latvijas Republikas likumos noteiktajā kārtībā.</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Jebkuriem šī Līguma grozījumiem un papildinājumiem ir jābūt izteiktiem rakstveidā un abpusēji parakstītiem un tie kļūst par Līguma neatņemamām sastāvdaļām.</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Puses var izbeigt Līgumu savstarpēji vienojoties vai pēc vienas puses iniciatīvas, brīdinot otru pusi vismaz 30 (trīsdesmit) dienas iepriekš.</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Puse, kura pārkāpusi šī Līguma noteikumus un tādējādi nodarījusi otrai Pusei zaudējumus, atlīdzina tos Latvijas Civillikumā noteiktajā kārtībā un apmērā.</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Visos Līgumā neatrunātajos gadījumos Puses rīkojas atbilstoši Latvijas Civillikumam un citiem normatīvajiem aktiem.</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Puses vienojas, ka no PIRCĒJA puses ar Līguma izpildi saistītos jautājumus turpmāk ris</w:t>
      </w:r>
      <w:r>
        <w:rPr>
          <w:szCs w:val="24"/>
          <w:lang w:eastAsia="lv-LV"/>
        </w:rPr>
        <w:t>inās PIRCĒJA pilnvarotā persona vai pagasta pārvaldes vadītāja.</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 xml:space="preserve">Puses vienojas, ka no PĀRDEVĒJA puses ar Līguma izpildi saistītos jautājumus turpmāk risinās PĀRDEVĒJA pilnvarotā persona -  </w:t>
      </w:r>
      <w:r w:rsidRPr="00EE4292">
        <w:rPr>
          <w:bCs/>
        </w:rPr>
        <w:t>Operatīvās vadības un mazu</w:t>
      </w:r>
      <w:r>
        <w:rPr>
          <w:bCs/>
        </w:rPr>
        <w:t>mtirdzniecības nodaļas vadītāja</w:t>
      </w:r>
      <w:r w:rsidRPr="00EE4292">
        <w:rPr>
          <w:bCs/>
        </w:rPr>
        <w:t xml:space="preserve"> </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Ja kādai no šī Līguma Pusēm tiek mainīts juridiskais statuss vai vadītājs, tad tā nekavējoties rakstiski paziņo par to otrai Pusei.</w:t>
      </w:r>
    </w:p>
    <w:p w:rsidR="00555DC7" w:rsidRPr="0073548E" w:rsidRDefault="00555DC7" w:rsidP="00555DC7">
      <w:pPr>
        <w:numPr>
          <w:ilvl w:val="1"/>
          <w:numId w:val="5"/>
        </w:numPr>
        <w:tabs>
          <w:tab w:val="num" w:pos="1425"/>
        </w:tabs>
        <w:spacing w:after="0" w:line="240" w:lineRule="auto"/>
        <w:ind w:left="0" w:firstLine="0"/>
        <w:jc w:val="both"/>
        <w:rPr>
          <w:szCs w:val="24"/>
          <w:lang w:eastAsia="lv-LV"/>
        </w:rPr>
      </w:pPr>
      <w:r w:rsidRPr="0073548E">
        <w:rPr>
          <w:szCs w:val="24"/>
          <w:lang w:eastAsia="lv-LV"/>
        </w:rPr>
        <w:t>Ja kāda no Pusēm tiek reorganizēta, Līgums paliek spēkā un tā noteikumi ir saistoši līgumslēdzējas Puses tiesību un saistību pārņēmējam.</w:t>
      </w:r>
    </w:p>
    <w:p w:rsidR="00555DC7" w:rsidRPr="0073548E" w:rsidRDefault="00555DC7" w:rsidP="00555DC7">
      <w:pPr>
        <w:tabs>
          <w:tab w:val="num" w:pos="1425"/>
        </w:tabs>
        <w:spacing w:after="0" w:line="240" w:lineRule="auto"/>
        <w:jc w:val="both"/>
        <w:rPr>
          <w:szCs w:val="24"/>
          <w:lang w:eastAsia="lv-LV"/>
        </w:rPr>
      </w:pPr>
      <w:r>
        <w:rPr>
          <w:szCs w:val="24"/>
          <w:lang w:eastAsia="lv-LV"/>
        </w:rPr>
        <w:t>7.10.</w:t>
      </w:r>
      <w:r w:rsidRPr="0073548E">
        <w:rPr>
          <w:szCs w:val="24"/>
          <w:lang w:eastAsia="lv-LV"/>
        </w:rPr>
        <w:t xml:space="preserve">Līgumslēdzējas Puses nav tiesīgas pilnīgi vai daļēji nodot šajā Līgumā noteiktās tiesības, pienākumus un saistības trešajām personām bez otras puses rakstiskas piekrišanas. </w:t>
      </w:r>
    </w:p>
    <w:p w:rsidR="00555DC7" w:rsidRPr="0073548E" w:rsidRDefault="00555DC7" w:rsidP="00555DC7">
      <w:pPr>
        <w:tabs>
          <w:tab w:val="num" w:pos="1425"/>
        </w:tabs>
        <w:spacing w:after="0" w:line="240" w:lineRule="auto"/>
        <w:jc w:val="both"/>
        <w:rPr>
          <w:szCs w:val="24"/>
          <w:lang w:eastAsia="lv-LV"/>
        </w:rPr>
      </w:pPr>
      <w:r>
        <w:rPr>
          <w:szCs w:val="24"/>
          <w:lang w:eastAsia="lv-LV"/>
        </w:rPr>
        <w:t>7.11.</w:t>
      </w:r>
      <w:r w:rsidRPr="0073548E">
        <w:rPr>
          <w:szCs w:val="24"/>
          <w:lang w:eastAsia="lv-LV"/>
        </w:rPr>
        <w:t>Līgu</w:t>
      </w:r>
      <w:r>
        <w:rPr>
          <w:szCs w:val="24"/>
          <w:lang w:eastAsia="lv-LV"/>
        </w:rPr>
        <w:t>ms noslēgts latviešu valodā uz 4 (četrām</w:t>
      </w:r>
      <w:r w:rsidRPr="0073548E">
        <w:rPr>
          <w:szCs w:val="24"/>
          <w:lang w:eastAsia="lv-LV"/>
        </w:rPr>
        <w:t xml:space="preserve">) lapām ar </w:t>
      </w:r>
      <w:r>
        <w:rPr>
          <w:szCs w:val="24"/>
          <w:lang w:eastAsia="lv-LV"/>
        </w:rPr>
        <w:t xml:space="preserve"> 1 (vienu) pielikumu </w:t>
      </w:r>
      <w:r w:rsidRPr="0073548E">
        <w:rPr>
          <w:szCs w:val="24"/>
          <w:lang w:eastAsia="lv-LV"/>
        </w:rPr>
        <w:t xml:space="preserve"> uz  </w:t>
      </w:r>
      <w:r>
        <w:rPr>
          <w:szCs w:val="24"/>
          <w:lang w:eastAsia="lv-LV"/>
        </w:rPr>
        <w:t>2 (divām)</w:t>
      </w:r>
      <w:r w:rsidRPr="0073548E">
        <w:rPr>
          <w:szCs w:val="24"/>
          <w:lang w:eastAsia="lv-LV"/>
        </w:rPr>
        <w:t xml:space="preserve"> </w:t>
      </w:r>
      <w:r>
        <w:rPr>
          <w:szCs w:val="24"/>
          <w:lang w:eastAsia="lv-LV"/>
        </w:rPr>
        <w:t>lapām</w:t>
      </w:r>
      <w:r w:rsidRPr="0073548E">
        <w:rPr>
          <w:szCs w:val="24"/>
          <w:lang w:eastAsia="lv-LV"/>
        </w:rPr>
        <w:t xml:space="preserve"> divos eksemplāros. Abiem eksemplāriem ir vienāds juridiskais spēks. Viens Līguma eksemplārs glabājas pie PIRCĒJA, otrs – pie PĀRDEVĒJA.</w:t>
      </w:r>
    </w:p>
    <w:p w:rsidR="00555DC7" w:rsidRPr="0073548E" w:rsidRDefault="00555DC7" w:rsidP="00555DC7">
      <w:pPr>
        <w:spacing w:after="0" w:line="240" w:lineRule="auto"/>
        <w:jc w:val="both"/>
        <w:rPr>
          <w:szCs w:val="24"/>
          <w:lang w:eastAsia="lv-LV"/>
        </w:rPr>
      </w:pPr>
    </w:p>
    <w:p w:rsidR="00555DC7" w:rsidRPr="004E46DD" w:rsidRDefault="00555DC7" w:rsidP="00555DC7">
      <w:pPr>
        <w:numPr>
          <w:ilvl w:val="0"/>
          <w:numId w:val="5"/>
        </w:numPr>
        <w:spacing w:after="0" w:line="240" w:lineRule="auto"/>
        <w:ind w:left="0" w:firstLine="0"/>
        <w:jc w:val="center"/>
        <w:rPr>
          <w:b/>
          <w:bCs/>
          <w:szCs w:val="24"/>
          <w:lang w:eastAsia="lv-LV"/>
        </w:rPr>
      </w:pPr>
      <w:r w:rsidRPr="0073548E">
        <w:rPr>
          <w:b/>
          <w:bCs/>
          <w:szCs w:val="24"/>
          <w:lang w:eastAsia="lv-LV"/>
        </w:rPr>
        <w:t>Līgumslēdzēju pušu juridiskās adreses un banku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493"/>
      </w:tblGrid>
      <w:tr w:rsidR="00555DC7" w:rsidRPr="00B8448F" w:rsidTr="00685577">
        <w:tc>
          <w:tcPr>
            <w:tcW w:w="4503" w:type="dxa"/>
          </w:tcPr>
          <w:p w:rsidR="00555DC7" w:rsidRPr="00927A07" w:rsidRDefault="00555DC7" w:rsidP="00685577">
            <w:pPr>
              <w:tabs>
                <w:tab w:val="right" w:leader="underscore" w:pos="5220"/>
                <w:tab w:val="left" w:pos="5400"/>
              </w:tabs>
              <w:spacing w:after="0" w:line="240" w:lineRule="auto"/>
              <w:jc w:val="both"/>
              <w:rPr>
                <w:szCs w:val="24"/>
              </w:rPr>
            </w:pPr>
            <w:r w:rsidRPr="00927A07">
              <w:rPr>
                <w:b/>
                <w:szCs w:val="24"/>
              </w:rPr>
              <w:t>PĀRDEVĒJS:</w:t>
            </w:r>
            <w:r w:rsidRPr="00927A07">
              <w:rPr>
                <w:szCs w:val="24"/>
              </w:rPr>
              <w:t xml:space="preserve"> </w:t>
            </w:r>
          </w:p>
          <w:p w:rsidR="00555DC7" w:rsidRPr="00927A07" w:rsidRDefault="00555DC7" w:rsidP="00685577">
            <w:pPr>
              <w:tabs>
                <w:tab w:val="right" w:leader="underscore" w:pos="5220"/>
                <w:tab w:val="left" w:pos="5400"/>
              </w:tabs>
              <w:spacing w:after="0" w:line="240" w:lineRule="auto"/>
              <w:jc w:val="both"/>
              <w:rPr>
                <w:b/>
                <w:szCs w:val="24"/>
              </w:rPr>
            </w:pPr>
            <w:r w:rsidRPr="00927A07">
              <w:rPr>
                <w:b/>
                <w:szCs w:val="24"/>
              </w:rPr>
              <w:t>SIA “</w:t>
            </w:r>
            <w:proofErr w:type="spellStart"/>
            <w:r w:rsidRPr="00927A07">
              <w:rPr>
                <w:b/>
                <w:szCs w:val="24"/>
              </w:rPr>
              <w:t>LUKoil</w:t>
            </w:r>
            <w:proofErr w:type="spellEnd"/>
            <w:r w:rsidRPr="00927A07">
              <w:rPr>
                <w:b/>
                <w:szCs w:val="24"/>
              </w:rPr>
              <w:t xml:space="preserve"> Baltija R”</w:t>
            </w:r>
          </w:p>
          <w:p w:rsidR="00555DC7" w:rsidRPr="00927A07" w:rsidRDefault="00555DC7" w:rsidP="00685577">
            <w:pPr>
              <w:tabs>
                <w:tab w:val="right" w:leader="underscore" w:pos="5220"/>
                <w:tab w:val="left" w:pos="5400"/>
              </w:tabs>
              <w:spacing w:after="0" w:line="240" w:lineRule="auto"/>
              <w:jc w:val="both"/>
              <w:rPr>
                <w:szCs w:val="24"/>
              </w:rPr>
            </w:pPr>
          </w:p>
        </w:tc>
        <w:tc>
          <w:tcPr>
            <w:tcW w:w="5493" w:type="dxa"/>
          </w:tcPr>
          <w:p w:rsidR="00555DC7" w:rsidRPr="00927A07" w:rsidRDefault="00555DC7" w:rsidP="00685577">
            <w:pPr>
              <w:keepNext/>
              <w:tabs>
                <w:tab w:val="left" w:pos="0"/>
                <w:tab w:val="right" w:leader="underscore" w:pos="4680"/>
                <w:tab w:val="left" w:pos="5400"/>
              </w:tabs>
              <w:spacing w:after="0" w:line="240" w:lineRule="auto"/>
              <w:jc w:val="both"/>
              <w:outlineLvl w:val="0"/>
              <w:rPr>
                <w:b/>
                <w:bCs/>
                <w:szCs w:val="24"/>
              </w:rPr>
            </w:pPr>
            <w:r w:rsidRPr="00927A07">
              <w:rPr>
                <w:b/>
                <w:bCs/>
                <w:szCs w:val="24"/>
              </w:rPr>
              <w:t xml:space="preserve">PIRCĒJS: </w:t>
            </w:r>
          </w:p>
          <w:p w:rsidR="00555DC7" w:rsidRDefault="00555DC7" w:rsidP="00685577">
            <w:pPr>
              <w:keepNext/>
              <w:tabs>
                <w:tab w:val="left" w:pos="0"/>
                <w:tab w:val="right" w:leader="underscore" w:pos="4680"/>
                <w:tab w:val="left" w:pos="5400"/>
              </w:tabs>
              <w:spacing w:after="0" w:line="240" w:lineRule="auto"/>
              <w:outlineLvl w:val="0"/>
              <w:rPr>
                <w:b/>
                <w:bCs/>
                <w:szCs w:val="24"/>
              </w:rPr>
            </w:pPr>
            <w:r>
              <w:rPr>
                <w:b/>
                <w:bCs/>
                <w:szCs w:val="24"/>
              </w:rPr>
              <w:t>Dricānu pagasta pārvalde</w:t>
            </w:r>
          </w:p>
          <w:p w:rsidR="00555DC7" w:rsidRPr="00927A07" w:rsidRDefault="00555DC7" w:rsidP="00685577">
            <w:pPr>
              <w:tabs>
                <w:tab w:val="right" w:leader="underscore" w:pos="5220"/>
                <w:tab w:val="left" w:pos="5400"/>
              </w:tabs>
              <w:spacing w:after="0" w:line="240" w:lineRule="auto"/>
              <w:jc w:val="both"/>
              <w:rPr>
                <w:szCs w:val="24"/>
              </w:rPr>
            </w:pPr>
          </w:p>
        </w:tc>
      </w:tr>
    </w:tbl>
    <w:p w:rsidR="00555DC7" w:rsidRDefault="00555DC7" w:rsidP="00555DC7"/>
    <w:p w:rsidR="00555DC7" w:rsidRDefault="00555DC7" w:rsidP="00555DC7">
      <w:r>
        <w:t>___________________</w:t>
      </w:r>
      <w:r>
        <w:tab/>
      </w:r>
      <w:r>
        <w:tab/>
        <w:t xml:space="preserve">_____________________ </w:t>
      </w:r>
    </w:p>
    <w:p w:rsidR="00400434" w:rsidRDefault="00400434"/>
    <w:sectPr w:rsidR="00400434" w:rsidSect="00194F26">
      <w:pgSz w:w="11905" w:h="16838" w:code="9"/>
      <w:pgMar w:top="1440" w:right="1132" w:bottom="1287" w:left="1287"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823202"/>
    <w:multiLevelType w:val="multilevel"/>
    <w:tmpl w:val="7B0AC658"/>
    <w:lvl w:ilvl="0">
      <w:start w:val="2"/>
      <w:numFmt w:val="decimal"/>
      <w:lvlText w:val="%1."/>
      <w:lvlJc w:val="left"/>
      <w:pPr>
        <w:ind w:left="480" w:hanging="480"/>
      </w:pPr>
      <w:rPr>
        <w:rFonts w:cs="Times New Roman" w:hint="default"/>
      </w:rPr>
    </w:lvl>
    <w:lvl w:ilvl="1">
      <w:start w:val="1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489241F1"/>
    <w:multiLevelType w:val="multilevel"/>
    <w:tmpl w:val="F39C5E7C"/>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56720FE1"/>
    <w:multiLevelType w:val="multilevel"/>
    <w:tmpl w:val="A0D8035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6D4D6A68"/>
    <w:multiLevelType w:val="multilevel"/>
    <w:tmpl w:val="FA2046E8"/>
    <w:lvl w:ilvl="0">
      <w:start w:val="2"/>
      <w:numFmt w:val="decimal"/>
      <w:lvlText w:val="%1."/>
      <w:lvlJc w:val="left"/>
      <w:pPr>
        <w:ind w:left="360" w:hanging="360"/>
      </w:pPr>
      <w:rPr>
        <w:rFonts w:cs="Times New Roman" w:hint="default"/>
        <w:b/>
      </w:rPr>
    </w:lvl>
    <w:lvl w:ilvl="1">
      <w:start w:val="9"/>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C7"/>
    <w:rsid w:val="00194F26"/>
    <w:rsid w:val="00342020"/>
    <w:rsid w:val="00400434"/>
    <w:rsid w:val="004A60B4"/>
    <w:rsid w:val="00555DC7"/>
    <w:rsid w:val="006A72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C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DC7"/>
    <w:pPr>
      <w:ind w:left="720"/>
      <w:contextualSpacing/>
    </w:pPr>
  </w:style>
  <w:style w:type="character" w:styleId="Hyperlink">
    <w:name w:val="Hyperlink"/>
    <w:basedOn w:val="DefaultParagraphFont"/>
    <w:uiPriority w:val="99"/>
    <w:rsid w:val="00555DC7"/>
    <w:rPr>
      <w:rFonts w:cs="Times New Roman"/>
      <w:color w:val="0000FF"/>
      <w:u w:val="single"/>
    </w:rPr>
  </w:style>
  <w:style w:type="paragraph" w:styleId="BodyText2">
    <w:name w:val="Body Text 2"/>
    <w:basedOn w:val="Normal"/>
    <w:link w:val="BodyText2Char"/>
    <w:uiPriority w:val="99"/>
    <w:rsid w:val="00555DC7"/>
    <w:pPr>
      <w:spacing w:after="120" w:line="480" w:lineRule="auto"/>
    </w:pPr>
    <w:rPr>
      <w:szCs w:val="24"/>
      <w:lang w:val="en-US"/>
    </w:rPr>
  </w:style>
  <w:style w:type="character" w:customStyle="1" w:styleId="BodyText2Char">
    <w:name w:val="Body Text 2 Char"/>
    <w:basedOn w:val="DefaultParagraphFont"/>
    <w:link w:val="BodyText2"/>
    <w:uiPriority w:val="99"/>
    <w:rsid w:val="00555DC7"/>
    <w:rPr>
      <w:rFonts w:eastAsia="Calibr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C7"/>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5DC7"/>
    <w:pPr>
      <w:ind w:left="720"/>
      <w:contextualSpacing/>
    </w:pPr>
  </w:style>
  <w:style w:type="character" w:styleId="Hyperlink">
    <w:name w:val="Hyperlink"/>
    <w:basedOn w:val="DefaultParagraphFont"/>
    <w:uiPriority w:val="99"/>
    <w:rsid w:val="00555DC7"/>
    <w:rPr>
      <w:rFonts w:cs="Times New Roman"/>
      <w:color w:val="0000FF"/>
      <w:u w:val="single"/>
    </w:rPr>
  </w:style>
  <w:style w:type="paragraph" w:styleId="BodyText2">
    <w:name w:val="Body Text 2"/>
    <w:basedOn w:val="Normal"/>
    <w:link w:val="BodyText2Char"/>
    <w:uiPriority w:val="99"/>
    <w:rsid w:val="00555DC7"/>
    <w:pPr>
      <w:spacing w:after="120" w:line="480" w:lineRule="auto"/>
    </w:pPr>
    <w:rPr>
      <w:szCs w:val="24"/>
      <w:lang w:val="en-US"/>
    </w:rPr>
  </w:style>
  <w:style w:type="character" w:customStyle="1" w:styleId="BodyText2Char">
    <w:name w:val="Body Text 2 Char"/>
    <w:basedOn w:val="DefaultParagraphFont"/>
    <w:link w:val="BodyText2"/>
    <w:uiPriority w:val="99"/>
    <w:rsid w:val="00555DC7"/>
    <w:rPr>
      <w:rFonts w:eastAsia="Calibr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koil.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6991</Words>
  <Characters>3986</Characters>
  <Application>Microsoft Office Word</Application>
  <DocSecurity>0</DocSecurity>
  <Lines>33</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LĪGUMS Nr.______________</vt:lpstr>
      <vt:lpstr>        </vt:lpstr>
    </vt:vector>
  </TitlesOfParts>
  <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dcterms:created xsi:type="dcterms:W3CDTF">2015-03-26T14:04:00Z</dcterms:created>
  <dcterms:modified xsi:type="dcterms:W3CDTF">2015-03-26T14:14:00Z</dcterms:modified>
</cp:coreProperties>
</file>