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396786" w:rsidRPr="00266B29" w:rsidTr="00F26B3F">
        <w:trPr>
          <w:trHeight w:hRule="exact" w:val="2213"/>
        </w:trPr>
        <w:tc>
          <w:tcPr>
            <w:tcW w:w="2401" w:type="dxa"/>
          </w:tcPr>
          <w:p w:rsidR="00396786" w:rsidRPr="00266B29" w:rsidRDefault="00396786" w:rsidP="00F26B3F">
            <w:pPr>
              <w:widowControl w:val="0"/>
              <w:suppressLineNumbers/>
              <w:jc w:val="center"/>
              <w:rPr>
                <w:rFonts w:eastAsia="Lucida Sans Unicode" w:cs="Tahoma"/>
                <w:lang w:eastAsia="en-US"/>
              </w:rPr>
            </w:pPr>
            <w:r w:rsidRPr="00266B29">
              <w:rPr>
                <w:rFonts w:eastAsia="Lucida Sans Unicode" w:cs="Tahoma"/>
                <w:noProof/>
              </w:rPr>
              <mc:AlternateContent>
                <mc:Choice Requires="wps">
                  <w:drawing>
                    <wp:anchor distT="0" distB="0" distL="114300" distR="114300" simplePos="0" relativeHeight="251659264" behindDoc="0" locked="0" layoutInCell="1" allowOverlap="1" wp14:anchorId="6015CACE" wp14:editId="3F122850">
                      <wp:simplePos x="0" y="0"/>
                      <wp:positionH relativeFrom="column">
                        <wp:posOffset>-292735</wp:posOffset>
                      </wp:positionH>
                      <wp:positionV relativeFrom="paragraph">
                        <wp:posOffset>1372870</wp:posOffset>
                      </wp:positionV>
                      <wp:extent cx="5950585" cy="0"/>
                      <wp:effectExtent l="13335" t="13335" r="825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108.1pt" to="445.5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"/>
                  </w:pict>
                </mc:Fallback>
              </mc:AlternateContent>
            </w:r>
            <w:r w:rsidRPr="00266B29">
              <w:rPr>
                <w:rFonts w:eastAsia="Lucida Sans Unicode" w:cs="Tahoma"/>
                <w:noProof/>
              </w:rPr>
              <w:drawing>
                <wp:anchor distT="0" distB="0" distL="0" distR="0" simplePos="0" relativeHeight="251660288" behindDoc="0" locked="0" layoutInCell="1" allowOverlap="1" wp14:anchorId="36A158FC" wp14:editId="66DF7FCE">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396786" w:rsidRPr="00266B29" w:rsidRDefault="00396786" w:rsidP="00F26B3F">
            <w:pPr>
              <w:widowControl w:val="0"/>
              <w:shd w:val="clear" w:color="auto" w:fill="FFFFFF"/>
              <w:tabs>
                <w:tab w:val="left" w:pos="720"/>
                <w:tab w:val="center" w:pos="4153"/>
                <w:tab w:val="right" w:pos="8306"/>
              </w:tabs>
              <w:ind w:right="19"/>
              <w:jc w:val="center"/>
              <w:rPr>
                <w:rFonts w:ascii="Verdana" w:hAnsi="Verdana" w:cs="Arial"/>
                <w:b/>
                <w:caps/>
                <w:sz w:val="36"/>
                <w:szCs w:val="36"/>
              </w:rPr>
            </w:pPr>
            <w:r w:rsidRPr="00266B29">
              <w:rPr>
                <w:rFonts w:ascii="Verdana" w:hAnsi="Verdana" w:cs="Arial"/>
                <w:b/>
                <w:caps/>
                <w:sz w:val="36"/>
                <w:szCs w:val="36"/>
              </w:rPr>
              <w:t>Rēzeknes novada Dome</w:t>
            </w:r>
          </w:p>
          <w:p w:rsidR="00396786" w:rsidRPr="00266B29" w:rsidRDefault="00396786" w:rsidP="00F26B3F">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rPr>
            </w:pPr>
            <w:r w:rsidRPr="00266B29">
              <w:rPr>
                <w:rFonts w:ascii="Verdana" w:hAnsi="Verdana"/>
                <w:caps/>
                <w:sz w:val="18"/>
                <w:szCs w:val="18"/>
              </w:rPr>
              <w:t>Reģ.Nr.90009112679</w:t>
            </w:r>
          </w:p>
          <w:p w:rsidR="00396786" w:rsidRPr="00266B29" w:rsidRDefault="00396786" w:rsidP="00F26B3F">
            <w:pPr>
              <w:widowControl w:val="0"/>
              <w:shd w:val="clear" w:color="auto" w:fill="FFFFFF"/>
              <w:tabs>
                <w:tab w:val="left" w:pos="720"/>
                <w:tab w:val="center" w:pos="4153"/>
                <w:tab w:val="right" w:pos="8306"/>
              </w:tabs>
              <w:snapToGrid w:val="0"/>
              <w:spacing w:before="60"/>
              <w:jc w:val="center"/>
              <w:rPr>
                <w:rFonts w:ascii="Verdana" w:hAnsi="Verdana"/>
                <w:sz w:val="18"/>
                <w:szCs w:val="18"/>
              </w:rPr>
            </w:pPr>
            <w:proofErr w:type="spellStart"/>
            <w:r w:rsidRPr="00266B29">
              <w:rPr>
                <w:rFonts w:ascii="Verdana" w:hAnsi="Verdana"/>
                <w:sz w:val="18"/>
                <w:szCs w:val="18"/>
              </w:rPr>
              <w:t>Atbrīvošanas</w:t>
            </w:r>
            <w:proofErr w:type="spellEnd"/>
            <w:r w:rsidRPr="00266B29">
              <w:rPr>
                <w:rFonts w:ascii="Verdana" w:hAnsi="Verdana"/>
                <w:sz w:val="18"/>
                <w:szCs w:val="18"/>
              </w:rPr>
              <w:t xml:space="preserve"> </w:t>
            </w:r>
            <w:proofErr w:type="spellStart"/>
            <w:r w:rsidRPr="00266B29">
              <w:rPr>
                <w:rFonts w:ascii="Verdana" w:hAnsi="Verdana"/>
                <w:sz w:val="18"/>
                <w:szCs w:val="18"/>
              </w:rPr>
              <w:t>aleja</w:t>
            </w:r>
            <w:proofErr w:type="spellEnd"/>
            <w:r w:rsidRPr="00266B29">
              <w:rPr>
                <w:rFonts w:ascii="Verdana" w:hAnsi="Verdana"/>
                <w:sz w:val="18"/>
                <w:szCs w:val="18"/>
              </w:rPr>
              <w:t xml:space="preserve"> 95A, </w:t>
            </w:r>
            <w:proofErr w:type="spellStart"/>
            <w:r w:rsidRPr="00266B29">
              <w:rPr>
                <w:rFonts w:ascii="Verdana" w:hAnsi="Verdana"/>
                <w:sz w:val="18"/>
                <w:szCs w:val="18"/>
              </w:rPr>
              <w:t>Rēzekne</w:t>
            </w:r>
            <w:proofErr w:type="spellEnd"/>
            <w:r w:rsidRPr="00266B29">
              <w:rPr>
                <w:rFonts w:ascii="Verdana" w:hAnsi="Verdana"/>
                <w:sz w:val="18"/>
                <w:szCs w:val="18"/>
              </w:rPr>
              <w:t>, LV – 4601,</w:t>
            </w:r>
          </w:p>
          <w:p w:rsidR="00396786" w:rsidRPr="00266B29" w:rsidRDefault="00396786" w:rsidP="00F26B3F">
            <w:pPr>
              <w:widowControl w:val="0"/>
              <w:shd w:val="clear" w:color="auto" w:fill="FFFFFF"/>
              <w:tabs>
                <w:tab w:val="left" w:pos="720"/>
                <w:tab w:val="center" w:pos="4153"/>
                <w:tab w:val="right" w:pos="8306"/>
              </w:tabs>
              <w:snapToGrid w:val="0"/>
              <w:spacing w:before="60"/>
              <w:jc w:val="center"/>
              <w:rPr>
                <w:rFonts w:ascii="Verdana" w:hAnsi="Verdana"/>
                <w:sz w:val="18"/>
                <w:szCs w:val="18"/>
              </w:rPr>
            </w:pPr>
            <w:r w:rsidRPr="00266B29">
              <w:rPr>
                <w:rFonts w:ascii="Verdana" w:hAnsi="Verdana"/>
                <w:sz w:val="18"/>
                <w:szCs w:val="18"/>
              </w:rPr>
              <w:t>Tel. 646 22238; 646 22231, Fax. 646 25935,</w:t>
            </w:r>
          </w:p>
          <w:p w:rsidR="00396786" w:rsidRPr="00266B29" w:rsidRDefault="00396786" w:rsidP="00F26B3F">
            <w:pPr>
              <w:widowControl w:val="0"/>
              <w:shd w:val="clear" w:color="auto" w:fill="FFFFFF"/>
              <w:tabs>
                <w:tab w:val="left" w:pos="720"/>
                <w:tab w:val="center" w:pos="4153"/>
                <w:tab w:val="right" w:pos="8306"/>
              </w:tabs>
              <w:snapToGrid w:val="0"/>
              <w:spacing w:before="60"/>
              <w:jc w:val="center"/>
              <w:rPr>
                <w:rFonts w:ascii="Verdana" w:hAnsi="Verdana"/>
                <w:sz w:val="18"/>
                <w:szCs w:val="18"/>
              </w:rPr>
            </w:pPr>
            <w:r w:rsidRPr="00266B29">
              <w:rPr>
                <w:rFonts w:ascii="Verdana" w:hAnsi="Verdana"/>
                <w:sz w:val="18"/>
                <w:szCs w:val="18"/>
              </w:rPr>
              <w:t xml:space="preserve">e–pasts: </w:t>
            </w:r>
            <w:hyperlink r:id="rId7" w:history="1">
              <w:r w:rsidRPr="00266B29">
                <w:rPr>
                  <w:rFonts w:ascii="Verdana" w:eastAsia="Lucida Sans Unicode" w:hAnsi="Verdana" w:cs="Tahoma"/>
                  <w:color w:val="0000FF"/>
                  <w:sz w:val="18"/>
                  <w:szCs w:val="18"/>
                  <w:u w:val="single"/>
                  <w:lang w:eastAsia="en-US"/>
                </w:rPr>
                <w:t>info@rezeknesnovads.lv</w:t>
              </w:r>
            </w:hyperlink>
          </w:p>
          <w:p w:rsidR="00396786" w:rsidRPr="00266B29" w:rsidRDefault="00396786" w:rsidP="00F26B3F">
            <w:pPr>
              <w:widowControl w:val="0"/>
              <w:shd w:val="clear" w:color="auto" w:fill="FFFFFF"/>
              <w:tabs>
                <w:tab w:val="left" w:pos="720"/>
                <w:tab w:val="center" w:pos="4153"/>
                <w:tab w:val="right" w:pos="8306"/>
              </w:tabs>
              <w:spacing w:before="120"/>
              <w:ind w:right="19"/>
              <w:jc w:val="center"/>
              <w:rPr>
                <w:rFonts w:eastAsia="Lucida Sans Unicode" w:cs="Tahoma"/>
                <w:lang w:eastAsia="en-US"/>
              </w:rPr>
            </w:pPr>
            <w:proofErr w:type="spellStart"/>
            <w:r w:rsidRPr="00266B29">
              <w:rPr>
                <w:rFonts w:ascii="Verdana" w:hAnsi="Verdana"/>
                <w:sz w:val="18"/>
                <w:szCs w:val="18"/>
              </w:rPr>
              <w:t>Informācija</w:t>
            </w:r>
            <w:proofErr w:type="spellEnd"/>
            <w:r w:rsidRPr="00266B29">
              <w:rPr>
                <w:rFonts w:ascii="Verdana" w:hAnsi="Verdana"/>
                <w:sz w:val="18"/>
                <w:szCs w:val="18"/>
              </w:rPr>
              <w:t xml:space="preserve"> </w:t>
            </w:r>
            <w:proofErr w:type="spellStart"/>
            <w:r w:rsidRPr="00266B29">
              <w:rPr>
                <w:rFonts w:ascii="Verdana" w:hAnsi="Verdana"/>
                <w:sz w:val="18"/>
                <w:szCs w:val="18"/>
              </w:rPr>
              <w:t>internetā</w:t>
            </w:r>
            <w:proofErr w:type="spellEnd"/>
            <w:r w:rsidRPr="00266B29">
              <w:rPr>
                <w:rFonts w:ascii="Verdana" w:hAnsi="Verdana"/>
                <w:sz w:val="18"/>
                <w:szCs w:val="18"/>
              </w:rPr>
              <w:t xml:space="preserve">: </w:t>
            </w:r>
            <w:hyperlink r:id="rId8" w:history="1">
              <w:r w:rsidRPr="00266B29">
                <w:rPr>
                  <w:rFonts w:ascii="Verdana" w:eastAsia="Lucida Sans Unicode" w:hAnsi="Verdana" w:cs="Tahoma"/>
                  <w:color w:val="0000FF"/>
                  <w:sz w:val="18"/>
                  <w:szCs w:val="18"/>
                  <w:u w:val="single"/>
                  <w:lang w:eastAsia="en-US"/>
                </w:rPr>
                <w:t>http://www.rezeknesnovads.lv</w:t>
              </w:r>
            </w:hyperlink>
          </w:p>
        </w:tc>
      </w:tr>
    </w:tbl>
    <w:p w:rsidR="00396786" w:rsidRDefault="00396786" w:rsidP="00396786">
      <w:pPr>
        <w:ind w:right="46"/>
        <w:jc w:val="center"/>
        <w:rPr>
          <w:b/>
          <w:bCs/>
        </w:rPr>
      </w:pPr>
    </w:p>
    <w:p w:rsidR="00396786" w:rsidRPr="000F7998" w:rsidRDefault="00396786" w:rsidP="00396786">
      <w:pPr>
        <w:ind w:right="46"/>
        <w:jc w:val="center"/>
        <w:rPr>
          <w:b/>
          <w:bCs/>
        </w:rPr>
      </w:pPr>
      <w:proofErr w:type="spellStart"/>
      <w:r w:rsidRPr="000F7998">
        <w:rPr>
          <w:b/>
          <w:bCs/>
        </w:rPr>
        <w:t>Paskaidrojuma</w:t>
      </w:r>
      <w:proofErr w:type="spellEnd"/>
      <w:r w:rsidRPr="000F7998">
        <w:rPr>
          <w:b/>
          <w:bCs/>
        </w:rPr>
        <w:t xml:space="preserve"> </w:t>
      </w:r>
      <w:proofErr w:type="spellStart"/>
      <w:r w:rsidRPr="000F7998">
        <w:rPr>
          <w:b/>
          <w:bCs/>
        </w:rPr>
        <w:t>raksts</w:t>
      </w:r>
      <w:proofErr w:type="spellEnd"/>
    </w:p>
    <w:p w:rsidR="00396786" w:rsidRPr="00981994" w:rsidRDefault="00981994" w:rsidP="00981994">
      <w:pPr>
        <w:ind w:right="-2" w:firstLine="180"/>
        <w:jc w:val="center"/>
        <w:rPr>
          <w:b/>
          <w:bCs/>
        </w:rPr>
      </w:pPr>
      <w:r w:rsidRPr="00981994">
        <w:rPr>
          <w:b/>
          <w:lang w:val="lv-LV"/>
        </w:rPr>
        <w:t>Rēzeknes novada pašvaldības 2017.gada 26.janvāra saistoš</w:t>
      </w:r>
      <w:r>
        <w:rPr>
          <w:b/>
          <w:lang w:val="lv-LV"/>
        </w:rPr>
        <w:t>iem</w:t>
      </w:r>
      <w:r w:rsidRPr="00981994">
        <w:rPr>
          <w:b/>
          <w:lang w:val="lv-LV"/>
        </w:rPr>
        <w:t xml:space="preserve"> noteikum</w:t>
      </w:r>
      <w:r>
        <w:rPr>
          <w:b/>
          <w:lang w:val="lv-LV"/>
        </w:rPr>
        <w:t>iem</w:t>
      </w:r>
      <w:r w:rsidRPr="00981994">
        <w:rPr>
          <w:b/>
          <w:lang w:val="lv-LV"/>
        </w:rPr>
        <w:t xml:space="preserve"> Nr.81 </w:t>
      </w:r>
      <w:r w:rsidRPr="00981994">
        <w:rPr>
          <w:b/>
          <w:bCs/>
          <w:lang w:val="lv-LV"/>
        </w:rPr>
        <w:t xml:space="preserve"> „</w:t>
      </w:r>
      <w:r w:rsidRPr="00981994">
        <w:rPr>
          <w:rFonts w:eastAsia="Calibri"/>
          <w:b/>
          <w:lang w:val="lv-LV" w:eastAsia="en-US"/>
        </w:rPr>
        <w:t>Par Rēzeknes novada pašvaldības budžetu 2017.gadam</w:t>
      </w:r>
      <w:r w:rsidRPr="00981994">
        <w:rPr>
          <w:b/>
          <w:bCs/>
          <w:lang w:val="lv-LV"/>
        </w:rPr>
        <w:t>”</w:t>
      </w:r>
    </w:p>
    <w:p w:rsidR="00396786" w:rsidRPr="00396786" w:rsidRDefault="00396786" w:rsidP="00C012CF">
      <w:pPr>
        <w:suppressAutoHyphens w:val="0"/>
        <w:spacing w:after="120"/>
        <w:jc w:val="center"/>
        <w:rPr>
          <w:rFonts w:eastAsia="Calibri"/>
          <w:b/>
          <w:sz w:val="24"/>
          <w:lang w:eastAsia="en-US"/>
        </w:rPr>
      </w:pPr>
    </w:p>
    <w:p w:rsidR="00C012CF" w:rsidRPr="002115E4" w:rsidRDefault="00C012CF" w:rsidP="00C012CF">
      <w:pPr>
        <w:suppressAutoHyphens w:val="0"/>
        <w:spacing w:after="120"/>
        <w:jc w:val="center"/>
        <w:rPr>
          <w:rFonts w:eastAsia="Calibri"/>
          <w:sz w:val="24"/>
          <w:lang w:val="lv-LV" w:eastAsia="en-US"/>
        </w:rPr>
      </w:pPr>
      <w:r w:rsidRPr="002115E4">
        <w:rPr>
          <w:rFonts w:eastAsia="Calibri"/>
          <w:b/>
          <w:sz w:val="24"/>
          <w:lang w:val="lv-LV" w:eastAsia="en-US"/>
        </w:rPr>
        <w:t xml:space="preserve">Paskaidrojuma raksts un domes priekšsēdētāja ziņojums </w:t>
      </w:r>
    </w:p>
    <w:p w:rsidR="00C012CF" w:rsidRPr="002115E4" w:rsidRDefault="00C012CF" w:rsidP="00C012CF">
      <w:pPr>
        <w:suppressAutoHyphens w:val="0"/>
        <w:autoSpaceDE w:val="0"/>
        <w:autoSpaceDN w:val="0"/>
        <w:adjustRightInd w:val="0"/>
        <w:spacing w:after="120"/>
        <w:jc w:val="both"/>
        <w:rPr>
          <w:rFonts w:eastAsia="Calibri"/>
          <w:sz w:val="24"/>
          <w:lang w:val="lv-LV" w:eastAsia="en-US"/>
        </w:rPr>
      </w:pPr>
      <w:r>
        <w:rPr>
          <w:rFonts w:eastAsia="Calibri"/>
          <w:sz w:val="24"/>
          <w:lang w:val="lv-LV" w:eastAsia="en-US"/>
        </w:rPr>
        <w:t xml:space="preserve">      </w:t>
      </w:r>
      <w:r w:rsidRPr="002115E4">
        <w:rPr>
          <w:rFonts w:eastAsia="Calibri"/>
          <w:sz w:val="24"/>
          <w:lang w:val="lv-LV" w:eastAsia="en-US"/>
        </w:rPr>
        <w:t xml:space="preserve">Pašvaldības darbības finansiālo pamatu veido budžets, kas ir svarīgākais instruments pašvaldības autonomo funkciju izpildes nodrošināšanai, ekonomisko un sociālo vajadzību sabalansēšanai, kā arī teritorijas ilgtermiņa attīstībai. </w:t>
      </w:r>
    </w:p>
    <w:p w:rsidR="00C012CF" w:rsidRPr="00106ED2" w:rsidRDefault="00C012CF" w:rsidP="00C012CF">
      <w:pPr>
        <w:suppressAutoHyphens w:val="0"/>
        <w:autoSpaceDE w:val="0"/>
        <w:autoSpaceDN w:val="0"/>
        <w:adjustRightInd w:val="0"/>
        <w:spacing w:after="120"/>
        <w:jc w:val="both"/>
        <w:rPr>
          <w:rFonts w:eastAsia="Calibri"/>
          <w:sz w:val="24"/>
          <w:lang w:val="lv-LV" w:eastAsia="en-US"/>
        </w:rPr>
      </w:pPr>
      <w:r>
        <w:rPr>
          <w:rFonts w:eastAsia="Calibri"/>
          <w:sz w:val="24"/>
          <w:lang w:val="lv-LV" w:eastAsia="en-US"/>
        </w:rPr>
        <w:t xml:space="preserve">      </w:t>
      </w:r>
      <w:r w:rsidRPr="00AB25FC">
        <w:rPr>
          <w:rFonts w:eastAsia="Calibri"/>
          <w:sz w:val="24"/>
          <w:lang w:val="lv-LV" w:eastAsia="en-US"/>
        </w:rPr>
        <w:t xml:space="preserve">Rēzeknes novada pašvaldības budžets 2017. gadam sastāv no pamatbudžeta un speciālā budžeta, ko veido attiecīgas ieņēmumu un izdevumu daļas. Pašvaldība ir ņēmusi vērā visu nozaru intereses un centusies sabalansēt pieejamos finanšu līdzekļus tā, lai nodrošinātu </w:t>
      </w:r>
      <w:r w:rsidRPr="00106ED2">
        <w:rPr>
          <w:rFonts w:eastAsia="Calibri"/>
          <w:sz w:val="24"/>
          <w:lang w:val="lv-LV" w:eastAsia="en-US"/>
        </w:rPr>
        <w:t>uzlabojumus sabiedrībai svarīgās jomās.</w:t>
      </w:r>
    </w:p>
    <w:p w:rsidR="00C012CF" w:rsidRPr="00106ED2" w:rsidRDefault="00C012CF" w:rsidP="00C012CF">
      <w:pPr>
        <w:suppressAutoHyphens w:val="0"/>
        <w:spacing w:after="120"/>
        <w:jc w:val="both"/>
        <w:rPr>
          <w:sz w:val="24"/>
          <w:lang w:val="lv-LV" w:eastAsia="en-US"/>
        </w:rPr>
      </w:pPr>
      <w:r>
        <w:rPr>
          <w:rFonts w:eastAsia="Calibri"/>
          <w:sz w:val="24"/>
          <w:lang w:val="lv-LV" w:eastAsia="en-US"/>
        </w:rPr>
        <w:t xml:space="preserve">     </w:t>
      </w:r>
      <w:r w:rsidRPr="00106ED2">
        <w:rPr>
          <w:rFonts w:eastAsia="Calibri"/>
          <w:sz w:val="24"/>
          <w:lang w:val="lv-LV" w:eastAsia="en-US"/>
        </w:rPr>
        <w:t>Par bu</w:t>
      </w:r>
      <w:r>
        <w:rPr>
          <w:rFonts w:eastAsia="Calibri"/>
          <w:sz w:val="24"/>
          <w:lang w:val="lv-LV" w:eastAsia="en-US"/>
        </w:rPr>
        <w:t>džeta prioritāro jomu</w:t>
      </w:r>
      <w:r w:rsidRPr="00106ED2">
        <w:rPr>
          <w:rFonts w:eastAsia="Calibri"/>
          <w:sz w:val="24"/>
          <w:lang w:val="lv-LV" w:eastAsia="en-US"/>
        </w:rPr>
        <w:t xml:space="preserve"> 2017</w:t>
      </w:r>
      <w:r>
        <w:rPr>
          <w:rFonts w:eastAsia="Calibri"/>
          <w:sz w:val="24"/>
          <w:lang w:val="lv-LV" w:eastAsia="en-US"/>
        </w:rPr>
        <w:t>. gadā ir noteikta izglītība</w:t>
      </w:r>
      <w:r w:rsidRPr="00106ED2">
        <w:rPr>
          <w:rFonts w:eastAsia="Calibri"/>
          <w:sz w:val="24"/>
          <w:lang w:val="lv-LV" w:eastAsia="en-US"/>
        </w:rPr>
        <w:t xml:space="preserve">, kā arī spēja nodrošināt pašvaldības finanšu stabilitāti ilgtermiņā. </w:t>
      </w:r>
    </w:p>
    <w:p w:rsidR="00C012CF" w:rsidRPr="00106ED2" w:rsidRDefault="00C012CF" w:rsidP="00C012CF">
      <w:pPr>
        <w:suppressAutoHyphens w:val="0"/>
        <w:spacing w:after="120"/>
        <w:jc w:val="both"/>
        <w:rPr>
          <w:rFonts w:eastAsia="Calibri"/>
          <w:sz w:val="24"/>
          <w:lang w:val="lv-LV" w:eastAsia="en-US"/>
        </w:rPr>
      </w:pPr>
      <w:r>
        <w:rPr>
          <w:rFonts w:eastAsia="Calibri"/>
          <w:sz w:val="24"/>
          <w:lang w:val="lv-LV" w:eastAsia="en-US"/>
        </w:rPr>
        <w:t xml:space="preserve">     </w:t>
      </w:r>
      <w:r w:rsidRPr="00106ED2">
        <w:rPr>
          <w:rFonts w:eastAsia="Calibri"/>
          <w:sz w:val="24"/>
          <w:lang w:val="lv-LV" w:eastAsia="en-US"/>
        </w:rPr>
        <w:t>Skaitliskā informācija par budžeta ieņēmumiem un izdevumiem ir norādīta Rēzeknes novada</w:t>
      </w:r>
      <w:r>
        <w:rPr>
          <w:rFonts w:eastAsia="Calibri"/>
          <w:sz w:val="24"/>
          <w:lang w:val="lv-LV" w:eastAsia="en-US"/>
        </w:rPr>
        <w:t xml:space="preserve"> pašvaldības</w:t>
      </w:r>
      <w:r w:rsidRPr="00106ED2">
        <w:rPr>
          <w:rFonts w:eastAsia="Calibri"/>
          <w:sz w:val="24"/>
          <w:lang w:val="lv-LV" w:eastAsia="en-US"/>
        </w:rPr>
        <w:t xml:space="preserve"> saistošo noteikumu</w:t>
      </w:r>
      <w:r>
        <w:rPr>
          <w:rFonts w:eastAsia="Calibri"/>
          <w:sz w:val="24"/>
          <w:lang w:val="lv-LV" w:eastAsia="en-US"/>
        </w:rPr>
        <w:t xml:space="preserve"> </w:t>
      </w:r>
      <w:proofErr w:type="spellStart"/>
      <w:r>
        <w:rPr>
          <w:rFonts w:eastAsia="Calibri"/>
          <w:sz w:val="24"/>
          <w:lang w:val="lv-LV" w:eastAsia="en-US"/>
        </w:rPr>
        <w:t>Nr</w:t>
      </w:r>
      <w:proofErr w:type="spellEnd"/>
      <w:r>
        <w:rPr>
          <w:rFonts w:eastAsia="Calibri"/>
          <w:sz w:val="24"/>
          <w:lang w:val="lv-LV" w:eastAsia="en-US"/>
        </w:rPr>
        <w:t>. 81</w:t>
      </w:r>
      <w:r w:rsidRPr="00106ED2">
        <w:rPr>
          <w:rFonts w:eastAsia="Calibri"/>
          <w:sz w:val="24"/>
          <w:lang w:val="lv-LV" w:eastAsia="en-US"/>
        </w:rPr>
        <w:t xml:space="preserve"> „Par Rēzeknes novada pašvaldības budžetu </w:t>
      </w:r>
      <w:r>
        <w:rPr>
          <w:rFonts w:eastAsia="Calibri"/>
          <w:sz w:val="24"/>
          <w:lang w:val="lv-LV" w:eastAsia="en-US"/>
        </w:rPr>
        <w:t xml:space="preserve">       </w:t>
      </w:r>
      <w:r w:rsidRPr="00106ED2">
        <w:rPr>
          <w:rFonts w:eastAsia="Calibri"/>
          <w:sz w:val="24"/>
          <w:lang w:val="lv-LV" w:eastAsia="en-US"/>
        </w:rPr>
        <w:t>2017 .gadam” 1. un 2.pielikumā.</w:t>
      </w:r>
    </w:p>
    <w:p w:rsidR="00C012CF" w:rsidRPr="00106ED2" w:rsidRDefault="00C012CF" w:rsidP="00C012CF">
      <w:pPr>
        <w:suppressAutoHyphens w:val="0"/>
        <w:spacing w:after="120"/>
        <w:jc w:val="center"/>
        <w:rPr>
          <w:rFonts w:eastAsia="Calibri"/>
          <w:b/>
          <w:sz w:val="24"/>
          <w:lang w:val="lv-LV" w:eastAsia="en-US"/>
        </w:rPr>
      </w:pPr>
      <w:r w:rsidRPr="00106ED2">
        <w:rPr>
          <w:rFonts w:eastAsia="Calibri"/>
          <w:b/>
          <w:sz w:val="24"/>
          <w:lang w:val="lv-LV" w:eastAsia="en-US"/>
        </w:rPr>
        <w:t>Ieņēmumi</w:t>
      </w:r>
    </w:p>
    <w:p w:rsidR="00C012CF" w:rsidRPr="00BA58E9" w:rsidRDefault="00C012CF" w:rsidP="00C012CF">
      <w:pPr>
        <w:suppressAutoHyphens w:val="0"/>
        <w:spacing w:after="120"/>
        <w:jc w:val="both"/>
        <w:rPr>
          <w:rFonts w:eastAsia="Calibri"/>
          <w:bCs/>
          <w:sz w:val="24"/>
          <w:lang w:val="lv-LV" w:eastAsia="en-US"/>
        </w:rPr>
      </w:pPr>
      <w:r>
        <w:rPr>
          <w:rFonts w:eastAsia="Calibri"/>
          <w:sz w:val="24"/>
          <w:lang w:val="lv-LV" w:eastAsia="en-US"/>
        </w:rPr>
        <w:t xml:space="preserve">      Rēzeknes novada pašvaldības b</w:t>
      </w:r>
      <w:r w:rsidRPr="00106ED2">
        <w:rPr>
          <w:rFonts w:eastAsia="Calibri"/>
          <w:sz w:val="24"/>
          <w:lang w:val="lv-LV" w:eastAsia="en-US"/>
        </w:rPr>
        <w:t>udžeta ieņēmumi</w:t>
      </w:r>
      <w:r>
        <w:rPr>
          <w:rFonts w:eastAsia="Calibri"/>
          <w:sz w:val="24"/>
          <w:lang w:val="lv-LV" w:eastAsia="en-US"/>
        </w:rPr>
        <w:t xml:space="preserve"> 2017. gadā ir</w:t>
      </w:r>
      <w:r w:rsidRPr="00106ED2">
        <w:rPr>
          <w:rFonts w:eastAsia="Calibri"/>
          <w:sz w:val="24"/>
          <w:lang w:val="lv-LV" w:eastAsia="en-US"/>
        </w:rPr>
        <w:t xml:space="preserve"> plānoti</w:t>
      </w:r>
      <w:r w:rsidRPr="00106ED2">
        <w:rPr>
          <w:rFonts w:eastAsia="Calibri"/>
          <w:b/>
          <w:sz w:val="24"/>
          <w:lang w:val="lv-LV" w:eastAsia="en-US"/>
        </w:rPr>
        <w:t xml:space="preserve"> EUR </w:t>
      </w:r>
      <w:r w:rsidRPr="00106ED2">
        <w:rPr>
          <w:rFonts w:eastAsia="Calibri"/>
          <w:b/>
          <w:bCs/>
          <w:sz w:val="24"/>
          <w:lang w:val="lv-LV" w:eastAsia="lv-LV"/>
        </w:rPr>
        <w:t xml:space="preserve">26351795 </w:t>
      </w:r>
      <w:r w:rsidRPr="00106ED2">
        <w:rPr>
          <w:rFonts w:eastAsia="Calibri"/>
          <w:bCs/>
          <w:sz w:val="24"/>
          <w:lang w:val="lv-LV" w:eastAsia="en-US"/>
        </w:rPr>
        <w:t xml:space="preserve"> un tos veido </w:t>
      </w:r>
      <w:r w:rsidRPr="00106ED2">
        <w:rPr>
          <w:rFonts w:eastAsia="Calibri"/>
          <w:sz w:val="24"/>
          <w:u w:val="single"/>
          <w:lang w:val="lv-LV" w:eastAsia="en-US"/>
        </w:rPr>
        <w:t>nodokļu ieņēmumi</w:t>
      </w:r>
      <w:r w:rsidRPr="00106ED2">
        <w:rPr>
          <w:rFonts w:eastAsia="Calibri"/>
          <w:sz w:val="24"/>
          <w:lang w:val="lv-LV" w:eastAsia="en-US"/>
        </w:rPr>
        <w:t xml:space="preserve">,  </w:t>
      </w:r>
      <w:r w:rsidRPr="00106ED2">
        <w:rPr>
          <w:rFonts w:eastAsia="Calibri"/>
          <w:sz w:val="24"/>
          <w:u w:val="single"/>
          <w:lang w:val="lv-LV" w:eastAsia="en-US"/>
        </w:rPr>
        <w:t>nenodokļu ieņēmumi</w:t>
      </w:r>
      <w:r w:rsidRPr="00106ED2">
        <w:rPr>
          <w:rFonts w:eastAsia="Calibri"/>
          <w:sz w:val="24"/>
          <w:lang w:val="lv-LV" w:eastAsia="en-US"/>
        </w:rPr>
        <w:t xml:space="preserve"> (no uzņēmējdarbības, nodevām, sodiem un sankcijām), </w:t>
      </w:r>
      <w:r w:rsidRPr="00106ED2">
        <w:rPr>
          <w:rFonts w:eastAsia="Calibri"/>
          <w:sz w:val="24"/>
          <w:u w:val="single"/>
          <w:lang w:val="lv-LV" w:eastAsia="en-US"/>
        </w:rPr>
        <w:t>pārējie nenodokļu ieņēmumi</w:t>
      </w:r>
      <w:r w:rsidRPr="00106ED2">
        <w:rPr>
          <w:rFonts w:eastAsia="Calibri"/>
          <w:sz w:val="24"/>
          <w:lang w:val="lv-LV" w:eastAsia="en-US"/>
        </w:rPr>
        <w:t xml:space="preserve"> (no pašvaldības īpašuma iznomāšanas, pārdošanas), </w:t>
      </w:r>
      <w:r w:rsidRPr="00106ED2">
        <w:rPr>
          <w:rFonts w:eastAsia="Calibri"/>
          <w:sz w:val="24"/>
          <w:u w:val="single"/>
          <w:lang w:val="lv-LV" w:eastAsia="en-US"/>
        </w:rPr>
        <w:t>ieņēmumi no iestāžu sniegtajiem maksas pakalpojumiem</w:t>
      </w:r>
      <w:r w:rsidRPr="00106ED2">
        <w:rPr>
          <w:rFonts w:eastAsia="Calibri"/>
          <w:sz w:val="24"/>
          <w:lang w:val="lv-LV" w:eastAsia="en-US"/>
        </w:rPr>
        <w:t xml:space="preserve"> un </w:t>
      </w:r>
      <w:r w:rsidRPr="00106ED2">
        <w:rPr>
          <w:rFonts w:eastAsia="Calibri"/>
          <w:sz w:val="24"/>
          <w:u w:val="single"/>
          <w:lang w:val="lv-LV" w:eastAsia="en-US"/>
        </w:rPr>
        <w:t>citi pašu ieņēmumi</w:t>
      </w:r>
      <w:r w:rsidRPr="00106ED2">
        <w:rPr>
          <w:rFonts w:eastAsia="Calibri"/>
          <w:sz w:val="24"/>
          <w:lang w:val="lv-LV" w:eastAsia="en-US"/>
        </w:rPr>
        <w:t xml:space="preserve">, kā arī </w:t>
      </w:r>
      <w:r w:rsidRPr="00106ED2">
        <w:rPr>
          <w:rFonts w:eastAsia="Calibri"/>
          <w:sz w:val="24"/>
          <w:u w:val="single"/>
          <w:lang w:val="lv-LV" w:eastAsia="en-US"/>
        </w:rPr>
        <w:t>transferti</w:t>
      </w:r>
      <w:r w:rsidRPr="00106ED2">
        <w:rPr>
          <w:rFonts w:eastAsia="Calibri"/>
          <w:sz w:val="24"/>
          <w:lang w:val="lv-LV" w:eastAsia="en-US"/>
        </w:rPr>
        <w:t xml:space="preserve"> (mērķdotācijas, kas tiek saņemtas no atsevišķām ministrijām un pašvaldībām un paredzētas galvenokārt pedagogu darba samaksai, kā arī ES fondu finansēto projektu īstenošanai un </w:t>
      </w:r>
      <w:r w:rsidRPr="00BA58E9">
        <w:rPr>
          <w:rFonts w:eastAsia="Calibri"/>
          <w:sz w:val="24"/>
          <w:lang w:val="lv-LV" w:eastAsia="en-US"/>
        </w:rPr>
        <w:t xml:space="preserve">pašvaldību maksājumiem par izglītības pakalpojumiem). </w:t>
      </w:r>
    </w:p>
    <w:p w:rsidR="00C012CF" w:rsidRPr="00BA58E9" w:rsidRDefault="00C012CF" w:rsidP="00C012CF">
      <w:pPr>
        <w:suppressAutoHyphens w:val="0"/>
        <w:spacing w:after="120"/>
        <w:jc w:val="both"/>
        <w:rPr>
          <w:rFonts w:eastAsia="Calibri"/>
          <w:bCs/>
          <w:sz w:val="24"/>
          <w:lang w:val="lv-LV" w:eastAsia="en-US"/>
        </w:rPr>
      </w:pPr>
      <w:r>
        <w:rPr>
          <w:rFonts w:eastAsia="Calibri"/>
          <w:bCs/>
          <w:sz w:val="24"/>
          <w:lang w:val="lv-LV" w:eastAsia="en-US"/>
        </w:rPr>
        <w:t xml:space="preserve">    </w:t>
      </w:r>
      <w:r w:rsidRPr="00BA58E9">
        <w:rPr>
          <w:rFonts w:eastAsia="Calibri"/>
          <w:bCs/>
          <w:sz w:val="24"/>
          <w:lang w:val="lv-LV" w:eastAsia="en-US"/>
        </w:rPr>
        <w:t xml:space="preserve">Pašvaldības pamatbudžeta </w:t>
      </w:r>
      <w:r>
        <w:rPr>
          <w:rFonts w:eastAsia="Calibri"/>
          <w:bCs/>
          <w:sz w:val="24"/>
          <w:lang w:val="lv-LV" w:eastAsia="en-US"/>
        </w:rPr>
        <w:t>naudas līdzekļu</w:t>
      </w:r>
      <w:r w:rsidRPr="00BA58E9">
        <w:rPr>
          <w:rFonts w:eastAsia="Calibri"/>
          <w:bCs/>
          <w:sz w:val="24"/>
          <w:lang w:val="lv-LV" w:eastAsia="en-US"/>
        </w:rPr>
        <w:t xml:space="preserve"> atlikums uz 2017.gada 1.janvāri bija EUR 1794114. </w:t>
      </w:r>
    </w:p>
    <w:p w:rsidR="00C012CF" w:rsidRPr="00EB4C05" w:rsidRDefault="00C012CF" w:rsidP="00C012CF">
      <w:pPr>
        <w:suppressAutoHyphens w:val="0"/>
        <w:spacing w:after="120" w:line="276" w:lineRule="auto"/>
        <w:jc w:val="center"/>
        <w:rPr>
          <w:rFonts w:eastAsia="Calibri"/>
          <w:bCs/>
          <w:color w:val="FF0000"/>
          <w:sz w:val="24"/>
          <w:lang w:val="lv-LV" w:eastAsia="en-US"/>
        </w:rPr>
      </w:pPr>
      <w:r>
        <w:rPr>
          <w:noProof/>
          <w:lang w:val="lv-LV" w:eastAsia="lv-LV"/>
        </w:rPr>
        <w:lastRenderedPageBreak/>
        <w:drawing>
          <wp:inline distT="0" distB="0" distL="0" distR="0">
            <wp:extent cx="4587875" cy="275907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12CF" w:rsidRDefault="00C012CF" w:rsidP="00C012CF">
      <w:pPr>
        <w:suppressAutoHyphens w:val="0"/>
        <w:spacing w:after="120"/>
        <w:jc w:val="both"/>
        <w:rPr>
          <w:rFonts w:eastAsia="Calibri"/>
          <w:sz w:val="24"/>
          <w:lang w:val="lv-LV" w:eastAsia="en-US"/>
        </w:rPr>
      </w:pPr>
      <w:r>
        <w:rPr>
          <w:rFonts w:eastAsia="Calibri"/>
          <w:bCs/>
          <w:sz w:val="24"/>
          <w:lang w:val="lv-LV" w:eastAsia="en-US"/>
        </w:rPr>
        <w:t xml:space="preserve">     </w:t>
      </w:r>
      <w:r w:rsidRPr="00D52ACE">
        <w:rPr>
          <w:rFonts w:eastAsia="Calibri"/>
          <w:bCs/>
          <w:sz w:val="24"/>
          <w:lang w:val="lv-LV" w:eastAsia="en-US"/>
        </w:rPr>
        <w:t xml:space="preserve">Iedzīvotāju ienākuma nodokļa (IIN) prognoze ir EUR 8961602, </w:t>
      </w:r>
      <w:r w:rsidRPr="00D52ACE">
        <w:rPr>
          <w:rFonts w:eastAsia="Calibri"/>
          <w:sz w:val="24"/>
          <w:lang w:val="lv-LV" w:eastAsia="en-US"/>
        </w:rPr>
        <w:t xml:space="preserve">par EUR </w:t>
      </w:r>
      <w:r>
        <w:rPr>
          <w:rFonts w:eastAsia="Calibri"/>
          <w:sz w:val="24"/>
          <w:lang w:val="lv-LV" w:eastAsia="en-US"/>
        </w:rPr>
        <w:t xml:space="preserve">846532 vairāk, nekā </w:t>
      </w:r>
      <w:r w:rsidRPr="00D52ACE">
        <w:rPr>
          <w:rFonts w:eastAsia="Calibri"/>
          <w:sz w:val="24"/>
          <w:lang w:val="lv-LV" w:eastAsia="en-US"/>
        </w:rPr>
        <w:t>faktiski saņemts</w:t>
      </w:r>
      <w:r>
        <w:rPr>
          <w:rFonts w:eastAsia="Calibri"/>
          <w:sz w:val="24"/>
          <w:lang w:val="lv-LV" w:eastAsia="en-US"/>
        </w:rPr>
        <w:t xml:space="preserve"> par 2016. gadu</w:t>
      </w:r>
      <w:r w:rsidRPr="00D52ACE">
        <w:rPr>
          <w:rFonts w:eastAsia="Calibri"/>
          <w:sz w:val="24"/>
          <w:lang w:val="lv-LV" w:eastAsia="en-US"/>
        </w:rPr>
        <w:t xml:space="preserve">.  </w:t>
      </w:r>
    </w:p>
    <w:p w:rsidR="00C012CF" w:rsidRPr="00D52ACE" w:rsidRDefault="00C012CF" w:rsidP="00C012CF">
      <w:pPr>
        <w:suppressAutoHyphens w:val="0"/>
        <w:spacing w:after="120"/>
        <w:jc w:val="both"/>
        <w:rPr>
          <w:rFonts w:eastAsia="Calibri"/>
          <w:sz w:val="24"/>
          <w:lang w:val="lv-LV" w:eastAsia="en-US"/>
        </w:rPr>
      </w:pPr>
      <w:r>
        <w:rPr>
          <w:rFonts w:eastAsia="Calibri"/>
          <w:sz w:val="24"/>
          <w:lang w:val="lv-LV" w:eastAsia="en-US"/>
        </w:rPr>
        <w:t xml:space="preserve">    </w:t>
      </w:r>
      <w:r w:rsidRPr="00D85678">
        <w:rPr>
          <w:rFonts w:eastAsia="Calibri"/>
          <w:sz w:val="24"/>
          <w:lang w:val="lv-LV" w:eastAsia="en-US"/>
        </w:rPr>
        <w:t>Pašvaldību budžetā saņemtā dotācija no pašvaldību finanšu izlīdzināšanas fonda</w:t>
      </w:r>
      <w:r>
        <w:rPr>
          <w:rFonts w:eastAsia="Calibri"/>
          <w:sz w:val="24"/>
          <w:lang w:val="lv-LV" w:eastAsia="en-US"/>
        </w:rPr>
        <w:t xml:space="preserve"> 2017. gadā plānota </w:t>
      </w:r>
      <w:r w:rsidRPr="00D85678">
        <w:rPr>
          <w:rFonts w:eastAsia="Calibri"/>
          <w:sz w:val="24"/>
          <w:lang w:val="lv-LV" w:eastAsia="en-US"/>
        </w:rPr>
        <w:t>7 468</w:t>
      </w:r>
      <w:r>
        <w:rPr>
          <w:rFonts w:eastAsia="Calibri"/>
          <w:sz w:val="24"/>
          <w:lang w:val="lv-LV" w:eastAsia="en-US"/>
        </w:rPr>
        <w:t> </w:t>
      </w:r>
      <w:r w:rsidRPr="00D85678">
        <w:rPr>
          <w:rFonts w:eastAsia="Calibri"/>
          <w:sz w:val="24"/>
          <w:lang w:val="lv-LV" w:eastAsia="en-US"/>
        </w:rPr>
        <w:t>371</w:t>
      </w:r>
      <w:r>
        <w:rPr>
          <w:rFonts w:eastAsia="Calibri"/>
          <w:sz w:val="24"/>
          <w:lang w:val="lv-LV" w:eastAsia="en-US"/>
        </w:rPr>
        <w:t>, par  EUR 53570 mazāk, nekā faktiski saņemts par 2016. gadu.</w:t>
      </w:r>
    </w:p>
    <w:p w:rsidR="00C012CF" w:rsidRPr="00D4056C" w:rsidRDefault="00C012CF" w:rsidP="00C012CF">
      <w:pPr>
        <w:suppressAutoHyphens w:val="0"/>
        <w:spacing w:after="120"/>
        <w:jc w:val="both"/>
        <w:rPr>
          <w:rFonts w:eastAsia="Calibri"/>
          <w:bCs/>
          <w:sz w:val="24"/>
          <w:lang w:val="lv-LV" w:eastAsia="en-US"/>
        </w:rPr>
      </w:pPr>
      <w:r>
        <w:rPr>
          <w:rFonts w:eastAsia="Calibri"/>
          <w:bCs/>
          <w:sz w:val="24"/>
          <w:lang w:val="lv-LV" w:eastAsia="en-US"/>
        </w:rPr>
        <w:t xml:space="preserve">    </w:t>
      </w:r>
      <w:r w:rsidRPr="00D4056C">
        <w:rPr>
          <w:rFonts w:eastAsia="Calibri"/>
          <w:bCs/>
          <w:sz w:val="24"/>
          <w:lang w:val="lv-LV" w:eastAsia="en-US"/>
        </w:rPr>
        <w:t>Nekustamā īpašuma nodokļa (NĪN) prognoze par zemi – EUR 902344</w:t>
      </w:r>
      <w:r>
        <w:rPr>
          <w:rFonts w:eastAsia="Calibri"/>
          <w:bCs/>
          <w:sz w:val="24"/>
          <w:lang w:val="lv-LV" w:eastAsia="en-US"/>
        </w:rPr>
        <w:t>,</w:t>
      </w:r>
      <w:r w:rsidRPr="00D4056C">
        <w:rPr>
          <w:rFonts w:eastAsia="Calibri"/>
          <w:bCs/>
          <w:sz w:val="24"/>
          <w:lang w:val="lv-LV" w:eastAsia="en-US"/>
        </w:rPr>
        <w:t xml:space="preserve"> par ēkām un mājokļiem – EUR 103620,</w:t>
      </w:r>
      <w:r>
        <w:rPr>
          <w:rFonts w:eastAsia="Calibri"/>
          <w:bCs/>
          <w:sz w:val="24"/>
          <w:lang w:val="lv-LV" w:eastAsia="en-US"/>
        </w:rPr>
        <w:t xml:space="preserve"> par</w:t>
      </w:r>
      <w:r w:rsidRPr="00D4056C">
        <w:rPr>
          <w:rFonts w:eastAsia="Calibri"/>
          <w:bCs/>
          <w:sz w:val="24"/>
          <w:lang w:val="lv-LV" w:eastAsia="en-US"/>
        </w:rPr>
        <w:t xml:space="preserve"> inženierbūvēm – EUR 52513.</w:t>
      </w:r>
    </w:p>
    <w:p w:rsidR="00C012CF" w:rsidRPr="00D4056C" w:rsidRDefault="00C012CF" w:rsidP="00C012CF">
      <w:pPr>
        <w:suppressAutoHyphens w:val="0"/>
        <w:spacing w:after="120"/>
        <w:jc w:val="both"/>
        <w:rPr>
          <w:rFonts w:eastAsia="Calibri"/>
          <w:sz w:val="24"/>
          <w:lang w:val="lv-LV" w:eastAsia="en-US"/>
        </w:rPr>
      </w:pPr>
      <w:r>
        <w:rPr>
          <w:rFonts w:eastAsia="Calibri"/>
          <w:bCs/>
          <w:sz w:val="24"/>
          <w:lang w:val="lv-LV" w:eastAsia="en-US"/>
        </w:rPr>
        <w:t xml:space="preserve">    </w:t>
      </w:r>
      <w:r w:rsidRPr="00D4056C">
        <w:rPr>
          <w:rFonts w:eastAsia="Calibri"/>
          <w:bCs/>
          <w:sz w:val="24"/>
          <w:lang w:val="lv-LV" w:eastAsia="en-US"/>
        </w:rPr>
        <w:t>Valsts mērķdotācija pedagogu un treneru darba samaksai un darba devēja valsts sociālās apdrošināšanas obligātajām iemaksām ir plānota EUR 3860528 apmērā.</w:t>
      </w:r>
    </w:p>
    <w:p w:rsidR="00C012CF" w:rsidRPr="00653E76" w:rsidRDefault="00C012CF" w:rsidP="00C012CF">
      <w:pPr>
        <w:suppressAutoHyphens w:val="0"/>
        <w:spacing w:after="120"/>
        <w:jc w:val="both"/>
        <w:rPr>
          <w:rFonts w:eastAsia="Calibri"/>
          <w:sz w:val="24"/>
          <w:lang w:val="lv-LV" w:eastAsia="en-US"/>
        </w:rPr>
      </w:pPr>
      <w:r>
        <w:rPr>
          <w:rFonts w:eastAsia="Calibri"/>
          <w:bCs/>
          <w:sz w:val="24"/>
          <w:lang w:val="lv-LV" w:eastAsia="en-US"/>
        </w:rPr>
        <w:t xml:space="preserve">    </w:t>
      </w:r>
      <w:r w:rsidRPr="00D85678">
        <w:rPr>
          <w:rFonts w:eastAsia="Calibri"/>
          <w:bCs/>
          <w:sz w:val="24"/>
          <w:lang w:val="lv-LV" w:eastAsia="en-US"/>
        </w:rPr>
        <w:t xml:space="preserve">Nenodokļu ieņēmumus EUR 167370 apmērā veido valsts un pašvaldības nodevas, naudas </w:t>
      </w:r>
      <w:r w:rsidRPr="00653E76">
        <w:rPr>
          <w:rFonts w:eastAsia="Calibri"/>
          <w:bCs/>
          <w:sz w:val="24"/>
          <w:lang w:val="lv-LV" w:eastAsia="en-US"/>
        </w:rPr>
        <w:t>sodi un sankcijas.</w:t>
      </w:r>
    </w:p>
    <w:p w:rsidR="00C012CF" w:rsidRPr="00653E76" w:rsidRDefault="00C012CF" w:rsidP="00C012CF">
      <w:pPr>
        <w:suppressAutoHyphens w:val="0"/>
        <w:spacing w:after="120"/>
        <w:jc w:val="both"/>
        <w:rPr>
          <w:rFonts w:eastAsia="Calibri"/>
          <w:bCs/>
          <w:sz w:val="24"/>
          <w:lang w:val="lv-LV" w:eastAsia="en-US"/>
        </w:rPr>
      </w:pPr>
      <w:r>
        <w:rPr>
          <w:rFonts w:eastAsia="Calibri"/>
          <w:bCs/>
          <w:sz w:val="24"/>
          <w:lang w:val="lv-LV" w:eastAsia="en-US"/>
        </w:rPr>
        <w:t xml:space="preserve">    </w:t>
      </w:r>
      <w:r w:rsidRPr="00653E76">
        <w:rPr>
          <w:rFonts w:eastAsia="Calibri"/>
          <w:bCs/>
          <w:sz w:val="24"/>
          <w:lang w:val="lv-LV" w:eastAsia="en-US"/>
        </w:rPr>
        <w:t xml:space="preserve">Maksas pakalpojumus un citus pašu ieņēmumus EUR 1473423 apmērā veido ieņēmumi no vecāku maksām, ieņēmumi par telpu un zemes nomu, ieņēmumi par komunālajiem pakalpojumiem,  ieņēmumi no kustamā īpašuma iznomāšanas, ieņēmumi par biļešu realizāciju  </w:t>
      </w:r>
      <w:proofErr w:type="spellStart"/>
      <w:r w:rsidRPr="00653E76">
        <w:rPr>
          <w:rFonts w:eastAsia="Calibri"/>
          <w:bCs/>
          <w:sz w:val="24"/>
          <w:lang w:val="lv-LV" w:eastAsia="en-US"/>
        </w:rPr>
        <w:t>u.c</w:t>
      </w:r>
      <w:proofErr w:type="spellEnd"/>
      <w:r w:rsidRPr="00653E76">
        <w:rPr>
          <w:rFonts w:eastAsia="Calibri"/>
          <w:bCs/>
          <w:sz w:val="24"/>
          <w:lang w:val="lv-LV" w:eastAsia="en-US"/>
        </w:rPr>
        <w:t>.</w:t>
      </w:r>
    </w:p>
    <w:p w:rsidR="00C012CF" w:rsidRPr="00653E76" w:rsidRDefault="00C012CF" w:rsidP="00C012CF">
      <w:pPr>
        <w:suppressAutoHyphens w:val="0"/>
        <w:spacing w:after="120"/>
        <w:jc w:val="center"/>
        <w:rPr>
          <w:rFonts w:eastAsia="Calibri"/>
          <w:b/>
          <w:sz w:val="24"/>
          <w:lang w:val="lv-LV" w:eastAsia="en-US"/>
        </w:rPr>
      </w:pPr>
      <w:r w:rsidRPr="00653E76">
        <w:rPr>
          <w:rFonts w:eastAsia="Calibri"/>
          <w:b/>
          <w:bCs/>
          <w:sz w:val="24"/>
          <w:lang w:val="lv-LV" w:eastAsia="en-US"/>
        </w:rPr>
        <w:t>Izdevumi</w:t>
      </w:r>
    </w:p>
    <w:p w:rsidR="00C012CF" w:rsidRPr="00E64B36" w:rsidRDefault="00C012CF" w:rsidP="00C012CF">
      <w:pPr>
        <w:suppressAutoHyphens w:val="0"/>
        <w:spacing w:after="120"/>
        <w:jc w:val="both"/>
        <w:rPr>
          <w:rFonts w:eastAsia="Calibri"/>
          <w:bCs/>
          <w:sz w:val="24"/>
          <w:lang w:val="lv-LV" w:eastAsia="en-US"/>
        </w:rPr>
      </w:pPr>
      <w:r>
        <w:rPr>
          <w:rFonts w:eastAsia="Calibri"/>
          <w:sz w:val="24"/>
          <w:lang w:val="lv-LV" w:eastAsia="en-US"/>
        </w:rPr>
        <w:t xml:space="preserve">   </w:t>
      </w:r>
      <w:r w:rsidRPr="00E64B36">
        <w:rPr>
          <w:rFonts w:eastAsia="Calibri"/>
          <w:sz w:val="24"/>
          <w:lang w:val="lv-LV" w:eastAsia="en-US"/>
        </w:rPr>
        <w:t>Budžeta izdevumi plānoti</w:t>
      </w:r>
      <w:r w:rsidRPr="00E64B36">
        <w:rPr>
          <w:rFonts w:eastAsia="Calibri"/>
          <w:b/>
          <w:sz w:val="24"/>
          <w:lang w:val="lv-LV" w:eastAsia="en-US"/>
        </w:rPr>
        <w:t xml:space="preserve"> EUR 28102123 </w:t>
      </w:r>
      <w:r w:rsidRPr="00E64B36">
        <w:rPr>
          <w:rFonts w:eastAsia="Calibri"/>
          <w:sz w:val="24"/>
          <w:lang w:val="lv-LV" w:eastAsia="en-US"/>
        </w:rPr>
        <w:t>apmērā</w:t>
      </w:r>
      <w:r w:rsidRPr="00E64B36">
        <w:rPr>
          <w:rFonts w:eastAsia="Calibri"/>
          <w:b/>
          <w:bCs/>
          <w:sz w:val="24"/>
          <w:lang w:val="lv-LV" w:eastAsia="en-US"/>
        </w:rPr>
        <w:t xml:space="preserve"> </w:t>
      </w:r>
      <w:r w:rsidRPr="00E64B36">
        <w:rPr>
          <w:rFonts w:eastAsia="Calibri"/>
          <w:sz w:val="24"/>
          <w:lang w:val="lv-LV" w:eastAsia="en-US"/>
        </w:rPr>
        <w:t>(neieskaitot Valsts kases aizņēmumu pamatsummas atmaksas)</w:t>
      </w:r>
      <w:r w:rsidRPr="00E64B36">
        <w:rPr>
          <w:rFonts w:eastAsia="Calibri"/>
          <w:bCs/>
          <w:sz w:val="24"/>
          <w:lang w:val="lv-LV" w:eastAsia="en-US"/>
        </w:rPr>
        <w:t>.</w:t>
      </w:r>
    </w:p>
    <w:p w:rsidR="00C012CF" w:rsidRPr="00EB4C05" w:rsidRDefault="00C012CF" w:rsidP="00C012CF">
      <w:pPr>
        <w:suppressAutoHyphens w:val="0"/>
        <w:spacing w:after="120" w:line="276" w:lineRule="auto"/>
        <w:jc w:val="center"/>
        <w:rPr>
          <w:rFonts w:eastAsia="Calibri"/>
          <w:bCs/>
          <w:color w:val="FF0000"/>
          <w:sz w:val="24"/>
          <w:lang w:val="lv-LV" w:eastAsia="en-US"/>
        </w:rPr>
      </w:pPr>
      <w:r>
        <w:rPr>
          <w:noProof/>
          <w:lang w:val="lv-LV" w:eastAsia="lv-LV"/>
        </w:rPr>
        <w:lastRenderedPageBreak/>
        <w:drawing>
          <wp:inline distT="0" distB="0" distL="0" distR="0">
            <wp:extent cx="4754880" cy="310896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12CF" w:rsidRPr="00751E0D" w:rsidRDefault="00C012CF" w:rsidP="00C012CF">
      <w:pPr>
        <w:suppressAutoHyphens w:val="0"/>
        <w:spacing w:after="120"/>
        <w:jc w:val="both"/>
        <w:rPr>
          <w:rFonts w:eastAsia="Calibri"/>
          <w:b/>
          <w:bCs/>
          <w:sz w:val="24"/>
          <w:lang w:val="lv-LV" w:eastAsia="en-US"/>
        </w:rPr>
      </w:pPr>
      <w:r w:rsidRPr="00751E0D">
        <w:rPr>
          <w:rFonts w:eastAsia="Calibri"/>
          <w:b/>
          <w:bCs/>
          <w:sz w:val="24"/>
          <w:lang w:val="lv-LV" w:eastAsia="en-US"/>
        </w:rPr>
        <w:t>Vispārējie valdības dienesti</w:t>
      </w:r>
    </w:p>
    <w:p w:rsidR="00C012CF" w:rsidRPr="00751E0D" w:rsidRDefault="00C012CF" w:rsidP="00C012CF">
      <w:pPr>
        <w:suppressAutoHyphens w:val="0"/>
        <w:spacing w:after="120"/>
        <w:jc w:val="both"/>
        <w:rPr>
          <w:rFonts w:eastAsia="Calibri"/>
          <w:bCs/>
          <w:sz w:val="24"/>
          <w:lang w:val="lv-LV" w:eastAsia="en-US"/>
        </w:rPr>
      </w:pPr>
      <w:r>
        <w:rPr>
          <w:rFonts w:eastAsia="Calibri"/>
          <w:bCs/>
          <w:sz w:val="24"/>
          <w:lang w:val="lv-LV" w:eastAsia="en-US"/>
        </w:rPr>
        <w:t xml:space="preserve">     </w:t>
      </w:r>
      <w:r w:rsidRPr="00751E0D">
        <w:rPr>
          <w:rFonts w:eastAsia="Calibri"/>
          <w:bCs/>
          <w:sz w:val="24"/>
          <w:lang w:val="lv-LV" w:eastAsia="en-US"/>
        </w:rPr>
        <w:t xml:space="preserve">Izdevumi plānoti EUR 3618214 apmērā un tie paredzēti pašvaldības darbības nodrošināšanai, finanšu vadībai un klientu apkalpošanai, </w:t>
      </w:r>
      <w:proofErr w:type="spellStart"/>
      <w:r w:rsidRPr="00751E0D">
        <w:rPr>
          <w:rFonts w:eastAsia="Calibri"/>
          <w:bCs/>
          <w:sz w:val="24"/>
          <w:lang w:val="lv-LV" w:eastAsia="en-US"/>
        </w:rPr>
        <w:t>t.sk</w:t>
      </w:r>
      <w:proofErr w:type="spellEnd"/>
      <w:r w:rsidRPr="00751E0D">
        <w:rPr>
          <w:rFonts w:eastAsia="Calibri"/>
          <w:bCs/>
          <w:sz w:val="24"/>
          <w:lang w:val="lv-LV" w:eastAsia="en-US"/>
        </w:rPr>
        <w:t>.:</w:t>
      </w:r>
    </w:p>
    <w:p w:rsidR="00C012CF" w:rsidRDefault="00C012CF" w:rsidP="00C012CF">
      <w:pPr>
        <w:numPr>
          <w:ilvl w:val="0"/>
          <w:numId w:val="1"/>
        </w:numPr>
        <w:suppressAutoHyphens w:val="0"/>
        <w:spacing w:after="120"/>
        <w:ind w:firstLine="567"/>
        <w:jc w:val="both"/>
        <w:rPr>
          <w:rFonts w:eastAsia="Calibri"/>
          <w:bCs/>
          <w:sz w:val="24"/>
          <w:lang w:val="lv-LV" w:eastAsia="en-US"/>
        </w:rPr>
      </w:pPr>
      <w:r w:rsidRPr="008928F1">
        <w:rPr>
          <w:rFonts w:eastAsia="Calibri"/>
          <w:bCs/>
          <w:sz w:val="24"/>
          <w:lang w:val="lv-LV" w:eastAsia="en-US"/>
        </w:rPr>
        <w:t>aizņēmumu procentu maksājumiem Valsts kasei EUR 22944 un 28844 par pašvaldību parāda apkalpošanu;</w:t>
      </w:r>
    </w:p>
    <w:p w:rsidR="00C012CF" w:rsidRPr="008928F1" w:rsidRDefault="00C012CF" w:rsidP="00C012CF">
      <w:pPr>
        <w:numPr>
          <w:ilvl w:val="0"/>
          <w:numId w:val="1"/>
        </w:numPr>
        <w:suppressAutoHyphens w:val="0"/>
        <w:spacing w:after="120"/>
        <w:ind w:firstLine="567"/>
        <w:jc w:val="both"/>
        <w:rPr>
          <w:rFonts w:eastAsia="Calibri"/>
          <w:bCs/>
          <w:sz w:val="24"/>
          <w:lang w:val="lv-LV" w:eastAsia="en-US"/>
        </w:rPr>
      </w:pPr>
      <w:r w:rsidRPr="008928F1">
        <w:rPr>
          <w:rFonts w:eastAsia="Calibri"/>
          <w:bCs/>
          <w:sz w:val="24"/>
          <w:lang w:val="lv-LV" w:eastAsia="en-US"/>
        </w:rPr>
        <w:t>domes pārvaldei EUR 3421860 ( tai skaitā deputātu atlīdzībai EUR 43500 un komisiju darba atalgojumam EUR 3500</w:t>
      </w:r>
      <w:r>
        <w:rPr>
          <w:rFonts w:eastAsia="Calibri"/>
          <w:bCs/>
          <w:sz w:val="24"/>
          <w:lang w:val="lv-LV" w:eastAsia="en-US"/>
        </w:rPr>
        <w:t>)</w:t>
      </w:r>
      <w:r w:rsidRPr="008928F1">
        <w:rPr>
          <w:rFonts w:eastAsia="Calibri"/>
          <w:bCs/>
          <w:sz w:val="24"/>
          <w:lang w:val="lv-LV" w:eastAsia="en-US"/>
        </w:rPr>
        <w:t>;</w:t>
      </w:r>
    </w:p>
    <w:p w:rsidR="00C012CF" w:rsidRPr="008928F1" w:rsidRDefault="00C012CF" w:rsidP="00C012CF">
      <w:pPr>
        <w:numPr>
          <w:ilvl w:val="0"/>
          <w:numId w:val="1"/>
        </w:numPr>
        <w:suppressAutoHyphens w:val="0"/>
        <w:spacing w:after="120"/>
        <w:ind w:firstLine="567"/>
        <w:jc w:val="both"/>
        <w:rPr>
          <w:rFonts w:eastAsia="Calibri"/>
          <w:bCs/>
          <w:sz w:val="24"/>
          <w:lang w:val="lv-LV" w:eastAsia="en-US"/>
        </w:rPr>
      </w:pPr>
      <w:r w:rsidRPr="008928F1">
        <w:rPr>
          <w:rFonts w:eastAsia="Calibri"/>
          <w:bCs/>
          <w:sz w:val="24"/>
          <w:lang w:val="lv-LV" w:eastAsia="en-US"/>
        </w:rPr>
        <w:t xml:space="preserve">vēlēšanu iecirkņu darbības nodrošināšanai – EUR 71712; </w:t>
      </w:r>
    </w:p>
    <w:p w:rsidR="00C012CF" w:rsidRPr="008928F1" w:rsidRDefault="00C012CF" w:rsidP="00C012CF">
      <w:pPr>
        <w:numPr>
          <w:ilvl w:val="0"/>
          <w:numId w:val="1"/>
        </w:numPr>
        <w:suppressAutoHyphens w:val="0"/>
        <w:spacing w:after="120"/>
        <w:ind w:firstLine="567"/>
        <w:jc w:val="both"/>
        <w:rPr>
          <w:rFonts w:eastAsia="Calibri"/>
          <w:bCs/>
          <w:sz w:val="24"/>
          <w:lang w:val="lv-LV" w:eastAsia="en-US"/>
        </w:rPr>
      </w:pPr>
      <w:r w:rsidRPr="008928F1">
        <w:rPr>
          <w:rFonts w:eastAsia="Calibri"/>
          <w:bCs/>
          <w:sz w:val="24"/>
          <w:lang w:val="lv-LV" w:eastAsia="en-US"/>
        </w:rPr>
        <w:t>pašvaldību uzturēšanas izdevumu transferti citām</w:t>
      </w:r>
      <w:r>
        <w:rPr>
          <w:rFonts w:eastAsia="Calibri"/>
          <w:bCs/>
          <w:sz w:val="24"/>
          <w:lang w:val="lv-LV" w:eastAsia="en-US"/>
        </w:rPr>
        <w:t xml:space="preserve"> pašvaldībām – EUR 43818 </w:t>
      </w:r>
      <w:proofErr w:type="spellStart"/>
      <w:r>
        <w:rPr>
          <w:rFonts w:eastAsia="Calibri"/>
          <w:bCs/>
          <w:sz w:val="24"/>
          <w:lang w:val="lv-LV" w:eastAsia="en-US"/>
        </w:rPr>
        <w:t>u.c</w:t>
      </w:r>
      <w:proofErr w:type="spellEnd"/>
      <w:r>
        <w:rPr>
          <w:rFonts w:eastAsia="Calibri"/>
          <w:bCs/>
          <w:sz w:val="24"/>
          <w:lang w:val="lv-LV" w:eastAsia="en-US"/>
        </w:rPr>
        <w:t>.</w:t>
      </w:r>
    </w:p>
    <w:p w:rsidR="00C012CF" w:rsidRPr="00751E0D" w:rsidRDefault="00C012CF" w:rsidP="00C012CF">
      <w:pPr>
        <w:suppressAutoHyphens w:val="0"/>
        <w:spacing w:after="120"/>
        <w:jc w:val="both"/>
        <w:rPr>
          <w:rFonts w:eastAsia="Calibri"/>
          <w:bCs/>
          <w:sz w:val="24"/>
          <w:lang w:val="lv-LV" w:eastAsia="en-US"/>
        </w:rPr>
      </w:pPr>
      <w:r>
        <w:rPr>
          <w:rFonts w:eastAsia="Calibri"/>
          <w:bCs/>
          <w:sz w:val="24"/>
          <w:lang w:val="lv-LV" w:eastAsia="en-US"/>
        </w:rPr>
        <w:t xml:space="preserve">    Pašvaldības darbiniekiem darba alga ir proporcionāli palielināta attiecīgi par 10 eiro par pilno likmi. </w:t>
      </w:r>
    </w:p>
    <w:p w:rsidR="00C012CF" w:rsidRPr="005F4673" w:rsidRDefault="00C012CF" w:rsidP="00C012CF">
      <w:pPr>
        <w:suppressAutoHyphens w:val="0"/>
        <w:spacing w:after="120"/>
        <w:jc w:val="both"/>
        <w:rPr>
          <w:rFonts w:eastAsia="Calibri"/>
          <w:bCs/>
          <w:sz w:val="24"/>
          <w:lang w:val="lv-LV" w:eastAsia="en-US"/>
        </w:rPr>
      </w:pPr>
      <w:r>
        <w:rPr>
          <w:rFonts w:eastAsia="Calibri"/>
          <w:bCs/>
          <w:sz w:val="24"/>
          <w:lang w:val="lv-LV" w:eastAsia="en-US"/>
        </w:rPr>
        <w:t xml:space="preserve">   </w:t>
      </w:r>
      <w:r w:rsidRPr="005F4673">
        <w:rPr>
          <w:rFonts w:eastAsia="Calibri"/>
          <w:bCs/>
          <w:sz w:val="24"/>
          <w:lang w:val="lv-LV" w:eastAsia="en-US"/>
        </w:rPr>
        <w:t>Neparedzēti gadījumi (rezerves fonds) EUR 30000.</w:t>
      </w:r>
    </w:p>
    <w:p w:rsidR="00C012CF" w:rsidRPr="009F6C45" w:rsidRDefault="00C012CF" w:rsidP="00C012CF">
      <w:pPr>
        <w:suppressAutoHyphens w:val="0"/>
        <w:spacing w:after="120"/>
        <w:jc w:val="both"/>
        <w:rPr>
          <w:rFonts w:eastAsia="Calibri"/>
          <w:b/>
          <w:bCs/>
          <w:sz w:val="24"/>
          <w:lang w:val="lv-LV" w:eastAsia="en-US"/>
        </w:rPr>
      </w:pPr>
      <w:r>
        <w:rPr>
          <w:rFonts w:eastAsia="Calibri"/>
          <w:bCs/>
          <w:sz w:val="24"/>
          <w:lang w:val="lv-LV" w:eastAsia="en-US"/>
        </w:rPr>
        <w:t xml:space="preserve">   </w:t>
      </w:r>
      <w:r w:rsidRPr="009F6C45">
        <w:rPr>
          <w:rFonts w:eastAsia="Calibri"/>
          <w:b/>
          <w:bCs/>
          <w:sz w:val="24"/>
          <w:lang w:val="lv-LV" w:eastAsia="en-US"/>
        </w:rPr>
        <w:t>Sabiedriskās attiecības:</w:t>
      </w:r>
    </w:p>
    <w:p w:rsidR="00C012CF" w:rsidRPr="005F4673" w:rsidRDefault="00C012CF" w:rsidP="00C012CF">
      <w:pPr>
        <w:suppressAutoHyphens w:val="0"/>
        <w:spacing w:after="120"/>
        <w:jc w:val="both"/>
        <w:rPr>
          <w:rFonts w:eastAsia="Calibri"/>
          <w:bCs/>
          <w:sz w:val="24"/>
          <w:lang w:val="lv-LV" w:eastAsia="en-US"/>
        </w:rPr>
      </w:pPr>
      <w:r>
        <w:rPr>
          <w:rFonts w:eastAsia="Calibri"/>
          <w:bCs/>
          <w:sz w:val="24"/>
          <w:lang w:val="lv-LV" w:eastAsia="en-US"/>
        </w:rPr>
        <w:t xml:space="preserve">    </w:t>
      </w:r>
      <w:r w:rsidRPr="005F4673">
        <w:rPr>
          <w:rFonts w:eastAsia="Calibri"/>
          <w:bCs/>
          <w:sz w:val="24"/>
          <w:lang w:val="lv-LV" w:eastAsia="en-US"/>
        </w:rPr>
        <w:t>Sabiedrisko attiecību veidošanai, iedzīvotāju informēšanai un laikraksta un gada kalendāra publicēšanai, kā arī domes reprezentatīvajiem izdevumiem - kopā EUR 28016.</w:t>
      </w:r>
    </w:p>
    <w:p w:rsidR="00C012CF" w:rsidRDefault="00C012CF" w:rsidP="00C012CF">
      <w:pPr>
        <w:suppressAutoHyphens w:val="0"/>
        <w:spacing w:after="120"/>
        <w:jc w:val="both"/>
        <w:rPr>
          <w:rFonts w:eastAsia="Calibri"/>
          <w:b/>
          <w:bCs/>
          <w:sz w:val="24"/>
          <w:lang w:val="lv-LV" w:eastAsia="en-US"/>
        </w:rPr>
      </w:pPr>
    </w:p>
    <w:p w:rsidR="00C012CF" w:rsidRPr="005F4673" w:rsidRDefault="00C012CF" w:rsidP="00C012CF">
      <w:pPr>
        <w:suppressAutoHyphens w:val="0"/>
        <w:spacing w:after="120"/>
        <w:jc w:val="both"/>
        <w:rPr>
          <w:rFonts w:eastAsia="Calibri"/>
          <w:b/>
          <w:bCs/>
          <w:sz w:val="24"/>
          <w:lang w:val="lv-LV" w:eastAsia="en-US"/>
        </w:rPr>
      </w:pPr>
      <w:r w:rsidRPr="005F4673">
        <w:rPr>
          <w:rFonts w:eastAsia="Calibri"/>
          <w:b/>
          <w:bCs/>
          <w:sz w:val="24"/>
          <w:lang w:val="lv-LV" w:eastAsia="en-US"/>
        </w:rPr>
        <w:t>Ekonomiskā darbība</w:t>
      </w:r>
    </w:p>
    <w:p w:rsidR="00C012CF" w:rsidRPr="008928F1" w:rsidRDefault="00C012CF" w:rsidP="00C012CF">
      <w:pPr>
        <w:suppressAutoHyphens w:val="0"/>
        <w:spacing w:after="120"/>
        <w:jc w:val="both"/>
        <w:rPr>
          <w:rFonts w:eastAsia="Calibri"/>
          <w:bCs/>
          <w:sz w:val="24"/>
          <w:lang w:val="lv-LV" w:eastAsia="en-US"/>
        </w:rPr>
      </w:pPr>
      <w:r>
        <w:rPr>
          <w:rFonts w:eastAsia="Calibri"/>
          <w:bCs/>
          <w:sz w:val="24"/>
          <w:lang w:val="lv-LV" w:eastAsia="en-US"/>
        </w:rPr>
        <w:t xml:space="preserve">    Izdevumi plānoti EUR 1958760 apmērā. Galvenokārt tie paredzēti algotajiem pagaidu sabiedriskajiem darbiem (APSD), dažādu projektu realizācijai un Rēzeknes novada pašvaldības būvvaldes darbības nodrošināšanai. </w:t>
      </w:r>
    </w:p>
    <w:p w:rsidR="00C012CF" w:rsidRPr="005F4673" w:rsidRDefault="00C012CF" w:rsidP="00C012CF">
      <w:pPr>
        <w:suppressAutoHyphens w:val="0"/>
        <w:spacing w:after="120"/>
        <w:jc w:val="both"/>
        <w:rPr>
          <w:rFonts w:eastAsia="Calibri"/>
          <w:b/>
          <w:bCs/>
          <w:sz w:val="24"/>
          <w:lang w:val="lv-LV" w:eastAsia="en-US"/>
        </w:rPr>
      </w:pPr>
      <w:r w:rsidRPr="005F4673">
        <w:rPr>
          <w:rFonts w:eastAsia="Calibri"/>
          <w:b/>
          <w:bCs/>
          <w:sz w:val="24"/>
          <w:lang w:val="lv-LV" w:eastAsia="en-US"/>
        </w:rPr>
        <w:t>Pašvaldības teritoriju un mājokļu apsaimniekošana</w:t>
      </w:r>
    </w:p>
    <w:p w:rsidR="00C012CF" w:rsidRPr="005F4673" w:rsidRDefault="00C012CF" w:rsidP="00C012CF">
      <w:pPr>
        <w:suppressAutoHyphens w:val="0"/>
        <w:spacing w:after="120"/>
        <w:jc w:val="both"/>
        <w:rPr>
          <w:rFonts w:eastAsia="Calibri"/>
          <w:sz w:val="24"/>
          <w:lang w:val="lv-LV" w:eastAsia="en-US"/>
        </w:rPr>
      </w:pPr>
      <w:r>
        <w:rPr>
          <w:rFonts w:eastAsia="Calibri"/>
          <w:bCs/>
          <w:sz w:val="24"/>
          <w:lang w:val="lv-LV" w:eastAsia="en-US"/>
        </w:rPr>
        <w:t xml:space="preserve">   </w:t>
      </w:r>
      <w:r w:rsidRPr="005F4673">
        <w:rPr>
          <w:rFonts w:eastAsia="Calibri"/>
          <w:bCs/>
          <w:sz w:val="24"/>
          <w:lang w:val="lv-LV" w:eastAsia="en-US"/>
        </w:rPr>
        <w:t xml:space="preserve">Izdevumi plānoti EUR 3331318 apmērā, </w:t>
      </w:r>
      <w:proofErr w:type="spellStart"/>
      <w:r w:rsidRPr="005F4673">
        <w:rPr>
          <w:rFonts w:eastAsia="Calibri"/>
          <w:sz w:val="24"/>
          <w:lang w:val="lv-LV" w:eastAsia="en-US"/>
        </w:rPr>
        <w:t>t.sk</w:t>
      </w:r>
      <w:proofErr w:type="spellEnd"/>
      <w:r w:rsidRPr="005F4673">
        <w:rPr>
          <w:rFonts w:eastAsia="Calibri"/>
          <w:sz w:val="24"/>
          <w:lang w:val="lv-LV" w:eastAsia="en-US"/>
        </w:rPr>
        <w:t xml:space="preserve">.: </w:t>
      </w:r>
    </w:p>
    <w:p w:rsidR="00C012CF" w:rsidRPr="005F4673" w:rsidRDefault="00C012CF" w:rsidP="00C012CF">
      <w:pPr>
        <w:numPr>
          <w:ilvl w:val="0"/>
          <w:numId w:val="2"/>
        </w:numPr>
        <w:suppressAutoHyphens w:val="0"/>
        <w:spacing w:after="120"/>
        <w:ind w:firstLine="567"/>
        <w:jc w:val="both"/>
        <w:rPr>
          <w:rFonts w:eastAsia="Calibri"/>
          <w:sz w:val="24"/>
          <w:lang w:val="lv-LV" w:eastAsia="en-US"/>
        </w:rPr>
      </w:pPr>
      <w:r w:rsidRPr="005F4673">
        <w:rPr>
          <w:rFonts w:eastAsia="Calibri"/>
          <w:sz w:val="24"/>
          <w:lang w:val="lv-LV" w:eastAsia="en-US"/>
        </w:rPr>
        <w:t>EUR 422555 Rēzeknes novada pašvaldības Attīstības nodaļas saimnieciskās darbības nodrošināšanai;</w:t>
      </w:r>
    </w:p>
    <w:p w:rsidR="00C012CF" w:rsidRPr="005F4673" w:rsidRDefault="00C012CF" w:rsidP="00C012CF">
      <w:pPr>
        <w:numPr>
          <w:ilvl w:val="0"/>
          <w:numId w:val="2"/>
        </w:numPr>
        <w:suppressAutoHyphens w:val="0"/>
        <w:spacing w:after="120"/>
        <w:ind w:firstLine="567"/>
        <w:jc w:val="both"/>
        <w:rPr>
          <w:rFonts w:eastAsia="Calibri"/>
          <w:sz w:val="24"/>
          <w:lang w:val="lv-LV" w:eastAsia="en-US"/>
        </w:rPr>
      </w:pPr>
      <w:r w:rsidRPr="005F4673">
        <w:rPr>
          <w:rFonts w:eastAsia="Calibri"/>
          <w:sz w:val="24"/>
          <w:lang w:val="lv-LV" w:eastAsia="en-US"/>
        </w:rPr>
        <w:t xml:space="preserve">EUR  </w:t>
      </w:r>
      <w:r>
        <w:rPr>
          <w:rFonts w:eastAsia="Calibri"/>
          <w:sz w:val="24"/>
          <w:lang w:val="lv-LV" w:eastAsia="en-US"/>
        </w:rPr>
        <w:t>2896393</w:t>
      </w:r>
      <w:r w:rsidRPr="005F4673">
        <w:rPr>
          <w:rFonts w:eastAsia="Calibri"/>
          <w:sz w:val="24"/>
          <w:lang w:val="lv-LV" w:eastAsia="en-US"/>
        </w:rPr>
        <w:t xml:space="preserve"> galvenokārt pagastu pārvalžu  komunālo saimniecību saimni</w:t>
      </w:r>
      <w:r>
        <w:rPr>
          <w:rFonts w:eastAsia="Calibri"/>
          <w:sz w:val="24"/>
          <w:lang w:val="lv-LV" w:eastAsia="en-US"/>
        </w:rPr>
        <w:t xml:space="preserve">eciskās darbības nodrošināšanai </w:t>
      </w:r>
      <w:proofErr w:type="spellStart"/>
      <w:r>
        <w:rPr>
          <w:rFonts w:eastAsia="Calibri"/>
          <w:sz w:val="24"/>
          <w:lang w:val="lv-LV" w:eastAsia="en-US"/>
        </w:rPr>
        <w:t>u.c</w:t>
      </w:r>
      <w:proofErr w:type="spellEnd"/>
      <w:r>
        <w:rPr>
          <w:rFonts w:eastAsia="Calibri"/>
          <w:sz w:val="24"/>
          <w:lang w:val="lv-LV" w:eastAsia="en-US"/>
        </w:rPr>
        <w:t>.</w:t>
      </w:r>
    </w:p>
    <w:p w:rsidR="00C012CF" w:rsidRPr="00E11F9D" w:rsidRDefault="00C012CF" w:rsidP="00C012CF">
      <w:pPr>
        <w:suppressAutoHyphens w:val="0"/>
        <w:spacing w:after="120"/>
        <w:jc w:val="both"/>
        <w:rPr>
          <w:rFonts w:eastAsia="Calibri"/>
          <w:b/>
          <w:bCs/>
          <w:sz w:val="24"/>
          <w:lang w:val="lv-LV" w:eastAsia="en-US"/>
        </w:rPr>
      </w:pPr>
      <w:r w:rsidRPr="00E11F9D">
        <w:rPr>
          <w:rFonts w:eastAsia="Calibri"/>
          <w:b/>
          <w:bCs/>
          <w:sz w:val="24"/>
          <w:lang w:val="lv-LV" w:eastAsia="en-US"/>
        </w:rPr>
        <w:lastRenderedPageBreak/>
        <w:t>Atpūta, kultūra, sports un reliģija</w:t>
      </w:r>
    </w:p>
    <w:p w:rsidR="00C012CF" w:rsidRPr="00E11F9D" w:rsidRDefault="00C012CF" w:rsidP="00C012CF">
      <w:pPr>
        <w:suppressAutoHyphens w:val="0"/>
        <w:spacing w:after="120"/>
        <w:jc w:val="both"/>
        <w:rPr>
          <w:rFonts w:eastAsia="Calibri"/>
          <w:bCs/>
          <w:sz w:val="24"/>
          <w:lang w:val="lv-LV" w:eastAsia="en-US"/>
        </w:rPr>
      </w:pPr>
      <w:r>
        <w:rPr>
          <w:rFonts w:eastAsia="Calibri"/>
          <w:bCs/>
          <w:sz w:val="24"/>
          <w:lang w:val="lv-LV" w:eastAsia="en-US"/>
        </w:rPr>
        <w:t xml:space="preserve">  </w:t>
      </w:r>
      <w:r w:rsidRPr="00E11F9D">
        <w:rPr>
          <w:rFonts w:eastAsia="Calibri"/>
          <w:bCs/>
          <w:sz w:val="24"/>
          <w:lang w:val="lv-LV" w:eastAsia="en-US"/>
        </w:rPr>
        <w:t xml:space="preserve">Izdevumi plānoti EUR </w:t>
      </w:r>
      <w:r w:rsidRPr="00E11F9D">
        <w:rPr>
          <w:rFonts w:eastAsia="Calibri"/>
          <w:sz w:val="24"/>
          <w:lang w:val="lv-LV" w:eastAsia="en-US"/>
        </w:rPr>
        <w:t>2333517</w:t>
      </w:r>
      <w:r>
        <w:rPr>
          <w:rFonts w:eastAsia="Calibri"/>
          <w:sz w:val="24"/>
          <w:lang w:val="lv-LV" w:eastAsia="en-US"/>
        </w:rPr>
        <w:t xml:space="preserve"> </w:t>
      </w:r>
      <w:r w:rsidRPr="00E11F9D">
        <w:rPr>
          <w:rFonts w:eastAsia="Calibri"/>
          <w:bCs/>
          <w:sz w:val="24"/>
          <w:lang w:val="lv-LV" w:eastAsia="en-US"/>
        </w:rPr>
        <w:t xml:space="preserve">apmērā, </w:t>
      </w:r>
      <w:proofErr w:type="spellStart"/>
      <w:r w:rsidRPr="00E11F9D">
        <w:rPr>
          <w:rFonts w:eastAsia="Calibri"/>
          <w:bCs/>
          <w:sz w:val="24"/>
          <w:lang w:val="lv-LV" w:eastAsia="en-US"/>
        </w:rPr>
        <w:t>t.sk</w:t>
      </w:r>
      <w:proofErr w:type="spellEnd"/>
      <w:r w:rsidRPr="00E11F9D">
        <w:rPr>
          <w:rFonts w:eastAsia="Calibri"/>
          <w:bCs/>
          <w:sz w:val="24"/>
          <w:lang w:val="lv-LV" w:eastAsia="en-US"/>
        </w:rPr>
        <w:t>.:</w:t>
      </w:r>
    </w:p>
    <w:p w:rsidR="00C012CF" w:rsidRPr="00E11F9D" w:rsidRDefault="00C012CF" w:rsidP="00C012CF">
      <w:pPr>
        <w:numPr>
          <w:ilvl w:val="0"/>
          <w:numId w:val="2"/>
        </w:numPr>
        <w:suppressAutoHyphens w:val="0"/>
        <w:spacing w:after="120"/>
        <w:ind w:firstLine="567"/>
        <w:jc w:val="both"/>
        <w:rPr>
          <w:rFonts w:eastAsia="Calibri"/>
          <w:sz w:val="24"/>
          <w:lang w:val="lv-LV" w:eastAsia="en-US"/>
        </w:rPr>
      </w:pPr>
      <w:r w:rsidRPr="00E11F9D">
        <w:rPr>
          <w:rFonts w:eastAsia="Calibri"/>
          <w:sz w:val="24"/>
          <w:lang w:val="lv-LV" w:eastAsia="en-US"/>
        </w:rPr>
        <w:t>EUR 31000 plānoti muzeja „</w:t>
      </w:r>
      <w:proofErr w:type="spellStart"/>
      <w:r w:rsidRPr="00E11F9D">
        <w:rPr>
          <w:rFonts w:eastAsia="Calibri"/>
          <w:sz w:val="24"/>
          <w:lang w:val="lv-LV" w:eastAsia="en-US"/>
        </w:rPr>
        <w:t>Kolnasāta</w:t>
      </w:r>
      <w:proofErr w:type="spellEnd"/>
      <w:r w:rsidRPr="00E11F9D">
        <w:rPr>
          <w:rFonts w:eastAsia="Calibri"/>
          <w:sz w:val="24"/>
          <w:lang w:val="lv-LV" w:eastAsia="en-US"/>
        </w:rPr>
        <w:t>” remontam;</w:t>
      </w:r>
    </w:p>
    <w:p w:rsidR="00C012CF" w:rsidRPr="00E11F9D" w:rsidRDefault="00C012CF" w:rsidP="00C012CF">
      <w:pPr>
        <w:numPr>
          <w:ilvl w:val="0"/>
          <w:numId w:val="2"/>
        </w:numPr>
        <w:suppressAutoHyphens w:val="0"/>
        <w:spacing w:after="120"/>
        <w:ind w:firstLine="567"/>
        <w:jc w:val="both"/>
        <w:rPr>
          <w:rFonts w:eastAsia="Calibri"/>
          <w:sz w:val="24"/>
          <w:lang w:val="lv-LV" w:eastAsia="en-US"/>
        </w:rPr>
      </w:pPr>
      <w:r w:rsidRPr="00E11F9D">
        <w:rPr>
          <w:rFonts w:eastAsia="Calibri"/>
          <w:sz w:val="24"/>
          <w:lang w:val="lv-LV" w:eastAsia="en-US"/>
        </w:rPr>
        <w:t>EUR 148088 Rēzeknes novada pašvaldības Kultūras nodaļas saimnieciskās darbības nodrošināšanai;</w:t>
      </w:r>
    </w:p>
    <w:p w:rsidR="00C012CF" w:rsidRPr="00E11F9D" w:rsidRDefault="00C012CF" w:rsidP="00C012CF">
      <w:pPr>
        <w:numPr>
          <w:ilvl w:val="0"/>
          <w:numId w:val="2"/>
        </w:numPr>
        <w:suppressAutoHyphens w:val="0"/>
        <w:spacing w:after="120"/>
        <w:ind w:firstLine="567"/>
        <w:jc w:val="both"/>
        <w:rPr>
          <w:rFonts w:eastAsia="Calibri"/>
          <w:sz w:val="24"/>
          <w:lang w:val="lv-LV" w:eastAsia="en-US"/>
        </w:rPr>
      </w:pPr>
      <w:r w:rsidRPr="00E11F9D">
        <w:rPr>
          <w:rFonts w:eastAsia="Calibri"/>
          <w:sz w:val="24"/>
          <w:lang w:val="lv-LV" w:eastAsia="en-US"/>
        </w:rPr>
        <w:t>EUR 68377 Rēzeknes novada pašvaldības Atpūtas un sporta nodaļas saimnieciskās darbības nodrošināšanai;</w:t>
      </w:r>
    </w:p>
    <w:p w:rsidR="00C012CF" w:rsidRPr="00E11F9D" w:rsidRDefault="00C012CF" w:rsidP="00C012CF">
      <w:pPr>
        <w:numPr>
          <w:ilvl w:val="0"/>
          <w:numId w:val="2"/>
        </w:numPr>
        <w:suppressAutoHyphens w:val="0"/>
        <w:spacing w:after="120"/>
        <w:ind w:firstLine="567"/>
        <w:jc w:val="both"/>
        <w:rPr>
          <w:rFonts w:eastAsia="Calibri"/>
          <w:sz w:val="24"/>
          <w:lang w:val="lv-LV" w:eastAsia="en-US"/>
        </w:rPr>
      </w:pPr>
      <w:r w:rsidRPr="00E11F9D">
        <w:rPr>
          <w:rFonts w:eastAsia="Calibri"/>
          <w:sz w:val="24"/>
          <w:lang w:val="lv-LV" w:eastAsia="en-US"/>
        </w:rPr>
        <w:t>EUR 449620 pagastu pārvalžu bibliotēku saimnieciskās darbības nodrošināšanai;</w:t>
      </w:r>
    </w:p>
    <w:p w:rsidR="00C012CF" w:rsidRPr="00BB60E5" w:rsidRDefault="00C012CF" w:rsidP="00C012CF">
      <w:pPr>
        <w:numPr>
          <w:ilvl w:val="0"/>
          <w:numId w:val="2"/>
        </w:numPr>
        <w:suppressAutoHyphens w:val="0"/>
        <w:spacing w:after="120"/>
        <w:ind w:firstLine="567"/>
        <w:jc w:val="both"/>
        <w:rPr>
          <w:rFonts w:eastAsia="Calibri"/>
          <w:sz w:val="24"/>
          <w:lang w:val="lv-LV" w:eastAsia="en-US"/>
        </w:rPr>
      </w:pPr>
      <w:r w:rsidRPr="00E11F9D">
        <w:rPr>
          <w:rFonts w:eastAsia="Calibri"/>
          <w:sz w:val="24"/>
          <w:lang w:val="lv-LV" w:eastAsia="en-US"/>
        </w:rPr>
        <w:t xml:space="preserve">EUR 1126137 pagastu pārvalžu kultūras namu saimnieciskās darbības </w:t>
      </w:r>
      <w:r>
        <w:rPr>
          <w:rFonts w:eastAsia="Calibri"/>
          <w:sz w:val="24"/>
          <w:lang w:val="lv-LV" w:eastAsia="en-US"/>
        </w:rPr>
        <w:t xml:space="preserve">nodrošināšanai </w:t>
      </w:r>
      <w:proofErr w:type="spellStart"/>
      <w:r>
        <w:rPr>
          <w:rFonts w:eastAsia="Calibri"/>
          <w:sz w:val="24"/>
          <w:lang w:val="lv-LV" w:eastAsia="en-US"/>
        </w:rPr>
        <w:t>u.c</w:t>
      </w:r>
      <w:proofErr w:type="spellEnd"/>
      <w:r>
        <w:rPr>
          <w:rFonts w:eastAsia="Calibri"/>
          <w:sz w:val="24"/>
          <w:lang w:val="lv-LV" w:eastAsia="en-US"/>
        </w:rPr>
        <w:t>.</w:t>
      </w:r>
    </w:p>
    <w:p w:rsidR="00C012CF" w:rsidRPr="00BB60E5" w:rsidRDefault="00C012CF" w:rsidP="00C012CF">
      <w:pPr>
        <w:suppressAutoHyphens w:val="0"/>
        <w:spacing w:after="120"/>
        <w:jc w:val="both"/>
        <w:rPr>
          <w:rFonts w:eastAsia="Calibri"/>
          <w:b/>
          <w:bCs/>
          <w:sz w:val="24"/>
          <w:lang w:val="lv-LV" w:eastAsia="en-US"/>
        </w:rPr>
      </w:pPr>
      <w:r w:rsidRPr="00BB60E5">
        <w:rPr>
          <w:rFonts w:eastAsia="Calibri"/>
          <w:b/>
          <w:bCs/>
          <w:sz w:val="24"/>
          <w:lang w:val="lv-LV" w:eastAsia="en-US"/>
        </w:rPr>
        <w:t>Izglītība</w:t>
      </w:r>
    </w:p>
    <w:p w:rsidR="00C012CF" w:rsidRPr="00BB60E5" w:rsidRDefault="00C012CF" w:rsidP="00C012CF">
      <w:pPr>
        <w:suppressAutoHyphens w:val="0"/>
        <w:spacing w:after="120"/>
        <w:jc w:val="both"/>
        <w:rPr>
          <w:rFonts w:eastAsia="Calibri"/>
          <w:sz w:val="24"/>
          <w:lang w:val="lv-LV" w:eastAsia="en-US"/>
        </w:rPr>
      </w:pPr>
      <w:r>
        <w:rPr>
          <w:rFonts w:eastAsia="Calibri"/>
          <w:bCs/>
          <w:sz w:val="24"/>
          <w:lang w:val="lv-LV" w:eastAsia="en-US"/>
        </w:rPr>
        <w:t xml:space="preserve">   </w:t>
      </w:r>
      <w:r w:rsidRPr="00BB60E5">
        <w:rPr>
          <w:rFonts w:eastAsia="Calibri"/>
          <w:bCs/>
          <w:sz w:val="24"/>
          <w:lang w:val="lv-LV" w:eastAsia="en-US"/>
        </w:rPr>
        <w:t xml:space="preserve">Izdevumi plānoti EUR 12949081 apmērā, </w:t>
      </w:r>
      <w:proofErr w:type="spellStart"/>
      <w:r w:rsidRPr="00BB60E5">
        <w:rPr>
          <w:rFonts w:eastAsia="Calibri"/>
          <w:bCs/>
          <w:sz w:val="24"/>
          <w:lang w:val="lv-LV" w:eastAsia="en-US"/>
        </w:rPr>
        <w:t>t.sk</w:t>
      </w:r>
      <w:proofErr w:type="spellEnd"/>
      <w:r w:rsidRPr="00BB60E5">
        <w:rPr>
          <w:rFonts w:eastAsia="Calibri"/>
          <w:bCs/>
          <w:sz w:val="24"/>
          <w:lang w:val="lv-LV" w:eastAsia="en-US"/>
        </w:rPr>
        <w:t>.:</w:t>
      </w:r>
    </w:p>
    <w:p w:rsidR="00C012CF" w:rsidRPr="00BB60E5" w:rsidRDefault="00C012CF" w:rsidP="00C012CF">
      <w:pPr>
        <w:numPr>
          <w:ilvl w:val="0"/>
          <w:numId w:val="2"/>
        </w:numPr>
        <w:suppressAutoHyphens w:val="0"/>
        <w:spacing w:after="120"/>
        <w:ind w:firstLine="567"/>
        <w:jc w:val="both"/>
        <w:rPr>
          <w:rFonts w:eastAsia="Calibri"/>
          <w:sz w:val="24"/>
          <w:lang w:val="lv-LV" w:eastAsia="en-US"/>
        </w:rPr>
      </w:pPr>
      <w:r w:rsidRPr="00BB60E5">
        <w:rPr>
          <w:rFonts w:eastAsia="Calibri"/>
          <w:sz w:val="24"/>
          <w:lang w:val="lv-LV" w:eastAsia="en-US"/>
        </w:rPr>
        <w:t xml:space="preserve">EUR 2532664 pirmskolas izglītības iestāžu pedagogu darba samaksai un saimnieciskās darbības nodrošināšanai; </w:t>
      </w:r>
    </w:p>
    <w:p w:rsidR="00C012CF" w:rsidRPr="00BB60E5" w:rsidRDefault="00C012CF" w:rsidP="00C012CF">
      <w:pPr>
        <w:numPr>
          <w:ilvl w:val="0"/>
          <w:numId w:val="2"/>
        </w:numPr>
        <w:suppressAutoHyphens w:val="0"/>
        <w:spacing w:after="120"/>
        <w:ind w:firstLine="567"/>
        <w:jc w:val="both"/>
        <w:rPr>
          <w:rFonts w:eastAsia="Calibri"/>
          <w:sz w:val="24"/>
          <w:lang w:val="lv-LV" w:eastAsia="en-US"/>
        </w:rPr>
      </w:pPr>
      <w:r w:rsidRPr="00BB60E5">
        <w:rPr>
          <w:rFonts w:eastAsia="Calibri"/>
          <w:sz w:val="24"/>
          <w:lang w:val="lv-LV" w:eastAsia="en-US"/>
        </w:rPr>
        <w:t>EUR 7426342 vispārējās izglītības mācību iestāžu pedagogu darba samaksai un saimnieciskās darbības nodrošināšanai;</w:t>
      </w:r>
    </w:p>
    <w:p w:rsidR="00C012CF" w:rsidRPr="00BB60E5" w:rsidRDefault="00C012CF" w:rsidP="00C012CF">
      <w:pPr>
        <w:numPr>
          <w:ilvl w:val="0"/>
          <w:numId w:val="2"/>
        </w:numPr>
        <w:suppressAutoHyphens w:val="0"/>
        <w:spacing w:after="120"/>
        <w:ind w:firstLine="567"/>
        <w:jc w:val="both"/>
        <w:rPr>
          <w:rFonts w:eastAsia="Calibri"/>
          <w:b/>
          <w:sz w:val="24"/>
          <w:lang w:val="lv-LV" w:eastAsia="ru-RU"/>
        </w:rPr>
      </w:pPr>
      <w:r w:rsidRPr="00BB60E5">
        <w:rPr>
          <w:rFonts w:eastAsia="Calibri"/>
          <w:sz w:val="24"/>
          <w:lang w:val="lv-LV" w:eastAsia="en-US"/>
        </w:rPr>
        <w:t>EUR 587056 interešu un profesionālās ievirzes izglītībai;</w:t>
      </w:r>
    </w:p>
    <w:p w:rsidR="00C012CF" w:rsidRPr="00BB60E5" w:rsidRDefault="00C012CF" w:rsidP="00C012CF">
      <w:pPr>
        <w:numPr>
          <w:ilvl w:val="0"/>
          <w:numId w:val="2"/>
        </w:numPr>
        <w:suppressAutoHyphens w:val="0"/>
        <w:spacing w:after="120"/>
        <w:ind w:firstLine="567"/>
        <w:jc w:val="both"/>
        <w:rPr>
          <w:rFonts w:eastAsia="Calibri"/>
          <w:b/>
          <w:sz w:val="24"/>
          <w:lang w:val="lv-LV" w:eastAsia="ru-RU"/>
        </w:rPr>
      </w:pPr>
      <w:r w:rsidRPr="00BB60E5">
        <w:rPr>
          <w:rFonts w:eastAsia="Calibri"/>
          <w:sz w:val="24"/>
          <w:lang w:val="lv-LV" w:eastAsia="en-US"/>
        </w:rPr>
        <w:t>EUR 1013594 Pašvaldību uzturēšanas izdevumu transferti citām pašvaldībām</w:t>
      </w:r>
      <w:r>
        <w:rPr>
          <w:rFonts w:eastAsia="Calibri"/>
          <w:sz w:val="24"/>
          <w:lang w:val="lv-LV" w:eastAsia="en-US"/>
        </w:rPr>
        <w:t>;</w:t>
      </w:r>
    </w:p>
    <w:p w:rsidR="00C012CF" w:rsidRPr="00B32254" w:rsidRDefault="00C012CF" w:rsidP="00C012CF">
      <w:pPr>
        <w:numPr>
          <w:ilvl w:val="0"/>
          <w:numId w:val="2"/>
        </w:numPr>
        <w:suppressAutoHyphens w:val="0"/>
        <w:spacing w:after="120"/>
        <w:ind w:firstLine="567"/>
        <w:jc w:val="both"/>
        <w:rPr>
          <w:rFonts w:eastAsia="Calibri"/>
          <w:b/>
          <w:sz w:val="24"/>
          <w:lang w:val="lv-LV" w:eastAsia="ru-RU"/>
        </w:rPr>
      </w:pPr>
      <w:r>
        <w:rPr>
          <w:rFonts w:eastAsia="Calibri"/>
          <w:sz w:val="24"/>
          <w:lang w:val="lv-LV" w:eastAsia="en-US"/>
        </w:rPr>
        <w:t>EUR 330000 Materiāltehniskās bāzes attīstībai Rēzeknes novada izglītības iestādēs;</w:t>
      </w:r>
    </w:p>
    <w:p w:rsidR="00C012CF" w:rsidRPr="00BB60E5" w:rsidRDefault="00C012CF" w:rsidP="00C012CF">
      <w:pPr>
        <w:numPr>
          <w:ilvl w:val="0"/>
          <w:numId w:val="2"/>
        </w:numPr>
        <w:suppressAutoHyphens w:val="0"/>
        <w:spacing w:after="120"/>
        <w:ind w:firstLine="567"/>
        <w:jc w:val="both"/>
        <w:rPr>
          <w:rFonts w:eastAsia="Calibri"/>
          <w:b/>
          <w:sz w:val="24"/>
          <w:lang w:val="lv-LV" w:eastAsia="ru-RU"/>
        </w:rPr>
      </w:pPr>
      <w:r>
        <w:rPr>
          <w:rFonts w:eastAsia="Calibri"/>
          <w:sz w:val="24"/>
          <w:lang w:val="lv-LV" w:eastAsia="en-US"/>
        </w:rPr>
        <w:t xml:space="preserve">EUR 20000 Makašānu amatu vidusskolas </w:t>
      </w:r>
      <w:proofErr w:type="spellStart"/>
      <w:r>
        <w:rPr>
          <w:rFonts w:eastAsia="Calibri"/>
          <w:sz w:val="24"/>
          <w:lang w:val="lv-LV" w:eastAsia="en-US"/>
        </w:rPr>
        <w:t>multifunkcionālā</w:t>
      </w:r>
      <w:proofErr w:type="spellEnd"/>
      <w:r>
        <w:rPr>
          <w:rFonts w:eastAsia="Calibri"/>
          <w:sz w:val="24"/>
          <w:lang w:val="lv-LV" w:eastAsia="en-US"/>
        </w:rPr>
        <w:t xml:space="preserve"> laukuma izveidei </w:t>
      </w:r>
      <w:proofErr w:type="spellStart"/>
      <w:r>
        <w:rPr>
          <w:rFonts w:eastAsia="Calibri"/>
          <w:sz w:val="24"/>
          <w:lang w:val="lv-LV" w:eastAsia="en-US"/>
        </w:rPr>
        <w:t>u.c</w:t>
      </w:r>
      <w:proofErr w:type="spellEnd"/>
      <w:r>
        <w:rPr>
          <w:rFonts w:eastAsia="Calibri"/>
          <w:sz w:val="24"/>
          <w:lang w:val="lv-LV" w:eastAsia="en-US"/>
        </w:rPr>
        <w:t>.</w:t>
      </w:r>
    </w:p>
    <w:p w:rsidR="00C012CF" w:rsidRPr="00FA0A32" w:rsidRDefault="00C012CF" w:rsidP="00C012CF">
      <w:pPr>
        <w:suppressAutoHyphens w:val="0"/>
        <w:spacing w:after="120"/>
        <w:jc w:val="both"/>
        <w:rPr>
          <w:rFonts w:eastAsia="Calibri"/>
          <w:b/>
          <w:sz w:val="24"/>
          <w:lang w:val="lv-LV" w:eastAsia="ru-RU"/>
        </w:rPr>
      </w:pPr>
      <w:r w:rsidRPr="00FA0A32">
        <w:rPr>
          <w:rFonts w:eastAsia="Calibri"/>
          <w:b/>
          <w:sz w:val="24"/>
          <w:lang w:val="lv-LV" w:eastAsia="en-US"/>
        </w:rPr>
        <w:t>Sociālā aizsardzība</w:t>
      </w:r>
    </w:p>
    <w:p w:rsidR="00C012CF" w:rsidRDefault="00C012CF" w:rsidP="00C012CF">
      <w:pPr>
        <w:suppressAutoHyphens w:val="0"/>
        <w:spacing w:after="120"/>
        <w:jc w:val="both"/>
        <w:rPr>
          <w:rFonts w:eastAsia="Calibri"/>
          <w:bCs/>
          <w:iCs/>
          <w:sz w:val="24"/>
          <w:lang w:val="lv-LV" w:eastAsia="en-US"/>
        </w:rPr>
      </w:pPr>
      <w:r>
        <w:rPr>
          <w:rFonts w:eastAsia="Calibri"/>
          <w:bCs/>
          <w:iCs/>
          <w:sz w:val="24"/>
          <w:lang w:val="lv-LV" w:eastAsia="en-US"/>
        </w:rPr>
        <w:t xml:space="preserve">     </w:t>
      </w:r>
      <w:r w:rsidRPr="00FA0A32">
        <w:rPr>
          <w:rFonts w:eastAsia="Calibri"/>
          <w:bCs/>
          <w:iCs/>
          <w:sz w:val="24"/>
          <w:lang w:val="lv-LV" w:eastAsia="en-US"/>
        </w:rPr>
        <w:t xml:space="preserve">Sociālā dienesta budžets plānots EUR 3790563, </w:t>
      </w:r>
      <w:proofErr w:type="spellStart"/>
      <w:r w:rsidRPr="00FA0A32">
        <w:rPr>
          <w:rFonts w:eastAsia="Calibri"/>
          <w:bCs/>
          <w:iCs/>
          <w:sz w:val="24"/>
          <w:lang w:val="lv-LV" w:eastAsia="en-US"/>
        </w:rPr>
        <w:t>t.sk</w:t>
      </w:r>
      <w:proofErr w:type="spellEnd"/>
      <w:r w:rsidRPr="00FA0A32">
        <w:rPr>
          <w:rFonts w:eastAsia="Calibri"/>
          <w:bCs/>
          <w:iCs/>
          <w:sz w:val="24"/>
          <w:lang w:val="lv-LV" w:eastAsia="en-US"/>
        </w:rPr>
        <w:t>., d</w:t>
      </w:r>
      <w:r w:rsidRPr="00FA0A32">
        <w:rPr>
          <w:rFonts w:eastAsia="Calibri"/>
          <w:sz w:val="24"/>
          <w:lang w:val="lv-LV" w:eastAsia="en-US"/>
        </w:rPr>
        <w:t>ažādu veidu pabalstiem</w:t>
      </w:r>
      <w:r w:rsidRPr="00FA0A32">
        <w:rPr>
          <w:rFonts w:eastAsia="Calibri"/>
          <w:bCs/>
          <w:iCs/>
          <w:sz w:val="24"/>
          <w:lang w:val="lv-LV" w:eastAsia="en-US"/>
        </w:rPr>
        <w:t xml:space="preserve"> EUR </w:t>
      </w:r>
      <w:r w:rsidRPr="00FA0A32">
        <w:rPr>
          <w:rFonts w:eastAsia="Calibri"/>
          <w:sz w:val="24"/>
          <w:lang w:val="lv-LV" w:eastAsia="en-US"/>
        </w:rPr>
        <w:t>1573215,</w:t>
      </w:r>
      <w:r w:rsidRPr="00FA0A32">
        <w:rPr>
          <w:rFonts w:eastAsia="Calibri"/>
          <w:bCs/>
          <w:iCs/>
          <w:sz w:val="24"/>
          <w:lang w:val="lv-LV" w:eastAsia="en-US"/>
        </w:rPr>
        <w:t xml:space="preserve"> 205521 EUR Rēzeknes novada pašvaldības Bāriņtiesu saimni</w:t>
      </w:r>
      <w:r>
        <w:rPr>
          <w:rFonts w:eastAsia="Calibri"/>
          <w:bCs/>
          <w:iCs/>
          <w:sz w:val="24"/>
          <w:lang w:val="lv-LV" w:eastAsia="en-US"/>
        </w:rPr>
        <w:t xml:space="preserve">eciskās darbības nodrošināšanai </w:t>
      </w:r>
      <w:proofErr w:type="spellStart"/>
      <w:r>
        <w:rPr>
          <w:rFonts w:eastAsia="Calibri"/>
          <w:bCs/>
          <w:iCs/>
          <w:sz w:val="24"/>
          <w:lang w:val="lv-LV" w:eastAsia="en-US"/>
        </w:rPr>
        <w:t>u.c</w:t>
      </w:r>
      <w:proofErr w:type="spellEnd"/>
      <w:r>
        <w:rPr>
          <w:rFonts w:eastAsia="Calibri"/>
          <w:bCs/>
          <w:iCs/>
          <w:sz w:val="24"/>
          <w:lang w:val="lv-LV" w:eastAsia="en-US"/>
        </w:rPr>
        <w:t>.</w:t>
      </w:r>
    </w:p>
    <w:p w:rsidR="00C012CF" w:rsidRPr="00FA0A32" w:rsidRDefault="00C012CF" w:rsidP="00C012CF">
      <w:pPr>
        <w:suppressAutoHyphens w:val="0"/>
        <w:spacing w:after="120"/>
        <w:jc w:val="both"/>
        <w:rPr>
          <w:rFonts w:eastAsia="Calibri"/>
          <w:bCs/>
          <w:iCs/>
          <w:sz w:val="24"/>
          <w:lang w:val="lv-LV" w:eastAsia="en-US"/>
        </w:rPr>
      </w:pPr>
      <w:bookmarkStart w:id="0" w:name="_GoBack"/>
      <w:bookmarkEnd w:id="0"/>
    </w:p>
    <w:p w:rsidR="00C012CF" w:rsidRPr="00970958" w:rsidRDefault="00C012CF" w:rsidP="00C012CF">
      <w:pPr>
        <w:pStyle w:val="Caption"/>
        <w:spacing w:after="120"/>
        <w:ind w:right="0"/>
        <w:jc w:val="left"/>
        <w:rPr>
          <w:rFonts w:eastAsia="Calibri"/>
          <w:lang w:eastAsia="en-US"/>
        </w:rPr>
      </w:pPr>
      <w:r w:rsidRPr="00EB4C05">
        <w:rPr>
          <w:rFonts w:eastAsia="Calibri"/>
          <w:lang w:eastAsia="en-US"/>
        </w:rPr>
        <w:t>Programma turpmāk</w:t>
      </w:r>
      <w:r>
        <w:rPr>
          <w:rFonts w:eastAsia="Calibri"/>
          <w:lang w:eastAsia="en-US"/>
        </w:rPr>
        <w:t>ajiem 2 saimnieciskajiem gadiem</w:t>
      </w:r>
    </w:p>
    <w:p w:rsidR="00C012CF" w:rsidRDefault="00C012CF" w:rsidP="00C012CF">
      <w:pPr>
        <w:suppressAutoHyphens w:val="0"/>
        <w:spacing w:after="120"/>
        <w:jc w:val="both"/>
        <w:rPr>
          <w:rFonts w:eastAsia="Calibri"/>
          <w:sz w:val="24"/>
          <w:lang w:val="lv-LV" w:eastAsia="en-US"/>
        </w:rPr>
      </w:pPr>
      <w:r>
        <w:rPr>
          <w:rFonts w:eastAsia="Calibri"/>
          <w:sz w:val="24"/>
          <w:lang w:val="lv-LV" w:eastAsia="en-US"/>
        </w:rPr>
        <w:t xml:space="preserve">    </w:t>
      </w:r>
      <w:r w:rsidRPr="00970958">
        <w:rPr>
          <w:rFonts w:eastAsia="Calibri"/>
          <w:sz w:val="24"/>
          <w:lang w:val="lv-LV" w:eastAsia="en-US"/>
        </w:rPr>
        <w:t>Turpmākajos divos gados tiks būtiski palielināti ieguldījumi pašvaldības ceļu infrastruktūras uzlabošanai - tiek plānoti  7 ceļu pārbūvju darbi četros Rēzeknes novada pašvaldības pagastos</w:t>
      </w:r>
      <w:r>
        <w:rPr>
          <w:rFonts w:eastAsia="Calibri"/>
          <w:sz w:val="24"/>
          <w:lang w:val="lv-LV" w:eastAsia="en-US"/>
        </w:rPr>
        <w:t>:</w:t>
      </w:r>
    </w:p>
    <w:p w:rsidR="00C012CF" w:rsidRPr="00DC6009" w:rsidRDefault="00C012CF" w:rsidP="00C012CF">
      <w:pPr>
        <w:numPr>
          <w:ilvl w:val="0"/>
          <w:numId w:val="4"/>
        </w:numPr>
        <w:suppressAutoHyphens w:val="0"/>
        <w:spacing w:after="120"/>
        <w:jc w:val="both"/>
        <w:rPr>
          <w:rFonts w:eastAsia="Calibri"/>
          <w:sz w:val="24"/>
          <w:lang w:val="lv-LV" w:eastAsia="en-US"/>
        </w:rPr>
      </w:pPr>
      <w:r w:rsidRPr="00DC6009">
        <w:rPr>
          <w:rFonts w:eastAsia="Calibri"/>
          <w:sz w:val="24"/>
          <w:lang w:val="lv-LV" w:eastAsia="en-US"/>
        </w:rPr>
        <w:t xml:space="preserve">Degradētajā RSEZ teritorijā Vērēmu pagasta </w:t>
      </w:r>
      <w:proofErr w:type="spellStart"/>
      <w:r w:rsidRPr="00DC6009">
        <w:rPr>
          <w:rFonts w:eastAsia="Calibri"/>
          <w:sz w:val="24"/>
          <w:lang w:val="lv-LV" w:eastAsia="en-US"/>
        </w:rPr>
        <w:t>Meļņovā</w:t>
      </w:r>
      <w:proofErr w:type="spellEnd"/>
      <w:r w:rsidRPr="00DC6009">
        <w:rPr>
          <w:rFonts w:eastAsia="Calibri"/>
          <w:sz w:val="24"/>
          <w:lang w:val="lv-LV" w:eastAsia="en-US"/>
        </w:rPr>
        <w:t xml:space="preserve"> - pašvaldības autoceļš </w:t>
      </w:r>
      <w:proofErr w:type="spellStart"/>
      <w:r w:rsidRPr="00DC6009">
        <w:rPr>
          <w:rFonts w:eastAsia="Calibri"/>
          <w:sz w:val="24"/>
          <w:lang w:val="lv-LV" w:eastAsia="en-US"/>
        </w:rPr>
        <w:t>Nr</w:t>
      </w:r>
      <w:proofErr w:type="spellEnd"/>
      <w:r w:rsidRPr="00DC6009">
        <w:rPr>
          <w:rFonts w:eastAsia="Calibri"/>
          <w:sz w:val="24"/>
          <w:lang w:val="lv-LV" w:eastAsia="en-US"/>
        </w:rPr>
        <w:t>. 9607 "Rēzekne-</w:t>
      </w:r>
      <w:proofErr w:type="spellStart"/>
      <w:r w:rsidRPr="00DC6009">
        <w:rPr>
          <w:rFonts w:eastAsia="Calibri"/>
          <w:sz w:val="24"/>
          <w:lang w:val="lv-LV" w:eastAsia="en-US"/>
        </w:rPr>
        <w:t>Meļņova-Skudras"</w:t>
      </w:r>
      <w:proofErr w:type="spellEnd"/>
      <w:r w:rsidRPr="00DC6009">
        <w:rPr>
          <w:rFonts w:eastAsia="Calibri"/>
          <w:sz w:val="24"/>
          <w:lang w:val="lv-LV" w:eastAsia="en-US"/>
        </w:rPr>
        <w:t xml:space="preserve"> (kopgarums 1,530 km).</w:t>
      </w:r>
    </w:p>
    <w:p w:rsidR="00C012CF" w:rsidRPr="00DC6009" w:rsidRDefault="00C012CF" w:rsidP="00C012CF">
      <w:pPr>
        <w:numPr>
          <w:ilvl w:val="0"/>
          <w:numId w:val="4"/>
        </w:numPr>
        <w:suppressAutoHyphens w:val="0"/>
        <w:spacing w:after="120"/>
        <w:jc w:val="both"/>
        <w:rPr>
          <w:rFonts w:eastAsia="Calibri"/>
          <w:sz w:val="24"/>
          <w:lang w:val="lv-LV" w:eastAsia="en-US"/>
        </w:rPr>
      </w:pPr>
      <w:r w:rsidRPr="00DC6009">
        <w:rPr>
          <w:rFonts w:eastAsia="Calibri"/>
          <w:sz w:val="24"/>
          <w:lang w:val="lv-LV" w:eastAsia="en-US"/>
        </w:rPr>
        <w:t xml:space="preserve">Degradētajā RSEZ teritorijā Vērēmu pagasta Lejas </w:t>
      </w:r>
      <w:proofErr w:type="spellStart"/>
      <w:r w:rsidRPr="00DC6009">
        <w:rPr>
          <w:rFonts w:eastAsia="Calibri"/>
          <w:sz w:val="24"/>
          <w:lang w:val="lv-LV" w:eastAsia="en-US"/>
        </w:rPr>
        <w:t>Ančupānos</w:t>
      </w:r>
      <w:proofErr w:type="spellEnd"/>
      <w:r w:rsidRPr="00DC6009">
        <w:rPr>
          <w:rFonts w:eastAsia="Calibri"/>
          <w:sz w:val="24"/>
          <w:lang w:val="lv-LV" w:eastAsia="en-US"/>
        </w:rPr>
        <w:t xml:space="preserve"> - pašvaldības autoceļš </w:t>
      </w:r>
      <w:proofErr w:type="spellStart"/>
      <w:r w:rsidRPr="00DC6009">
        <w:rPr>
          <w:rFonts w:eastAsia="Calibri"/>
          <w:sz w:val="24"/>
          <w:lang w:val="lv-LV" w:eastAsia="en-US"/>
        </w:rPr>
        <w:t>Nr</w:t>
      </w:r>
      <w:proofErr w:type="spellEnd"/>
      <w:r w:rsidRPr="00DC6009">
        <w:rPr>
          <w:rFonts w:eastAsia="Calibri"/>
          <w:sz w:val="24"/>
          <w:lang w:val="lv-LV" w:eastAsia="en-US"/>
        </w:rPr>
        <w:t xml:space="preserve">. 9610 "Lejas </w:t>
      </w:r>
      <w:proofErr w:type="spellStart"/>
      <w:r w:rsidRPr="00DC6009">
        <w:rPr>
          <w:rFonts w:eastAsia="Calibri"/>
          <w:sz w:val="24"/>
          <w:lang w:val="lv-LV" w:eastAsia="en-US"/>
        </w:rPr>
        <w:t>Ančupāni</w:t>
      </w:r>
      <w:proofErr w:type="spellEnd"/>
      <w:r w:rsidRPr="00DC6009">
        <w:rPr>
          <w:rFonts w:eastAsia="Calibri"/>
          <w:sz w:val="24"/>
          <w:lang w:val="lv-LV" w:eastAsia="en-US"/>
        </w:rPr>
        <w:t xml:space="preserve"> -Lejas </w:t>
      </w:r>
      <w:proofErr w:type="spellStart"/>
      <w:r w:rsidRPr="00DC6009">
        <w:rPr>
          <w:rFonts w:eastAsia="Calibri"/>
          <w:sz w:val="24"/>
          <w:lang w:val="lv-LV" w:eastAsia="en-US"/>
        </w:rPr>
        <w:t>Ančupāni</w:t>
      </w:r>
      <w:proofErr w:type="spellEnd"/>
      <w:r w:rsidRPr="00DC6009">
        <w:rPr>
          <w:rFonts w:eastAsia="Calibri"/>
          <w:sz w:val="24"/>
          <w:lang w:val="lv-LV" w:eastAsia="en-US"/>
        </w:rPr>
        <w:t>" (kopgarums 0,391 km).</w:t>
      </w:r>
    </w:p>
    <w:p w:rsidR="00C012CF" w:rsidRPr="00DC6009" w:rsidRDefault="00C012CF" w:rsidP="00C012CF">
      <w:pPr>
        <w:numPr>
          <w:ilvl w:val="0"/>
          <w:numId w:val="4"/>
        </w:numPr>
        <w:suppressAutoHyphens w:val="0"/>
        <w:spacing w:after="120"/>
        <w:jc w:val="both"/>
        <w:rPr>
          <w:rFonts w:eastAsia="Calibri"/>
          <w:sz w:val="24"/>
          <w:lang w:val="lv-LV" w:eastAsia="en-US"/>
        </w:rPr>
      </w:pPr>
      <w:r w:rsidRPr="00DC6009">
        <w:rPr>
          <w:rFonts w:eastAsia="Calibri"/>
          <w:sz w:val="24"/>
          <w:lang w:val="lv-LV" w:eastAsia="en-US"/>
        </w:rPr>
        <w:t>Degradētajā teritorijā Sakstagala pagasta Uļjanovā – Uļjanovas ciema galvenā iela - Jaunatnes iela (kopgarums 0,994 km).</w:t>
      </w:r>
    </w:p>
    <w:p w:rsidR="00C012CF" w:rsidRPr="00DC6009" w:rsidRDefault="00C012CF" w:rsidP="00C012CF">
      <w:pPr>
        <w:numPr>
          <w:ilvl w:val="0"/>
          <w:numId w:val="4"/>
        </w:numPr>
        <w:suppressAutoHyphens w:val="0"/>
        <w:spacing w:after="120"/>
        <w:jc w:val="both"/>
        <w:rPr>
          <w:rFonts w:eastAsia="Calibri"/>
          <w:sz w:val="24"/>
          <w:lang w:val="lv-LV" w:eastAsia="en-US"/>
        </w:rPr>
      </w:pPr>
      <w:r w:rsidRPr="00DC6009">
        <w:rPr>
          <w:rFonts w:eastAsia="Calibri"/>
          <w:sz w:val="24"/>
          <w:lang w:val="lv-LV" w:eastAsia="en-US"/>
        </w:rPr>
        <w:t xml:space="preserve">Degradētās teritorijas Stoļerovas pagastā - pašvaldības autoceļa </w:t>
      </w:r>
      <w:proofErr w:type="spellStart"/>
      <w:r w:rsidRPr="00DC6009">
        <w:rPr>
          <w:rFonts w:eastAsia="Calibri"/>
          <w:sz w:val="24"/>
          <w:lang w:val="lv-LV" w:eastAsia="en-US"/>
        </w:rPr>
        <w:t>Nr</w:t>
      </w:r>
      <w:proofErr w:type="spellEnd"/>
      <w:r w:rsidRPr="00DC6009">
        <w:rPr>
          <w:rFonts w:eastAsia="Calibri"/>
          <w:sz w:val="24"/>
          <w:lang w:val="lv-LV" w:eastAsia="en-US"/>
        </w:rPr>
        <w:t>. 9202 "</w:t>
      </w:r>
      <w:proofErr w:type="spellStart"/>
      <w:r w:rsidRPr="00DC6009">
        <w:rPr>
          <w:rFonts w:eastAsia="Calibri"/>
          <w:sz w:val="24"/>
          <w:lang w:val="lv-LV" w:eastAsia="en-US"/>
        </w:rPr>
        <w:t>Madoļesje-Sprukti-Viši</w:t>
      </w:r>
      <w:proofErr w:type="spellEnd"/>
      <w:r w:rsidRPr="00DC6009">
        <w:rPr>
          <w:rFonts w:eastAsia="Calibri"/>
          <w:sz w:val="24"/>
          <w:lang w:val="lv-LV" w:eastAsia="en-US"/>
        </w:rPr>
        <w:t>-</w:t>
      </w:r>
      <w:proofErr w:type="spellStart"/>
      <w:r w:rsidRPr="00DC6009">
        <w:rPr>
          <w:rFonts w:eastAsia="Calibri"/>
          <w:sz w:val="24"/>
          <w:lang w:val="lv-LV" w:eastAsia="en-US"/>
        </w:rPr>
        <w:t>Asāni</w:t>
      </w:r>
      <w:proofErr w:type="spellEnd"/>
      <w:r w:rsidRPr="00DC6009">
        <w:rPr>
          <w:rFonts w:eastAsia="Calibri"/>
          <w:sz w:val="24"/>
          <w:lang w:val="lv-LV" w:eastAsia="en-US"/>
        </w:rPr>
        <w:t>" posms (kopgarums 2,099 km).</w:t>
      </w:r>
    </w:p>
    <w:p w:rsidR="00C012CF" w:rsidRPr="00DC6009" w:rsidRDefault="00C012CF" w:rsidP="00C012CF">
      <w:pPr>
        <w:numPr>
          <w:ilvl w:val="0"/>
          <w:numId w:val="4"/>
        </w:numPr>
        <w:suppressAutoHyphens w:val="0"/>
        <w:spacing w:after="120"/>
        <w:jc w:val="both"/>
        <w:rPr>
          <w:rFonts w:eastAsia="Calibri"/>
          <w:sz w:val="24"/>
          <w:lang w:val="lv-LV" w:eastAsia="en-US"/>
        </w:rPr>
      </w:pPr>
      <w:r w:rsidRPr="00DC6009">
        <w:rPr>
          <w:rFonts w:eastAsia="Calibri"/>
          <w:sz w:val="24"/>
          <w:lang w:val="lv-LV" w:eastAsia="en-US"/>
        </w:rPr>
        <w:lastRenderedPageBreak/>
        <w:t xml:space="preserve">Degradētajā teritorijā Griškānu pagasta </w:t>
      </w:r>
      <w:proofErr w:type="spellStart"/>
      <w:r w:rsidRPr="00DC6009">
        <w:rPr>
          <w:rFonts w:eastAsia="Calibri"/>
          <w:sz w:val="24"/>
          <w:lang w:val="lv-LV" w:eastAsia="en-US"/>
        </w:rPr>
        <w:t>Smuškovā</w:t>
      </w:r>
      <w:proofErr w:type="spellEnd"/>
      <w:r w:rsidRPr="00DC6009">
        <w:rPr>
          <w:rFonts w:eastAsia="Calibri"/>
          <w:sz w:val="24"/>
          <w:lang w:val="lv-LV" w:eastAsia="en-US"/>
        </w:rPr>
        <w:t xml:space="preserve"> - pašvaldības autoceļš </w:t>
      </w:r>
      <w:proofErr w:type="spellStart"/>
      <w:r w:rsidRPr="00DC6009">
        <w:rPr>
          <w:rFonts w:eastAsia="Calibri"/>
          <w:sz w:val="24"/>
          <w:lang w:val="lv-LV" w:eastAsia="en-US"/>
        </w:rPr>
        <w:t>Nr</w:t>
      </w:r>
      <w:proofErr w:type="spellEnd"/>
      <w:r w:rsidRPr="00DC6009">
        <w:rPr>
          <w:rFonts w:eastAsia="Calibri"/>
          <w:sz w:val="24"/>
          <w:lang w:val="lv-LV" w:eastAsia="en-US"/>
        </w:rPr>
        <w:t xml:space="preserve">. 5627 " </w:t>
      </w:r>
      <w:proofErr w:type="spellStart"/>
      <w:r w:rsidRPr="00DC6009">
        <w:rPr>
          <w:rFonts w:eastAsia="Calibri"/>
          <w:sz w:val="24"/>
          <w:lang w:val="lv-LV" w:eastAsia="en-US"/>
        </w:rPr>
        <w:t>Litavnieki</w:t>
      </w:r>
      <w:proofErr w:type="spellEnd"/>
      <w:r w:rsidRPr="00DC6009">
        <w:rPr>
          <w:rFonts w:eastAsia="Calibri"/>
          <w:sz w:val="24"/>
          <w:lang w:val="lv-LV" w:eastAsia="en-US"/>
        </w:rPr>
        <w:t xml:space="preserve"> - </w:t>
      </w:r>
      <w:proofErr w:type="spellStart"/>
      <w:r w:rsidRPr="00DC6009">
        <w:rPr>
          <w:rFonts w:eastAsia="Calibri"/>
          <w:sz w:val="24"/>
          <w:lang w:val="lv-LV" w:eastAsia="en-US"/>
        </w:rPr>
        <w:t>Jupatovka</w:t>
      </w:r>
      <w:proofErr w:type="spellEnd"/>
      <w:r w:rsidRPr="00DC6009">
        <w:rPr>
          <w:rFonts w:eastAsia="Calibri"/>
          <w:sz w:val="24"/>
          <w:lang w:val="lv-LV" w:eastAsia="en-US"/>
        </w:rPr>
        <w:t xml:space="preserve"> " (kopgarums 1,895 km).</w:t>
      </w:r>
    </w:p>
    <w:p w:rsidR="00C012CF" w:rsidRPr="00DC6009" w:rsidRDefault="00C012CF" w:rsidP="00C012CF">
      <w:pPr>
        <w:numPr>
          <w:ilvl w:val="0"/>
          <w:numId w:val="4"/>
        </w:numPr>
        <w:suppressAutoHyphens w:val="0"/>
        <w:spacing w:after="120"/>
        <w:jc w:val="both"/>
        <w:rPr>
          <w:rFonts w:eastAsia="Calibri"/>
          <w:sz w:val="24"/>
          <w:lang w:val="lv-LV" w:eastAsia="en-US"/>
        </w:rPr>
      </w:pPr>
      <w:r w:rsidRPr="00DC6009">
        <w:rPr>
          <w:rFonts w:eastAsia="Calibri"/>
          <w:sz w:val="24"/>
          <w:lang w:val="lv-LV" w:eastAsia="en-US"/>
        </w:rPr>
        <w:t xml:space="preserve">Degradētajā RSEZ teritorijā Vērēmu pagasta </w:t>
      </w:r>
      <w:proofErr w:type="spellStart"/>
      <w:r w:rsidRPr="00DC6009">
        <w:rPr>
          <w:rFonts w:eastAsia="Calibri"/>
          <w:sz w:val="24"/>
          <w:lang w:val="lv-LV" w:eastAsia="en-US"/>
        </w:rPr>
        <w:t>Platonovkā</w:t>
      </w:r>
      <w:proofErr w:type="spellEnd"/>
      <w:r w:rsidRPr="00DC6009">
        <w:rPr>
          <w:rFonts w:eastAsia="Calibri"/>
          <w:sz w:val="24"/>
          <w:lang w:val="lv-LV" w:eastAsia="en-US"/>
        </w:rPr>
        <w:t xml:space="preserve"> - pašvaldības autoceļš </w:t>
      </w:r>
      <w:proofErr w:type="spellStart"/>
      <w:r w:rsidRPr="00DC6009">
        <w:rPr>
          <w:rFonts w:eastAsia="Calibri"/>
          <w:sz w:val="24"/>
          <w:lang w:val="lv-LV" w:eastAsia="en-US"/>
        </w:rPr>
        <w:t>Nr</w:t>
      </w:r>
      <w:proofErr w:type="spellEnd"/>
      <w:r w:rsidRPr="00DC6009">
        <w:rPr>
          <w:rFonts w:eastAsia="Calibri"/>
          <w:sz w:val="24"/>
          <w:lang w:val="lv-LV" w:eastAsia="en-US"/>
        </w:rPr>
        <w:t>. 9632 "</w:t>
      </w:r>
      <w:proofErr w:type="spellStart"/>
      <w:r w:rsidRPr="00DC6009">
        <w:rPr>
          <w:rFonts w:eastAsia="Calibri"/>
          <w:sz w:val="24"/>
          <w:lang w:val="lv-LV" w:eastAsia="en-US"/>
        </w:rPr>
        <w:t>Ratinīki-Obricki"</w:t>
      </w:r>
      <w:proofErr w:type="spellEnd"/>
      <w:r w:rsidRPr="00DC6009">
        <w:rPr>
          <w:rFonts w:eastAsia="Calibri"/>
          <w:sz w:val="24"/>
          <w:lang w:val="lv-LV" w:eastAsia="en-US"/>
        </w:rPr>
        <w:t xml:space="preserve"> (kopgarums 0,436 km).</w:t>
      </w:r>
    </w:p>
    <w:p w:rsidR="00C012CF" w:rsidRPr="00866427" w:rsidRDefault="00C012CF" w:rsidP="00C012CF">
      <w:pPr>
        <w:numPr>
          <w:ilvl w:val="0"/>
          <w:numId w:val="4"/>
        </w:numPr>
        <w:suppressAutoHyphens w:val="0"/>
        <w:spacing w:after="120"/>
        <w:jc w:val="both"/>
        <w:rPr>
          <w:rFonts w:eastAsia="Calibri"/>
          <w:sz w:val="24"/>
          <w:lang w:val="lv-LV" w:eastAsia="en-US"/>
        </w:rPr>
      </w:pPr>
      <w:r w:rsidRPr="00DC6009">
        <w:rPr>
          <w:rFonts w:eastAsia="Calibri"/>
          <w:sz w:val="24"/>
          <w:lang w:val="lv-LV" w:eastAsia="en-US"/>
        </w:rPr>
        <w:t>Degradētajā teritorijā Griškānu pagastā - Janapoles ciema Jaunā iela (</w:t>
      </w:r>
      <w:proofErr w:type="spellStart"/>
      <w:r w:rsidRPr="00DC6009">
        <w:rPr>
          <w:rFonts w:eastAsia="Calibri"/>
          <w:sz w:val="24"/>
          <w:lang w:val="lv-LV" w:eastAsia="en-US"/>
        </w:rPr>
        <w:t>t.sk</w:t>
      </w:r>
      <w:proofErr w:type="spellEnd"/>
      <w:r w:rsidRPr="00DC6009">
        <w:rPr>
          <w:rFonts w:eastAsia="Calibri"/>
          <w:sz w:val="24"/>
          <w:lang w:val="lv-LV" w:eastAsia="en-US"/>
        </w:rPr>
        <w:t>. autoceļš Nr.5603 “</w:t>
      </w:r>
      <w:proofErr w:type="spellStart"/>
      <w:r w:rsidRPr="00DC6009">
        <w:rPr>
          <w:rFonts w:eastAsia="Calibri"/>
          <w:sz w:val="24"/>
          <w:lang w:val="lv-LV" w:eastAsia="en-US"/>
        </w:rPr>
        <w:t>Staroščiki</w:t>
      </w:r>
      <w:proofErr w:type="spellEnd"/>
      <w:r w:rsidRPr="00DC6009">
        <w:rPr>
          <w:rFonts w:eastAsia="Calibri"/>
          <w:sz w:val="24"/>
          <w:lang w:val="lv-LV" w:eastAsia="en-US"/>
        </w:rPr>
        <w:t xml:space="preserve"> – </w:t>
      </w:r>
      <w:proofErr w:type="spellStart"/>
      <w:r w:rsidRPr="00DC6009">
        <w:rPr>
          <w:rFonts w:eastAsia="Calibri"/>
          <w:sz w:val="24"/>
          <w:lang w:val="lv-LV" w:eastAsia="en-US"/>
        </w:rPr>
        <w:t>Tuči</w:t>
      </w:r>
      <w:proofErr w:type="spellEnd"/>
      <w:r w:rsidRPr="00DC6009">
        <w:rPr>
          <w:rFonts w:eastAsia="Calibri"/>
          <w:sz w:val="24"/>
          <w:lang w:val="lv-LV" w:eastAsia="en-US"/>
        </w:rPr>
        <w:t xml:space="preserve"> –  Janapole”) (kopgarums 1,211 km).</w:t>
      </w:r>
    </w:p>
    <w:p w:rsidR="00C012CF" w:rsidRPr="00E26F47" w:rsidRDefault="00C012CF" w:rsidP="00C012CF">
      <w:pPr>
        <w:suppressAutoHyphens w:val="0"/>
        <w:spacing w:after="120"/>
        <w:rPr>
          <w:rFonts w:eastAsia="Calibri"/>
          <w:sz w:val="24"/>
          <w:lang w:val="lv-LV" w:eastAsia="en-US"/>
        </w:rPr>
      </w:pPr>
      <w:r w:rsidRPr="00E26F47">
        <w:rPr>
          <w:rFonts w:eastAsia="Calibri"/>
          <w:b/>
          <w:sz w:val="24"/>
          <w:lang w:val="lv-LV" w:eastAsia="en-US"/>
        </w:rPr>
        <w:t>Pašvaldības aizņēmumi un galvojumi</w:t>
      </w:r>
    </w:p>
    <w:p w:rsidR="00C012CF" w:rsidRPr="00E26F47" w:rsidRDefault="00C012CF" w:rsidP="00C012CF">
      <w:pPr>
        <w:suppressAutoHyphens w:val="0"/>
        <w:spacing w:after="120"/>
        <w:jc w:val="both"/>
        <w:rPr>
          <w:rFonts w:eastAsia="Calibri"/>
          <w:sz w:val="24"/>
          <w:lang w:val="lv-LV" w:eastAsia="en-US"/>
        </w:rPr>
      </w:pPr>
      <w:r>
        <w:rPr>
          <w:rFonts w:eastAsia="Calibri"/>
          <w:sz w:val="24"/>
          <w:lang w:val="lv-LV" w:eastAsia="en-US"/>
        </w:rPr>
        <w:t xml:space="preserve">     </w:t>
      </w:r>
      <w:r w:rsidRPr="00E26F47">
        <w:rPr>
          <w:rFonts w:eastAsia="Calibri"/>
          <w:sz w:val="24"/>
          <w:lang w:val="lv-LV" w:eastAsia="en-US"/>
        </w:rPr>
        <w:t xml:space="preserve">Saskaņā ar noslēgtiem aizņēmumu līgumiem ar Valsts kasi, 2017.gadā paredzēts atmaksāt aizņēmumu pamatsummas EUR 649356 apmērā. </w:t>
      </w:r>
    </w:p>
    <w:p w:rsidR="00C012CF" w:rsidRPr="00E26F47" w:rsidRDefault="00C012CF" w:rsidP="00C012CF">
      <w:pPr>
        <w:suppressAutoHyphens w:val="0"/>
        <w:spacing w:after="120"/>
        <w:jc w:val="both"/>
        <w:rPr>
          <w:rFonts w:eastAsia="Calibri"/>
          <w:sz w:val="24"/>
          <w:lang w:val="lv-LV" w:eastAsia="en-US"/>
        </w:rPr>
      </w:pPr>
      <w:r w:rsidRPr="00E26F47">
        <w:rPr>
          <w:rFonts w:eastAsia="Calibri"/>
          <w:sz w:val="24"/>
          <w:lang w:val="lv-LV" w:eastAsia="en-US"/>
        </w:rPr>
        <w:t>Pašvaldība paredz veikt sekojošus aizņēmumus 2017. gadā:</w:t>
      </w:r>
    </w:p>
    <w:p w:rsidR="00C012CF" w:rsidRPr="00E26F47" w:rsidRDefault="00C012CF" w:rsidP="00C012CF">
      <w:pPr>
        <w:numPr>
          <w:ilvl w:val="0"/>
          <w:numId w:val="3"/>
        </w:numPr>
        <w:suppressAutoHyphens w:val="0"/>
        <w:spacing w:after="120"/>
        <w:jc w:val="both"/>
        <w:rPr>
          <w:rFonts w:eastAsia="Calibri"/>
          <w:sz w:val="24"/>
          <w:lang w:val="lv-LV" w:eastAsia="en-US"/>
        </w:rPr>
      </w:pPr>
      <w:r w:rsidRPr="00E26F47">
        <w:rPr>
          <w:rFonts w:eastAsia="Calibri"/>
          <w:sz w:val="24"/>
          <w:lang w:val="lv-LV" w:eastAsia="en-US"/>
        </w:rPr>
        <w:t>Dricānu pagasts. "Rēzeknes novada pašvaldībai piederošās dzīvojamās mājas Dricānos pārbūve par feldšeru punkta ēku" orientējoši EUR 84029 apmērā;</w:t>
      </w:r>
    </w:p>
    <w:p w:rsidR="00C012CF" w:rsidRPr="00E26F47" w:rsidRDefault="00C012CF" w:rsidP="00C012CF">
      <w:pPr>
        <w:numPr>
          <w:ilvl w:val="0"/>
          <w:numId w:val="3"/>
        </w:numPr>
        <w:suppressAutoHyphens w:val="0"/>
        <w:spacing w:after="120"/>
        <w:jc w:val="both"/>
        <w:rPr>
          <w:rFonts w:eastAsia="Calibri"/>
          <w:sz w:val="24"/>
          <w:lang w:val="lv-LV" w:eastAsia="en-US"/>
        </w:rPr>
      </w:pPr>
      <w:r w:rsidRPr="00E26F47">
        <w:rPr>
          <w:rFonts w:eastAsia="Calibri"/>
          <w:sz w:val="24"/>
          <w:lang w:val="lv-LV" w:eastAsia="en-US"/>
        </w:rPr>
        <w:t>Gaigalavas pagasts. „Gaigalavas pamatskolas otrās ēkas jumta, logu nomaiņa, fasādes remonts” orientējoši EUR 40000 apmērā;</w:t>
      </w:r>
    </w:p>
    <w:p w:rsidR="00C012CF" w:rsidRPr="00E26F47" w:rsidRDefault="00C012CF" w:rsidP="00C012CF">
      <w:pPr>
        <w:numPr>
          <w:ilvl w:val="0"/>
          <w:numId w:val="3"/>
        </w:numPr>
        <w:suppressAutoHyphens w:val="0"/>
        <w:spacing w:after="120"/>
        <w:jc w:val="both"/>
        <w:rPr>
          <w:rFonts w:eastAsia="Calibri"/>
          <w:sz w:val="24"/>
          <w:lang w:val="lv-LV" w:eastAsia="en-US"/>
        </w:rPr>
      </w:pPr>
      <w:r w:rsidRPr="00E26F47">
        <w:rPr>
          <w:rFonts w:eastAsia="Calibri"/>
          <w:sz w:val="24"/>
          <w:lang w:val="lv-LV" w:eastAsia="en-US"/>
        </w:rPr>
        <w:t>Vērēmu pagasts. „Komunālās saimniecības automašīnas iegādei” orientējoši EUR 14520 apmērā;</w:t>
      </w:r>
    </w:p>
    <w:p w:rsidR="00C012CF" w:rsidRPr="00E26F47" w:rsidRDefault="00C012CF" w:rsidP="00C012CF">
      <w:pPr>
        <w:numPr>
          <w:ilvl w:val="0"/>
          <w:numId w:val="3"/>
        </w:numPr>
        <w:suppressAutoHyphens w:val="0"/>
        <w:spacing w:after="120"/>
        <w:jc w:val="both"/>
        <w:rPr>
          <w:rFonts w:eastAsia="Calibri"/>
          <w:sz w:val="24"/>
          <w:lang w:val="lv-LV" w:eastAsia="en-US"/>
        </w:rPr>
      </w:pPr>
      <w:r w:rsidRPr="00E26F47">
        <w:rPr>
          <w:rFonts w:eastAsia="Calibri"/>
          <w:sz w:val="24"/>
          <w:lang w:val="lv-LV" w:eastAsia="en-US"/>
        </w:rPr>
        <w:t>Nautrēnu pagasts. „Pirmskolas izglītības iestādes siltināšana un rekonstrukcija” orientējoši EUR 136000 apmērā;</w:t>
      </w:r>
    </w:p>
    <w:p w:rsidR="00C012CF" w:rsidRPr="00E26F47" w:rsidRDefault="00C012CF" w:rsidP="00C012CF">
      <w:pPr>
        <w:numPr>
          <w:ilvl w:val="0"/>
          <w:numId w:val="3"/>
        </w:numPr>
        <w:suppressAutoHyphens w:val="0"/>
        <w:spacing w:after="120"/>
        <w:jc w:val="both"/>
        <w:rPr>
          <w:rFonts w:eastAsia="Calibri"/>
          <w:sz w:val="24"/>
          <w:lang w:val="lv-LV" w:eastAsia="en-US"/>
        </w:rPr>
      </w:pPr>
      <w:r w:rsidRPr="00E26F47">
        <w:rPr>
          <w:rFonts w:eastAsia="Calibri"/>
          <w:sz w:val="24"/>
          <w:lang w:val="lv-LV" w:eastAsia="en-US"/>
        </w:rPr>
        <w:t xml:space="preserve">Ilzeskalna pagasts. Automašīnas iegādei orientējoši EUR 10000 apmērā; </w:t>
      </w:r>
    </w:p>
    <w:p w:rsidR="00C012CF" w:rsidRPr="00E26F47" w:rsidRDefault="00C012CF" w:rsidP="00C012CF">
      <w:pPr>
        <w:numPr>
          <w:ilvl w:val="0"/>
          <w:numId w:val="3"/>
        </w:numPr>
        <w:suppressAutoHyphens w:val="0"/>
        <w:spacing w:after="120"/>
        <w:jc w:val="both"/>
        <w:rPr>
          <w:rFonts w:eastAsia="Calibri"/>
          <w:sz w:val="24"/>
          <w:lang w:val="lv-LV" w:eastAsia="en-US"/>
        </w:rPr>
      </w:pPr>
      <w:r w:rsidRPr="00E26F47">
        <w:rPr>
          <w:rFonts w:eastAsia="Calibri"/>
          <w:sz w:val="24"/>
          <w:lang w:val="lv-LV" w:eastAsia="en-US"/>
        </w:rPr>
        <w:t xml:space="preserve">Lūznavas pagasts. "Lūznavas muižas kompleksa ēku </w:t>
      </w:r>
      <w:proofErr w:type="spellStart"/>
      <w:r w:rsidRPr="00E26F47">
        <w:rPr>
          <w:rFonts w:eastAsia="Calibri"/>
          <w:sz w:val="24"/>
          <w:lang w:val="lv-LV" w:eastAsia="en-US"/>
        </w:rPr>
        <w:t>revitalizācija</w:t>
      </w:r>
      <w:proofErr w:type="spellEnd"/>
      <w:r w:rsidRPr="00E26F47">
        <w:rPr>
          <w:rFonts w:eastAsia="Calibri"/>
          <w:sz w:val="24"/>
          <w:lang w:val="lv-LV" w:eastAsia="en-US"/>
        </w:rPr>
        <w:t>" orientējoši EUR 41322 apmērā;</w:t>
      </w:r>
    </w:p>
    <w:p w:rsidR="00C012CF" w:rsidRPr="00E26F47" w:rsidRDefault="00C012CF" w:rsidP="00C012CF">
      <w:pPr>
        <w:numPr>
          <w:ilvl w:val="0"/>
          <w:numId w:val="3"/>
        </w:numPr>
        <w:suppressAutoHyphens w:val="0"/>
        <w:spacing w:after="120"/>
        <w:jc w:val="both"/>
        <w:rPr>
          <w:rFonts w:eastAsia="Calibri"/>
          <w:sz w:val="24"/>
          <w:lang w:val="lv-LV" w:eastAsia="en-US"/>
        </w:rPr>
      </w:pPr>
      <w:r w:rsidRPr="00E26F47">
        <w:rPr>
          <w:rFonts w:eastAsia="Calibri"/>
          <w:sz w:val="24"/>
          <w:lang w:val="lv-LV" w:eastAsia="en-US"/>
        </w:rPr>
        <w:t>Silmalas pagasts. ”Kruķu pamatskolas atjaunošana” orientējoši EUR 273957 apmērā;</w:t>
      </w:r>
    </w:p>
    <w:p w:rsidR="00C012CF" w:rsidRPr="00E26F47" w:rsidRDefault="00C012CF" w:rsidP="00C012CF">
      <w:pPr>
        <w:numPr>
          <w:ilvl w:val="0"/>
          <w:numId w:val="3"/>
        </w:numPr>
        <w:suppressAutoHyphens w:val="0"/>
        <w:spacing w:after="120"/>
        <w:jc w:val="both"/>
        <w:rPr>
          <w:rFonts w:eastAsia="Calibri"/>
          <w:sz w:val="24"/>
          <w:lang w:val="lv-LV" w:eastAsia="en-US"/>
        </w:rPr>
      </w:pPr>
      <w:r w:rsidRPr="00E26F47">
        <w:rPr>
          <w:rFonts w:eastAsia="Calibri"/>
          <w:sz w:val="24"/>
          <w:lang w:val="lv-LV" w:eastAsia="en-US"/>
        </w:rPr>
        <w:t xml:space="preserve">Strūžānu pagasts. Traktortehnikas iegādei orientējoši EUR 5742 apmērā. </w:t>
      </w:r>
    </w:p>
    <w:p w:rsidR="00C012CF" w:rsidRPr="00E26F47" w:rsidRDefault="00C012CF" w:rsidP="00C012CF">
      <w:pPr>
        <w:suppressAutoHyphens w:val="0"/>
        <w:spacing w:after="120"/>
        <w:contextualSpacing/>
        <w:rPr>
          <w:rFonts w:eastAsia="Calibri"/>
          <w:sz w:val="24"/>
          <w:lang w:val="lv-LV" w:eastAsia="en-US"/>
        </w:rPr>
      </w:pPr>
      <w:r>
        <w:rPr>
          <w:rFonts w:eastAsia="Calibri"/>
          <w:sz w:val="24"/>
          <w:lang w:val="lv-LV" w:eastAsia="en-US"/>
        </w:rPr>
        <w:t xml:space="preserve">    </w:t>
      </w:r>
      <w:r w:rsidRPr="00E26F47">
        <w:rPr>
          <w:rFonts w:eastAsia="Calibri"/>
          <w:sz w:val="24"/>
          <w:lang w:val="lv-LV" w:eastAsia="en-US"/>
        </w:rPr>
        <w:t>Kopējā plānotā aizņēmumu summa 2017. gadā sastāda EUR 605570.</w:t>
      </w:r>
    </w:p>
    <w:p w:rsidR="00C012CF" w:rsidRPr="00E26F47" w:rsidRDefault="00C012CF" w:rsidP="00C012CF">
      <w:pPr>
        <w:suppressAutoHyphens w:val="0"/>
        <w:spacing w:after="120"/>
        <w:contextualSpacing/>
        <w:rPr>
          <w:rFonts w:eastAsia="Calibri"/>
          <w:sz w:val="24"/>
          <w:lang w:val="lv-LV" w:eastAsia="en-US"/>
        </w:rPr>
      </w:pPr>
      <w:r w:rsidRPr="00E26F47">
        <w:rPr>
          <w:rFonts w:eastAsia="Calibri"/>
          <w:sz w:val="24"/>
          <w:lang w:val="lv-LV" w:eastAsia="en-US"/>
        </w:rPr>
        <w:t>Plānotais galvojumu saistību apmērs 2017. gadā sastāda EUR  71980.</w:t>
      </w:r>
    </w:p>
    <w:p w:rsidR="00C012CF" w:rsidRPr="00BB60E5" w:rsidRDefault="00C012CF" w:rsidP="00C012CF">
      <w:pPr>
        <w:suppressAutoHyphens w:val="0"/>
        <w:spacing w:after="120"/>
        <w:contextualSpacing/>
        <w:rPr>
          <w:rFonts w:eastAsia="Calibri"/>
          <w:b/>
          <w:color w:val="FF0000"/>
          <w:sz w:val="24"/>
          <w:lang w:val="lv-LV" w:eastAsia="en-US"/>
        </w:rPr>
      </w:pPr>
    </w:p>
    <w:p w:rsidR="00C012CF" w:rsidRDefault="00C012CF" w:rsidP="00C012CF">
      <w:pPr>
        <w:suppressAutoHyphens w:val="0"/>
        <w:spacing w:after="120"/>
        <w:contextualSpacing/>
        <w:rPr>
          <w:rFonts w:eastAsia="Calibri"/>
          <w:b/>
          <w:sz w:val="24"/>
          <w:lang w:val="lv-LV" w:eastAsia="en-US"/>
        </w:rPr>
      </w:pPr>
      <w:r w:rsidRPr="00BB60E5">
        <w:rPr>
          <w:rFonts w:eastAsia="Calibri"/>
          <w:b/>
          <w:sz w:val="24"/>
          <w:lang w:val="lv-LV" w:eastAsia="en-US"/>
        </w:rPr>
        <w:t>Speciālais budžets</w:t>
      </w:r>
    </w:p>
    <w:p w:rsidR="00C012CF" w:rsidRPr="00BB60E5" w:rsidRDefault="00C012CF" w:rsidP="00C012CF">
      <w:pPr>
        <w:suppressAutoHyphens w:val="0"/>
        <w:spacing w:after="120"/>
        <w:contextualSpacing/>
        <w:rPr>
          <w:rFonts w:eastAsia="Calibri"/>
          <w:b/>
          <w:sz w:val="24"/>
          <w:lang w:val="lv-LV" w:eastAsia="en-US"/>
        </w:rPr>
      </w:pPr>
    </w:p>
    <w:p w:rsidR="00C012CF" w:rsidRDefault="00C012CF" w:rsidP="00C012CF">
      <w:pPr>
        <w:suppressAutoHyphens w:val="0"/>
        <w:spacing w:after="120"/>
        <w:contextualSpacing/>
        <w:rPr>
          <w:rFonts w:eastAsia="Calibri"/>
          <w:sz w:val="24"/>
          <w:lang w:val="lv-LV" w:eastAsia="en-US"/>
        </w:rPr>
      </w:pPr>
      <w:r>
        <w:rPr>
          <w:rFonts w:eastAsia="Calibri"/>
          <w:sz w:val="24"/>
          <w:lang w:val="lv-LV" w:eastAsia="en-US"/>
        </w:rPr>
        <w:t xml:space="preserve">   </w:t>
      </w:r>
      <w:r w:rsidRPr="00FA0A32">
        <w:rPr>
          <w:rFonts w:eastAsia="Calibri"/>
          <w:sz w:val="24"/>
          <w:lang w:val="lv-LV" w:eastAsia="en-US"/>
        </w:rPr>
        <w:t>Speciālā budžeta kopējie ieņēmumi 2017. gadā ir plānoti EUR 1292255. Naudas lī</w:t>
      </w:r>
      <w:r>
        <w:rPr>
          <w:rFonts w:eastAsia="Calibri"/>
          <w:sz w:val="24"/>
          <w:lang w:val="lv-LV" w:eastAsia="en-US"/>
        </w:rPr>
        <w:t>dzekļu atlikums uz 01.01.2017</w:t>
      </w:r>
      <w:r w:rsidRPr="00FA0A32">
        <w:rPr>
          <w:rFonts w:eastAsia="Calibri"/>
          <w:sz w:val="24"/>
          <w:lang w:val="lv-LV" w:eastAsia="en-US"/>
        </w:rPr>
        <w:t xml:space="preserve"> ir EUR 581527. Kopējie plānotie izdevumi 2017. gadā iekļaujot gan autoceļu, gan vides fondu sastāda 1984782. </w:t>
      </w:r>
    </w:p>
    <w:p w:rsidR="00C012CF" w:rsidRDefault="00C012CF" w:rsidP="00C012CF">
      <w:pPr>
        <w:suppressAutoHyphens w:val="0"/>
        <w:spacing w:after="120"/>
        <w:contextualSpacing/>
        <w:rPr>
          <w:rFonts w:eastAsia="Calibri"/>
          <w:sz w:val="24"/>
          <w:lang w:val="lv-LV" w:eastAsia="en-US"/>
        </w:rPr>
      </w:pPr>
    </w:p>
    <w:p w:rsidR="00C012CF" w:rsidRPr="00FA0A32" w:rsidRDefault="00C012CF" w:rsidP="00C012CF">
      <w:pPr>
        <w:suppressAutoHyphens w:val="0"/>
        <w:spacing w:after="120"/>
        <w:contextualSpacing/>
        <w:rPr>
          <w:rFonts w:eastAsia="Calibri"/>
          <w:sz w:val="24"/>
          <w:lang w:val="lv-LV" w:eastAsia="en-US"/>
        </w:rPr>
      </w:pPr>
    </w:p>
    <w:p w:rsidR="00C012CF" w:rsidRPr="00FA0A32" w:rsidRDefault="00C012CF" w:rsidP="00C012CF">
      <w:pPr>
        <w:suppressAutoHyphens w:val="0"/>
        <w:spacing w:after="120"/>
        <w:contextualSpacing/>
        <w:rPr>
          <w:rFonts w:eastAsia="Calibri"/>
          <w:sz w:val="24"/>
          <w:lang w:val="lv-LV" w:eastAsia="en-US"/>
        </w:rPr>
      </w:pPr>
      <w:r>
        <w:rPr>
          <w:rFonts w:eastAsia="Calibri"/>
          <w:sz w:val="24"/>
          <w:lang w:val="lv-LV" w:eastAsia="en-US"/>
        </w:rPr>
        <w:t xml:space="preserve">   </w:t>
      </w:r>
      <w:r w:rsidRPr="00FA0A32">
        <w:rPr>
          <w:rFonts w:eastAsia="Calibri"/>
          <w:sz w:val="24"/>
          <w:lang w:val="lv-LV" w:eastAsia="en-US"/>
        </w:rPr>
        <w:t>2017. gadā plānots aizņēmums speciālajā budžetā Silmalas pagasta p</w:t>
      </w:r>
      <w:r>
        <w:rPr>
          <w:rFonts w:eastAsia="Calibri"/>
          <w:sz w:val="24"/>
          <w:lang w:val="lv-LV" w:eastAsia="en-US"/>
        </w:rPr>
        <w:t>ārvaldei EUR 111000 apmērā p</w:t>
      </w:r>
      <w:r w:rsidRPr="00B32254">
        <w:rPr>
          <w:rFonts w:eastAsia="Calibri"/>
          <w:sz w:val="24"/>
          <w:lang w:val="lv-LV" w:eastAsia="en-US"/>
        </w:rPr>
        <w:t xml:space="preserve">rojekta “Caurtekas izbūve uz ceļa </w:t>
      </w:r>
      <w:proofErr w:type="spellStart"/>
      <w:r w:rsidRPr="00B32254">
        <w:rPr>
          <w:rFonts w:eastAsia="Calibri"/>
          <w:sz w:val="24"/>
          <w:lang w:val="lv-LV" w:eastAsia="en-US"/>
        </w:rPr>
        <w:t>Prezma</w:t>
      </w:r>
      <w:proofErr w:type="spellEnd"/>
      <w:r>
        <w:rPr>
          <w:rFonts w:eastAsia="Calibri"/>
          <w:sz w:val="24"/>
          <w:lang w:val="lv-LV" w:eastAsia="en-US"/>
        </w:rPr>
        <w:t xml:space="preserve"> – </w:t>
      </w:r>
      <w:proofErr w:type="spellStart"/>
      <w:r w:rsidRPr="00B32254">
        <w:rPr>
          <w:rFonts w:eastAsia="Calibri"/>
          <w:sz w:val="24"/>
          <w:lang w:val="lv-LV" w:eastAsia="en-US"/>
        </w:rPr>
        <w:t>Lisovski</w:t>
      </w:r>
      <w:proofErr w:type="spellEnd"/>
      <w:r>
        <w:rPr>
          <w:rFonts w:eastAsia="Calibri"/>
          <w:sz w:val="24"/>
          <w:lang w:val="lv-LV" w:eastAsia="en-US"/>
        </w:rPr>
        <w:t xml:space="preserve"> </w:t>
      </w:r>
      <w:r w:rsidRPr="00B32254">
        <w:rPr>
          <w:rFonts w:eastAsia="Calibri"/>
          <w:sz w:val="24"/>
          <w:lang w:val="lv-LV" w:eastAsia="en-US"/>
        </w:rPr>
        <w:t>-</w:t>
      </w:r>
      <w:r>
        <w:rPr>
          <w:rFonts w:eastAsia="Calibri"/>
          <w:sz w:val="24"/>
          <w:lang w:val="lv-LV" w:eastAsia="en-US"/>
        </w:rPr>
        <w:t xml:space="preserve"> </w:t>
      </w:r>
      <w:proofErr w:type="spellStart"/>
      <w:r w:rsidRPr="00B32254">
        <w:rPr>
          <w:rFonts w:eastAsia="Calibri"/>
          <w:sz w:val="24"/>
          <w:lang w:val="lv-LV" w:eastAsia="en-US"/>
        </w:rPr>
        <w:t>Loši</w:t>
      </w:r>
      <w:proofErr w:type="spellEnd"/>
      <w:r w:rsidRPr="00B32254">
        <w:rPr>
          <w:rFonts w:eastAsia="Calibri"/>
          <w:sz w:val="24"/>
          <w:lang w:val="lv-LV" w:eastAsia="en-US"/>
        </w:rPr>
        <w:t xml:space="preserve"> 0.295 km” īstenošanai.</w:t>
      </w:r>
    </w:p>
    <w:p w:rsidR="00C012CF" w:rsidRPr="00EB4C05" w:rsidRDefault="00C012CF" w:rsidP="00C012CF">
      <w:pPr>
        <w:suppressAutoHyphens w:val="0"/>
        <w:spacing w:after="120"/>
        <w:contextualSpacing/>
        <w:jc w:val="both"/>
        <w:rPr>
          <w:rFonts w:eastAsia="Calibri"/>
          <w:color w:val="FF0000"/>
          <w:sz w:val="24"/>
          <w:lang w:val="lv-LV" w:eastAsia="en-US"/>
        </w:rPr>
      </w:pPr>
    </w:p>
    <w:p w:rsidR="00C012CF" w:rsidRPr="00EB4C05" w:rsidRDefault="00981994" w:rsidP="00C012CF">
      <w:pPr>
        <w:suppressAutoHyphens w:val="0"/>
        <w:spacing w:after="120"/>
        <w:contextualSpacing/>
        <w:jc w:val="both"/>
        <w:rPr>
          <w:rFonts w:eastAsia="Calibri"/>
          <w:color w:val="FF0000"/>
          <w:sz w:val="24"/>
          <w:lang w:val="lv-LV" w:eastAsia="en-US"/>
        </w:rPr>
      </w:pPr>
      <w:r>
        <w:rPr>
          <w:rFonts w:eastAsia="Calibri"/>
          <w:color w:val="FF0000"/>
          <w:sz w:val="24"/>
          <w:lang w:val="lv-LV" w:eastAsia="en-US"/>
        </w:rPr>
        <w:tab/>
      </w:r>
    </w:p>
    <w:p w:rsidR="00C012CF" w:rsidRPr="00FA0A32" w:rsidRDefault="00C012CF" w:rsidP="00C012CF">
      <w:pPr>
        <w:tabs>
          <w:tab w:val="left" w:pos="1134"/>
        </w:tabs>
        <w:suppressAutoHyphens w:val="0"/>
        <w:spacing w:after="120"/>
        <w:rPr>
          <w:rFonts w:eastAsia="Calibri"/>
          <w:sz w:val="24"/>
          <w:lang w:val="lv-LV" w:eastAsia="en-US"/>
        </w:rPr>
      </w:pPr>
      <w:r w:rsidRPr="00FA0A32">
        <w:rPr>
          <w:rFonts w:eastAsia="Calibri"/>
          <w:sz w:val="24"/>
          <w:lang w:val="lv-LV" w:eastAsia="en-US"/>
        </w:rPr>
        <w:t>Domes priekšsēdētājs</w:t>
      </w:r>
      <w:r w:rsidRPr="00FA0A32">
        <w:rPr>
          <w:rFonts w:eastAsia="Calibri"/>
          <w:sz w:val="24"/>
          <w:lang w:val="lv-LV" w:eastAsia="en-US"/>
        </w:rPr>
        <w:tab/>
        <w:t xml:space="preserve">/                             </w:t>
      </w:r>
      <w:r w:rsidR="00981994">
        <w:rPr>
          <w:rFonts w:eastAsia="Calibri"/>
          <w:sz w:val="24"/>
          <w:lang w:val="lv-LV" w:eastAsia="en-US"/>
        </w:rPr>
        <w:tab/>
      </w:r>
      <w:r w:rsidR="00981994">
        <w:rPr>
          <w:rFonts w:eastAsia="Calibri"/>
          <w:sz w:val="24"/>
          <w:lang w:val="lv-LV" w:eastAsia="en-US"/>
        </w:rPr>
        <w:tab/>
      </w:r>
      <w:r w:rsidR="00981994">
        <w:rPr>
          <w:rFonts w:eastAsia="Calibri"/>
          <w:sz w:val="24"/>
          <w:lang w:val="lv-LV" w:eastAsia="en-US"/>
        </w:rPr>
        <w:tab/>
      </w:r>
      <w:r w:rsidRPr="00FA0A32">
        <w:rPr>
          <w:rFonts w:eastAsia="Calibri"/>
          <w:sz w:val="24"/>
          <w:lang w:val="lv-LV" w:eastAsia="en-US"/>
        </w:rPr>
        <w:tab/>
        <w:t xml:space="preserve">/  M. </w:t>
      </w:r>
      <w:proofErr w:type="spellStart"/>
      <w:r w:rsidRPr="00FA0A32">
        <w:rPr>
          <w:rFonts w:eastAsia="Calibri"/>
          <w:sz w:val="24"/>
          <w:lang w:val="lv-LV" w:eastAsia="en-US"/>
        </w:rPr>
        <w:t>Švarcs</w:t>
      </w:r>
      <w:proofErr w:type="spellEnd"/>
    </w:p>
    <w:p w:rsidR="00C012CF" w:rsidRPr="00EB4C05" w:rsidRDefault="00C012CF" w:rsidP="00C012CF">
      <w:pPr>
        <w:spacing w:after="120"/>
        <w:jc w:val="both"/>
        <w:rPr>
          <w:color w:val="FF0000"/>
          <w:sz w:val="24"/>
          <w:lang w:val="lv-LV"/>
        </w:rPr>
      </w:pPr>
    </w:p>
    <w:p w:rsidR="002C2330" w:rsidRDefault="002C2330"/>
    <w:sectPr w:rsidR="002C2330" w:rsidSect="00C012CF">
      <w:pgSz w:w="11905" w:h="16837"/>
      <w:pgMar w:top="1134" w:right="1134" w:bottom="1134" w:left="1701" w:header="539"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C6572"/>
    <w:multiLevelType w:val="hybridMultilevel"/>
    <w:tmpl w:val="CA64FB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57D5FC1"/>
    <w:multiLevelType w:val="hybridMultilevel"/>
    <w:tmpl w:val="5710947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nsid w:val="65B63DFC"/>
    <w:multiLevelType w:val="hybridMultilevel"/>
    <w:tmpl w:val="633699B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nsid w:val="6B16736D"/>
    <w:multiLevelType w:val="hybridMultilevel"/>
    <w:tmpl w:val="DEFE4D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CF"/>
    <w:rsid w:val="002C2330"/>
    <w:rsid w:val="00396786"/>
    <w:rsid w:val="00981994"/>
    <w:rsid w:val="00C01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CF"/>
    <w:pPr>
      <w:suppressAutoHyphens/>
      <w:spacing w:after="0" w:line="240" w:lineRule="auto"/>
    </w:pPr>
    <w:rPr>
      <w:rFonts w:ascii="Times New Roman" w:eastAsia="Times New Roman" w:hAnsi="Times New Roman" w:cs="Times New Roman"/>
      <w:sz w:val="2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012CF"/>
    <w:pPr>
      <w:ind w:right="-5"/>
      <w:jc w:val="center"/>
    </w:pPr>
    <w:rPr>
      <w:b/>
      <w:sz w:val="24"/>
      <w:lang w:val="lv-LV"/>
    </w:rPr>
  </w:style>
  <w:style w:type="paragraph" w:styleId="BalloonText">
    <w:name w:val="Balloon Text"/>
    <w:basedOn w:val="Normal"/>
    <w:link w:val="BalloonTextChar"/>
    <w:uiPriority w:val="99"/>
    <w:semiHidden/>
    <w:unhideWhenUsed/>
    <w:rsid w:val="00C012CF"/>
    <w:rPr>
      <w:rFonts w:ascii="Tahoma" w:hAnsi="Tahoma" w:cs="Tahoma"/>
      <w:sz w:val="16"/>
      <w:szCs w:val="16"/>
    </w:rPr>
  </w:style>
  <w:style w:type="character" w:customStyle="1" w:styleId="BalloonTextChar">
    <w:name w:val="Balloon Text Char"/>
    <w:basedOn w:val="DefaultParagraphFont"/>
    <w:link w:val="BalloonText"/>
    <w:uiPriority w:val="99"/>
    <w:semiHidden/>
    <w:rsid w:val="00C012CF"/>
    <w:rPr>
      <w:rFonts w:ascii="Tahoma" w:eastAsia="Times New Roman"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CF"/>
    <w:pPr>
      <w:suppressAutoHyphens/>
      <w:spacing w:after="0" w:line="240" w:lineRule="auto"/>
    </w:pPr>
    <w:rPr>
      <w:rFonts w:ascii="Times New Roman" w:eastAsia="Times New Roman" w:hAnsi="Times New Roman" w:cs="Times New Roman"/>
      <w:sz w:val="2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012CF"/>
    <w:pPr>
      <w:ind w:right="-5"/>
      <w:jc w:val="center"/>
    </w:pPr>
    <w:rPr>
      <w:b/>
      <w:sz w:val="24"/>
      <w:lang w:val="lv-LV"/>
    </w:rPr>
  </w:style>
  <w:style w:type="paragraph" w:styleId="BalloonText">
    <w:name w:val="Balloon Text"/>
    <w:basedOn w:val="Normal"/>
    <w:link w:val="BalloonTextChar"/>
    <w:uiPriority w:val="99"/>
    <w:semiHidden/>
    <w:unhideWhenUsed/>
    <w:rsid w:val="00C012CF"/>
    <w:rPr>
      <w:rFonts w:ascii="Tahoma" w:hAnsi="Tahoma" w:cs="Tahoma"/>
      <w:sz w:val="16"/>
      <w:szCs w:val="16"/>
    </w:rPr>
  </w:style>
  <w:style w:type="character" w:customStyle="1" w:styleId="BalloonTextChar">
    <w:name w:val="Balloon Text Char"/>
    <w:basedOn w:val="DefaultParagraphFont"/>
    <w:link w:val="BalloonText"/>
    <w:uiPriority w:val="99"/>
    <w:semiHidden/>
    <w:rsid w:val="00C012CF"/>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microsoft.com/office/2007/relationships/stylesWithEffects" Target="stylesWithEffects.xml"/><Relationship Id="rId7" Type="http://schemas.openxmlformats.org/officeDocument/2006/relationships/hyperlink" Target="mailto:info@rdc.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a:t>Ieņēmumi - 2017. gada plāns</a:t>
            </a:r>
          </a:p>
        </c:rich>
      </c:tx>
      <c:layout/>
      <c:overlay val="0"/>
    </c:title>
    <c:autoTitleDeleted val="0"/>
    <c:plotArea>
      <c:layout/>
      <c:pieChart>
        <c:varyColors val="1"/>
        <c:ser>
          <c:idx val="0"/>
          <c:order val="0"/>
          <c:dPt>
            <c:idx val="0"/>
            <c:bubble3D val="0"/>
          </c:dPt>
          <c:dPt>
            <c:idx val="1"/>
            <c:bubble3D val="0"/>
          </c:dPt>
          <c:dPt>
            <c:idx val="2"/>
            <c:bubble3D val="0"/>
          </c:dPt>
          <c:dPt>
            <c:idx val="3"/>
            <c:bubble3D val="0"/>
          </c:dPt>
          <c:dPt>
            <c:idx val="4"/>
            <c:bubble3D val="0"/>
          </c:dPt>
          <c:dPt>
            <c:idx val="5"/>
            <c:bubble3D val="0"/>
          </c:dPt>
          <c:dLbls>
            <c:numFmt formatCode="0.00%" sourceLinked="0"/>
            <c:showLegendKey val="0"/>
            <c:showVal val="1"/>
            <c:showCatName val="0"/>
            <c:showSerName val="0"/>
            <c:showPercent val="1"/>
            <c:showBubbleSize val="0"/>
            <c:showLeaderLines val="1"/>
          </c:dLbls>
          <c:cat>
            <c:strRef>
              <c:f>Sheet2!$A$1:$A$6</c:f>
              <c:strCache>
                <c:ptCount val="6"/>
                <c:pt idx="0">
                  <c:v>Nodokļu ieņēmumi</c:v>
                </c:pt>
                <c:pt idx="1">
                  <c:v>Nenodokļu ieņēmumi</c:v>
                </c:pt>
                <c:pt idx="2">
                  <c:v>Maksas pakalpojumi un citi pašu ieņēmumi</c:v>
                </c:pt>
                <c:pt idx="3">
                  <c:v>Ārvalstu finanšu palīdzība</c:v>
                </c:pt>
                <c:pt idx="4">
                  <c:v>Transferti</c:v>
                </c:pt>
                <c:pt idx="5">
                  <c:v>Pašvaldību budžeta transferti</c:v>
                </c:pt>
              </c:strCache>
            </c:strRef>
          </c:cat>
          <c:val>
            <c:numRef>
              <c:f>Sheet2!$B$1:$B$6</c:f>
              <c:numCache>
                <c:formatCode>General</c:formatCode>
                <c:ptCount val="6"/>
                <c:pt idx="0">
                  <c:v>10251379</c:v>
                </c:pt>
                <c:pt idx="1">
                  <c:v>167370</c:v>
                </c:pt>
                <c:pt idx="2">
                  <c:v>1473423</c:v>
                </c:pt>
                <c:pt idx="3">
                  <c:v>46787</c:v>
                </c:pt>
                <c:pt idx="4">
                  <c:v>13899070</c:v>
                </c:pt>
                <c:pt idx="5">
                  <c:v>513766</c:v>
                </c:pt>
              </c:numCache>
            </c:numRef>
          </c:val>
        </c:ser>
        <c:dLbls>
          <c:showLegendKey val="0"/>
          <c:showVal val="0"/>
          <c:showCatName val="0"/>
          <c:showSerName val="0"/>
          <c:showPercent val="0"/>
          <c:showBubbleSize val="0"/>
          <c:showLeaderLines val="1"/>
        </c:dLbls>
        <c:firstSliceAng val="0"/>
      </c:pieChart>
      <c:spPr>
        <a:noFill/>
        <a:ln w="25418">
          <a:noFill/>
        </a:ln>
      </c:spPr>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Izdevumi - 2017. gada plāns</a:t>
            </a:r>
          </a:p>
        </c:rich>
      </c:tx>
      <c:layout/>
      <c:overlay val="0"/>
    </c:title>
    <c:autoTitleDeleted val="0"/>
    <c:plotArea>
      <c:layout/>
      <c:pie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numFmt formatCode="0.00%" sourceLinked="0"/>
            <c:showLegendKey val="0"/>
            <c:showVal val="1"/>
            <c:showCatName val="0"/>
            <c:showSerName val="0"/>
            <c:showPercent val="1"/>
            <c:showBubbleSize val="0"/>
            <c:showLeaderLines val="1"/>
          </c:dLbls>
          <c:cat>
            <c:strRef>
              <c:f>Sheet1!$A$2:$A$10</c:f>
              <c:strCache>
                <c:ptCount val="9"/>
                <c:pt idx="0">
                  <c:v>Vispārējie valdības dienesti</c:v>
                </c:pt>
                <c:pt idx="1">
                  <c:v>Aizsardzība</c:v>
                </c:pt>
                <c:pt idx="2">
                  <c:v>Ekonomiskā darbība</c:v>
                </c:pt>
                <c:pt idx="3">
                  <c:v>Vides aizsardzība</c:v>
                </c:pt>
                <c:pt idx="4">
                  <c:v>Teritoriju un mājokļu apsaimniekošana</c:v>
                </c:pt>
                <c:pt idx="5">
                  <c:v>Veselība</c:v>
                </c:pt>
                <c:pt idx="6">
                  <c:v>Atpūta, kultūra un reliģija</c:v>
                </c:pt>
                <c:pt idx="7">
                  <c:v>Izglītība</c:v>
                </c:pt>
                <c:pt idx="8">
                  <c:v>Sociālā aizsardzība</c:v>
                </c:pt>
              </c:strCache>
            </c:strRef>
          </c:cat>
          <c:val>
            <c:numRef>
              <c:f>Sheet1!$B$2:$B$10</c:f>
              <c:numCache>
                <c:formatCode>General</c:formatCode>
                <c:ptCount val="9"/>
                <c:pt idx="0">
                  <c:v>3618214</c:v>
                </c:pt>
                <c:pt idx="1">
                  <c:v>1000</c:v>
                </c:pt>
                <c:pt idx="2">
                  <c:v>1958760</c:v>
                </c:pt>
                <c:pt idx="3">
                  <c:v>5300</c:v>
                </c:pt>
                <c:pt idx="4">
                  <c:v>3331318</c:v>
                </c:pt>
                <c:pt idx="5">
                  <c:v>114370</c:v>
                </c:pt>
                <c:pt idx="6">
                  <c:v>2333517</c:v>
                </c:pt>
                <c:pt idx="7">
                  <c:v>12949081</c:v>
                </c:pt>
                <c:pt idx="8">
                  <c:v>3790563</c:v>
                </c:pt>
              </c:numCache>
            </c:numRef>
          </c:val>
        </c:ser>
        <c:dLbls>
          <c:showLegendKey val="0"/>
          <c:showVal val="0"/>
          <c:showCatName val="0"/>
          <c:showSerName val="0"/>
          <c:showPercent val="0"/>
          <c:showBubbleSize val="0"/>
          <c:showLeaderLines val="1"/>
        </c:dLbls>
        <c:firstSliceAng val="0"/>
      </c:pieChart>
      <c:spPr>
        <a:noFill/>
        <a:ln w="25398">
          <a:noFill/>
        </a:ln>
      </c:spPr>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5</Pages>
  <Words>5524</Words>
  <Characters>3149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Ladna</dc:creator>
  <cp:lastModifiedBy>Iveta Ladna</cp:lastModifiedBy>
  <cp:revision>3</cp:revision>
  <dcterms:created xsi:type="dcterms:W3CDTF">2017-01-26T12:18:00Z</dcterms:created>
  <dcterms:modified xsi:type="dcterms:W3CDTF">2017-01-26T12:19:00Z</dcterms:modified>
</cp:coreProperties>
</file>