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55" w:type="dxa"/>
        <w:tblLayout w:type="fixed"/>
        <w:tblCellMar>
          <w:top w:w="55" w:type="dxa"/>
          <w:left w:w="55" w:type="dxa"/>
          <w:bottom w:w="55" w:type="dxa"/>
          <w:right w:w="55" w:type="dxa"/>
        </w:tblCellMar>
        <w:tblLook w:val="0000"/>
      </w:tblPr>
      <w:tblGrid>
        <w:gridCol w:w="2867"/>
        <w:gridCol w:w="6631"/>
      </w:tblGrid>
      <w:tr w:rsidR="004359F1" w:rsidTr="00F85497">
        <w:trPr>
          <w:trHeight w:hRule="exact" w:val="2607"/>
        </w:trPr>
        <w:tc>
          <w:tcPr>
            <w:tcW w:w="2867" w:type="dxa"/>
          </w:tcPr>
          <w:p w:rsidR="004359F1" w:rsidRDefault="006616D4" w:rsidP="00F85497">
            <w:pPr>
              <w:pStyle w:val="TableContents"/>
              <w:jc w:val="center"/>
            </w:pPr>
            <w:r>
              <w:pict>
                <v:line id="_x0000_s1027" style="position:absolute;left:0;text-align:left;z-index:251657216" from="3.25pt,129.1pt" to="471.8pt,129.1pt"/>
              </w:pict>
            </w:r>
            <w:r w:rsidR="008E15D4">
              <w:rPr>
                <w:noProof/>
                <w:lang w:eastAsia="lv-LV"/>
              </w:rPr>
              <w:drawing>
                <wp:inline distT="0" distB="0" distL="0" distR="0">
                  <wp:extent cx="973455" cy="113855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inline>
              </w:drawing>
            </w:r>
          </w:p>
        </w:tc>
        <w:tc>
          <w:tcPr>
            <w:tcW w:w="6631" w:type="dxa"/>
          </w:tcPr>
          <w:p w:rsidR="004359F1" w:rsidRDefault="004359F1" w:rsidP="00F85497">
            <w:pPr>
              <w:pStyle w:val="Header"/>
              <w:shd w:val="clear" w:color="auto" w:fill="FFFFFF"/>
              <w:tabs>
                <w:tab w:val="clear" w:pos="4153"/>
                <w:tab w:val="clear" w:pos="8306"/>
              </w:tabs>
              <w:ind w:right="19"/>
              <w:jc w:val="center"/>
              <w:rPr>
                <w:rFonts w:ascii="Verdana" w:eastAsia="Times New Roman" w:hAnsi="Verdana" w:cs="Arial"/>
                <w:b/>
                <w:caps/>
                <w:sz w:val="36"/>
                <w:szCs w:val="36"/>
                <w:lang w:eastAsia="ar-SA"/>
              </w:rPr>
            </w:pPr>
            <w:r>
              <w:rPr>
                <w:rFonts w:ascii="Verdana" w:eastAsia="Times New Roman" w:hAnsi="Verdana" w:cs="Arial"/>
                <w:b/>
                <w:caps/>
                <w:sz w:val="36"/>
                <w:szCs w:val="36"/>
                <w:lang w:eastAsia="ar-SA"/>
              </w:rPr>
              <w:t>Rēzeknes novada pašvaldība</w:t>
            </w:r>
          </w:p>
          <w:p w:rsidR="004359F1" w:rsidRPr="00BA482A" w:rsidRDefault="004359F1" w:rsidP="00F85497">
            <w:pPr>
              <w:pStyle w:val="Header"/>
              <w:shd w:val="clear" w:color="auto" w:fill="FFFFFF"/>
              <w:tabs>
                <w:tab w:val="clear" w:pos="4153"/>
                <w:tab w:val="clear" w:pos="8306"/>
              </w:tabs>
              <w:snapToGrid w:val="0"/>
              <w:spacing w:before="119" w:after="113"/>
              <w:ind w:right="19"/>
              <w:jc w:val="center"/>
              <w:rPr>
                <w:rFonts w:ascii="Verdana" w:eastAsia="Times New Roman" w:hAnsi="Verdana"/>
                <w:caps/>
                <w:sz w:val="18"/>
                <w:szCs w:val="18"/>
                <w:lang w:eastAsia="ar-SA"/>
              </w:rPr>
            </w:pPr>
            <w:r w:rsidRPr="00BA482A">
              <w:rPr>
                <w:rFonts w:ascii="Verdana" w:eastAsia="Times New Roman" w:hAnsi="Verdana"/>
                <w:caps/>
                <w:sz w:val="18"/>
                <w:szCs w:val="18"/>
                <w:lang w:eastAsia="ar-SA"/>
              </w:rPr>
              <w:t>Reģ. Nr.90009112679</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Atbrīvošanas aleja 95</w:t>
            </w:r>
            <w:r>
              <w:rPr>
                <w:rFonts w:ascii="Verdana" w:eastAsia="Times New Roman" w:hAnsi="Verdana"/>
                <w:sz w:val="18"/>
                <w:szCs w:val="18"/>
                <w:lang w:val="lv-LV" w:eastAsia="ar-SA"/>
              </w:rPr>
              <w:t>A</w:t>
            </w:r>
            <w:r w:rsidRPr="00BA482A">
              <w:rPr>
                <w:rFonts w:ascii="Verdana" w:eastAsia="Times New Roman" w:hAnsi="Verdana"/>
                <w:sz w:val="18"/>
                <w:szCs w:val="18"/>
                <w:lang w:eastAsia="ar-SA"/>
              </w:rPr>
              <w:t>,  Rēzekne,  LV – 4601,</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Tel. 646 22238; 646 22231,  Fax. 646 25935,</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 xml:space="preserve">E–pasts: </w:t>
            </w:r>
            <w:r w:rsidR="006616D4">
              <w:rPr>
                <w:rFonts w:ascii="Verdana" w:hAnsi="Verdana"/>
                <w:sz w:val="18"/>
                <w:szCs w:val="18"/>
              </w:rPr>
              <w:fldChar w:fldCharType="begin"/>
            </w:r>
            <w:r w:rsidR="00736948">
              <w:rPr>
                <w:rFonts w:ascii="Verdana" w:hAnsi="Verdana"/>
                <w:sz w:val="18"/>
                <w:szCs w:val="18"/>
              </w:rPr>
              <w:instrText xml:space="preserve"> HYPERLINK "mailto:</w:instrText>
            </w:r>
            <w:r w:rsidR="00736948" w:rsidRPr="003C49B2">
              <w:rPr>
                <w:rFonts w:ascii="Verdana" w:hAnsi="Verdana"/>
                <w:sz w:val="18"/>
                <w:szCs w:val="18"/>
              </w:rPr>
              <w:instrText>info@rezeknesnovads.lv</w:instrText>
            </w:r>
            <w:r w:rsidR="00736948">
              <w:rPr>
                <w:rFonts w:ascii="Verdana" w:hAnsi="Verdana"/>
                <w:sz w:val="18"/>
                <w:szCs w:val="18"/>
              </w:rPr>
              <w:instrText xml:space="preserve">" </w:instrText>
            </w:r>
            <w:r w:rsidR="006616D4">
              <w:rPr>
                <w:rFonts w:ascii="Verdana" w:hAnsi="Verdana"/>
                <w:sz w:val="18"/>
                <w:szCs w:val="18"/>
              </w:rPr>
              <w:fldChar w:fldCharType="separate"/>
            </w:r>
            <w:r w:rsidR="00736948" w:rsidRPr="00663248">
              <w:rPr>
                <w:rStyle w:val="Hyperlink"/>
                <w:rFonts w:ascii="Verdana" w:hAnsi="Verdana"/>
                <w:sz w:val="18"/>
                <w:szCs w:val="18"/>
              </w:rPr>
              <w:t>i</w:t>
            </w:r>
            <w:hyperlink r:id="rId6" w:history="1">
              <w:r w:rsidR="00736948" w:rsidRPr="00564C09">
                <w:rPr>
                  <w:rStyle w:val="Hyperlink"/>
                  <w:rFonts w:ascii="Verdana" w:hAnsi="Verdana"/>
                  <w:sz w:val="18"/>
                  <w:szCs w:val="18"/>
                </w:rPr>
                <w:t>info@rd</w:t>
              </w:r>
              <w:r w:rsidR="00736948" w:rsidRPr="00564C09">
                <w:rPr>
                  <w:rStyle w:val="Hyperlink"/>
                  <w:rFonts w:ascii="Verdana" w:hAnsi="Verdana"/>
                  <w:sz w:val="18"/>
                  <w:szCs w:val="18"/>
                  <w:lang w:val="lv-LV"/>
                </w:rPr>
                <w:t>c</w:t>
              </w:r>
              <w:r w:rsidR="00736948" w:rsidRPr="00564C09">
                <w:rPr>
                  <w:rStyle w:val="Hyperlink"/>
                  <w:rFonts w:ascii="Verdana" w:hAnsi="Verdana"/>
                  <w:sz w:val="18"/>
                  <w:szCs w:val="18"/>
                </w:rPr>
                <w:t>.lv</w:t>
              </w:r>
            </w:hyperlink>
            <w:r w:rsidR="006616D4">
              <w:rPr>
                <w:rFonts w:ascii="Verdana" w:hAnsi="Verdana"/>
                <w:sz w:val="18"/>
                <w:szCs w:val="18"/>
              </w:rPr>
              <w:fldChar w:fldCharType="end"/>
            </w:r>
          </w:p>
          <w:p w:rsidR="004359F1" w:rsidRDefault="004359F1" w:rsidP="00F85497">
            <w:pPr>
              <w:pStyle w:val="Header"/>
              <w:shd w:val="clear" w:color="auto" w:fill="FFFFFF"/>
              <w:tabs>
                <w:tab w:val="clear" w:pos="4153"/>
                <w:tab w:val="clear" w:pos="8306"/>
              </w:tabs>
              <w:spacing w:before="120"/>
              <w:ind w:right="19"/>
              <w:jc w:val="center"/>
            </w:pPr>
            <w:r w:rsidRPr="00BA482A">
              <w:rPr>
                <w:rFonts w:ascii="Verdana" w:eastAsia="Times New Roman" w:hAnsi="Verdana"/>
                <w:sz w:val="18"/>
                <w:szCs w:val="18"/>
                <w:lang w:eastAsia="ar-SA"/>
              </w:rPr>
              <w:t xml:space="preserve">Informācija Internetā:  </w:t>
            </w:r>
            <w:hyperlink r:id="rId7" w:history="1">
              <w:r w:rsidRPr="00663248">
                <w:rPr>
                  <w:rStyle w:val="Hyperlink"/>
                  <w:rFonts w:ascii="Verdana" w:hAnsi="Verdana"/>
                  <w:sz w:val="18"/>
                  <w:szCs w:val="18"/>
                </w:rPr>
                <w:t>http://www.rezeknesnovads.lv</w:t>
              </w:r>
            </w:hyperlink>
          </w:p>
        </w:tc>
      </w:tr>
    </w:tbl>
    <w:p w:rsidR="004359F1" w:rsidRPr="002C1D79" w:rsidRDefault="004359F1" w:rsidP="004359F1">
      <w:pPr>
        <w:ind w:right="-176"/>
        <w:jc w:val="right"/>
        <w:rPr>
          <w:b/>
          <w:sz w:val="20"/>
          <w:szCs w:val="20"/>
          <w:lang w:val="en-GB"/>
        </w:rPr>
      </w:pPr>
    </w:p>
    <w:p w:rsidR="004359F1" w:rsidRPr="008A3227" w:rsidRDefault="004359F1" w:rsidP="004359F1">
      <w:pPr>
        <w:jc w:val="right"/>
        <w:rPr>
          <w:b/>
          <w:lang w:val="lv-LV"/>
        </w:rPr>
      </w:pPr>
      <w:r w:rsidRPr="008A3227">
        <w:rPr>
          <w:b/>
          <w:lang w:val="lv-LV"/>
        </w:rPr>
        <w:t>APSTIPRINĀTI</w:t>
      </w:r>
    </w:p>
    <w:p w:rsidR="004359F1" w:rsidRPr="008A3227" w:rsidRDefault="004359F1" w:rsidP="004359F1">
      <w:pPr>
        <w:jc w:val="right"/>
        <w:rPr>
          <w:lang w:val="lv-LV"/>
        </w:rPr>
      </w:pPr>
      <w:r w:rsidRPr="008A3227">
        <w:rPr>
          <w:lang w:val="lv-LV"/>
        </w:rPr>
        <w:t xml:space="preserve">                                                                                     Rēzeknes novada domes</w:t>
      </w:r>
    </w:p>
    <w:p w:rsidR="004359F1" w:rsidRPr="008A3227" w:rsidRDefault="004359F1" w:rsidP="004359F1">
      <w:pPr>
        <w:jc w:val="right"/>
        <w:rPr>
          <w:lang w:val="lv-LV"/>
        </w:rPr>
      </w:pPr>
      <w:r w:rsidRPr="008A3227">
        <w:rPr>
          <w:lang w:val="lv-LV"/>
        </w:rPr>
        <w:t xml:space="preserve">                                                                                     201</w:t>
      </w:r>
      <w:r>
        <w:rPr>
          <w:lang w:val="lv-LV"/>
        </w:rPr>
        <w:t>4</w:t>
      </w:r>
      <w:r w:rsidRPr="008A3227">
        <w:rPr>
          <w:lang w:val="lv-LV"/>
        </w:rPr>
        <w:t xml:space="preserve">.gada </w:t>
      </w:r>
      <w:r>
        <w:rPr>
          <w:lang w:val="lv-LV"/>
        </w:rPr>
        <w:t>18.septembra</w:t>
      </w:r>
      <w:r w:rsidRPr="008A3227">
        <w:rPr>
          <w:lang w:val="lv-LV"/>
        </w:rPr>
        <w:t xml:space="preserve"> sēdē</w:t>
      </w:r>
    </w:p>
    <w:p w:rsidR="004359F1" w:rsidRPr="008A3227" w:rsidRDefault="004359F1" w:rsidP="004359F1">
      <w:pPr>
        <w:jc w:val="right"/>
        <w:rPr>
          <w:lang w:val="lv-LV"/>
        </w:rPr>
      </w:pPr>
      <w:r w:rsidRPr="008A3227">
        <w:rPr>
          <w:lang w:val="lv-LV"/>
        </w:rPr>
        <w:t xml:space="preserve">                                                                                     (</w:t>
      </w:r>
      <w:smartTag w:uri="schemas-tilde-lv/tildestengine" w:element="veidnes">
        <w:smartTagPr>
          <w:attr w:name="id" w:val="-1"/>
          <w:attr w:name="baseform" w:val="protokols"/>
          <w:attr w:name="text" w:val="protokols"/>
        </w:smartTagPr>
        <w:r w:rsidRPr="008A3227">
          <w:rPr>
            <w:lang w:val="lv-LV"/>
          </w:rPr>
          <w:t>protokols</w:t>
        </w:r>
      </w:smartTag>
      <w:r>
        <w:rPr>
          <w:lang w:val="lv-LV"/>
        </w:rPr>
        <w:t xml:space="preserve"> Nr.22</w:t>
      </w:r>
      <w:r w:rsidRPr="008A3227">
        <w:rPr>
          <w:lang w:val="lv-LV"/>
        </w:rPr>
        <w:t xml:space="preserve">, </w:t>
      </w:r>
      <w:r w:rsidR="00070B60">
        <w:rPr>
          <w:lang w:val="lv-LV"/>
        </w:rPr>
        <w:t>5</w:t>
      </w:r>
      <w:r w:rsidRPr="008A3227">
        <w:rPr>
          <w:lang w:val="lv-LV"/>
        </w:rPr>
        <w:t>.§)</w:t>
      </w:r>
    </w:p>
    <w:p w:rsidR="00FB71B8" w:rsidRPr="00C313DE" w:rsidRDefault="00FB71B8" w:rsidP="00FB71B8">
      <w:pPr>
        <w:jc w:val="right"/>
        <w:rPr>
          <w:b/>
          <w:lang w:val="lv-LV"/>
        </w:rPr>
      </w:pPr>
    </w:p>
    <w:p w:rsidR="00070B60" w:rsidRPr="00070B60" w:rsidRDefault="00070B60" w:rsidP="00070B60">
      <w:pPr>
        <w:jc w:val="center"/>
        <w:rPr>
          <w:b/>
          <w:lang w:val="lv-LV"/>
        </w:rPr>
      </w:pPr>
      <w:r w:rsidRPr="00A019DC">
        <w:rPr>
          <w:b/>
        </w:rPr>
        <w:t xml:space="preserve">Rēzeknes novada pašvaldības </w:t>
      </w:r>
      <w:r>
        <w:rPr>
          <w:b/>
        </w:rPr>
        <w:t xml:space="preserve">2014.gada </w:t>
      </w:r>
      <w:r>
        <w:rPr>
          <w:b/>
          <w:lang w:val="lv-LV"/>
        </w:rPr>
        <w:t>18.septembra</w:t>
      </w:r>
      <w:r>
        <w:rPr>
          <w:b/>
        </w:rPr>
        <w:t xml:space="preserve"> </w:t>
      </w:r>
      <w:r w:rsidRPr="00A019DC">
        <w:rPr>
          <w:b/>
        </w:rPr>
        <w:t>saistošie noteikumi Nr.</w:t>
      </w:r>
      <w:r>
        <w:rPr>
          <w:b/>
          <w:lang w:val="lv-LV"/>
        </w:rPr>
        <w:t>41</w:t>
      </w:r>
    </w:p>
    <w:p w:rsidR="00070B60" w:rsidRPr="00463F98" w:rsidRDefault="00070B60" w:rsidP="00070B60">
      <w:pPr>
        <w:jc w:val="center"/>
        <w:rPr>
          <w:b/>
          <w:bCs/>
        </w:rPr>
      </w:pPr>
      <w:r>
        <w:rPr>
          <w:b/>
          <w:bCs/>
        </w:rPr>
        <w:t>„Par grozījumiem</w:t>
      </w:r>
      <w:r w:rsidRPr="008D2A76">
        <w:rPr>
          <w:b/>
          <w:bCs/>
        </w:rPr>
        <w:t xml:space="preserve"> Rēzeknes</w:t>
      </w:r>
      <w:r>
        <w:rPr>
          <w:b/>
          <w:bCs/>
        </w:rPr>
        <w:t xml:space="preserve"> novada pašvaldības 2010.gada </w:t>
      </w:r>
      <w:r w:rsidRPr="00463F98">
        <w:rPr>
          <w:b/>
          <w:bCs/>
        </w:rPr>
        <w:t>15.aprīļa saistošajos noteikumos Nr.24 „Par sanitārās tīrības uzturēšanu un īpašumam piegulošās publiskā lietošanā esošas teritorijas kopšanu Rēzeknes novadā”</w:t>
      </w:r>
      <w:r>
        <w:rPr>
          <w:b/>
        </w:rPr>
        <w:t>”</w:t>
      </w:r>
    </w:p>
    <w:p w:rsidR="00070B60" w:rsidRPr="00A019DC" w:rsidRDefault="00070B60" w:rsidP="00070B60">
      <w:pPr>
        <w:jc w:val="center"/>
        <w:rPr>
          <w:b/>
        </w:rPr>
      </w:pPr>
    </w:p>
    <w:p w:rsidR="00070B60" w:rsidRPr="005A4453" w:rsidRDefault="00070B60" w:rsidP="00070B60">
      <w:pPr>
        <w:ind w:firstLine="567"/>
        <w:jc w:val="right"/>
        <w:rPr>
          <w:sz w:val="20"/>
          <w:szCs w:val="20"/>
        </w:rPr>
      </w:pPr>
      <w:r w:rsidRPr="005A4453">
        <w:rPr>
          <w:sz w:val="20"/>
          <w:szCs w:val="20"/>
        </w:rPr>
        <w:t xml:space="preserve">Izdoti saskaņā ar likuma „Par pašvaldībām” </w:t>
      </w:r>
    </w:p>
    <w:p w:rsidR="00070B60" w:rsidRPr="005A4453" w:rsidRDefault="00070B60" w:rsidP="00070B60">
      <w:pPr>
        <w:ind w:firstLine="567"/>
        <w:jc w:val="right"/>
        <w:rPr>
          <w:sz w:val="20"/>
          <w:szCs w:val="20"/>
        </w:rPr>
      </w:pPr>
      <w:r>
        <w:rPr>
          <w:sz w:val="20"/>
          <w:szCs w:val="20"/>
        </w:rPr>
        <w:t xml:space="preserve">43.panta pirmās daļas </w:t>
      </w:r>
      <w:r w:rsidRPr="005A4453">
        <w:rPr>
          <w:sz w:val="20"/>
          <w:szCs w:val="20"/>
        </w:rPr>
        <w:t xml:space="preserve">6.punktu, </w:t>
      </w:r>
    </w:p>
    <w:p w:rsidR="00070B60" w:rsidRDefault="00070B60" w:rsidP="00070B60">
      <w:pPr>
        <w:ind w:firstLine="567"/>
        <w:jc w:val="right"/>
        <w:rPr>
          <w:sz w:val="20"/>
          <w:szCs w:val="20"/>
        </w:rPr>
      </w:pPr>
      <w:r w:rsidRPr="005A4453">
        <w:rPr>
          <w:sz w:val="20"/>
          <w:szCs w:val="20"/>
        </w:rPr>
        <w:t>Administratīvo pārkāpumu kodeksa 26.panta trešo dalu</w:t>
      </w:r>
    </w:p>
    <w:p w:rsidR="00070B60" w:rsidRPr="000002DD" w:rsidRDefault="00070B60" w:rsidP="00070B60">
      <w:pPr>
        <w:ind w:firstLine="567"/>
        <w:jc w:val="right"/>
      </w:pPr>
    </w:p>
    <w:p w:rsidR="00070B60" w:rsidRPr="00070B60" w:rsidRDefault="00070B60" w:rsidP="00070B60">
      <w:pPr>
        <w:numPr>
          <w:ilvl w:val="0"/>
          <w:numId w:val="17"/>
        </w:numPr>
        <w:jc w:val="both"/>
      </w:pPr>
      <w:r w:rsidRPr="00070B60">
        <w:t xml:space="preserve">Izdarīt šādus grozījumus Rēzeknes novada pašvaldības 2010.gada </w:t>
      </w:r>
      <w:r w:rsidRPr="00070B60">
        <w:rPr>
          <w:bCs/>
        </w:rPr>
        <w:t>15.aprīļa saistošajos noteikumos Nr.24 „Par sanitārās tīrības uzturēšanu un īpašumam piegulošās publiskā lietošanā esošas teritorijas kopšanu Rēzeknes novadā”</w:t>
      </w:r>
      <w:r w:rsidRPr="00070B60">
        <w:t>”, turpmāk tekstā – Saistošie noteikumi:</w:t>
      </w:r>
    </w:p>
    <w:p w:rsidR="00070B60" w:rsidRPr="00070B60" w:rsidRDefault="00736948" w:rsidP="00070B60">
      <w:pPr>
        <w:pStyle w:val="ListParagraph"/>
        <w:numPr>
          <w:ilvl w:val="1"/>
          <w:numId w:val="18"/>
        </w:numPr>
        <w:ind w:left="1276" w:hanging="567"/>
        <w:jc w:val="both"/>
        <w:rPr>
          <w:sz w:val="24"/>
          <w:lang w:val="lv-LV"/>
        </w:rPr>
      </w:pPr>
      <w:r>
        <w:rPr>
          <w:sz w:val="24"/>
          <w:lang w:val="lv-LV" w:eastAsia="lv-LV"/>
        </w:rPr>
        <w:t>Aizstāt</w:t>
      </w:r>
      <w:r w:rsidR="00070B60" w:rsidRPr="00070B60">
        <w:rPr>
          <w:sz w:val="24"/>
          <w:lang w:val="lv-LV" w:eastAsia="lv-LV"/>
        </w:rPr>
        <w:t xml:space="preserve"> </w:t>
      </w:r>
      <w:proofErr w:type="spellStart"/>
      <w:r w:rsidR="00070B60" w:rsidRPr="00070B60">
        <w:rPr>
          <w:sz w:val="24"/>
          <w:lang w:eastAsia="lv-LV"/>
        </w:rPr>
        <w:t>Saistošo</w:t>
      </w:r>
      <w:proofErr w:type="spellEnd"/>
      <w:r w:rsidR="00070B60" w:rsidRPr="00070B60">
        <w:rPr>
          <w:sz w:val="24"/>
          <w:lang w:eastAsia="lv-LV"/>
        </w:rPr>
        <w:t xml:space="preserve"> </w:t>
      </w:r>
      <w:proofErr w:type="spellStart"/>
      <w:r w:rsidR="00070B60" w:rsidRPr="00070B60">
        <w:rPr>
          <w:sz w:val="24"/>
          <w:lang w:eastAsia="lv-LV"/>
        </w:rPr>
        <w:t>noteikumu</w:t>
      </w:r>
      <w:proofErr w:type="spellEnd"/>
      <w:r w:rsidR="00070B60" w:rsidRPr="00070B60">
        <w:rPr>
          <w:sz w:val="24"/>
          <w:lang w:eastAsia="lv-LV"/>
        </w:rPr>
        <w:t xml:space="preserve"> </w:t>
      </w:r>
      <w:r w:rsidR="00070B60" w:rsidRPr="00070B60">
        <w:rPr>
          <w:sz w:val="24"/>
          <w:lang w:val="lv-LV" w:eastAsia="lv-LV"/>
        </w:rPr>
        <w:t xml:space="preserve">2.nodaļas nosaukumā </w:t>
      </w:r>
      <w:r w:rsidR="00070B60" w:rsidRPr="00070B60">
        <w:rPr>
          <w:sz w:val="24"/>
          <w:lang w:val="lv-LV"/>
        </w:rPr>
        <w:t>vārdu „noteikumi” ar vārdu „jautājumi”.</w:t>
      </w:r>
    </w:p>
    <w:p w:rsidR="00070B60" w:rsidRPr="00070B60" w:rsidRDefault="00070B60" w:rsidP="00070B60">
      <w:pPr>
        <w:numPr>
          <w:ilvl w:val="1"/>
          <w:numId w:val="18"/>
        </w:numPr>
        <w:ind w:left="1276" w:hanging="567"/>
        <w:jc w:val="both"/>
      </w:pPr>
      <w:r w:rsidRPr="00070B60">
        <w:t>Svītrot Saistošo noteikumu 2.5.4.punktu.</w:t>
      </w:r>
    </w:p>
    <w:p w:rsidR="00070B60" w:rsidRPr="00070B60" w:rsidRDefault="00736948" w:rsidP="00070B60">
      <w:pPr>
        <w:pStyle w:val="ListParagraph"/>
        <w:numPr>
          <w:ilvl w:val="1"/>
          <w:numId w:val="18"/>
        </w:numPr>
        <w:ind w:left="1276" w:hanging="567"/>
        <w:jc w:val="both"/>
        <w:rPr>
          <w:sz w:val="24"/>
          <w:lang w:val="lv-LV"/>
        </w:rPr>
      </w:pPr>
      <w:r>
        <w:rPr>
          <w:sz w:val="24"/>
          <w:lang w:val="lv-LV" w:eastAsia="lv-LV"/>
        </w:rPr>
        <w:t>Aizstāt</w:t>
      </w:r>
      <w:r w:rsidR="00070B60" w:rsidRPr="00070B60">
        <w:rPr>
          <w:sz w:val="24"/>
          <w:lang w:val="lv-LV" w:eastAsia="lv-LV"/>
        </w:rPr>
        <w:t xml:space="preserve"> </w:t>
      </w:r>
      <w:proofErr w:type="spellStart"/>
      <w:r w:rsidR="00070B60" w:rsidRPr="00070B60">
        <w:rPr>
          <w:sz w:val="24"/>
          <w:lang w:eastAsia="lv-LV"/>
        </w:rPr>
        <w:t>Saistošo</w:t>
      </w:r>
      <w:proofErr w:type="spellEnd"/>
      <w:r w:rsidR="00070B60" w:rsidRPr="00070B60">
        <w:rPr>
          <w:sz w:val="24"/>
          <w:lang w:eastAsia="lv-LV"/>
        </w:rPr>
        <w:t xml:space="preserve"> </w:t>
      </w:r>
      <w:proofErr w:type="spellStart"/>
      <w:r w:rsidR="00070B60" w:rsidRPr="00070B60">
        <w:rPr>
          <w:sz w:val="24"/>
          <w:lang w:eastAsia="lv-LV"/>
        </w:rPr>
        <w:t>noteikumu</w:t>
      </w:r>
      <w:proofErr w:type="spellEnd"/>
      <w:r w:rsidR="00070B60" w:rsidRPr="00070B60">
        <w:rPr>
          <w:sz w:val="24"/>
          <w:lang w:eastAsia="lv-LV"/>
        </w:rPr>
        <w:t xml:space="preserve"> </w:t>
      </w:r>
      <w:r w:rsidR="00070B60" w:rsidRPr="00070B60">
        <w:rPr>
          <w:sz w:val="24"/>
          <w:lang w:val="lv-LV" w:eastAsia="lv-LV"/>
        </w:rPr>
        <w:t xml:space="preserve">4.nodaļas nosaukumā </w:t>
      </w:r>
      <w:r w:rsidR="00070B60" w:rsidRPr="00070B60">
        <w:rPr>
          <w:sz w:val="24"/>
          <w:lang w:val="lv-LV"/>
        </w:rPr>
        <w:t>vārdus „</w:t>
      </w:r>
      <w:proofErr w:type="spellStart"/>
      <w:r w:rsidR="00070B60" w:rsidRPr="00070B60">
        <w:rPr>
          <w:sz w:val="24"/>
        </w:rPr>
        <w:t>Nobeiguma</w:t>
      </w:r>
      <w:proofErr w:type="spellEnd"/>
      <w:r w:rsidR="00070B60" w:rsidRPr="00070B60">
        <w:rPr>
          <w:sz w:val="24"/>
          <w:lang w:val="lv-LV"/>
        </w:rPr>
        <w:t xml:space="preserve"> noteikumi” ar vārdiem „Noslēguma jautājumi”.</w:t>
      </w:r>
    </w:p>
    <w:p w:rsidR="00070B60" w:rsidRPr="00070B60" w:rsidRDefault="00070B60" w:rsidP="00070B60">
      <w:pPr>
        <w:numPr>
          <w:ilvl w:val="1"/>
          <w:numId w:val="18"/>
        </w:numPr>
        <w:ind w:left="1276" w:hanging="567"/>
        <w:jc w:val="both"/>
      </w:pPr>
      <w:r w:rsidRPr="00070B60">
        <w:t>Precizēt Saistošo noteikumu nodaļu numerāciju mainot „1. Noteikumos lietotie termini” uz „I. Noteikumos lietotie termini”, „2. Vispārīgie noteikumi” uz „II. Vispārīgie jautājumi”, „3. Sevišķie noteikumi” uz „III. Sevišķie noteikumi”, „4. Nobeiguma noteikumi” uz „IV. Noslēguma jautājumi”.</w:t>
      </w:r>
    </w:p>
    <w:p w:rsidR="00070B60" w:rsidRPr="00070B60" w:rsidRDefault="00070B60" w:rsidP="00070B60">
      <w:pPr>
        <w:numPr>
          <w:ilvl w:val="1"/>
          <w:numId w:val="18"/>
        </w:numPr>
        <w:ind w:left="1276" w:hanging="567"/>
        <w:jc w:val="both"/>
      </w:pPr>
      <w:r w:rsidRPr="00070B60">
        <w:t>Precizēt Saistošo noteikumu punktu numerāciju mainot „1.1.” uz „1.”, „1.2.” uz „2.”, „1.3.” uz „3.”, „1.4.” uz „4.”, „1.5.” uz „5.”, „1.6.” uz „6.”, „2.1.” uz „7.”,</w:t>
      </w:r>
      <w:r w:rsidRPr="00070B60">
        <w:rPr>
          <w:color w:val="FF0000"/>
        </w:rPr>
        <w:t xml:space="preserve"> </w:t>
      </w:r>
      <w:r w:rsidRPr="00070B60">
        <w:t xml:space="preserve">„2.2.” uz „8.”, „2.3.” uz „9.”, „2.4.” uz „10.”, „2.5.” uz „11.”, „2.5.1.” uz „11.1.”, „2.5.2.” uz „11.2.”, „2.5.3.” uz „11.3.”, „2.5.4.” uz „11.4.”, „2.6.” uz „12.”, „2.7.” uz „13.”, „2.8.” uz „14.”, „3.1.” uz „15.”, „3.1.1.” uz „15.1.”, „3.1.2.” uz „15.2.”, „3.1.3.” uz „15.3.”, „3.1.4.” uz „15.4.”, „3.1.5.” uz „15.5.”, „3.1.6.” uz „15.6.”, „3.2.” uz „16.”, „3.2.1.” uz „16.1.”, „3.2.2.” uz „16.2.”, „3.2.3.” uz „16.3.”, „3.2.4.” uz „16.4.”, „3.2.5.” uz „16.5.”, „3.2.6.” uz „16.6.”, „3.2.7.” uz „16.7.”, „3.2.8.” uz „16.8.”, „3.2.9.” uz „16.9.”, „3.2.10.” uz „16.10.”, „3.2.11.” uz „16.11.”, „3.2.12.” uz „16.12.”, „3.2.13.” uz „16.13.”, „3.2.14.” uz „16.14.”, „3.2.15.” uz „16.15.”, „3.2.16.” uz „16.16.”, „3.2.17.” uz „16.17.”, „3.2.18.” uz „16.18.”, „3.2.19.” uz „16.19.”, „3.2.20.” uz „16.20.”, „3.2.21.” uz „16.21.”, „3.3.” uz „17.”, „3.3.1.” uz „17.1..”, „3.3.2.” uz „17.2..”, „3.3.3.” uz „17.3..”, „3.3.4.” uz „17.4..”,, „4.1.” uz „18.”, „4.2.” uz „19.”, „4.2.1.” uz „19.1.”, „4.2.2.” uz „19.2”. </w:t>
      </w:r>
    </w:p>
    <w:p w:rsidR="00070B60" w:rsidRPr="00070B60" w:rsidRDefault="00070B60" w:rsidP="00070B60">
      <w:pPr>
        <w:numPr>
          <w:ilvl w:val="0"/>
          <w:numId w:val="18"/>
        </w:numPr>
        <w:ind w:left="709" w:right="15" w:hanging="283"/>
        <w:jc w:val="both"/>
      </w:pPr>
      <w:r w:rsidRPr="00070B60">
        <w:lastRenderedPageBreak/>
        <w:t>Saistošie noteikumi stājas spēkā likuma „Par pašvaldībām” 45.panta noteiktajā kārtībā.</w:t>
      </w:r>
    </w:p>
    <w:p w:rsidR="00070B60" w:rsidRPr="00070B60" w:rsidRDefault="00070B60" w:rsidP="00070B60">
      <w:pPr>
        <w:ind w:right="15"/>
        <w:jc w:val="both"/>
      </w:pPr>
    </w:p>
    <w:p w:rsidR="00070B60" w:rsidRPr="00070B60" w:rsidRDefault="00070B60" w:rsidP="00070B60">
      <w:pPr>
        <w:ind w:right="15"/>
        <w:jc w:val="both"/>
      </w:pPr>
    </w:p>
    <w:p w:rsidR="00FB71B8" w:rsidRPr="00070B60" w:rsidRDefault="00070B60" w:rsidP="00070B60">
      <w:pPr>
        <w:rPr>
          <w:lang w:val="en-US"/>
        </w:rPr>
      </w:pPr>
      <w:r w:rsidRPr="00070B60">
        <w:t>Domes priekšsēdētāja vietniece                                                                                  E.Pizāne</w:t>
      </w:r>
    </w:p>
    <w:p w:rsidR="003C7778" w:rsidRPr="00534EAE" w:rsidRDefault="003C7778" w:rsidP="003C7778">
      <w:pPr>
        <w:ind w:right="15"/>
        <w:jc w:val="both"/>
        <w:rPr>
          <w:lang w:val="lv-LV"/>
        </w:rPr>
      </w:pPr>
    </w:p>
    <w:p w:rsidR="00DF2B6E" w:rsidRPr="00715900" w:rsidRDefault="00DF2B6E">
      <w:pPr>
        <w:rPr>
          <w:lang w:val="lv-LV"/>
        </w:rPr>
      </w:pPr>
    </w:p>
    <w:sectPr w:rsidR="00DF2B6E" w:rsidRPr="00715900" w:rsidSect="00736948">
      <w:pgSz w:w="11906" w:h="16838"/>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414796"/>
    <w:multiLevelType w:val="hybridMultilevel"/>
    <w:tmpl w:val="3EDCCC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C80F59"/>
    <w:multiLevelType w:val="multilevel"/>
    <w:tmpl w:val="D4F8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12043"/>
    <w:multiLevelType w:val="hybridMultilevel"/>
    <w:tmpl w:val="92D6B9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341737"/>
    <w:multiLevelType w:val="multilevel"/>
    <w:tmpl w:val="D8748BC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EA9019F"/>
    <w:multiLevelType w:val="multilevel"/>
    <w:tmpl w:val="BF90899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336ABB"/>
    <w:multiLevelType w:val="multilevel"/>
    <w:tmpl w:val="64E05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6A336EC"/>
    <w:multiLevelType w:val="multilevel"/>
    <w:tmpl w:val="419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F842CB"/>
    <w:multiLevelType w:val="multilevel"/>
    <w:tmpl w:val="5574B92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B1779E"/>
    <w:multiLevelType w:val="multilevel"/>
    <w:tmpl w:val="B0DC7ED0"/>
    <w:lvl w:ilvl="0">
      <w:start w:val="1"/>
      <w:numFmt w:val="decimal"/>
      <w:lvlText w:val="%1."/>
      <w:lvlJc w:val="center"/>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9545B70"/>
    <w:multiLevelType w:val="multilevel"/>
    <w:tmpl w:val="44CCD640"/>
    <w:lvl w:ilvl="0">
      <w:start w:val="1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5939C5"/>
    <w:multiLevelType w:val="hybridMultilevel"/>
    <w:tmpl w:val="F1B69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60891"/>
    <w:multiLevelType w:val="hybridMultilevel"/>
    <w:tmpl w:val="52282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1C146B"/>
    <w:multiLevelType w:val="hybridMultilevel"/>
    <w:tmpl w:val="FAD0B0BA"/>
    <w:lvl w:ilvl="0" w:tplc="258E088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585E67D1"/>
    <w:multiLevelType w:val="hybridMultilevel"/>
    <w:tmpl w:val="2DB6F80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698674B8"/>
    <w:multiLevelType w:val="hybridMultilevel"/>
    <w:tmpl w:val="7C506A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69B6F36"/>
    <w:multiLevelType w:val="multilevel"/>
    <w:tmpl w:val="86EA2D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4"/>
  </w:num>
  <w:num w:numId="7">
    <w:abstractNumId w:val="10"/>
  </w:num>
  <w:num w:numId="8">
    <w:abstractNumId w:val="7"/>
  </w:num>
  <w:num w:numId="9">
    <w:abstractNumId w:val="3"/>
  </w:num>
  <w:num w:numId="10">
    <w:abstractNumId w:val="0"/>
  </w:num>
  <w:num w:numId="11">
    <w:abstractNumId w:val="8"/>
  </w:num>
  <w:num w:numId="12">
    <w:abstractNumId w:val="4"/>
  </w:num>
  <w:num w:numId="13">
    <w:abstractNumId w:val="9"/>
  </w:num>
  <w:num w:numId="14">
    <w:abstractNumId w:val="11"/>
  </w:num>
  <w:num w:numId="15">
    <w:abstractNumId w:val="6"/>
  </w:num>
  <w:num w:numId="16">
    <w:abstractNumId w:val="16"/>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proofState w:spelling="clean" w:grammar="clean"/>
  <w:stylePaneFormatFilter w:val="3F01"/>
  <w:defaultTabStop w:val="708"/>
  <w:characterSpacingControl w:val="doNotCompress"/>
  <w:compat/>
  <w:rsids>
    <w:rsidRoot w:val="00B46642"/>
    <w:rsid w:val="00015692"/>
    <w:rsid w:val="0003744A"/>
    <w:rsid w:val="00046D4C"/>
    <w:rsid w:val="00070B60"/>
    <w:rsid w:val="00086E95"/>
    <w:rsid w:val="00092F8B"/>
    <w:rsid w:val="000C2632"/>
    <w:rsid w:val="000F101B"/>
    <w:rsid w:val="00111E1B"/>
    <w:rsid w:val="0011458C"/>
    <w:rsid w:val="001204CB"/>
    <w:rsid w:val="0012189D"/>
    <w:rsid w:val="00123166"/>
    <w:rsid w:val="001235BB"/>
    <w:rsid w:val="00126309"/>
    <w:rsid w:val="00184050"/>
    <w:rsid w:val="001B435B"/>
    <w:rsid w:val="001C61DE"/>
    <w:rsid w:val="001D6D5B"/>
    <w:rsid w:val="001F09E6"/>
    <w:rsid w:val="00206AF6"/>
    <w:rsid w:val="00210593"/>
    <w:rsid w:val="00230259"/>
    <w:rsid w:val="002367B4"/>
    <w:rsid w:val="00263007"/>
    <w:rsid w:val="002E17AA"/>
    <w:rsid w:val="002E351A"/>
    <w:rsid w:val="002F7A9F"/>
    <w:rsid w:val="00300F02"/>
    <w:rsid w:val="0034451D"/>
    <w:rsid w:val="00361CDA"/>
    <w:rsid w:val="00375E94"/>
    <w:rsid w:val="00386645"/>
    <w:rsid w:val="00390B2C"/>
    <w:rsid w:val="003C7778"/>
    <w:rsid w:val="003E2AC3"/>
    <w:rsid w:val="00422A02"/>
    <w:rsid w:val="004359F1"/>
    <w:rsid w:val="00455CCE"/>
    <w:rsid w:val="00484AAC"/>
    <w:rsid w:val="004D35B6"/>
    <w:rsid w:val="004F4A7D"/>
    <w:rsid w:val="00524CF6"/>
    <w:rsid w:val="005263AD"/>
    <w:rsid w:val="00534EAE"/>
    <w:rsid w:val="00544CC3"/>
    <w:rsid w:val="0058481F"/>
    <w:rsid w:val="005A641F"/>
    <w:rsid w:val="005C472A"/>
    <w:rsid w:val="00633D9E"/>
    <w:rsid w:val="00646E75"/>
    <w:rsid w:val="00651CAB"/>
    <w:rsid w:val="006616D4"/>
    <w:rsid w:val="006658B5"/>
    <w:rsid w:val="0067090E"/>
    <w:rsid w:val="00673B66"/>
    <w:rsid w:val="0069615A"/>
    <w:rsid w:val="006A38FA"/>
    <w:rsid w:val="006B6815"/>
    <w:rsid w:val="006E4896"/>
    <w:rsid w:val="006F3E84"/>
    <w:rsid w:val="00715900"/>
    <w:rsid w:val="00716CA3"/>
    <w:rsid w:val="007367E5"/>
    <w:rsid w:val="00736948"/>
    <w:rsid w:val="007751B4"/>
    <w:rsid w:val="007A2D39"/>
    <w:rsid w:val="007E2158"/>
    <w:rsid w:val="0080463B"/>
    <w:rsid w:val="008244EE"/>
    <w:rsid w:val="0086053A"/>
    <w:rsid w:val="008A3227"/>
    <w:rsid w:val="008A6118"/>
    <w:rsid w:val="008B1FEB"/>
    <w:rsid w:val="008B20CB"/>
    <w:rsid w:val="008C27A6"/>
    <w:rsid w:val="008C78B6"/>
    <w:rsid w:val="008D45B5"/>
    <w:rsid w:val="008E15D4"/>
    <w:rsid w:val="009018C4"/>
    <w:rsid w:val="00911B8C"/>
    <w:rsid w:val="009225F7"/>
    <w:rsid w:val="00922FE9"/>
    <w:rsid w:val="009244DE"/>
    <w:rsid w:val="00932462"/>
    <w:rsid w:val="00942AC8"/>
    <w:rsid w:val="00983FAD"/>
    <w:rsid w:val="00986069"/>
    <w:rsid w:val="009C7A55"/>
    <w:rsid w:val="009E385E"/>
    <w:rsid w:val="00A05A24"/>
    <w:rsid w:val="00A2352C"/>
    <w:rsid w:val="00A4435B"/>
    <w:rsid w:val="00A66BCF"/>
    <w:rsid w:val="00A777AA"/>
    <w:rsid w:val="00A81CEC"/>
    <w:rsid w:val="00AB4806"/>
    <w:rsid w:val="00AE361D"/>
    <w:rsid w:val="00B16C08"/>
    <w:rsid w:val="00B17933"/>
    <w:rsid w:val="00B46642"/>
    <w:rsid w:val="00B501EF"/>
    <w:rsid w:val="00B91516"/>
    <w:rsid w:val="00B944C8"/>
    <w:rsid w:val="00BA77BC"/>
    <w:rsid w:val="00BB4676"/>
    <w:rsid w:val="00BC0E4F"/>
    <w:rsid w:val="00C23083"/>
    <w:rsid w:val="00C313DE"/>
    <w:rsid w:val="00C37C09"/>
    <w:rsid w:val="00C41016"/>
    <w:rsid w:val="00C45639"/>
    <w:rsid w:val="00C53D48"/>
    <w:rsid w:val="00C62623"/>
    <w:rsid w:val="00C66A6B"/>
    <w:rsid w:val="00C940D6"/>
    <w:rsid w:val="00CB6734"/>
    <w:rsid w:val="00CB7C5A"/>
    <w:rsid w:val="00D00D96"/>
    <w:rsid w:val="00D16C0A"/>
    <w:rsid w:val="00D3626D"/>
    <w:rsid w:val="00D639D6"/>
    <w:rsid w:val="00D72156"/>
    <w:rsid w:val="00D96D14"/>
    <w:rsid w:val="00DC6440"/>
    <w:rsid w:val="00DF2B6E"/>
    <w:rsid w:val="00E065DD"/>
    <w:rsid w:val="00E53602"/>
    <w:rsid w:val="00E82C3E"/>
    <w:rsid w:val="00E86B1F"/>
    <w:rsid w:val="00EC7C0B"/>
    <w:rsid w:val="00EE527C"/>
    <w:rsid w:val="00EF3E30"/>
    <w:rsid w:val="00F058C9"/>
    <w:rsid w:val="00F15C5D"/>
    <w:rsid w:val="00F31306"/>
    <w:rsid w:val="00F45019"/>
    <w:rsid w:val="00F50E83"/>
    <w:rsid w:val="00F529D0"/>
    <w:rsid w:val="00F85497"/>
    <w:rsid w:val="00F978C0"/>
    <w:rsid w:val="00FB71B8"/>
    <w:rsid w:val="00FB7418"/>
    <w:rsid w:val="00FC14E1"/>
    <w:rsid w:val="00FF6E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C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D4C"/>
    <w:rPr>
      <w:color w:val="0000FF"/>
      <w:u w:val="single"/>
    </w:rPr>
  </w:style>
  <w:style w:type="paragraph" w:styleId="Header">
    <w:name w:val="header"/>
    <w:basedOn w:val="Normal"/>
    <w:link w:val="HeaderChar"/>
    <w:rsid w:val="00046D4C"/>
    <w:pPr>
      <w:widowControl w:val="0"/>
      <w:tabs>
        <w:tab w:val="center" w:pos="4153"/>
        <w:tab w:val="right" w:pos="8306"/>
      </w:tabs>
      <w:suppressAutoHyphens/>
    </w:pPr>
    <w:rPr>
      <w:rFonts w:eastAsia="Lucida Sans Unicode"/>
      <w:lang w:eastAsia="en-US"/>
    </w:rPr>
  </w:style>
  <w:style w:type="character" w:customStyle="1" w:styleId="HeaderChar">
    <w:name w:val="Header Char"/>
    <w:link w:val="Header"/>
    <w:rsid w:val="00046D4C"/>
    <w:rPr>
      <w:rFonts w:eastAsia="Lucida Sans Unicode" w:cs="Tahoma"/>
      <w:sz w:val="24"/>
      <w:szCs w:val="24"/>
      <w:lang w:eastAsia="en-US"/>
    </w:rPr>
  </w:style>
  <w:style w:type="paragraph" w:customStyle="1" w:styleId="TableContents">
    <w:name w:val="Table Contents"/>
    <w:basedOn w:val="Normal"/>
    <w:rsid w:val="00046D4C"/>
    <w:pPr>
      <w:widowControl w:val="0"/>
      <w:suppressLineNumbers/>
      <w:suppressAutoHyphens/>
    </w:pPr>
    <w:rPr>
      <w:rFonts w:eastAsia="Lucida Sans Unicode" w:cs="Tahoma"/>
      <w:lang w:val="lv-LV" w:eastAsia="en-US"/>
    </w:rPr>
  </w:style>
  <w:style w:type="character" w:customStyle="1" w:styleId="inf1">
    <w:name w:val="inf1"/>
    <w:rsid w:val="003C7778"/>
    <w:rPr>
      <w:b w:val="0"/>
      <w:bCs w:val="0"/>
      <w:color w:val="000000"/>
      <w:sz w:val="15"/>
      <w:szCs w:val="15"/>
    </w:rPr>
  </w:style>
  <w:style w:type="paragraph" w:styleId="ListParagraph">
    <w:name w:val="List Paragraph"/>
    <w:basedOn w:val="Normal"/>
    <w:uiPriority w:val="34"/>
    <w:qFormat/>
    <w:rsid w:val="00932462"/>
    <w:pPr>
      <w:ind w:left="720"/>
      <w:contextualSpacing/>
    </w:pPr>
    <w:rPr>
      <w:sz w:val="28"/>
      <w:lang w:val="en-GB" w:eastAsia="en-US"/>
    </w:rPr>
  </w:style>
  <w:style w:type="paragraph" w:styleId="NormalWeb">
    <w:name w:val="Normal (Web)"/>
    <w:basedOn w:val="Normal"/>
    <w:unhideWhenUsed/>
    <w:rsid w:val="00C313DE"/>
    <w:pPr>
      <w:spacing w:before="100" w:beforeAutospacing="1" w:after="100" w:afterAutospacing="1"/>
    </w:pPr>
    <w:rPr>
      <w:lang w:val="lv-LV" w:eastAsia="lv-LV"/>
    </w:rPr>
  </w:style>
  <w:style w:type="paragraph" w:styleId="BalloonText">
    <w:name w:val="Balloon Text"/>
    <w:basedOn w:val="Normal"/>
    <w:link w:val="BalloonTextChar"/>
    <w:rsid w:val="00B17933"/>
    <w:rPr>
      <w:rFonts w:ascii="Tahoma" w:hAnsi="Tahoma" w:cs="Tahoma"/>
      <w:sz w:val="16"/>
      <w:szCs w:val="16"/>
    </w:rPr>
  </w:style>
  <w:style w:type="character" w:customStyle="1" w:styleId="BalloonTextChar">
    <w:name w:val="Balloon Text Char"/>
    <w:basedOn w:val="DefaultParagraphFont"/>
    <w:link w:val="BalloonText"/>
    <w:rsid w:val="00B17933"/>
    <w:rPr>
      <w:rFonts w:ascii="Tahoma" w:hAnsi="Tahoma" w:cs="Tahoma"/>
      <w:sz w:val="16"/>
      <w:szCs w:val="16"/>
      <w:lang w:val="ru-RU" w:eastAsia="ru-RU"/>
    </w:rPr>
  </w:style>
  <w:style w:type="paragraph" w:styleId="BodyText2">
    <w:name w:val="Body Text 2"/>
    <w:basedOn w:val="Normal"/>
    <w:link w:val="BodyText2Char"/>
    <w:rsid w:val="00B17933"/>
    <w:pPr>
      <w:ind w:right="-874"/>
      <w:jc w:val="both"/>
    </w:pPr>
    <w:rPr>
      <w:sz w:val="28"/>
      <w:lang w:eastAsia="en-US"/>
    </w:rPr>
  </w:style>
  <w:style w:type="character" w:customStyle="1" w:styleId="BodyText2Char">
    <w:name w:val="Body Text 2 Char"/>
    <w:basedOn w:val="DefaultParagraphFont"/>
    <w:link w:val="BodyText2"/>
    <w:rsid w:val="00B17933"/>
    <w:rPr>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 R O J E K T S</vt:lpstr>
    </vt:vector>
  </TitlesOfParts>
  <Company/>
  <LinksUpToDate>false</LinksUpToDate>
  <CharactersWithSpaces>3275</CharactersWithSpaces>
  <SharedDoc>false</SharedDoc>
  <HLinks>
    <vt:vector size="12" baseType="variant">
      <vt:variant>
        <vt:i4>589916</vt:i4>
      </vt:variant>
      <vt:variant>
        <vt:i4>6</vt:i4>
      </vt:variant>
      <vt:variant>
        <vt:i4>0</vt:i4>
      </vt:variant>
      <vt:variant>
        <vt:i4>5</vt:i4>
      </vt:variant>
      <vt:variant>
        <vt:lpwstr>http://www.rezeknesnovads.lv/</vt:lpwstr>
      </vt:variant>
      <vt:variant>
        <vt:lpwstr/>
      </vt:variant>
      <vt:variant>
        <vt:i4>2162719</vt:i4>
      </vt:variant>
      <vt:variant>
        <vt:i4>3</vt:i4>
      </vt:variant>
      <vt:variant>
        <vt:i4>0</vt:i4>
      </vt:variant>
      <vt:variant>
        <vt:i4>5</vt:i4>
      </vt:variant>
      <vt:variant>
        <vt:lpwstr>mailto:info@rezeknesnovads.lv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 S</dc:title>
  <dc:subject/>
  <dc:creator>Ivars Turks</dc:creator>
  <cp:keywords/>
  <cp:lastModifiedBy>ilona</cp:lastModifiedBy>
  <cp:revision>5</cp:revision>
  <cp:lastPrinted>2014-09-11T12:20:00Z</cp:lastPrinted>
  <dcterms:created xsi:type="dcterms:W3CDTF">2014-09-11T10:19:00Z</dcterms:created>
  <dcterms:modified xsi:type="dcterms:W3CDTF">2014-10-20T12:10:00Z</dcterms:modified>
</cp:coreProperties>
</file>