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64" w:type="dxa"/>
        <w:tblInd w:w="521" w:type="dxa"/>
        <w:tblLayout w:type="fixed"/>
        <w:tblCellMar>
          <w:top w:w="55" w:type="dxa"/>
          <w:left w:w="55" w:type="dxa"/>
          <w:bottom w:w="55" w:type="dxa"/>
          <w:right w:w="55" w:type="dxa"/>
        </w:tblCellMar>
        <w:tblLook w:val="0000"/>
      </w:tblPr>
      <w:tblGrid>
        <w:gridCol w:w="2401"/>
        <w:gridCol w:w="6763"/>
      </w:tblGrid>
      <w:tr w:rsidR="00E40A12" w:rsidTr="0014281A">
        <w:trPr>
          <w:trHeight w:hRule="exact" w:val="2212"/>
        </w:trPr>
        <w:tc>
          <w:tcPr>
            <w:tcW w:w="2401" w:type="dxa"/>
          </w:tcPr>
          <w:p w:rsidR="00E40A12" w:rsidRDefault="00E40A12" w:rsidP="0014281A">
            <w:pPr>
              <w:pStyle w:val="TableContents"/>
              <w:jc w:val="center"/>
            </w:pPr>
            <w:r>
              <w:rPr>
                <w:sz w:val="22"/>
                <w:szCs w:val="22"/>
              </w:rPr>
              <w:pict>
                <v:line id="_x0000_s1026" style="position:absolute;left:0;text-align:left;z-index:251658240" from="-26.05pt,105.95pt" to="442.5pt,105.95pt"/>
              </w:pict>
            </w:r>
            <w:r>
              <w:rPr>
                <w:noProof/>
                <w:lang w:eastAsia="lv-LV"/>
              </w:rPr>
              <w:drawing>
                <wp:anchor distT="0" distB="0" distL="0" distR="0" simplePos="0" relativeHeight="251658240" behindDoc="0" locked="0" layoutInCell="1" allowOverlap="1">
                  <wp:simplePos x="0" y="0"/>
                  <wp:positionH relativeFrom="column">
                    <wp:posOffset>279400</wp:posOffset>
                  </wp:positionH>
                  <wp:positionV relativeFrom="paragraph">
                    <wp:posOffset>-33020</wp:posOffset>
                  </wp:positionV>
                  <wp:extent cx="972820" cy="113792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972820" cy="1137920"/>
                          </a:xfrm>
                          <a:prstGeom prst="rect">
                            <a:avLst/>
                          </a:prstGeom>
                          <a:solidFill>
                            <a:srgbClr val="FFFFFF"/>
                          </a:solidFill>
                          <a:ln w="9525">
                            <a:noFill/>
                            <a:miter lim="800000"/>
                            <a:headEnd/>
                            <a:tailEnd/>
                          </a:ln>
                        </pic:spPr>
                      </pic:pic>
                    </a:graphicData>
                  </a:graphic>
                </wp:anchor>
              </w:drawing>
            </w:r>
            <w:r>
              <w:t xml:space="preserve"> </w:t>
            </w:r>
          </w:p>
        </w:tc>
        <w:tc>
          <w:tcPr>
            <w:tcW w:w="6763" w:type="dxa"/>
          </w:tcPr>
          <w:p w:rsidR="00E40A12" w:rsidRDefault="00E40A12" w:rsidP="0014281A">
            <w:pPr>
              <w:pStyle w:val="Header"/>
              <w:shd w:val="clear" w:color="auto" w:fill="FFFFFF"/>
              <w:tabs>
                <w:tab w:val="clear" w:pos="4153"/>
              </w:tabs>
              <w:jc w:val="center"/>
              <w:rPr>
                <w:rFonts w:ascii="Verdana" w:hAnsi="Verdana" w:cs="Arial"/>
                <w:b/>
                <w:caps/>
                <w:sz w:val="36"/>
                <w:szCs w:val="36"/>
                <w:lang w:eastAsia="ar-SA"/>
              </w:rPr>
            </w:pPr>
            <w:r>
              <w:rPr>
                <w:rFonts w:ascii="Verdana" w:hAnsi="Verdana" w:cs="Arial"/>
                <w:b/>
                <w:caps/>
                <w:sz w:val="36"/>
                <w:szCs w:val="36"/>
                <w:lang w:eastAsia="ar-SA"/>
              </w:rPr>
              <w:t>Rēzeknes novada DOME</w:t>
            </w:r>
          </w:p>
          <w:p w:rsidR="00E40A12" w:rsidRPr="001509B1" w:rsidRDefault="00E40A12" w:rsidP="0014281A">
            <w:pPr>
              <w:pStyle w:val="Header"/>
              <w:shd w:val="clear" w:color="auto" w:fill="FFFFFF"/>
              <w:tabs>
                <w:tab w:val="left" w:pos="720"/>
              </w:tabs>
              <w:snapToGrid w:val="0"/>
              <w:spacing w:before="119" w:after="113"/>
              <w:jc w:val="center"/>
              <w:rPr>
                <w:rFonts w:ascii="Verdana" w:hAnsi="Verdana"/>
                <w:caps/>
                <w:sz w:val="20"/>
                <w:szCs w:val="20"/>
                <w:lang w:eastAsia="ar-SA"/>
              </w:rPr>
            </w:pPr>
            <w:r w:rsidRPr="001509B1">
              <w:rPr>
                <w:rFonts w:ascii="Verdana" w:hAnsi="Verdana"/>
                <w:caps/>
                <w:sz w:val="20"/>
                <w:szCs w:val="20"/>
                <w:lang w:eastAsia="ar-SA"/>
              </w:rPr>
              <w:t>Reģ.Nr.90009112679</w:t>
            </w:r>
          </w:p>
          <w:p w:rsidR="00E40A12" w:rsidRPr="001509B1" w:rsidRDefault="00E40A12" w:rsidP="0014281A">
            <w:pPr>
              <w:pStyle w:val="Header"/>
              <w:shd w:val="clear" w:color="auto" w:fill="FFFFFF"/>
              <w:tabs>
                <w:tab w:val="left" w:pos="720"/>
              </w:tabs>
              <w:snapToGrid w:val="0"/>
              <w:spacing w:before="60"/>
              <w:jc w:val="center"/>
              <w:rPr>
                <w:rFonts w:ascii="Verdana" w:hAnsi="Verdana"/>
                <w:sz w:val="18"/>
                <w:szCs w:val="18"/>
                <w:lang w:eastAsia="ar-SA"/>
              </w:rPr>
            </w:pPr>
            <w:r w:rsidRPr="001509B1">
              <w:rPr>
                <w:rFonts w:ascii="Verdana" w:hAnsi="Verdana"/>
                <w:sz w:val="18"/>
                <w:szCs w:val="18"/>
                <w:lang w:eastAsia="ar-SA"/>
              </w:rPr>
              <w:t>Atbrīvošanas aleja 95</w:t>
            </w:r>
            <w:r>
              <w:rPr>
                <w:rFonts w:ascii="Verdana" w:hAnsi="Verdana"/>
                <w:sz w:val="18"/>
                <w:szCs w:val="18"/>
                <w:lang w:eastAsia="ar-SA"/>
              </w:rPr>
              <w:t>A</w:t>
            </w:r>
            <w:r w:rsidRPr="001509B1">
              <w:rPr>
                <w:rFonts w:ascii="Verdana" w:hAnsi="Verdana"/>
                <w:sz w:val="18"/>
                <w:szCs w:val="18"/>
                <w:lang w:eastAsia="ar-SA"/>
              </w:rPr>
              <w:t>,</w:t>
            </w:r>
            <w:proofErr w:type="gramStart"/>
            <w:r w:rsidRPr="001509B1">
              <w:rPr>
                <w:rFonts w:ascii="Verdana" w:hAnsi="Verdana"/>
                <w:sz w:val="18"/>
                <w:szCs w:val="18"/>
                <w:lang w:eastAsia="ar-SA"/>
              </w:rPr>
              <w:t xml:space="preserve">  </w:t>
            </w:r>
            <w:proofErr w:type="gramEnd"/>
            <w:r w:rsidRPr="001509B1">
              <w:rPr>
                <w:rFonts w:ascii="Verdana" w:hAnsi="Verdana"/>
                <w:sz w:val="18"/>
                <w:szCs w:val="18"/>
                <w:lang w:eastAsia="ar-SA"/>
              </w:rPr>
              <w:t>Rēzekne,  LV – 4601,</w:t>
            </w:r>
          </w:p>
          <w:p w:rsidR="00E40A12" w:rsidRPr="001509B1" w:rsidRDefault="00E40A12" w:rsidP="0014281A">
            <w:pPr>
              <w:pStyle w:val="Header"/>
              <w:shd w:val="clear" w:color="auto" w:fill="FFFFFF"/>
              <w:tabs>
                <w:tab w:val="left" w:pos="720"/>
              </w:tabs>
              <w:snapToGrid w:val="0"/>
              <w:spacing w:before="60"/>
              <w:jc w:val="center"/>
              <w:rPr>
                <w:rFonts w:ascii="Verdana" w:hAnsi="Verdana"/>
                <w:sz w:val="18"/>
                <w:szCs w:val="18"/>
                <w:lang w:eastAsia="ar-SA"/>
              </w:rPr>
            </w:pPr>
            <w:r w:rsidRPr="001509B1">
              <w:rPr>
                <w:rFonts w:ascii="Verdana" w:hAnsi="Verdana"/>
                <w:sz w:val="18"/>
                <w:szCs w:val="18"/>
                <w:lang w:eastAsia="ar-SA"/>
              </w:rPr>
              <w:t>Tel. 646 22238; 646 22231,</w:t>
            </w:r>
            <w:proofErr w:type="gramStart"/>
            <w:r w:rsidRPr="001509B1">
              <w:rPr>
                <w:rFonts w:ascii="Verdana" w:hAnsi="Verdana"/>
                <w:sz w:val="18"/>
                <w:szCs w:val="18"/>
                <w:lang w:eastAsia="ar-SA"/>
              </w:rPr>
              <w:t xml:space="preserve">  </w:t>
            </w:r>
            <w:proofErr w:type="gramEnd"/>
            <w:r w:rsidRPr="001509B1">
              <w:rPr>
                <w:rFonts w:ascii="Verdana" w:hAnsi="Verdana"/>
                <w:sz w:val="18"/>
                <w:szCs w:val="18"/>
                <w:lang w:eastAsia="ar-SA"/>
              </w:rPr>
              <w:t>Fax. 646 25935,</w:t>
            </w:r>
          </w:p>
          <w:p w:rsidR="00E40A12" w:rsidRPr="001509B1" w:rsidRDefault="00E40A12" w:rsidP="0014281A">
            <w:pPr>
              <w:pStyle w:val="Header"/>
              <w:shd w:val="clear" w:color="auto" w:fill="FFFFFF"/>
              <w:tabs>
                <w:tab w:val="left" w:pos="720"/>
              </w:tabs>
              <w:snapToGrid w:val="0"/>
              <w:spacing w:before="60"/>
              <w:jc w:val="center"/>
              <w:rPr>
                <w:rFonts w:ascii="Verdana" w:hAnsi="Verdana"/>
                <w:sz w:val="18"/>
                <w:szCs w:val="18"/>
                <w:lang w:eastAsia="ar-SA"/>
              </w:rPr>
            </w:pPr>
            <w:r w:rsidRPr="001509B1">
              <w:rPr>
                <w:rFonts w:ascii="Verdana" w:hAnsi="Verdana"/>
                <w:sz w:val="18"/>
                <w:szCs w:val="18"/>
                <w:lang w:eastAsia="ar-SA"/>
              </w:rPr>
              <w:t xml:space="preserve">E–pasts: </w:t>
            </w:r>
            <w:hyperlink r:id="rId5" w:history="1">
              <w:r w:rsidRPr="001509B1">
                <w:rPr>
                  <w:rStyle w:val="Hyperlink"/>
                  <w:rFonts w:ascii="Verdana" w:hAnsi="Verdana"/>
                  <w:sz w:val="18"/>
                  <w:szCs w:val="18"/>
                </w:rPr>
                <w:t>info@rdc.lv</w:t>
              </w:r>
            </w:hyperlink>
          </w:p>
          <w:p w:rsidR="00E40A12" w:rsidRDefault="00E40A12" w:rsidP="0014281A">
            <w:pPr>
              <w:pStyle w:val="Header"/>
              <w:shd w:val="clear" w:color="auto" w:fill="FFFFFF"/>
              <w:tabs>
                <w:tab w:val="left" w:pos="720"/>
              </w:tabs>
              <w:spacing w:before="120"/>
              <w:jc w:val="center"/>
            </w:pPr>
            <w:r w:rsidRPr="001509B1">
              <w:rPr>
                <w:rFonts w:ascii="Verdana" w:hAnsi="Verdana"/>
                <w:sz w:val="18"/>
                <w:szCs w:val="18"/>
                <w:lang w:eastAsia="ar-SA"/>
              </w:rPr>
              <w:t xml:space="preserve">Informācija internetā: </w:t>
            </w:r>
            <w:hyperlink r:id="rId6" w:history="1">
              <w:r w:rsidRPr="001509B1">
                <w:rPr>
                  <w:rStyle w:val="Hyperlink"/>
                  <w:rFonts w:ascii="Verdana" w:hAnsi="Verdana"/>
                  <w:sz w:val="18"/>
                  <w:szCs w:val="18"/>
                </w:rPr>
                <w:t>http://www.rezeknesnovads.lv</w:t>
              </w:r>
            </w:hyperlink>
          </w:p>
        </w:tc>
      </w:tr>
    </w:tbl>
    <w:p w:rsidR="00E40A12" w:rsidRDefault="00E40A12" w:rsidP="00E40A12">
      <w:pPr>
        <w:jc w:val="center"/>
        <w:rPr>
          <w:b/>
          <w:sz w:val="24"/>
        </w:rPr>
      </w:pPr>
    </w:p>
    <w:p w:rsidR="00E40A12" w:rsidRPr="00E40A12" w:rsidRDefault="00E40A12" w:rsidP="00E40A12">
      <w:pPr>
        <w:jc w:val="center"/>
        <w:rPr>
          <w:b/>
          <w:sz w:val="24"/>
        </w:rPr>
      </w:pPr>
      <w:r w:rsidRPr="00E40A12">
        <w:rPr>
          <w:b/>
          <w:sz w:val="24"/>
        </w:rPr>
        <w:t xml:space="preserve">Rēzeknes novada pašvaldības 2014.gada </w:t>
      </w:r>
      <w:r>
        <w:rPr>
          <w:b/>
          <w:sz w:val="24"/>
        </w:rPr>
        <w:t>4</w:t>
      </w:r>
      <w:r w:rsidRPr="00E40A12">
        <w:rPr>
          <w:b/>
          <w:sz w:val="24"/>
        </w:rPr>
        <w:t>.septembra saistošo noteikumu Nr.</w:t>
      </w:r>
      <w:r>
        <w:rPr>
          <w:b/>
          <w:sz w:val="24"/>
        </w:rPr>
        <w:t>36</w:t>
      </w:r>
    </w:p>
    <w:p w:rsidR="00E40A12" w:rsidRPr="00E40A12" w:rsidRDefault="00E40A12" w:rsidP="00E40A12">
      <w:pPr>
        <w:jc w:val="center"/>
        <w:rPr>
          <w:b/>
          <w:sz w:val="24"/>
        </w:rPr>
      </w:pPr>
      <w:r w:rsidRPr="00E40A12">
        <w:rPr>
          <w:b/>
          <w:sz w:val="24"/>
        </w:rPr>
        <w:t xml:space="preserve">„Par grozījumiem Rēzeknes novada pašvaldības </w:t>
      </w:r>
      <w:r w:rsidRPr="00E40A12">
        <w:rPr>
          <w:b/>
          <w:bCs/>
          <w:sz w:val="24"/>
        </w:rPr>
        <w:t xml:space="preserve">2013.gada 4.jūlija </w:t>
      </w:r>
      <w:r w:rsidRPr="00E40A12">
        <w:rPr>
          <w:b/>
          <w:sz w:val="24"/>
        </w:rPr>
        <w:t>saistošajos noteikumos Nr.1 „</w:t>
      </w:r>
      <w:r w:rsidRPr="00E40A12">
        <w:rPr>
          <w:b/>
          <w:bCs/>
          <w:sz w:val="24"/>
        </w:rPr>
        <w:t>Rēzeknes novada pašvaldības nolikums</w:t>
      </w:r>
      <w:r w:rsidRPr="00E40A12">
        <w:rPr>
          <w:b/>
          <w:sz w:val="24"/>
        </w:rPr>
        <w:t>””</w:t>
      </w:r>
    </w:p>
    <w:p w:rsidR="00E40A12" w:rsidRPr="00E40A12" w:rsidRDefault="00E40A12" w:rsidP="00E40A12">
      <w:pPr>
        <w:ind w:right="-766" w:firstLine="180"/>
        <w:jc w:val="center"/>
        <w:rPr>
          <w:b/>
          <w:bCs/>
          <w:sz w:val="24"/>
        </w:rPr>
      </w:pPr>
      <w:r w:rsidRPr="00E40A12">
        <w:rPr>
          <w:b/>
          <w:bCs/>
          <w:sz w:val="24"/>
        </w:rPr>
        <w:t>projekta paskaidrojuma raksts</w:t>
      </w:r>
    </w:p>
    <w:p w:rsidR="00E40A12" w:rsidRPr="00BE251B" w:rsidRDefault="00E40A12" w:rsidP="00E40A12">
      <w:pPr>
        <w:rPr>
          <w:b/>
          <w:bCs/>
          <w:sz w:val="16"/>
          <w:szCs w:val="16"/>
        </w:rPr>
      </w:pPr>
    </w:p>
    <w:tbl>
      <w:tblPr>
        <w:tblW w:w="9214" w:type="dxa"/>
        <w:tblInd w:w="250" w:type="dxa"/>
        <w:tblBorders>
          <w:top w:val="single" w:sz="4" w:space="0" w:color="auto"/>
          <w:left w:val="single" w:sz="4" w:space="0" w:color="auto"/>
          <w:bottom w:val="single" w:sz="4" w:space="0" w:color="auto"/>
          <w:right w:val="single" w:sz="4" w:space="0" w:color="auto"/>
        </w:tblBorders>
        <w:tblLook w:val="0000"/>
      </w:tblPr>
      <w:tblGrid>
        <w:gridCol w:w="1925"/>
        <w:gridCol w:w="7289"/>
      </w:tblGrid>
      <w:tr w:rsidR="00E40A12" w:rsidTr="00E40A12">
        <w:trPr>
          <w:cantSplit/>
        </w:trPr>
        <w:tc>
          <w:tcPr>
            <w:tcW w:w="1925" w:type="dxa"/>
            <w:tcBorders>
              <w:top w:val="single" w:sz="4" w:space="0" w:color="auto"/>
              <w:left w:val="single" w:sz="4" w:space="0" w:color="auto"/>
              <w:bottom w:val="single" w:sz="4" w:space="0" w:color="auto"/>
              <w:right w:val="single" w:sz="4" w:space="0" w:color="auto"/>
            </w:tcBorders>
          </w:tcPr>
          <w:p w:rsidR="00E40A12" w:rsidRPr="00A42BD4" w:rsidRDefault="00E40A12" w:rsidP="0014281A">
            <w:pPr>
              <w:pStyle w:val="naiskr"/>
              <w:spacing w:before="120" w:after="120"/>
              <w:jc w:val="center"/>
              <w:rPr>
                <w:b/>
                <w:sz w:val="22"/>
                <w:szCs w:val="22"/>
              </w:rPr>
            </w:pPr>
            <w:r w:rsidRPr="00A42BD4">
              <w:rPr>
                <w:b/>
                <w:sz w:val="22"/>
                <w:szCs w:val="22"/>
              </w:rPr>
              <w:t>Paskaidrojuma raksta sadaļas</w:t>
            </w:r>
          </w:p>
        </w:tc>
        <w:tc>
          <w:tcPr>
            <w:tcW w:w="7289" w:type="dxa"/>
            <w:tcBorders>
              <w:top w:val="single" w:sz="4" w:space="0" w:color="auto"/>
              <w:left w:val="single" w:sz="4" w:space="0" w:color="auto"/>
              <w:bottom w:val="single" w:sz="4" w:space="0" w:color="auto"/>
              <w:right w:val="single" w:sz="4" w:space="0" w:color="auto"/>
            </w:tcBorders>
            <w:vAlign w:val="center"/>
          </w:tcPr>
          <w:p w:rsidR="00E40A12" w:rsidRPr="00A42BD4" w:rsidRDefault="00E40A12" w:rsidP="0014281A">
            <w:pPr>
              <w:pStyle w:val="naisnod"/>
              <w:spacing w:before="0" w:after="0"/>
              <w:rPr>
                <w:sz w:val="22"/>
                <w:szCs w:val="22"/>
                <w:lang w:eastAsia="en-US"/>
              </w:rPr>
            </w:pPr>
            <w:r w:rsidRPr="00A42BD4">
              <w:rPr>
                <w:sz w:val="22"/>
                <w:szCs w:val="22"/>
                <w:lang w:eastAsia="en-US"/>
              </w:rPr>
              <w:t>Norādāmā informācija</w:t>
            </w:r>
          </w:p>
        </w:tc>
      </w:tr>
      <w:tr w:rsidR="00E40A12" w:rsidTr="00E40A12">
        <w:trPr>
          <w:cantSplit/>
        </w:trPr>
        <w:tc>
          <w:tcPr>
            <w:tcW w:w="1925" w:type="dxa"/>
            <w:tcBorders>
              <w:top w:val="single" w:sz="4" w:space="0" w:color="auto"/>
              <w:left w:val="single" w:sz="4" w:space="0" w:color="auto"/>
              <w:bottom w:val="single" w:sz="4" w:space="0" w:color="auto"/>
              <w:right w:val="single" w:sz="4" w:space="0" w:color="auto"/>
            </w:tcBorders>
          </w:tcPr>
          <w:p w:rsidR="00E40A12" w:rsidRPr="00A42BD4" w:rsidRDefault="00E40A12" w:rsidP="0014281A">
            <w:pPr>
              <w:pStyle w:val="naiskr"/>
              <w:spacing w:before="120" w:after="120"/>
              <w:rPr>
                <w:bCs/>
                <w:sz w:val="22"/>
                <w:szCs w:val="22"/>
              </w:rPr>
            </w:pPr>
            <w:r w:rsidRPr="00A42BD4">
              <w:rPr>
                <w:bCs/>
                <w:sz w:val="22"/>
                <w:szCs w:val="22"/>
              </w:rPr>
              <w:t>1. Projekta nepieciešamības pamatojums</w:t>
            </w:r>
          </w:p>
        </w:tc>
        <w:tc>
          <w:tcPr>
            <w:tcW w:w="7289" w:type="dxa"/>
            <w:tcBorders>
              <w:top w:val="single" w:sz="4" w:space="0" w:color="auto"/>
              <w:left w:val="single" w:sz="4" w:space="0" w:color="auto"/>
              <w:bottom w:val="single" w:sz="4" w:space="0" w:color="auto"/>
              <w:right w:val="single" w:sz="4" w:space="0" w:color="auto"/>
            </w:tcBorders>
            <w:vAlign w:val="center"/>
          </w:tcPr>
          <w:p w:rsidR="00E40A12" w:rsidRPr="007C6DE3" w:rsidRDefault="00E40A12" w:rsidP="0014281A">
            <w:pPr>
              <w:ind w:firstLine="377"/>
              <w:jc w:val="both"/>
              <w:rPr>
                <w:sz w:val="22"/>
                <w:szCs w:val="22"/>
              </w:rPr>
            </w:pPr>
            <w:r w:rsidRPr="007C6DE3">
              <w:rPr>
                <w:sz w:val="22"/>
                <w:szCs w:val="22"/>
              </w:rPr>
              <w:t xml:space="preserve">Uz doto brīdi pašvaldības pārvaldes organizāciju, lēmumu pieņemšanas kārtību, iedzīvotāju tiesības un pienākumus vietējā pārvaldē, kā arī citus pašvaldības darba organizācijas jautājumus nosaka </w:t>
            </w:r>
            <w:r w:rsidRPr="007C6DE3">
              <w:rPr>
                <w:bCs/>
                <w:sz w:val="22"/>
                <w:szCs w:val="22"/>
              </w:rPr>
              <w:t>Rēzeknes novada pašvaldības 2013.gada 4.jūlija saistošie noteikumi Nr.1 „Rēzeknes novada pašvaldības nolikums”, turpmāk - Saistošie noteikumi Nr.1, kuri spēkā no 2013.gada 5.jūlija (publicēti Rēzeknes novada pašvaldības bezmaksas izdevumā „Rēzeknes novada ziņas” 2013.gada 17.jūlijā Nr.3 (19)).</w:t>
            </w:r>
          </w:p>
          <w:p w:rsidR="00E40A12" w:rsidRPr="007C6DE3" w:rsidRDefault="00E40A12" w:rsidP="0014281A">
            <w:pPr>
              <w:ind w:firstLine="377"/>
              <w:jc w:val="both"/>
              <w:rPr>
                <w:sz w:val="22"/>
                <w:szCs w:val="22"/>
              </w:rPr>
            </w:pPr>
            <w:r w:rsidRPr="007C6DE3">
              <w:rPr>
                <w:sz w:val="22"/>
                <w:szCs w:val="22"/>
              </w:rPr>
              <w:t xml:space="preserve">Pielietojot praksē </w:t>
            </w:r>
            <w:r w:rsidRPr="007C6DE3">
              <w:rPr>
                <w:bCs/>
                <w:sz w:val="22"/>
                <w:szCs w:val="22"/>
              </w:rPr>
              <w:t xml:space="preserve">Saistošos noteikumus Nr.1, Rēzeknes novada pašvaldība </w:t>
            </w:r>
            <w:r w:rsidRPr="007C6DE3">
              <w:rPr>
                <w:sz w:val="22"/>
                <w:szCs w:val="22"/>
              </w:rPr>
              <w:t xml:space="preserve">ir konstatējusi, ka </w:t>
            </w:r>
            <w:r w:rsidRPr="007C6DE3">
              <w:rPr>
                <w:bCs/>
                <w:sz w:val="22"/>
                <w:szCs w:val="22"/>
              </w:rPr>
              <w:t xml:space="preserve">nepieciešams grozīt Saistošos noteikumus Nr.1. sakarā ar  Rēzeknes novada domes 2014.gada 28.februāra lēmumu „Par Maltas 1.vidusskolas un Maltas 2.vidusskolas reorganizāciju” (protokols Nr.5 §.1) un Rēzeknes novada domes 2014.gada 3.jūlija lēmumu „Par </w:t>
            </w:r>
            <w:proofErr w:type="spellStart"/>
            <w:r w:rsidRPr="007C6DE3">
              <w:rPr>
                <w:bCs/>
                <w:sz w:val="22"/>
                <w:szCs w:val="22"/>
              </w:rPr>
              <w:t>Čornajas</w:t>
            </w:r>
            <w:proofErr w:type="spellEnd"/>
            <w:r w:rsidRPr="007C6DE3">
              <w:rPr>
                <w:bCs/>
                <w:sz w:val="22"/>
                <w:szCs w:val="22"/>
              </w:rPr>
              <w:t xml:space="preserve"> pirmskolas izglītības iestādes nosaukuma maiņu” (protokols Nr.15, §.5).</w:t>
            </w:r>
          </w:p>
          <w:p w:rsidR="00E40A12" w:rsidRPr="007C6DE3" w:rsidRDefault="00E40A12" w:rsidP="0014281A">
            <w:pPr>
              <w:ind w:firstLine="377"/>
              <w:jc w:val="both"/>
              <w:rPr>
                <w:sz w:val="22"/>
                <w:szCs w:val="22"/>
              </w:rPr>
            </w:pPr>
            <w:r w:rsidRPr="007C6DE3">
              <w:rPr>
                <w:sz w:val="22"/>
                <w:szCs w:val="22"/>
              </w:rPr>
              <w:t xml:space="preserve">Ņemot vērā minēto, nepieciešams veikt grozījumus </w:t>
            </w:r>
            <w:r w:rsidRPr="007C6DE3">
              <w:rPr>
                <w:bCs/>
                <w:sz w:val="22"/>
                <w:szCs w:val="22"/>
              </w:rPr>
              <w:t>Saistošajos noteikumos Nr.1, izdodot jaunus Saistošos noteikumus</w:t>
            </w:r>
            <w:r w:rsidRPr="007C6DE3">
              <w:rPr>
                <w:sz w:val="22"/>
                <w:szCs w:val="22"/>
              </w:rPr>
              <w:t>.</w:t>
            </w:r>
          </w:p>
        </w:tc>
      </w:tr>
      <w:tr w:rsidR="00E40A12" w:rsidRPr="00DA131B" w:rsidTr="00E40A12">
        <w:trPr>
          <w:cantSplit/>
        </w:trPr>
        <w:tc>
          <w:tcPr>
            <w:tcW w:w="1925" w:type="dxa"/>
            <w:tcBorders>
              <w:top w:val="single" w:sz="4" w:space="0" w:color="auto"/>
              <w:left w:val="single" w:sz="4" w:space="0" w:color="auto"/>
              <w:bottom w:val="single" w:sz="4" w:space="0" w:color="auto"/>
              <w:right w:val="single" w:sz="4" w:space="0" w:color="auto"/>
            </w:tcBorders>
          </w:tcPr>
          <w:p w:rsidR="00E40A12" w:rsidRPr="00A42BD4" w:rsidRDefault="00E40A12" w:rsidP="0014281A">
            <w:pPr>
              <w:pStyle w:val="naiskr"/>
              <w:spacing w:before="120" w:after="120"/>
              <w:rPr>
                <w:bCs/>
                <w:sz w:val="22"/>
                <w:szCs w:val="22"/>
              </w:rPr>
            </w:pPr>
            <w:r w:rsidRPr="00A42BD4">
              <w:rPr>
                <w:bCs/>
                <w:sz w:val="22"/>
                <w:szCs w:val="22"/>
              </w:rPr>
              <w:t>2. Īss projekta satura izklāsts</w:t>
            </w:r>
          </w:p>
          <w:p w:rsidR="00E40A12" w:rsidRPr="00A42BD4" w:rsidRDefault="00E40A12" w:rsidP="0014281A">
            <w:pPr>
              <w:pStyle w:val="naiskr"/>
              <w:spacing w:before="120" w:after="120"/>
              <w:rPr>
                <w:bCs/>
                <w:sz w:val="22"/>
                <w:szCs w:val="22"/>
              </w:rPr>
            </w:pPr>
          </w:p>
        </w:tc>
        <w:tc>
          <w:tcPr>
            <w:tcW w:w="7289" w:type="dxa"/>
            <w:tcBorders>
              <w:top w:val="single" w:sz="4" w:space="0" w:color="auto"/>
              <w:left w:val="single" w:sz="4" w:space="0" w:color="auto"/>
              <w:bottom w:val="single" w:sz="4" w:space="0" w:color="auto"/>
              <w:right w:val="single" w:sz="4" w:space="0" w:color="auto"/>
            </w:tcBorders>
            <w:vAlign w:val="center"/>
          </w:tcPr>
          <w:p w:rsidR="00E40A12" w:rsidRPr="00656ED7" w:rsidRDefault="00E40A12" w:rsidP="0014281A">
            <w:pPr>
              <w:ind w:firstLine="377"/>
              <w:jc w:val="both"/>
              <w:rPr>
                <w:bCs/>
                <w:sz w:val="22"/>
                <w:szCs w:val="22"/>
              </w:rPr>
            </w:pPr>
            <w:r>
              <w:rPr>
                <w:bCs/>
                <w:sz w:val="22"/>
                <w:szCs w:val="22"/>
              </w:rPr>
              <w:t>Rēzeknes novada pašvaldības 2014</w:t>
            </w:r>
            <w:r w:rsidRPr="00656ED7">
              <w:rPr>
                <w:bCs/>
                <w:sz w:val="22"/>
                <w:szCs w:val="22"/>
              </w:rPr>
              <w:t>.gada __.</w:t>
            </w:r>
            <w:r>
              <w:rPr>
                <w:bCs/>
                <w:sz w:val="22"/>
                <w:szCs w:val="22"/>
              </w:rPr>
              <w:t>septembra</w:t>
            </w:r>
            <w:r w:rsidRPr="00656ED7">
              <w:rPr>
                <w:bCs/>
                <w:sz w:val="22"/>
                <w:szCs w:val="22"/>
              </w:rPr>
              <w:t xml:space="preserve"> saistošie noteikumi Nr.__ „Par grozījumiem </w:t>
            </w:r>
            <w:r>
              <w:rPr>
                <w:bCs/>
                <w:sz w:val="22"/>
                <w:szCs w:val="22"/>
              </w:rPr>
              <w:t>Rēzeknes novada pašvaldības 2013.gada 4</w:t>
            </w:r>
            <w:r w:rsidRPr="00656ED7">
              <w:rPr>
                <w:bCs/>
                <w:sz w:val="22"/>
                <w:szCs w:val="22"/>
              </w:rPr>
              <w:t>.jūlija saistošajos noteikumos Nr.1 „Rēzeknes novada pašvaldības nolikums””  projekts, turpmāk - Saistošo noteikumu projekts, izdots saskaņā</w:t>
            </w:r>
            <w:r w:rsidRPr="00656ED7">
              <w:rPr>
                <w:sz w:val="22"/>
                <w:szCs w:val="22"/>
              </w:rPr>
              <w:t xml:space="preserve"> ar  likuma „Par pašvaldībām” 21.panta pirmās daļas 1.punktu un 24.pantu.</w:t>
            </w:r>
          </w:p>
          <w:p w:rsidR="00E40A12" w:rsidRPr="00656ED7" w:rsidRDefault="00E40A12" w:rsidP="0014281A">
            <w:pPr>
              <w:pStyle w:val="naisnod"/>
              <w:spacing w:before="0" w:after="0"/>
              <w:ind w:firstLine="360"/>
              <w:jc w:val="both"/>
              <w:rPr>
                <w:b w:val="0"/>
                <w:bCs w:val="0"/>
                <w:sz w:val="22"/>
                <w:szCs w:val="22"/>
              </w:rPr>
            </w:pPr>
            <w:r w:rsidRPr="00656ED7">
              <w:rPr>
                <w:b w:val="0"/>
                <w:bCs w:val="0"/>
                <w:sz w:val="22"/>
                <w:szCs w:val="22"/>
              </w:rPr>
              <w:t>Saistošo noteikumu projekta izdošanas mērķis – izdarīt grozījumus spēkā esošajos Saistošajos noteikumos Nr.1.</w:t>
            </w:r>
          </w:p>
          <w:p w:rsidR="00E40A12" w:rsidRPr="007C6DE3" w:rsidRDefault="00E40A12" w:rsidP="0014281A">
            <w:pPr>
              <w:pStyle w:val="naisnod"/>
              <w:spacing w:before="0" w:after="0"/>
              <w:ind w:firstLine="360"/>
              <w:jc w:val="both"/>
              <w:rPr>
                <w:b w:val="0"/>
                <w:bCs w:val="0"/>
                <w:sz w:val="22"/>
                <w:szCs w:val="22"/>
                <w:lang w:eastAsia="en-US"/>
              </w:rPr>
            </w:pPr>
            <w:r w:rsidRPr="007C6DE3">
              <w:rPr>
                <w:b w:val="0"/>
                <w:bCs w:val="0"/>
                <w:sz w:val="22"/>
                <w:szCs w:val="22"/>
                <w:lang w:eastAsia="en-US"/>
              </w:rPr>
              <w:t xml:space="preserve"> Saistošo noteikumu projekts paredz izdarīt grozījumus nolikumā, mainot </w:t>
            </w:r>
            <w:proofErr w:type="spellStart"/>
            <w:r w:rsidRPr="007C6DE3">
              <w:rPr>
                <w:b w:val="0"/>
                <w:bCs w:val="0"/>
                <w:sz w:val="22"/>
                <w:szCs w:val="22"/>
                <w:lang w:eastAsia="en-US"/>
              </w:rPr>
              <w:t>Čornajas</w:t>
            </w:r>
            <w:proofErr w:type="spellEnd"/>
            <w:r w:rsidRPr="007C6DE3">
              <w:rPr>
                <w:b w:val="0"/>
                <w:bCs w:val="0"/>
                <w:sz w:val="22"/>
                <w:szCs w:val="22"/>
                <w:lang w:eastAsia="en-US"/>
              </w:rPr>
              <w:t xml:space="preserve"> pirmskolas izglītības iestādes nosaukumu un izslēdzot iestādes - Maltas 1.vidusskolu un Maltas 2.vidusskolu - un iekļaujot iestādi - Maltas vidusskolu</w:t>
            </w:r>
            <w:r w:rsidRPr="007C6DE3">
              <w:rPr>
                <w:b w:val="0"/>
                <w:bCs w:val="0"/>
                <w:sz w:val="22"/>
                <w:szCs w:val="22"/>
              </w:rPr>
              <w:t xml:space="preserve">. </w:t>
            </w:r>
          </w:p>
        </w:tc>
      </w:tr>
      <w:tr w:rsidR="00E40A12" w:rsidRPr="00EA19C6" w:rsidTr="00E40A12">
        <w:trPr>
          <w:cantSplit/>
        </w:trPr>
        <w:tc>
          <w:tcPr>
            <w:tcW w:w="1925" w:type="dxa"/>
            <w:tcBorders>
              <w:top w:val="single" w:sz="4" w:space="0" w:color="auto"/>
              <w:left w:val="single" w:sz="4" w:space="0" w:color="auto"/>
              <w:bottom w:val="single" w:sz="4" w:space="0" w:color="auto"/>
              <w:right w:val="single" w:sz="4" w:space="0" w:color="auto"/>
            </w:tcBorders>
          </w:tcPr>
          <w:p w:rsidR="00E40A12" w:rsidRPr="00A42BD4" w:rsidRDefault="00E40A12" w:rsidP="0014281A">
            <w:pPr>
              <w:pStyle w:val="naisf"/>
              <w:spacing w:before="120" w:after="120"/>
              <w:ind w:firstLine="0"/>
              <w:jc w:val="left"/>
              <w:rPr>
                <w:bCs/>
                <w:sz w:val="22"/>
                <w:szCs w:val="22"/>
                <w:lang w:val="lv-LV"/>
              </w:rPr>
            </w:pPr>
            <w:r w:rsidRPr="00A42BD4">
              <w:rPr>
                <w:bCs/>
                <w:sz w:val="22"/>
                <w:szCs w:val="22"/>
                <w:lang w:val="lv-LV"/>
              </w:rPr>
              <w:t>3. Informācija par plānoto projekta ietekmi uz pašvaldības budžetu</w:t>
            </w:r>
          </w:p>
        </w:tc>
        <w:tc>
          <w:tcPr>
            <w:tcW w:w="7289" w:type="dxa"/>
            <w:tcBorders>
              <w:top w:val="single" w:sz="4" w:space="0" w:color="auto"/>
              <w:left w:val="single" w:sz="4" w:space="0" w:color="auto"/>
              <w:bottom w:val="single" w:sz="4" w:space="0" w:color="auto"/>
              <w:right w:val="single" w:sz="4" w:space="0" w:color="auto"/>
            </w:tcBorders>
            <w:vAlign w:val="center"/>
          </w:tcPr>
          <w:p w:rsidR="00E40A12" w:rsidRDefault="00E40A12" w:rsidP="0014281A">
            <w:pPr>
              <w:pStyle w:val="naisnod"/>
              <w:spacing w:before="0" w:after="0"/>
              <w:ind w:firstLine="377"/>
              <w:jc w:val="both"/>
              <w:rPr>
                <w:b w:val="0"/>
                <w:bCs w:val="0"/>
                <w:sz w:val="22"/>
                <w:szCs w:val="22"/>
                <w:lang w:eastAsia="en-US"/>
              </w:rPr>
            </w:pPr>
            <w:r w:rsidRPr="00656ED7">
              <w:rPr>
                <w:b w:val="0"/>
                <w:bCs w:val="0"/>
                <w:sz w:val="22"/>
                <w:szCs w:val="22"/>
                <w:lang w:eastAsia="en-US"/>
              </w:rPr>
              <w:t xml:space="preserve">Saistošo noteikumu projekta īstenošana neietekmē pašvaldības budžetu. </w:t>
            </w:r>
          </w:p>
          <w:p w:rsidR="00E40A12" w:rsidRPr="00656ED7" w:rsidRDefault="00E40A12" w:rsidP="0014281A">
            <w:pPr>
              <w:pStyle w:val="naisnod"/>
              <w:spacing w:before="0" w:after="0"/>
              <w:ind w:firstLine="377"/>
              <w:jc w:val="both"/>
              <w:rPr>
                <w:b w:val="0"/>
                <w:bCs w:val="0"/>
                <w:sz w:val="22"/>
                <w:szCs w:val="22"/>
              </w:rPr>
            </w:pPr>
            <w:r w:rsidRPr="00656ED7">
              <w:rPr>
                <w:b w:val="0"/>
                <w:bCs w:val="0"/>
                <w:sz w:val="22"/>
                <w:szCs w:val="22"/>
              </w:rPr>
              <w:t>Lai nodrošinātu saistošo noteikumu projekta izpildi nav nepieciešams veidot jaunas institūcijas vai radīt jaunas darba vietas.</w:t>
            </w:r>
          </w:p>
        </w:tc>
      </w:tr>
      <w:tr w:rsidR="00E40A12" w:rsidRPr="0046127F" w:rsidTr="00E40A12">
        <w:trPr>
          <w:cantSplit/>
        </w:trPr>
        <w:tc>
          <w:tcPr>
            <w:tcW w:w="1925" w:type="dxa"/>
            <w:tcBorders>
              <w:top w:val="single" w:sz="4" w:space="0" w:color="auto"/>
              <w:left w:val="single" w:sz="4" w:space="0" w:color="auto"/>
              <w:bottom w:val="single" w:sz="4" w:space="0" w:color="auto"/>
              <w:right w:val="single" w:sz="4" w:space="0" w:color="auto"/>
            </w:tcBorders>
          </w:tcPr>
          <w:p w:rsidR="00E40A12" w:rsidRPr="00A42BD4" w:rsidRDefault="00E40A12" w:rsidP="0014281A">
            <w:pPr>
              <w:spacing w:before="120" w:after="120"/>
              <w:rPr>
                <w:bCs/>
                <w:sz w:val="22"/>
                <w:szCs w:val="22"/>
              </w:rPr>
            </w:pPr>
            <w:r w:rsidRPr="00A42BD4">
              <w:rPr>
                <w:bCs/>
                <w:sz w:val="22"/>
                <w:szCs w:val="22"/>
              </w:rPr>
              <w:t>4. Informācija par plānoto projekta ietekmi uz uzņēmējdarbības vidi pašvaldības teritorijā</w:t>
            </w:r>
          </w:p>
        </w:tc>
        <w:tc>
          <w:tcPr>
            <w:tcW w:w="7289" w:type="dxa"/>
            <w:tcBorders>
              <w:top w:val="single" w:sz="4" w:space="0" w:color="auto"/>
              <w:left w:val="single" w:sz="4" w:space="0" w:color="auto"/>
              <w:bottom w:val="single" w:sz="4" w:space="0" w:color="auto"/>
              <w:right w:val="single" w:sz="4" w:space="0" w:color="auto"/>
            </w:tcBorders>
            <w:vAlign w:val="center"/>
          </w:tcPr>
          <w:p w:rsidR="00E40A12" w:rsidRPr="00656ED7" w:rsidRDefault="00E40A12" w:rsidP="0014281A">
            <w:pPr>
              <w:pStyle w:val="naisnod"/>
              <w:spacing w:before="0" w:after="0"/>
              <w:ind w:firstLine="360"/>
              <w:jc w:val="both"/>
              <w:rPr>
                <w:b w:val="0"/>
                <w:bCs w:val="0"/>
                <w:sz w:val="22"/>
                <w:szCs w:val="22"/>
              </w:rPr>
            </w:pPr>
            <w:r w:rsidRPr="00656ED7">
              <w:rPr>
                <w:b w:val="0"/>
                <w:bCs w:val="0"/>
                <w:sz w:val="22"/>
                <w:szCs w:val="22"/>
                <w:lang w:eastAsia="en-US"/>
              </w:rPr>
              <w:t xml:space="preserve">Ar Saistošo noteikumu projektu tiks </w:t>
            </w:r>
            <w:r>
              <w:rPr>
                <w:b w:val="0"/>
                <w:bCs w:val="0"/>
                <w:sz w:val="22"/>
                <w:szCs w:val="22"/>
                <w:lang w:eastAsia="en-US"/>
              </w:rPr>
              <w:t>izdarīti grozījumi Saistošajos noteikumos Nr.1</w:t>
            </w:r>
            <w:r w:rsidRPr="00656ED7">
              <w:rPr>
                <w:b w:val="0"/>
                <w:bCs w:val="0"/>
                <w:sz w:val="22"/>
                <w:szCs w:val="22"/>
              </w:rPr>
              <w:t>.</w:t>
            </w:r>
          </w:p>
          <w:p w:rsidR="00E40A12" w:rsidRDefault="00E40A12" w:rsidP="0014281A">
            <w:pPr>
              <w:pStyle w:val="naisnod"/>
              <w:spacing w:before="0" w:after="0"/>
              <w:ind w:firstLine="360"/>
              <w:jc w:val="both"/>
              <w:rPr>
                <w:b w:val="0"/>
                <w:bCs w:val="0"/>
                <w:sz w:val="22"/>
                <w:szCs w:val="22"/>
              </w:rPr>
            </w:pPr>
            <w:r w:rsidRPr="00656ED7">
              <w:rPr>
                <w:b w:val="0"/>
                <w:bCs w:val="0"/>
                <w:sz w:val="22"/>
                <w:szCs w:val="22"/>
                <w:lang w:eastAsia="en-US"/>
              </w:rPr>
              <w:t xml:space="preserve">Ar Saistošo noteikumu projektu nav noteikta </w:t>
            </w:r>
            <w:r w:rsidRPr="00656ED7">
              <w:rPr>
                <w:b w:val="0"/>
                <w:bCs w:val="0"/>
                <w:sz w:val="22"/>
                <w:szCs w:val="22"/>
              </w:rPr>
              <w:t>mērķgrupa, uz kuru attiecināms saistošo noteikumu projekta tiesiskais regulējums.</w:t>
            </w:r>
          </w:p>
          <w:p w:rsidR="00E40A12" w:rsidRPr="00656ED7" w:rsidRDefault="00E40A12" w:rsidP="0014281A">
            <w:pPr>
              <w:pStyle w:val="naisnod"/>
              <w:spacing w:before="0" w:after="0"/>
              <w:ind w:firstLine="360"/>
              <w:jc w:val="both"/>
              <w:rPr>
                <w:b w:val="0"/>
                <w:bCs w:val="0"/>
                <w:sz w:val="22"/>
                <w:szCs w:val="22"/>
                <w:lang w:eastAsia="en-US"/>
              </w:rPr>
            </w:pPr>
            <w:r w:rsidRPr="002542D9">
              <w:rPr>
                <w:b w:val="0"/>
                <w:bCs w:val="0"/>
                <w:sz w:val="22"/>
                <w:lang w:eastAsia="en-US"/>
              </w:rPr>
              <w:t>Uzņēmējdarbības vidi pašvaldības teritorijā Saistošo noteikumu projekts neskars.</w:t>
            </w:r>
            <w:r>
              <w:rPr>
                <w:b w:val="0"/>
                <w:bCs w:val="0"/>
                <w:sz w:val="22"/>
                <w:lang w:eastAsia="en-US"/>
              </w:rPr>
              <w:t xml:space="preserve">                                                                                                                                                                                                                                                                                                                                                                                                                                                                                                                                                                                                                                                                                                                                                                                                                                                                                                                                                                                                                                                                                                                                                                                                                                                                                                                                                                                                                                                                                                                                                                                                                                                                                                                                                                  </w:t>
            </w:r>
          </w:p>
        </w:tc>
      </w:tr>
      <w:tr w:rsidR="00E40A12" w:rsidRPr="00EE1879" w:rsidTr="00E40A12">
        <w:trPr>
          <w:cantSplit/>
        </w:trPr>
        <w:tc>
          <w:tcPr>
            <w:tcW w:w="1925" w:type="dxa"/>
            <w:tcBorders>
              <w:top w:val="single" w:sz="4" w:space="0" w:color="auto"/>
              <w:left w:val="single" w:sz="4" w:space="0" w:color="auto"/>
              <w:bottom w:val="single" w:sz="4" w:space="0" w:color="auto"/>
              <w:right w:val="single" w:sz="4" w:space="0" w:color="auto"/>
            </w:tcBorders>
          </w:tcPr>
          <w:p w:rsidR="00E40A12" w:rsidRPr="00A42BD4" w:rsidRDefault="00E40A12" w:rsidP="0014281A">
            <w:pPr>
              <w:spacing w:before="120" w:after="120"/>
              <w:rPr>
                <w:bCs/>
                <w:sz w:val="22"/>
                <w:szCs w:val="22"/>
              </w:rPr>
            </w:pPr>
            <w:r w:rsidRPr="00A42BD4">
              <w:rPr>
                <w:bCs/>
                <w:sz w:val="22"/>
                <w:szCs w:val="22"/>
              </w:rPr>
              <w:lastRenderedPageBreak/>
              <w:t>5. Informācija par administratīvajām procedūrām</w:t>
            </w:r>
          </w:p>
        </w:tc>
        <w:tc>
          <w:tcPr>
            <w:tcW w:w="7289" w:type="dxa"/>
            <w:tcBorders>
              <w:top w:val="single" w:sz="4" w:space="0" w:color="auto"/>
              <w:left w:val="single" w:sz="4" w:space="0" w:color="auto"/>
              <w:bottom w:val="single" w:sz="4" w:space="0" w:color="auto"/>
              <w:right w:val="single" w:sz="4" w:space="0" w:color="auto"/>
            </w:tcBorders>
            <w:vAlign w:val="center"/>
          </w:tcPr>
          <w:p w:rsidR="00E40A12" w:rsidRPr="00A42BD4" w:rsidRDefault="00E40A12" w:rsidP="0014281A">
            <w:pPr>
              <w:pStyle w:val="naisnod"/>
              <w:spacing w:before="0" w:after="0"/>
              <w:ind w:firstLine="377"/>
              <w:jc w:val="both"/>
              <w:rPr>
                <w:b w:val="0"/>
                <w:bCs w:val="0"/>
                <w:sz w:val="22"/>
                <w:szCs w:val="22"/>
                <w:lang w:eastAsia="en-US"/>
              </w:rPr>
            </w:pPr>
            <w:r w:rsidRPr="00A42BD4">
              <w:rPr>
                <w:b w:val="0"/>
                <w:bCs w:val="0"/>
                <w:sz w:val="22"/>
                <w:szCs w:val="22"/>
                <w:lang w:eastAsia="en-US"/>
              </w:rPr>
              <w:t xml:space="preserve">Personas Saistošo noteikumu projekta piemērošanas jautājumos var griezties Rēzeknes novada pašvaldības </w:t>
            </w:r>
            <w:r>
              <w:rPr>
                <w:b w:val="0"/>
                <w:bCs w:val="0"/>
                <w:sz w:val="22"/>
                <w:szCs w:val="22"/>
                <w:lang w:eastAsia="en-US"/>
              </w:rPr>
              <w:t>administrācijā</w:t>
            </w:r>
            <w:r w:rsidRPr="00A42BD4">
              <w:rPr>
                <w:b w:val="0"/>
                <w:bCs w:val="0"/>
                <w:sz w:val="22"/>
                <w:szCs w:val="22"/>
                <w:lang w:eastAsia="en-US"/>
              </w:rPr>
              <w:t>.</w:t>
            </w:r>
          </w:p>
          <w:p w:rsidR="00E40A12" w:rsidRPr="00A42BD4" w:rsidRDefault="00E40A12" w:rsidP="0014281A">
            <w:pPr>
              <w:pStyle w:val="naisnod"/>
              <w:spacing w:before="0" w:after="0"/>
              <w:ind w:firstLine="377"/>
              <w:jc w:val="both"/>
              <w:rPr>
                <w:b w:val="0"/>
                <w:bCs w:val="0"/>
                <w:sz w:val="22"/>
                <w:szCs w:val="22"/>
                <w:lang w:eastAsia="en-US"/>
              </w:rPr>
            </w:pPr>
            <w:r w:rsidRPr="00A42BD4">
              <w:rPr>
                <w:b w:val="0"/>
                <w:bCs w:val="0"/>
                <w:sz w:val="22"/>
                <w:szCs w:val="22"/>
                <w:lang w:eastAsia="en-US"/>
              </w:rPr>
              <w:t>Saistošo noteikumu projekts neskar administratīvās procedūras.</w:t>
            </w:r>
          </w:p>
        </w:tc>
      </w:tr>
      <w:tr w:rsidR="00E40A12" w:rsidTr="00E40A12">
        <w:trPr>
          <w:cantSplit/>
        </w:trPr>
        <w:tc>
          <w:tcPr>
            <w:tcW w:w="1925" w:type="dxa"/>
            <w:tcBorders>
              <w:top w:val="single" w:sz="4" w:space="0" w:color="auto"/>
              <w:left w:val="single" w:sz="4" w:space="0" w:color="auto"/>
              <w:bottom w:val="single" w:sz="4" w:space="0" w:color="auto"/>
              <w:right w:val="single" w:sz="4" w:space="0" w:color="auto"/>
            </w:tcBorders>
          </w:tcPr>
          <w:p w:rsidR="00E40A12" w:rsidRPr="00A42BD4" w:rsidRDefault="00E40A12" w:rsidP="0014281A">
            <w:pPr>
              <w:spacing w:before="120" w:after="120"/>
              <w:rPr>
                <w:bCs/>
                <w:sz w:val="22"/>
                <w:szCs w:val="22"/>
              </w:rPr>
            </w:pPr>
            <w:r w:rsidRPr="00A42BD4">
              <w:rPr>
                <w:bCs/>
                <w:sz w:val="22"/>
                <w:szCs w:val="22"/>
              </w:rPr>
              <w:t>6. Informācija par konsultācijām ar privātpersonām</w:t>
            </w:r>
          </w:p>
        </w:tc>
        <w:tc>
          <w:tcPr>
            <w:tcW w:w="7289" w:type="dxa"/>
            <w:tcBorders>
              <w:top w:val="single" w:sz="4" w:space="0" w:color="auto"/>
              <w:left w:val="single" w:sz="4" w:space="0" w:color="auto"/>
              <w:bottom w:val="single" w:sz="4" w:space="0" w:color="auto"/>
              <w:right w:val="single" w:sz="4" w:space="0" w:color="auto"/>
            </w:tcBorders>
            <w:vAlign w:val="center"/>
          </w:tcPr>
          <w:p w:rsidR="00E40A12" w:rsidRPr="00A42BD4" w:rsidRDefault="00E40A12" w:rsidP="0014281A">
            <w:pPr>
              <w:pStyle w:val="naisnod"/>
              <w:spacing w:before="0" w:after="0"/>
              <w:ind w:firstLine="377"/>
              <w:jc w:val="both"/>
              <w:rPr>
                <w:b w:val="0"/>
                <w:bCs w:val="0"/>
                <w:sz w:val="22"/>
                <w:szCs w:val="22"/>
                <w:lang w:eastAsia="en-US"/>
              </w:rPr>
            </w:pPr>
            <w:r w:rsidRPr="00A42BD4">
              <w:rPr>
                <w:b w:val="0"/>
                <w:sz w:val="22"/>
                <w:szCs w:val="22"/>
              </w:rPr>
              <w:t xml:space="preserve">Sabiedrības līdzdalība Saistošo noteikumu projekta izstrādāšanā netika nodrošināta tādēļ, ka Saistošo noteikumu projekts </w:t>
            </w:r>
            <w:r>
              <w:rPr>
                <w:b w:val="0"/>
                <w:sz w:val="22"/>
                <w:szCs w:val="22"/>
              </w:rPr>
              <w:t>neierobežo sabiedrības tiesības</w:t>
            </w:r>
            <w:r w:rsidRPr="00A42BD4">
              <w:rPr>
                <w:b w:val="0"/>
                <w:bCs w:val="0"/>
                <w:sz w:val="22"/>
                <w:szCs w:val="22"/>
              </w:rPr>
              <w:t>.</w:t>
            </w:r>
          </w:p>
        </w:tc>
      </w:tr>
    </w:tbl>
    <w:p w:rsidR="00E40A12" w:rsidRPr="00BE251B" w:rsidRDefault="00E40A12" w:rsidP="00E40A12">
      <w:pPr>
        <w:ind w:right="-766"/>
        <w:rPr>
          <w:sz w:val="16"/>
          <w:szCs w:val="16"/>
          <w:lang w:val="en-US"/>
        </w:rPr>
      </w:pPr>
    </w:p>
    <w:p w:rsidR="00E40A12" w:rsidRDefault="00E40A12" w:rsidP="00E40A12">
      <w:pPr>
        <w:ind w:right="-766"/>
        <w:rPr>
          <w:sz w:val="24"/>
          <w:lang w:val="en-US"/>
        </w:rPr>
      </w:pPr>
    </w:p>
    <w:p w:rsidR="00E40A12" w:rsidRPr="00E40A12" w:rsidRDefault="00E40A12" w:rsidP="00E40A12">
      <w:pPr>
        <w:ind w:right="-766"/>
        <w:rPr>
          <w:b/>
          <w:bCs/>
          <w:sz w:val="24"/>
        </w:rPr>
      </w:pPr>
      <w:r w:rsidRPr="00E40A12">
        <w:rPr>
          <w:sz w:val="24"/>
          <w:lang w:val="en-US"/>
        </w:rPr>
        <w:t>Domes</w:t>
      </w:r>
      <w:r w:rsidRPr="00E40A12">
        <w:rPr>
          <w:sz w:val="24"/>
        </w:rPr>
        <w:t xml:space="preserve"> priekšsēdētājs</w:t>
      </w:r>
      <w:r w:rsidRPr="00E40A12">
        <w:rPr>
          <w:sz w:val="24"/>
          <w:lang w:val="en-US"/>
        </w:rPr>
        <w:t xml:space="preserve">                                                         </w:t>
      </w:r>
      <w:r w:rsidRPr="00E40A12">
        <w:rPr>
          <w:sz w:val="24"/>
        </w:rPr>
        <w:t xml:space="preserve"> </w:t>
      </w:r>
      <w:r w:rsidRPr="00E40A12">
        <w:rPr>
          <w:sz w:val="24"/>
          <w:lang w:val="en-US"/>
        </w:rPr>
        <w:t xml:space="preserve">                                        </w:t>
      </w:r>
      <w:proofErr w:type="spellStart"/>
      <w:r w:rsidRPr="00E40A12">
        <w:rPr>
          <w:sz w:val="24"/>
          <w:lang w:val="en-US"/>
        </w:rPr>
        <w:t>M.Švarcs</w:t>
      </w:r>
      <w:proofErr w:type="spellEnd"/>
    </w:p>
    <w:p w:rsidR="00690227" w:rsidRPr="00E40A12" w:rsidRDefault="00690227">
      <w:pPr>
        <w:rPr>
          <w:sz w:val="24"/>
        </w:rPr>
      </w:pPr>
    </w:p>
    <w:sectPr w:rsidR="00690227" w:rsidRPr="00E40A12" w:rsidSect="0014281A">
      <w:pgSz w:w="11906" w:h="16838"/>
      <w:pgMar w:top="1134" w:right="851"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40A12"/>
    <w:rsid w:val="00011B2E"/>
    <w:rsid w:val="0005553C"/>
    <w:rsid w:val="000E1730"/>
    <w:rsid w:val="0014281A"/>
    <w:rsid w:val="001533DE"/>
    <w:rsid w:val="00174992"/>
    <w:rsid w:val="00183408"/>
    <w:rsid w:val="002D5FCE"/>
    <w:rsid w:val="003216A9"/>
    <w:rsid w:val="00487CF9"/>
    <w:rsid w:val="004E4B5B"/>
    <w:rsid w:val="005318D8"/>
    <w:rsid w:val="005D5BB3"/>
    <w:rsid w:val="00615F11"/>
    <w:rsid w:val="00684B95"/>
    <w:rsid w:val="00690227"/>
    <w:rsid w:val="00755575"/>
    <w:rsid w:val="00781035"/>
    <w:rsid w:val="00786DFF"/>
    <w:rsid w:val="0082266C"/>
    <w:rsid w:val="00920462"/>
    <w:rsid w:val="0097638A"/>
    <w:rsid w:val="00993A76"/>
    <w:rsid w:val="009D7DDF"/>
    <w:rsid w:val="00A30042"/>
    <w:rsid w:val="00AB64F9"/>
    <w:rsid w:val="00B12289"/>
    <w:rsid w:val="00BB3C13"/>
    <w:rsid w:val="00C930CD"/>
    <w:rsid w:val="00D22DDC"/>
    <w:rsid w:val="00D50EE9"/>
    <w:rsid w:val="00D6637E"/>
    <w:rsid w:val="00DA180B"/>
    <w:rsid w:val="00DB050C"/>
    <w:rsid w:val="00DF33D1"/>
    <w:rsid w:val="00E128E5"/>
    <w:rsid w:val="00E40A12"/>
    <w:rsid w:val="00E841DE"/>
    <w:rsid w:val="00E9132E"/>
    <w:rsid w:val="00E97E49"/>
    <w:rsid w:val="00EC3B04"/>
    <w:rsid w:val="00F6044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1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A12"/>
    <w:rPr>
      <w:color w:val="0000FF"/>
      <w:u w:val="single"/>
    </w:rPr>
  </w:style>
  <w:style w:type="paragraph" w:styleId="Header">
    <w:name w:val="header"/>
    <w:basedOn w:val="Normal"/>
    <w:link w:val="HeaderChar"/>
    <w:rsid w:val="00E40A12"/>
    <w:pPr>
      <w:widowControl w:val="0"/>
      <w:tabs>
        <w:tab w:val="center" w:pos="4153"/>
        <w:tab w:val="right" w:pos="8306"/>
      </w:tabs>
      <w:suppressAutoHyphens/>
    </w:pPr>
    <w:rPr>
      <w:rFonts w:eastAsia="Lucida Sans Unicode" w:cs="Tahoma"/>
      <w:sz w:val="24"/>
    </w:rPr>
  </w:style>
  <w:style w:type="character" w:customStyle="1" w:styleId="HeaderChar">
    <w:name w:val="Header Char"/>
    <w:basedOn w:val="DefaultParagraphFont"/>
    <w:link w:val="Header"/>
    <w:rsid w:val="00E40A12"/>
    <w:rPr>
      <w:rFonts w:ascii="Times New Roman" w:eastAsia="Lucida Sans Unicode" w:hAnsi="Times New Roman" w:cs="Tahoma"/>
      <w:sz w:val="24"/>
      <w:szCs w:val="24"/>
    </w:rPr>
  </w:style>
  <w:style w:type="paragraph" w:customStyle="1" w:styleId="TableContents">
    <w:name w:val="Table Contents"/>
    <w:basedOn w:val="Normal"/>
    <w:rsid w:val="00E40A12"/>
    <w:pPr>
      <w:widowControl w:val="0"/>
      <w:suppressLineNumbers/>
      <w:suppressAutoHyphens/>
    </w:pPr>
    <w:rPr>
      <w:rFonts w:eastAsia="Lucida Sans Unicode" w:cs="Tahoma"/>
      <w:sz w:val="24"/>
    </w:rPr>
  </w:style>
  <w:style w:type="paragraph" w:customStyle="1" w:styleId="naisf">
    <w:name w:val="naisf"/>
    <w:basedOn w:val="Normal"/>
    <w:rsid w:val="00E40A12"/>
    <w:pPr>
      <w:spacing w:before="64" w:after="64"/>
      <w:ind w:firstLine="319"/>
      <w:jc w:val="both"/>
    </w:pPr>
    <w:rPr>
      <w:sz w:val="24"/>
      <w:lang w:val="en-US"/>
    </w:rPr>
  </w:style>
  <w:style w:type="paragraph" w:customStyle="1" w:styleId="naisnod">
    <w:name w:val="naisnod"/>
    <w:basedOn w:val="Normal"/>
    <w:rsid w:val="00E40A12"/>
    <w:pPr>
      <w:spacing w:before="150" w:after="150"/>
      <w:jc w:val="center"/>
    </w:pPr>
    <w:rPr>
      <w:b/>
      <w:bCs/>
      <w:sz w:val="24"/>
      <w:lang w:eastAsia="lv-LV"/>
    </w:rPr>
  </w:style>
  <w:style w:type="paragraph" w:customStyle="1" w:styleId="naiskr">
    <w:name w:val="naiskr"/>
    <w:basedOn w:val="Normal"/>
    <w:rsid w:val="00E40A12"/>
    <w:pPr>
      <w:spacing w:before="75" w:after="75"/>
    </w:pPr>
    <w:rPr>
      <w:sz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zeknesnovads.lv" TargetMode="External"/><Relationship Id="rId5" Type="http://schemas.openxmlformats.org/officeDocument/2006/relationships/hyperlink" Target="mailto:info@rdc.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3368</Words>
  <Characters>1920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RNP</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cp:lastModifiedBy>
  <cp:revision>2</cp:revision>
  <cp:lastPrinted>2014-09-03T13:08:00Z</cp:lastPrinted>
  <dcterms:created xsi:type="dcterms:W3CDTF">2014-09-03T13:05:00Z</dcterms:created>
  <dcterms:modified xsi:type="dcterms:W3CDTF">2014-09-03T13:09:00Z</dcterms:modified>
</cp:coreProperties>
</file>