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67"/>
        <w:gridCol w:w="6631"/>
      </w:tblGrid>
      <w:tr w:rsidR="00AF1B68" w:rsidRPr="00AF1B68" w:rsidTr="00B452E9">
        <w:trPr>
          <w:trHeight w:hRule="exact" w:val="2607"/>
        </w:trPr>
        <w:tc>
          <w:tcPr>
            <w:tcW w:w="2867" w:type="dxa"/>
          </w:tcPr>
          <w:p w:rsidR="00AF1B68" w:rsidRPr="00AF1B68" w:rsidRDefault="00AF1B68" w:rsidP="00AF1B68">
            <w:pPr>
              <w:widowControl w:val="0"/>
              <w:suppressLineNumbers/>
              <w:suppressAutoHyphens/>
              <w:ind w:left="-284"/>
              <w:jc w:val="center"/>
              <w:rPr>
                <w:rFonts w:eastAsia="Lucida Sans Unicode" w:cs="Tahoma"/>
                <w:lang w:eastAsia="en-US"/>
              </w:rPr>
            </w:pPr>
            <w:r w:rsidRPr="00AF1B68">
              <w:rPr>
                <w:rFonts w:eastAsia="Lucida Sans Unicode" w:cs="Tahoma"/>
                <w:noProof/>
                <w:sz w:val="22"/>
                <w:szCs w:val="22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53975</wp:posOffset>
                  </wp:positionV>
                  <wp:extent cx="972820" cy="1137920"/>
                  <wp:effectExtent l="0" t="0" r="0" b="508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1B68">
              <w:rPr>
                <w:rFonts w:eastAsia="Lucida Sans Unicode" w:cs="Tahoma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6631" w:type="dxa"/>
          </w:tcPr>
          <w:p w:rsidR="00AF1B68" w:rsidRPr="00AF1B68" w:rsidRDefault="00AF1B68" w:rsidP="00AF1B6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left="-284"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F1B68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AF1B68" w:rsidRPr="00AF1B68" w:rsidRDefault="00AF1B68" w:rsidP="00AF1B6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left="-284"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F1B68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F1B68" w:rsidRPr="00AF1B68" w:rsidRDefault="00AF1B68" w:rsidP="00AF1B6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ind w:left="-284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F1B68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 LV – 4601,</w:t>
            </w:r>
          </w:p>
          <w:p w:rsidR="00AF1B68" w:rsidRPr="00AF1B68" w:rsidRDefault="00AF1B68" w:rsidP="00AF1B6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ind w:left="-284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F1B68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AF1B68" w:rsidRPr="00AF1B68" w:rsidRDefault="00AF1B68" w:rsidP="00AF1B6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ind w:left="-284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F1B68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5" w:history="1">
              <w:r w:rsidRPr="00AF1B6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AF1B68" w:rsidRPr="00AF1B68" w:rsidRDefault="00AF1B68" w:rsidP="00AF1B68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left="-284" w:right="19"/>
              <w:jc w:val="center"/>
              <w:rPr>
                <w:rFonts w:eastAsia="Lucida Sans Unicode" w:cs="Tahoma"/>
                <w:lang w:eastAsia="en-US"/>
              </w:rPr>
            </w:pPr>
            <w:r w:rsidRPr="00AF1B68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6" w:history="1">
              <w:r w:rsidRPr="00AF1B6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7E3110" w:rsidRDefault="00AF1B68" w:rsidP="007E3110">
      <w:pPr>
        <w:ind w:right="46"/>
        <w:jc w:val="center"/>
        <w:rPr>
          <w:b/>
          <w:bCs/>
        </w:rPr>
      </w:pPr>
      <w:r w:rsidRPr="00AF1B68">
        <w:rPr>
          <w:rFonts w:eastAsia="Lucida Sans Unicode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-26280</wp:posOffset>
                </wp:positionH>
                <wp:positionV relativeFrom="paragraph">
                  <wp:posOffset>-282575</wp:posOffset>
                </wp:positionV>
                <wp:extent cx="5950585" cy="0"/>
                <wp:effectExtent l="5080" t="13335" r="698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0178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22.25pt" to="466.5pt,-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"/>
            </w:pict>
          </mc:Fallback>
        </mc:AlternateContent>
      </w:r>
      <w:r w:rsidR="00D41B30">
        <w:rPr>
          <w:b/>
          <w:bCs/>
        </w:rPr>
        <w:t>Paskaidrojuma raksts</w:t>
      </w:r>
      <w:r w:rsidR="007E3110">
        <w:rPr>
          <w:b/>
          <w:bCs/>
        </w:rPr>
        <w:t xml:space="preserve"> </w:t>
      </w:r>
    </w:p>
    <w:p w:rsidR="00D41B30" w:rsidRPr="007E3110" w:rsidRDefault="00D41B30" w:rsidP="007E3110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D41B30" w:rsidRPr="00CB57EF" w:rsidRDefault="00D41B30" w:rsidP="00D41B30">
      <w:pPr>
        <w:jc w:val="center"/>
        <w:rPr>
          <w:b/>
        </w:rPr>
      </w:pP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Pr="000D3396">
              <w:rPr>
                <w:bCs/>
                <w:sz w:val="22"/>
                <w:szCs w:val="22"/>
              </w:rPr>
              <w:t>Rēzeknes novada pašvaldības 2017.gada 20.jūlija saistošie noteikumi Nr.1 „Rēzeknes novada pašvaldības nolikums”, turpmāk - Saistošie noteikumi Nr.1 (parakstīti 20.07.2017., stājušies spēkā 21.07.2017.)</w:t>
            </w:r>
          </w:p>
          <w:p w:rsidR="000D3396" w:rsidRDefault="00C20748" w:rsidP="000D3396">
            <w:pPr>
              <w:ind w:firstLine="377"/>
              <w:jc w:val="both"/>
              <w:rPr>
                <w:iCs/>
                <w:sz w:val="22"/>
                <w:szCs w:val="22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8.gada 1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martā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pieņēmusi lēmu</w:t>
            </w:r>
            <w:bookmarkStart w:id="0" w:name="_GoBack"/>
            <w:bookmarkEnd w:id="0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mus par atsevišķu Rēzeknes novada pašvaldības pirmsskolas izglītības iestāžu likvidāciju – par </w:t>
            </w:r>
            <w:proofErr w:type="spellStart"/>
            <w:r>
              <w:rPr>
                <w:rFonts w:eastAsia="Calibri"/>
                <w:iCs/>
                <w:sz w:val="22"/>
                <w:szCs w:val="22"/>
                <w:lang w:eastAsia="en-US"/>
              </w:rPr>
              <w:t>Čornajas</w:t>
            </w:r>
            <w:proofErr w:type="spellEnd"/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pirmsskolas izglītības iestādes “Brīnumzeme”, Lūznavas pirmsskolas izglītības iestādes</w:t>
            </w:r>
            <w:r w:rsidR="00DE3D1A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“Pasaciņa”,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Nagļu pirmsskolas izglītības iestādes un Rikavas pirmsskolas izglītības iestādes likvidāciju ar 2018.gada 3.septembri</w:t>
            </w:r>
            <w:r w:rsidR="000D3396" w:rsidRPr="000D3396">
              <w:rPr>
                <w:iCs/>
                <w:sz w:val="22"/>
                <w:szCs w:val="22"/>
              </w:rPr>
              <w:t>.</w:t>
            </w:r>
          </w:p>
          <w:p w:rsidR="00C20748" w:rsidRDefault="00C20748" w:rsidP="00751571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Rēzeknes novada dome 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8.gada 1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8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>.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oktobrī</w:t>
            </w:r>
            <w:r w:rsidRPr="000D3396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pieņēmusi lēmumu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“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Par Rēzeknes novada pašvaldības pagastu pārvalžu reorganizāciju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”,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ar 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kuru noteikusi, ka ar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2018.gada 3.decembri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tiek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izveidot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as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4 (četras) jaunas pašvaldības iestādes reorganizējot esošās 22 Rēzeknes novada pašvaldības iestādes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-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pagastu pārvaldes ar to sastāvā esošajām struktūrvienībām, tajā skaitā 3 (trīs) pagastu pārvaldēm struktūrvienību statusā, paredzot šo iestāžu darbības uz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sākšanu ar 2019.gada 1.janvāri: 1)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iest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āde “Dricānu pagastu apvienība”;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2)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iestā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de “Kaunatas pagastu apvienība”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3) 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iestā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de “Nautrēnu pagastu apvienība”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>;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4)</w:t>
            </w:r>
            <w:r w:rsidR="00751571" w:rsidRPr="00751571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iestāde “Maltas pagastu apvienība</w:t>
            </w:r>
            <w:r w:rsidR="00751571">
              <w:rPr>
                <w:rFonts w:eastAsia="Calibri"/>
                <w:iCs/>
                <w:sz w:val="22"/>
                <w:szCs w:val="22"/>
                <w:lang w:eastAsia="en-US"/>
              </w:rPr>
              <w:t>”.</w:t>
            </w:r>
          </w:p>
          <w:p w:rsidR="007E3110" w:rsidRPr="00751571" w:rsidRDefault="007E3110" w:rsidP="00751571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Bez tam pielietojot praksē</w:t>
            </w:r>
            <w:r w:rsidRPr="000D339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Saistošos noteikumus</w:t>
            </w:r>
            <w:r w:rsidRPr="000D3396">
              <w:rPr>
                <w:bCs/>
                <w:sz w:val="22"/>
                <w:szCs w:val="22"/>
              </w:rPr>
              <w:t xml:space="preserve"> Nr.1</w:t>
            </w:r>
            <w:r>
              <w:rPr>
                <w:bCs/>
                <w:sz w:val="22"/>
                <w:szCs w:val="22"/>
              </w:rPr>
              <w:t>, tika konstatēts, ka Saistošo noteikumu</w:t>
            </w:r>
            <w:r w:rsidRPr="000D3396">
              <w:rPr>
                <w:bCs/>
                <w:sz w:val="22"/>
                <w:szCs w:val="22"/>
              </w:rPr>
              <w:t xml:space="preserve"> Nr.1</w:t>
            </w:r>
            <w:r>
              <w:rPr>
                <w:bCs/>
                <w:sz w:val="22"/>
                <w:szCs w:val="22"/>
              </w:rPr>
              <w:t xml:space="preserve"> teksta redakcijā ir pieļauta pārrakstīšanās kļūda, atstājot iestāžu sarakstā 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>Audriņu pirmsskolas izglītības iestādi, kura likvidēta</w:t>
            </w:r>
            <w:r w:rsidR="004C669B">
              <w:rPr>
                <w:rFonts w:eastAsia="Calibri"/>
                <w:iCs/>
                <w:sz w:val="22"/>
                <w:szCs w:val="22"/>
                <w:lang w:eastAsia="en-US"/>
              </w:rPr>
              <w:t>, pieņemot lēmumu,</w:t>
            </w:r>
            <w:r>
              <w:rPr>
                <w:rFonts w:eastAsia="Calibri"/>
                <w:iCs/>
                <w:sz w:val="22"/>
                <w:szCs w:val="22"/>
                <w:lang w:eastAsia="en-US"/>
              </w:rPr>
              <w:t xml:space="preserve"> ar 2017.gada 10.maiju.</w:t>
            </w:r>
          </w:p>
          <w:p w:rsidR="00D41B30" w:rsidRPr="00656ED7" w:rsidRDefault="000D3396" w:rsidP="000D3396">
            <w:pPr>
              <w:ind w:firstLine="377"/>
              <w:jc w:val="both"/>
              <w:rPr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41B30" w:rsidRPr="00DA131B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D41B30" w:rsidRPr="00A42BD4" w:rsidRDefault="00D41B30" w:rsidP="00F839D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Rēzeknes novada pašvaldības saistošie noteikumi „Grozījumi Rēzeknes novada pašvaldības 2017.gada 20.jūlija saistošajos noteikumos Nr.1 „Rēzeknes novada pašvaldības nolikums”” izdoti saskaņā ar  likuma „Par pašvaldībām” 21.panta pirmās daļas 1.punktu un 24.pantu.</w:t>
            </w:r>
          </w:p>
          <w:p w:rsidR="000D3396" w:rsidRPr="000D3396" w:rsidRDefault="000D3396" w:rsidP="000D339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izdošanas mērķis – izdarīt grozījumus spēkā esošajos Saistošajos noteikumos Nr.1.</w:t>
            </w:r>
          </w:p>
          <w:p w:rsidR="00D41B30" w:rsidRPr="000D3396" w:rsidRDefault="000D3396" w:rsidP="00C66907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Pr="000D3396">
              <w:rPr>
                <w:b w:val="0"/>
                <w:sz w:val="22"/>
                <w:szCs w:val="22"/>
              </w:rPr>
              <w:t xml:space="preserve">Saistošie noteikumi paredz </w:t>
            </w:r>
            <w:r w:rsidR="00C66907">
              <w:rPr>
                <w:b w:val="0"/>
                <w:sz w:val="22"/>
                <w:szCs w:val="22"/>
              </w:rPr>
              <w:t>svītrot</w:t>
            </w:r>
            <w:r w:rsidRPr="000D3396">
              <w:rPr>
                <w:b w:val="0"/>
                <w:sz w:val="22"/>
                <w:szCs w:val="22"/>
              </w:rPr>
              <w:t xml:space="preserve"> Saistošo noteikumu Nr.1 </w:t>
            </w:r>
            <w:r w:rsidR="00A84812">
              <w:rPr>
                <w:b w:val="0"/>
                <w:sz w:val="22"/>
                <w:szCs w:val="22"/>
              </w:rPr>
              <w:t xml:space="preserve">5.15., </w:t>
            </w:r>
            <w:r w:rsidR="00C66907">
              <w:rPr>
                <w:b w:val="0"/>
                <w:sz w:val="22"/>
                <w:szCs w:val="22"/>
              </w:rPr>
              <w:t>5.17., 5.23., 5.27. un 5.31</w:t>
            </w:r>
            <w:r w:rsidRPr="000D3396">
              <w:rPr>
                <w:b w:val="0"/>
                <w:sz w:val="22"/>
                <w:szCs w:val="22"/>
              </w:rPr>
              <w:t>.punktu</w:t>
            </w:r>
            <w:r w:rsidR="00C66907">
              <w:rPr>
                <w:b w:val="0"/>
                <w:sz w:val="22"/>
                <w:szCs w:val="22"/>
              </w:rPr>
              <w:t>s</w:t>
            </w:r>
            <w:r w:rsidRPr="000D3396">
              <w:rPr>
                <w:b w:val="0"/>
                <w:sz w:val="22"/>
                <w:szCs w:val="22"/>
              </w:rPr>
              <w:t xml:space="preserve">, kā arī </w:t>
            </w:r>
            <w:r w:rsidR="00C66907">
              <w:rPr>
                <w:b w:val="0"/>
                <w:sz w:val="22"/>
                <w:szCs w:val="22"/>
              </w:rPr>
              <w:t>izteikt jaunā redakcijā 10</w:t>
            </w:r>
            <w:r w:rsidRPr="000D3396">
              <w:rPr>
                <w:b w:val="0"/>
                <w:sz w:val="22"/>
                <w:szCs w:val="22"/>
              </w:rPr>
              <w:t>.punktu.</w:t>
            </w:r>
            <w:r w:rsidR="00D41B30" w:rsidRPr="000D3396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D41B30" w:rsidRPr="00EA19C6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noteikumu projekta īstenošana neietekmē pašvaldības budžetu. </w:t>
            </w:r>
          </w:p>
          <w:p w:rsidR="00D41B30" w:rsidRPr="00656ED7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D41B30" w:rsidRPr="0046127F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lastRenderedPageBreak/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396" w:rsidRPr="006477BC" w:rsidRDefault="000D3396" w:rsidP="000D3396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D41B30" w:rsidRPr="00656ED7" w:rsidRDefault="000D3396" w:rsidP="000D3396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41B30" w:rsidRPr="00EE1879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>
              <w:rPr>
                <w:b w:val="0"/>
                <w:bCs w:val="0"/>
                <w:sz w:val="22"/>
                <w:szCs w:val="22"/>
                <w:lang w:eastAsia="en-US"/>
              </w:rPr>
              <w:t>administrācijā un pagastu pārvaldēs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D41B30" w:rsidTr="009808FC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30" w:rsidRPr="00A42BD4" w:rsidRDefault="00D41B30" w:rsidP="00F839D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B30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D41B30" w:rsidRPr="00A42BD4" w:rsidRDefault="00D41B30" w:rsidP="00F839DA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D41B30" w:rsidRDefault="00D41B30" w:rsidP="00D41B30">
      <w:pPr>
        <w:ind w:right="46"/>
      </w:pPr>
    </w:p>
    <w:p w:rsidR="00D41B30" w:rsidRDefault="00D41B30" w:rsidP="00C66907">
      <w:pPr>
        <w:ind w:left="-284" w:right="46"/>
      </w:pPr>
      <w:r>
        <w:t>Domes priekšsēdētājs</w:t>
      </w:r>
      <w:r>
        <w:tab/>
        <w:t xml:space="preserve"> </w:t>
      </w:r>
      <w:r>
        <w:tab/>
      </w:r>
      <w:r>
        <w:tab/>
        <w:t xml:space="preserve">                                              </w:t>
      </w:r>
      <w:r w:rsidR="00C66907">
        <w:t xml:space="preserve">                               </w:t>
      </w:r>
      <w:proofErr w:type="spellStart"/>
      <w:r>
        <w:t>M.Švarcs</w:t>
      </w:r>
      <w:proofErr w:type="spellEnd"/>
    </w:p>
    <w:sectPr w:rsidR="00D41B30" w:rsidSect="00AF1B68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30"/>
    <w:rsid w:val="000D3396"/>
    <w:rsid w:val="003738A6"/>
    <w:rsid w:val="00391FBC"/>
    <w:rsid w:val="00453C83"/>
    <w:rsid w:val="004C669B"/>
    <w:rsid w:val="00751571"/>
    <w:rsid w:val="007E3110"/>
    <w:rsid w:val="009808FC"/>
    <w:rsid w:val="00A84812"/>
    <w:rsid w:val="00AF1B68"/>
    <w:rsid w:val="00B54D4F"/>
    <w:rsid w:val="00C20748"/>
    <w:rsid w:val="00C66907"/>
    <w:rsid w:val="00D41B30"/>
    <w:rsid w:val="00DE3D1A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F3BB487-A967-4C45-AC1C-26AC55EE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41B30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D41B30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D41B30"/>
    <w:pPr>
      <w:spacing w:before="75" w:after="75"/>
    </w:pPr>
  </w:style>
  <w:style w:type="paragraph" w:customStyle="1" w:styleId="Default">
    <w:name w:val="Default"/>
    <w:rsid w:val="00D41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zeknesnovads.lv" TargetMode="External"/><Relationship Id="rId5" Type="http://schemas.openxmlformats.org/officeDocument/2006/relationships/hyperlink" Target="mailto:info@rezeknesnovads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2489</Words>
  <Characters>1419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3</cp:revision>
  <cp:lastPrinted>2018-11-01T06:16:00Z</cp:lastPrinted>
  <dcterms:created xsi:type="dcterms:W3CDTF">2018-11-01T06:08:00Z</dcterms:created>
  <dcterms:modified xsi:type="dcterms:W3CDTF">2018-11-01T06:21:00Z</dcterms:modified>
</cp:coreProperties>
</file>