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713"/>
        <w:gridCol w:w="1688"/>
        <w:gridCol w:w="319"/>
        <w:gridCol w:w="6444"/>
      </w:tblGrid>
      <w:tr w:rsidR="0059457C" w:rsidRPr="0059457C" w:rsidTr="00FE778C">
        <w:trPr>
          <w:gridAfter w:val="1"/>
          <w:wAfter w:w="6444" w:type="dxa"/>
          <w:trHeight w:hRule="exact" w:val="265"/>
        </w:trPr>
        <w:tc>
          <w:tcPr>
            <w:tcW w:w="713" w:type="dxa"/>
          </w:tcPr>
          <w:p w:rsidR="0059457C" w:rsidRPr="0059457C" w:rsidRDefault="0059457C" w:rsidP="0059457C">
            <w:pPr>
              <w:widowControl w:val="0"/>
              <w:suppressLineNumbers/>
              <w:suppressAutoHyphens/>
              <w:ind w:left="-284"/>
              <w:jc w:val="center"/>
              <w:rPr>
                <w:rFonts w:eastAsia="Lucida Sans Unicode" w:cs="Tahoma"/>
                <w:lang w:eastAsia="en-US"/>
              </w:rPr>
            </w:pPr>
            <w:bookmarkStart w:id="0" w:name="_GoBack"/>
            <w:bookmarkEnd w:id="0"/>
          </w:p>
        </w:tc>
        <w:tc>
          <w:tcPr>
            <w:tcW w:w="2007" w:type="dxa"/>
            <w:gridSpan w:val="2"/>
          </w:tcPr>
          <w:p w:rsidR="0059457C" w:rsidRPr="0059457C" w:rsidRDefault="0059457C" w:rsidP="0059457C">
            <w:pPr>
              <w:widowControl w:val="0"/>
              <w:shd w:val="clear" w:color="auto" w:fill="FFFFFF"/>
              <w:tabs>
                <w:tab w:val="left" w:pos="720"/>
                <w:tab w:val="center" w:pos="4153"/>
                <w:tab w:val="right" w:pos="8306"/>
              </w:tabs>
              <w:suppressAutoHyphens/>
              <w:spacing w:before="120"/>
              <w:ind w:left="-284" w:right="19"/>
              <w:jc w:val="center"/>
              <w:rPr>
                <w:rFonts w:eastAsia="Lucida Sans Unicode" w:cs="Tahoma"/>
                <w:lang w:eastAsia="en-US"/>
              </w:rPr>
            </w:pPr>
          </w:p>
        </w:tc>
      </w:tr>
      <w:tr w:rsidR="0059457C" w:rsidRPr="0059457C" w:rsidTr="00FE778C">
        <w:trPr>
          <w:trHeight w:hRule="exact" w:val="2212"/>
        </w:trPr>
        <w:tc>
          <w:tcPr>
            <w:tcW w:w="2401" w:type="dxa"/>
            <w:gridSpan w:val="2"/>
          </w:tcPr>
          <w:p w:rsidR="0059457C" w:rsidRPr="0059457C" w:rsidRDefault="0059457C" w:rsidP="0059457C">
            <w:pPr>
              <w:widowControl w:val="0"/>
              <w:suppressLineNumbers/>
              <w:suppressAutoHyphens/>
              <w:jc w:val="center"/>
              <w:rPr>
                <w:rFonts w:eastAsia="Lucida Sans Unicode" w:cs="Tahoma"/>
                <w:lang w:eastAsia="en-US"/>
              </w:rPr>
            </w:pPr>
            <w:r w:rsidRPr="0059457C">
              <w:rPr>
                <w:rFonts w:eastAsia="Lucida Sans Unicode"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-330835</wp:posOffset>
                      </wp:positionH>
                      <wp:positionV relativeFrom="paragraph">
                        <wp:posOffset>1345565</wp:posOffset>
                      </wp:positionV>
                      <wp:extent cx="5950585"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7DC9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X3lAIAAG8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CCNBOrBoYxThdWNQJoUAAaVCkdVp6HUC2zPxomym5UFs+mdZ/tBIyKwhomaO7+uxB5DQnvBvjthA&#10;93DbdvgsKewhOyOdaIdKdRYS5EAH581x9IYdDCphMl7GQbyIMSovaz5JLgd7pc0nJjtkByluubCy&#10;kYTsn7WxREhy2WKnhVzztnXWtwINKV7Gk9gd0LLl1C7abVrV26xVaE9s8bifywpWrrcpuRPUgTWM&#10;0OI8NoS3pzFc3gqLx1w9nhhBdDAwdPOQoquVn8tgWSyKReRFk1nhRUGee4/rLPJm63Ae59M8y/Lw&#10;lyUaRknDKWXCcr3UbRj9W12cO+hUcWPljqL4t+hOPSB7y/RxHQfzaLrw5vN46kXTIvCeFuvMe8zC&#10;2WxePGVPxRumhctevw/ZUUrLSu4MU5uGDohya/80Xk5CDAH0+WR+8g2RtoYHqjQKIyXNd24aV622&#10;zizGjdeLwP7PXo/oJyEuHtpodOGc2x+pwPOLv64JbN2fOmgr6fFFXZoDutodOr9A9tm4jmF8/U6u&#10;fgMAAP//AwBQSwMEFAAGAAgAAAAhACdu6GLeAAAACwEAAA8AAABkcnMvZG93bnJldi54bWxMj8FK&#10;w0AQhu+C77CM4KW0m0QqacymiJqbF6vS6zQZk2B2Ns1u2+jTO0JBjzPz8c/35+vJ9upIo+8cG4gX&#10;ESjiytUdNwbeXst5CsoH5Bp7x2Tgizysi8uLHLPanfiFjpvQKAlhn6GBNoQh09pXLVn0CzcQy+3D&#10;jRaDjGOj6xFPEm57nUTRrbbYsXxocaCHlqrPzcEa8OU77cvvWTWLtjeNo2T/+PyExlxfTfd3oAJN&#10;4Q+GX31Rh0Kcdu7AtVe9gfkyiQU1kMTxCpQQabqUdrvzRhe5/t+h+AEAAP//AwBQSwECLQAUAAYA&#10;CAAAACEAtoM4kv4AAADhAQAAEwAAAAAAAAAAAAAAAAAAAAAAW0NvbnRlbnRfVHlwZXNdLnhtbFBL&#10;AQItABQABgAIAAAAIQA4/SH/1gAAAJQBAAALAAAAAAAAAAAAAAAAAC8BAABfcmVscy8ucmVsc1BL&#10;AQItABQABgAIAAAAIQDoM7X3lAIAAG8FAAAOAAAAAAAAAAAAAAAAAC4CAABkcnMvZTJvRG9jLnht&#10;bFBLAQItABQABgAIAAAAIQAnbuhi3gAAAAsBAAAPAAAAAAAAAAAAAAAAAO4EAABkcnMvZG93bnJl&#10;di54bWxQSwUGAAAAAAQABADzAAAA+QUAAAAA&#10;"/>
                  </w:pict>
                </mc:Fallback>
              </mc:AlternateContent>
            </w:r>
            <w:r w:rsidRPr="0059457C">
              <w:rPr>
                <w:rFonts w:eastAsia="Lucida Sans Unicode" w:cs="Tahoma"/>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9457C">
              <w:rPr>
                <w:rFonts w:eastAsia="Lucida Sans Unicode" w:cs="Tahoma"/>
                <w:lang w:eastAsia="en-US"/>
              </w:rPr>
              <w:t xml:space="preserve"> </w:t>
            </w:r>
          </w:p>
        </w:tc>
        <w:tc>
          <w:tcPr>
            <w:tcW w:w="6763" w:type="dxa"/>
            <w:gridSpan w:val="2"/>
          </w:tcPr>
          <w:p w:rsidR="0059457C" w:rsidRPr="0059457C" w:rsidRDefault="0059457C" w:rsidP="0059457C">
            <w:pPr>
              <w:widowControl w:val="0"/>
              <w:shd w:val="clear" w:color="auto" w:fill="FFFFFF"/>
              <w:tabs>
                <w:tab w:val="right" w:pos="8306"/>
              </w:tabs>
              <w:suppressAutoHyphens/>
              <w:jc w:val="center"/>
              <w:rPr>
                <w:rFonts w:ascii="Verdana" w:eastAsia="Lucida Sans Unicode" w:hAnsi="Verdana" w:cs="Arial"/>
                <w:b/>
                <w:caps/>
                <w:sz w:val="36"/>
                <w:szCs w:val="36"/>
                <w:lang w:val="x-none" w:eastAsia="ar-SA"/>
              </w:rPr>
            </w:pPr>
            <w:r w:rsidRPr="0059457C">
              <w:rPr>
                <w:rFonts w:ascii="Verdana" w:eastAsia="Lucida Sans Unicode" w:hAnsi="Verdana" w:cs="Arial"/>
                <w:b/>
                <w:caps/>
                <w:sz w:val="36"/>
                <w:szCs w:val="36"/>
                <w:lang w:val="x-none" w:eastAsia="ar-SA"/>
              </w:rPr>
              <w:t>Rēzeknes novada DOME</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119" w:after="113"/>
              <w:jc w:val="center"/>
              <w:rPr>
                <w:rFonts w:ascii="Verdana" w:eastAsia="Lucida Sans Unicode" w:hAnsi="Verdana"/>
                <w:caps/>
                <w:sz w:val="20"/>
                <w:szCs w:val="20"/>
                <w:lang w:eastAsia="ar-SA"/>
              </w:rPr>
            </w:pPr>
            <w:r w:rsidRPr="0059457C">
              <w:rPr>
                <w:rFonts w:ascii="Verdana" w:eastAsia="Lucida Sans Unicode" w:hAnsi="Verdana"/>
                <w:caps/>
                <w:sz w:val="20"/>
                <w:szCs w:val="20"/>
                <w:lang w:eastAsia="ar-SA"/>
              </w:rPr>
              <w:t>Reģ.Nr.90009112679</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59457C">
              <w:rPr>
                <w:rFonts w:ascii="Verdana" w:eastAsia="Lucida Sans Unicode" w:hAnsi="Verdana"/>
                <w:sz w:val="18"/>
                <w:szCs w:val="18"/>
                <w:lang w:eastAsia="ar-SA"/>
              </w:rPr>
              <w:t>Atbrīvošanas aleja 95A,  Rēzekne,  LV – 4601,</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59457C">
              <w:rPr>
                <w:rFonts w:ascii="Verdana" w:eastAsia="Lucida Sans Unicode" w:hAnsi="Verdana"/>
                <w:sz w:val="18"/>
                <w:szCs w:val="18"/>
                <w:lang w:eastAsia="ar-SA"/>
              </w:rPr>
              <w:t>Tel. 646 22238; 646 22231,  Fax. 646 25935,</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59457C">
              <w:rPr>
                <w:rFonts w:ascii="Verdana" w:eastAsia="Lucida Sans Unicode" w:hAnsi="Verdana"/>
                <w:sz w:val="18"/>
                <w:szCs w:val="18"/>
                <w:lang w:eastAsia="ar-SA"/>
              </w:rPr>
              <w:t xml:space="preserve">E–pasts: </w:t>
            </w:r>
            <w:hyperlink r:id="rId6" w:history="1">
              <w:r w:rsidRPr="006F701C">
                <w:rPr>
                  <w:rStyle w:val="Hyperlink"/>
                  <w:rFonts w:ascii="Verdana" w:eastAsia="Lucida Sans Unicode" w:hAnsi="Verdana"/>
                  <w:sz w:val="18"/>
                  <w:szCs w:val="18"/>
                  <w:lang w:eastAsia="en-US"/>
                </w:rPr>
                <w:t>info@rezeknesnovads.lv</w:t>
              </w:r>
            </w:hyperlink>
          </w:p>
          <w:p w:rsidR="0059457C" w:rsidRPr="0059457C" w:rsidRDefault="0059457C" w:rsidP="0059457C">
            <w:pPr>
              <w:widowControl w:val="0"/>
              <w:shd w:val="clear" w:color="auto" w:fill="FFFFFF"/>
              <w:tabs>
                <w:tab w:val="left" w:pos="720"/>
                <w:tab w:val="center" w:pos="4153"/>
                <w:tab w:val="right" w:pos="8306"/>
              </w:tabs>
              <w:suppressAutoHyphens/>
              <w:spacing w:before="120"/>
              <w:jc w:val="center"/>
              <w:rPr>
                <w:rFonts w:eastAsia="Lucida Sans Unicode"/>
                <w:lang w:val="x-none" w:eastAsia="en-US"/>
              </w:rPr>
            </w:pPr>
            <w:r w:rsidRPr="0059457C">
              <w:rPr>
                <w:rFonts w:ascii="Verdana" w:eastAsia="Lucida Sans Unicode" w:hAnsi="Verdana"/>
                <w:sz w:val="18"/>
                <w:szCs w:val="18"/>
                <w:lang w:eastAsia="ar-SA"/>
              </w:rPr>
              <w:t xml:space="preserve">Informācija internetā: </w:t>
            </w:r>
            <w:hyperlink r:id="rId7" w:history="1">
              <w:r w:rsidRPr="0059457C">
                <w:rPr>
                  <w:rFonts w:ascii="Verdana" w:eastAsia="Lucida Sans Unicode" w:hAnsi="Verdana"/>
                  <w:color w:val="0000FF"/>
                  <w:sz w:val="18"/>
                  <w:szCs w:val="18"/>
                  <w:u w:val="single"/>
                  <w:lang w:eastAsia="en-US"/>
                </w:rPr>
                <w:t>http://www.rezeknesnovads.lv</w:t>
              </w:r>
            </w:hyperlink>
          </w:p>
        </w:tc>
      </w:tr>
    </w:tbl>
    <w:p w:rsidR="0059457C" w:rsidRPr="0059457C" w:rsidRDefault="0059457C" w:rsidP="0059457C">
      <w:pPr>
        <w:ind w:right="-176"/>
        <w:jc w:val="right"/>
        <w:rPr>
          <w:b/>
          <w:sz w:val="20"/>
          <w:szCs w:val="20"/>
        </w:rPr>
      </w:pPr>
    </w:p>
    <w:p w:rsidR="0059457C" w:rsidRDefault="00F75717" w:rsidP="00D9268F">
      <w:pPr>
        <w:ind w:right="-1050"/>
        <w:jc w:val="center"/>
        <w:rPr>
          <w:b/>
          <w:bCs/>
        </w:rPr>
      </w:pPr>
      <w:r w:rsidRPr="00D9268F">
        <w:rPr>
          <w:b/>
          <w:bCs/>
        </w:rPr>
        <w:t xml:space="preserve">Rēzeknes novada pašvaldības 2015.gada </w:t>
      </w:r>
      <w:r w:rsidR="0059457C">
        <w:rPr>
          <w:b/>
          <w:bCs/>
        </w:rPr>
        <w:t>4</w:t>
      </w:r>
      <w:r w:rsidRPr="00D9268F">
        <w:rPr>
          <w:b/>
          <w:bCs/>
        </w:rPr>
        <w:t>.jūn</w:t>
      </w:r>
      <w:r w:rsidR="00E853D6" w:rsidRPr="00D9268F">
        <w:rPr>
          <w:b/>
          <w:bCs/>
        </w:rPr>
        <w:t>ija saistošo noteikumu Nr.</w:t>
      </w:r>
      <w:r w:rsidR="0059457C">
        <w:rPr>
          <w:b/>
          <w:bCs/>
        </w:rPr>
        <w:t>54</w:t>
      </w:r>
      <w:r w:rsidR="00E853D6" w:rsidRPr="00D9268F">
        <w:rPr>
          <w:b/>
          <w:bCs/>
        </w:rPr>
        <w:t xml:space="preserve"> </w:t>
      </w:r>
    </w:p>
    <w:p w:rsidR="0059457C" w:rsidRDefault="00E853D6" w:rsidP="00D9268F">
      <w:pPr>
        <w:ind w:right="-1050"/>
        <w:jc w:val="center"/>
        <w:rPr>
          <w:b/>
          <w:bCs/>
        </w:rPr>
      </w:pPr>
      <w:r w:rsidRPr="00D9268F">
        <w:rPr>
          <w:b/>
          <w:bCs/>
        </w:rPr>
        <w:t>„</w:t>
      </w:r>
      <w:r w:rsidR="00F75717" w:rsidRPr="00D9268F">
        <w:rPr>
          <w:b/>
        </w:rPr>
        <w:t>Par  sociālās palīdzības pabalstiem Rēzeknes novadā</w:t>
      </w:r>
      <w:r w:rsidRPr="00D9268F">
        <w:rPr>
          <w:b/>
        </w:rPr>
        <w:t>”</w:t>
      </w:r>
      <w:r w:rsidRPr="00D9268F">
        <w:rPr>
          <w:b/>
          <w:bCs/>
        </w:rPr>
        <w:t xml:space="preserve"> </w:t>
      </w:r>
    </w:p>
    <w:p w:rsidR="00E853D6" w:rsidRPr="00D9268F" w:rsidRDefault="00E853D6" w:rsidP="00D9268F">
      <w:pPr>
        <w:ind w:right="-1050"/>
        <w:jc w:val="center"/>
        <w:rPr>
          <w:b/>
          <w:bCs/>
        </w:rPr>
      </w:pPr>
      <w:r w:rsidRPr="00D9268F">
        <w:rPr>
          <w:b/>
          <w:bCs/>
        </w:rPr>
        <w:t>projekta paskaidrojuma raksts</w:t>
      </w:r>
    </w:p>
    <w:tbl>
      <w:tblPr>
        <w:tblW w:w="9611"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0"/>
        <w:gridCol w:w="7371"/>
      </w:tblGrid>
      <w:tr w:rsidR="00E853D6" w:rsidTr="009076D0">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pStyle w:val="naiskr"/>
              <w:spacing w:before="120" w:after="120"/>
              <w:jc w:val="center"/>
              <w:rPr>
                <w:b/>
              </w:rPr>
            </w:pPr>
            <w:r>
              <w:rPr>
                <w:b/>
                <w:sz w:val="22"/>
                <w:szCs w:val="22"/>
              </w:rPr>
              <w:t>Paskaidrojuma raksta sadaļas</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rPr>
                <w:lang w:eastAsia="en-US"/>
              </w:rPr>
            </w:pPr>
            <w:r>
              <w:rPr>
                <w:sz w:val="22"/>
                <w:szCs w:val="22"/>
                <w:lang w:eastAsia="en-US"/>
              </w:rPr>
              <w:t>Norādāmā informācija</w:t>
            </w:r>
          </w:p>
        </w:tc>
      </w:tr>
      <w:tr w:rsidR="00E853D6" w:rsidTr="009076D0">
        <w:trPr>
          <w:trHeight w:val="7922"/>
        </w:trPr>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pStyle w:val="naiskr"/>
              <w:spacing w:before="120" w:after="120"/>
              <w:rPr>
                <w:bCs/>
              </w:rPr>
            </w:pPr>
            <w:r>
              <w:rPr>
                <w:bCs/>
                <w:sz w:val="22"/>
                <w:szCs w:val="22"/>
              </w:rPr>
              <w:t>1. Projekta nepieciešamības pamatojums</w:t>
            </w:r>
          </w:p>
        </w:tc>
        <w:tc>
          <w:tcPr>
            <w:tcW w:w="7371" w:type="dxa"/>
            <w:tcBorders>
              <w:top w:val="single" w:sz="4" w:space="0" w:color="auto"/>
              <w:left w:val="single" w:sz="4" w:space="0" w:color="auto"/>
              <w:bottom w:val="single" w:sz="4" w:space="0" w:color="auto"/>
              <w:right w:val="single" w:sz="4" w:space="0" w:color="auto"/>
            </w:tcBorders>
            <w:vAlign w:val="center"/>
            <w:hideMark/>
          </w:tcPr>
          <w:p w:rsidR="00C31E91" w:rsidRDefault="00C31E91" w:rsidP="00C31E91">
            <w:pPr>
              <w:ind w:firstLine="377"/>
              <w:jc w:val="both"/>
              <w:rPr>
                <w:color w:val="000000"/>
              </w:rPr>
            </w:pPr>
            <w:r w:rsidRPr="003229E8">
              <w:rPr>
                <w:sz w:val="22"/>
                <w:szCs w:val="22"/>
              </w:rPr>
              <w:t xml:space="preserve">Uz doto brīdi sociālās palīdzības pabalstu veidus un apmēru, pabalstu </w:t>
            </w:r>
            <w:r w:rsidRPr="003229E8">
              <w:rPr>
                <w:color w:val="000000"/>
                <w:sz w:val="22"/>
                <w:szCs w:val="22"/>
              </w:rPr>
              <w:t xml:space="preserve">piešķiršanas un izmaksas kārtību, personu loku, kurām ir tiesības saņemt noteikumos minēto sociālo palīdzību, kā arī </w:t>
            </w:r>
            <w:r w:rsidRPr="003229E8">
              <w:rPr>
                <w:bCs/>
                <w:color w:val="000000"/>
                <w:sz w:val="22"/>
                <w:szCs w:val="22"/>
              </w:rPr>
              <w:t>garantēto minimālo ienākumu, turpmāk tekstā - GMI, līmeni</w:t>
            </w:r>
            <w:r w:rsidRPr="003229E8">
              <w:rPr>
                <w:color w:val="000000"/>
                <w:sz w:val="22"/>
                <w:szCs w:val="22"/>
              </w:rPr>
              <w:t xml:space="preserve"> nosaka </w:t>
            </w:r>
            <w:r w:rsidRPr="003229E8">
              <w:rPr>
                <w:bCs/>
                <w:color w:val="000000"/>
                <w:sz w:val="22"/>
                <w:szCs w:val="22"/>
              </w:rPr>
              <w:t>Rēzeknes novada pašvaldības 2009.gada 3.decembra saistošie noteikumi Nr.12 „Par Rēzeknes novada pašvaldības sociālās palīdzības pabalstiem”, turpmāk - Saistošie noteikumi Nr.12, kuri spēkā no 2010.gada 23.februāra (publicēti Rēzeknes novada pašvaldības bezmaksas izdevumā „Rēzeknes novada ziņas” 2010.gada 22.februārī</w:t>
            </w:r>
            <w:r w:rsidR="003229E8" w:rsidRPr="003229E8">
              <w:rPr>
                <w:bCs/>
                <w:color w:val="000000"/>
                <w:sz w:val="22"/>
                <w:szCs w:val="22"/>
              </w:rPr>
              <w:t xml:space="preserve">, </w:t>
            </w:r>
            <w:r w:rsidR="003229E8" w:rsidRPr="003229E8">
              <w:rPr>
                <w:sz w:val="22"/>
                <w:szCs w:val="22"/>
              </w:rPr>
              <w:t>Nr.2 (08)</w:t>
            </w:r>
            <w:r w:rsidRPr="003229E8">
              <w:rPr>
                <w:bCs/>
                <w:color w:val="000000"/>
                <w:sz w:val="22"/>
                <w:szCs w:val="22"/>
              </w:rPr>
              <w:t>)</w:t>
            </w:r>
            <w:r w:rsidRPr="003229E8">
              <w:rPr>
                <w:color w:val="000000"/>
                <w:sz w:val="22"/>
                <w:szCs w:val="22"/>
              </w:rPr>
              <w:t>.</w:t>
            </w:r>
          </w:p>
          <w:p w:rsidR="00F42FD1" w:rsidRDefault="00F42FD1" w:rsidP="00F42FD1">
            <w:pPr>
              <w:ind w:firstLine="377"/>
              <w:jc w:val="both"/>
              <w:rPr>
                <w:color w:val="000000"/>
              </w:rPr>
            </w:pPr>
            <w:r w:rsidRPr="00C31E91">
              <w:rPr>
                <w:sz w:val="22"/>
                <w:szCs w:val="22"/>
              </w:rPr>
              <w:t xml:space="preserve">Uz doto brīdi personu loku, kurām ir tiesības saņemt materiālā palīdzības pabalstus, to veidus un apmēru, kārtību, kādā tiek piešķirts un izmaksāts pabalsts, pieņemto </w:t>
            </w:r>
            <w:smartTag w:uri="schemas-tilde-lv/tildestengine" w:element="veidnes">
              <w:smartTagPr>
                <w:attr w:name="baseform" w:val="lēmum|s"/>
                <w:attr w:name="id" w:val="-1"/>
                <w:attr w:name="text" w:val="lēmumu"/>
              </w:smartTagPr>
              <w:r w:rsidRPr="00C31E91">
                <w:rPr>
                  <w:sz w:val="22"/>
                  <w:szCs w:val="22"/>
                </w:rPr>
                <w:t>lēmumu</w:t>
              </w:r>
            </w:smartTag>
            <w:r w:rsidRPr="00C31E91">
              <w:rPr>
                <w:sz w:val="22"/>
                <w:szCs w:val="22"/>
              </w:rPr>
              <w:t xml:space="preserve"> apstrīdēšanas kārtību </w:t>
            </w:r>
            <w:r w:rsidRPr="00C31E91">
              <w:rPr>
                <w:color w:val="000000"/>
                <w:sz w:val="22"/>
                <w:szCs w:val="22"/>
              </w:rPr>
              <w:t xml:space="preserve">nosaka </w:t>
            </w:r>
            <w:r w:rsidRPr="00C31E91">
              <w:rPr>
                <w:bCs/>
                <w:color w:val="000000"/>
                <w:sz w:val="22"/>
                <w:szCs w:val="22"/>
              </w:rPr>
              <w:t>Rēzeknes novada pašvaldības 2011.gada 17.februāra saistošie noteikumi Nr.52 „Par Rēzeknes novada pašvaldības materiālās palīdzības pabalstiem”, turpmāk - Saistošie noteikumi Nr.52, kuri spēkā no 2011.gada 21.aprīļa (publicēti Rēzeknes novada pašvaldības bezmaksas izdevumā „Rēzeknes novada ziņas” 2011.gada 20.aprīlī</w:t>
            </w:r>
            <w:r w:rsidRPr="003229E8">
              <w:rPr>
                <w:bCs/>
                <w:color w:val="000000"/>
                <w:sz w:val="22"/>
                <w:szCs w:val="22"/>
              </w:rPr>
              <w:t xml:space="preserve">, </w:t>
            </w:r>
            <w:r w:rsidRPr="003229E8">
              <w:rPr>
                <w:sz w:val="22"/>
                <w:szCs w:val="22"/>
              </w:rPr>
              <w:t>Nr.1(01)</w:t>
            </w:r>
            <w:r w:rsidRPr="00C31E91">
              <w:rPr>
                <w:bCs/>
                <w:color w:val="000000"/>
                <w:sz w:val="22"/>
                <w:szCs w:val="22"/>
              </w:rPr>
              <w:t>)</w:t>
            </w:r>
            <w:r w:rsidRPr="00C31E91">
              <w:rPr>
                <w:color w:val="000000"/>
                <w:sz w:val="22"/>
                <w:szCs w:val="22"/>
              </w:rPr>
              <w:t>.</w:t>
            </w:r>
          </w:p>
          <w:p w:rsidR="00F42FD1" w:rsidRDefault="00F42FD1" w:rsidP="00BB670E">
            <w:pPr>
              <w:ind w:firstLine="377"/>
              <w:jc w:val="both"/>
              <w:rPr>
                <w:bCs/>
                <w:color w:val="000000"/>
              </w:rPr>
            </w:pPr>
            <w:r w:rsidRPr="00A42BD4">
              <w:rPr>
                <w:color w:val="000000"/>
                <w:sz w:val="22"/>
                <w:szCs w:val="22"/>
              </w:rPr>
              <w:t xml:space="preserve">Pielietojot praksē </w:t>
            </w:r>
            <w:r w:rsidRPr="00A42BD4">
              <w:rPr>
                <w:bCs/>
                <w:color w:val="000000"/>
                <w:sz w:val="22"/>
                <w:szCs w:val="22"/>
              </w:rPr>
              <w:t>Saistošos noteikumus Nr.12</w:t>
            </w:r>
            <w:r>
              <w:rPr>
                <w:bCs/>
                <w:color w:val="000000"/>
                <w:sz w:val="22"/>
                <w:szCs w:val="22"/>
              </w:rPr>
              <w:t xml:space="preserve"> ir bijusi nepieciešamība grozīt </w:t>
            </w:r>
            <w:r w:rsidR="00173468">
              <w:rPr>
                <w:bCs/>
                <w:color w:val="000000"/>
                <w:sz w:val="22"/>
                <w:szCs w:val="22"/>
              </w:rPr>
              <w:t>trīspadsmit</w:t>
            </w:r>
            <w:r w:rsidR="00DF6C50">
              <w:rPr>
                <w:bCs/>
                <w:color w:val="000000"/>
                <w:sz w:val="22"/>
                <w:szCs w:val="22"/>
              </w:rPr>
              <w:t xml:space="preserve"> </w:t>
            </w:r>
            <w:r>
              <w:rPr>
                <w:bCs/>
                <w:color w:val="000000"/>
                <w:sz w:val="22"/>
                <w:szCs w:val="22"/>
              </w:rPr>
              <w:t>reizes, savukārt, Saistošos noteikumus Nr.5</w:t>
            </w:r>
            <w:r w:rsidRPr="00A42BD4">
              <w:rPr>
                <w:bCs/>
                <w:color w:val="000000"/>
                <w:sz w:val="22"/>
                <w:szCs w:val="22"/>
              </w:rPr>
              <w:t>2</w:t>
            </w:r>
            <w:r>
              <w:rPr>
                <w:bCs/>
                <w:color w:val="000000"/>
                <w:sz w:val="22"/>
                <w:szCs w:val="22"/>
              </w:rPr>
              <w:t xml:space="preserve"> </w:t>
            </w:r>
            <w:r w:rsidR="00DF6C50">
              <w:rPr>
                <w:bCs/>
                <w:color w:val="000000"/>
                <w:sz w:val="22"/>
                <w:szCs w:val="22"/>
              </w:rPr>
              <w:t>–</w:t>
            </w:r>
            <w:r>
              <w:rPr>
                <w:bCs/>
                <w:color w:val="000000"/>
                <w:sz w:val="22"/>
                <w:szCs w:val="22"/>
              </w:rPr>
              <w:t xml:space="preserve"> </w:t>
            </w:r>
            <w:r w:rsidR="00173468">
              <w:rPr>
                <w:bCs/>
                <w:color w:val="000000"/>
                <w:sz w:val="22"/>
                <w:szCs w:val="22"/>
              </w:rPr>
              <w:t>septiņas</w:t>
            </w:r>
            <w:r w:rsidR="00DF6C50">
              <w:rPr>
                <w:bCs/>
                <w:color w:val="000000"/>
                <w:sz w:val="22"/>
                <w:szCs w:val="22"/>
              </w:rPr>
              <w:t xml:space="preserve"> </w:t>
            </w:r>
            <w:r w:rsidR="00BB670E">
              <w:rPr>
                <w:bCs/>
                <w:color w:val="000000"/>
                <w:sz w:val="22"/>
                <w:szCs w:val="22"/>
              </w:rPr>
              <w:t>reizes, kā rezultātā e</w:t>
            </w:r>
            <w:r w:rsidR="009C51A1">
              <w:rPr>
                <w:bCs/>
                <w:color w:val="000000"/>
                <w:sz w:val="22"/>
                <w:szCs w:val="22"/>
              </w:rPr>
              <w:t>sošās Saistošo noteikumu</w:t>
            </w:r>
            <w:r w:rsidR="009C51A1" w:rsidRPr="00A42BD4">
              <w:rPr>
                <w:bCs/>
                <w:color w:val="000000"/>
                <w:sz w:val="22"/>
                <w:szCs w:val="22"/>
              </w:rPr>
              <w:t xml:space="preserve"> Nr.12</w:t>
            </w:r>
            <w:r w:rsidR="009C51A1">
              <w:rPr>
                <w:bCs/>
                <w:color w:val="000000"/>
                <w:sz w:val="22"/>
                <w:szCs w:val="22"/>
              </w:rPr>
              <w:t xml:space="preserve"> un Saistošo noteikumu Nr.5</w:t>
            </w:r>
            <w:r w:rsidR="009C51A1" w:rsidRPr="00A42BD4">
              <w:rPr>
                <w:bCs/>
                <w:color w:val="000000"/>
                <w:sz w:val="22"/>
                <w:szCs w:val="22"/>
              </w:rPr>
              <w:t>2</w:t>
            </w:r>
            <w:r w:rsidR="00213949">
              <w:rPr>
                <w:bCs/>
                <w:color w:val="000000"/>
                <w:sz w:val="22"/>
                <w:szCs w:val="22"/>
              </w:rPr>
              <w:t xml:space="preserve"> konsolidētās redakcijas ir kļuvušas </w:t>
            </w:r>
            <w:r w:rsidR="00BB670E">
              <w:rPr>
                <w:bCs/>
                <w:color w:val="000000"/>
                <w:sz w:val="22"/>
                <w:szCs w:val="22"/>
              </w:rPr>
              <w:t>apjomīgas un grūti uztveramas.</w:t>
            </w:r>
          </w:p>
          <w:p w:rsidR="00DF6C50" w:rsidRDefault="00DF6C50" w:rsidP="00F42FD1">
            <w:pPr>
              <w:ind w:firstLine="377"/>
              <w:jc w:val="both"/>
            </w:pPr>
            <w:r>
              <w:rPr>
                <w:bCs/>
                <w:color w:val="000000"/>
                <w:sz w:val="22"/>
                <w:szCs w:val="22"/>
              </w:rPr>
              <w:t xml:space="preserve">Turpinot pielietot praksē </w:t>
            </w:r>
            <w:r w:rsidRPr="00A42BD4">
              <w:rPr>
                <w:bCs/>
                <w:color w:val="000000"/>
                <w:sz w:val="22"/>
                <w:szCs w:val="22"/>
              </w:rPr>
              <w:t>Saistošos noteikumus Nr.12</w:t>
            </w:r>
            <w:r>
              <w:rPr>
                <w:bCs/>
                <w:color w:val="000000"/>
                <w:sz w:val="22"/>
                <w:szCs w:val="22"/>
              </w:rPr>
              <w:t xml:space="preserve"> un Saistošos noteikumus Nr.5</w:t>
            </w:r>
            <w:r w:rsidRPr="00A42BD4">
              <w:rPr>
                <w:bCs/>
                <w:color w:val="000000"/>
                <w:sz w:val="22"/>
                <w:szCs w:val="22"/>
              </w:rPr>
              <w:t>2</w:t>
            </w:r>
            <w:r>
              <w:rPr>
                <w:bCs/>
                <w:color w:val="000000"/>
                <w:sz w:val="22"/>
                <w:szCs w:val="22"/>
              </w:rPr>
              <w:t xml:space="preserve">, </w:t>
            </w:r>
            <w:r w:rsidR="00BB670E" w:rsidRPr="00BB670E">
              <w:rPr>
                <w:bCs/>
                <w:color w:val="000000"/>
                <w:sz w:val="22"/>
                <w:szCs w:val="22"/>
              </w:rPr>
              <w:t>Rēzeknes novada p</w:t>
            </w:r>
            <w:r w:rsidR="00BB670E">
              <w:rPr>
                <w:bCs/>
                <w:color w:val="000000"/>
                <w:sz w:val="22"/>
                <w:szCs w:val="22"/>
              </w:rPr>
              <w:t>ašvaldība ir konstatējusi, ka</w:t>
            </w:r>
            <w:r>
              <w:rPr>
                <w:bCs/>
                <w:color w:val="000000"/>
                <w:sz w:val="22"/>
                <w:szCs w:val="22"/>
              </w:rPr>
              <w:t xml:space="preserve"> joprojām ir </w:t>
            </w:r>
            <w:r w:rsidRPr="003554D5">
              <w:rPr>
                <w:sz w:val="22"/>
                <w:szCs w:val="22"/>
              </w:rPr>
              <w:t xml:space="preserve">nepieciešams precizēt vairākus </w:t>
            </w:r>
            <w:r>
              <w:rPr>
                <w:sz w:val="22"/>
                <w:szCs w:val="22"/>
              </w:rPr>
              <w:t xml:space="preserve">abu </w:t>
            </w:r>
            <w:r w:rsidRPr="003554D5">
              <w:rPr>
                <w:sz w:val="22"/>
                <w:szCs w:val="22"/>
              </w:rPr>
              <w:t xml:space="preserve">saistošo noteikumu punktus attiecībā uz pabalstu saņēmēju mērķgrupām, pabalstu apmēru un </w:t>
            </w:r>
            <w:r>
              <w:rPr>
                <w:sz w:val="22"/>
                <w:szCs w:val="22"/>
              </w:rPr>
              <w:t xml:space="preserve">izmaksas kārtību, </w:t>
            </w:r>
            <w:r w:rsidR="00BB670E">
              <w:rPr>
                <w:sz w:val="22"/>
                <w:szCs w:val="22"/>
              </w:rPr>
              <w:t>jo</w:t>
            </w:r>
            <w:r w:rsidRPr="003554D5">
              <w:rPr>
                <w:sz w:val="22"/>
                <w:szCs w:val="22"/>
              </w:rPr>
              <w:t xml:space="preserve"> nav atrunāti visi kritē</w:t>
            </w:r>
            <w:r>
              <w:rPr>
                <w:sz w:val="22"/>
                <w:szCs w:val="22"/>
              </w:rPr>
              <w:t xml:space="preserve">riju pabalsta piešķiršanai vai </w:t>
            </w:r>
            <w:r w:rsidRPr="003554D5">
              <w:rPr>
                <w:sz w:val="22"/>
                <w:szCs w:val="22"/>
              </w:rPr>
              <w:t>atteik</w:t>
            </w:r>
            <w:r>
              <w:rPr>
                <w:sz w:val="22"/>
                <w:szCs w:val="22"/>
              </w:rPr>
              <w:t>umam pabalsta pieškiršanai</w:t>
            </w:r>
            <w:r w:rsidRPr="003554D5">
              <w:rPr>
                <w:sz w:val="22"/>
                <w:szCs w:val="22"/>
              </w:rPr>
              <w:t xml:space="preserve">, </w:t>
            </w:r>
            <w:r w:rsidR="00BB670E">
              <w:rPr>
                <w:sz w:val="22"/>
                <w:szCs w:val="22"/>
              </w:rPr>
              <w:t>kas ir kļuvis par iemeslu</w:t>
            </w:r>
            <w:r w:rsidRPr="003554D5">
              <w:rPr>
                <w:sz w:val="22"/>
                <w:szCs w:val="22"/>
              </w:rPr>
              <w:t xml:space="preserve"> nepamatoti piešķirta</w:t>
            </w:r>
            <w:r w:rsidR="00BB670E">
              <w:rPr>
                <w:sz w:val="22"/>
                <w:szCs w:val="22"/>
              </w:rPr>
              <w:t>jai sociālajai</w:t>
            </w:r>
            <w:r w:rsidRPr="003554D5">
              <w:rPr>
                <w:sz w:val="22"/>
                <w:szCs w:val="22"/>
              </w:rPr>
              <w:t xml:space="preserve"> palīdzība</w:t>
            </w:r>
            <w:r w:rsidR="00BB670E">
              <w:rPr>
                <w:sz w:val="22"/>
                <w:szCs w:val="22"/>
              </w:rPr>
              <w:t>i</w:t>
            </w:r>
            <w:r w:rsidR="009C51A1">
              <w:rPr>
                <w:sz w:val="22"/>
                <w:szCs w:val="22"/>
              </w:rPr>
              <w:t xml:space="preserve"> saskaņā ar Valsts Kontroles atzinumu.</w:t>
            </w:r>
          </w:p>
          <w:p w:rsidR="00E853D6" w:rsidRPr="002D0C6B" w:rsidRDefault="002D0C6B" w:rsidP="002D0C6B">
            <w:pPr>
              <w:ind w:firstLine="377"/>
              <w:jc w:val="both"/>
              <w:rPr>
                <w:bCs/>
                <w:color w:val="000000"/>
              </w:rPr>
            </w:pPr>
            <w:r>
              <w:rPr>
                <w:bCs/>
                <w:color w:val="000000"/>
                <w:sz w:val="22"/>
                <w:szCs w:val="22"/>
              </w:rPr>
              <w:t xml:space="preserve">Ņemot vērā minēto, nepieciešams veikt grozījumus Saistošajos noteikumos Nr.12 un Saistošajos noteikumos Nr.52, izdodot jaunus saistošos noteikumus, pie tam </w:t>
            </w:r>
            <w:r w:rsidRPr="003554D5">
              <w:rPr>
                <w:sz w:val="22"/>
                <w:szCs w:val="22"/>
              </w:rPr>
              <w:t>lietderīg</w:t>
            </w:r>
            <w:r>
              <w:rPr>
                <w:sz w:val="22"/>
                <w:szCs w:val="22"/>
              </w:rPr>
              <w:t>āk ir</w:t>
            </w:r>
            <w:r w:rsidRPr="003554D5">
              <w:rPr>
                <w:sz w:val="22"/>
                <w:szCs w:val="22"/>
              </w:rPr>
              <w:t xml:space="preserve"> sagatavot jaunu saistošo noteikumu projektu</w:t>
            </w:r>
            <w:r>
              <w:rPr>
                <w:sz w:val="22"/>
                <w:szCs w:val="22"/>
              </w:rPr>
              <w:t xml:space="preserve">, kurā tiktu iekļauts </w:t>
            </w:r>
            <w:r w:rsidR="00D9131A">
              <w:rPr>
                <w:sz w:val="22"/>
                <w:szCs w:val="22"/>
              </w:rPr>
              <w:t xml:space="preserve">precizētais un papildināts </w:t>
            </w:r>
            <w:r>
              <w:rPr>
                <w:sz w:val="22"/>
                <w:szCs w:val="22"/>
              </w:rPr>
              <w:t xml:space="preserve">abu esošo </w:t>
            </w:r>
            <w:r>
              <w:rPr>
                <w:bCs/>
                <w:color w:val="000000"/>
                <w:sz w:val="22"/>
                <w:szCs w:val="22"/>
              </w:rPr>
              <w:t>Saistošo noteikumu</w:t>
            </w:r>
            <w:r w:rsidRPr="00A42BD4">
              <w:rPr>
                <w:bCs/>
                <w:color w:val="000000"/>
                <w:sz w:val="22"/>
                <w:szCs w:val="22"/>
              </w:rPr>
              <w:t xml:space="preserve"> Nr.12</w:t>
            </w:r>
            <w:r>
              <w:rPr>
                <w:bCs/>
                <w:color w:val="000000"/>
                <w:sz w:val="22"/>
                <w:szCs w:val="22"/>
              </w:rPr>
              <w:t xml:space="preserve"> un Saistošo noteikumu Nr.5</w:t>
            </w:r>
            <w:r w:rsidRPr="00A42BD4">
              <w:rPr>
                <w:bCs/>
                <w:color w:val="000000"/>
                <w:sz w:val="22"/>
                <w:szCs w:val="22"/>
              </w:rPr>
              <w:t>2</w:t>
            </w:r>
            <w:r>
              <w:rPr>
                <w:bCs/>
                <w:color w:val="000000"/>
                <w:sz w:val="22"/>
                <w:szCs w:val="22"/>
              </w:rPr>
              <w:t xml:space="preserve"> tiesiskais regulējums.</w:t>
            </w:r>
          </w:p>
        </w:tc>
      </w:tr>
      <w:tr w:rsidR="00E853D6" w:rsidTr="009076D0">
        <w:tc>
          <w:tcPr>
            <w:tcW w:w="2240" w:type="dxa"/>
            <w:tcBorders>
              <w:top w:val="single" w:sz="4" w:space="0" w:color="auto"/>
              <w:left w:val="single" w:sz="4" w:space="0" w:color="auto"/>
              <w:bottom w:val="single" w:sz="4" w:space="0" w:color="auto"/>
              <w:right w:val="single" w:sz="4" w:space="0" w:color="auto"/>
            </w:tcBorders>
          </w:tcPr>
          <w:p w:rsidR="00E853D6" w:rsidRDefault="00E853D6">
            <w:pPr>
              <w:pStyle w:val="naiskr"/>
              <w:spacing w:before="120" w:after="120"/>
              <w:rPr>
                <w:bCs/>
              </w:rPr>
            </w:pPr>
            <w:r>
              <w:rPr>
                <w:bCs/>
                <w:sz w:val="22"/>
                <w:szCs w:val="22"/>
              </w:rPr>
              <w:t>2. Īss projekta satura izklāsts</w:t>
            </w:r>
          </w:p>
          <w:p w:rsidR="00E853D6" w:rsidRDefault="00E853D6">
            <w:pPr>
              <w:pStyle w:val="naiskr"/>
              <w:spacing w:before="120" w:after="120"/>
              <w:rPr>
                <w:b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9131A" w:rsidRDefault="002D0C6B" w:rsidP="00D9131A">
            <w:pPr>
              <w:ind w:firstLine="377"/>
              <w:jc w:val="both"/>
            </w:pPr>
            <w:r w:rsidRPr="00D9131A">
              <w:rPr>
                <w:bCs/>
                <w:sz w:val="22"/>
                <w:szCs w:val="22"/>
              </w:rPr>
              <w:t>Rēzeknes novada p</w:t>
            </w:r>
            <w:r w:rsidR="00FD1FC3" w:rsidRPr="00D9131A">
              <w:rPr>
                <w:bCs/>
                <w:sz w:val="22"/>
                <w:szCs w:val="22"/>
              </w:rPr>
              <w:t>ašvaldības 2015</w:t>
            </w:r>
            <w:r w:rsidRPr="00D9131A">
              <w:rPr>
                <w:bCs/>
                <w:sz w:val="22"/>
                <w:szCs w:val="22"/>
              </w:rPr>
              <w:t xml:space="preserve">.gada </w:t>
            </w:r>
            <w:r w:rsidR="008D7F2D">
              <w:rPr>
                <w:bCs/>
                <w:sz w:val="22"/>
                <w:szCs w:val="22"/>
              </w:rPr>
              <w:t>4</w:t>
            </w:r>
            <w:r w:rsidRPr="00D9131A">
              <w:rPr>
                <w:bCs/>
                <w:sz w:val="22"/>
                <w:szCs w:val="22"/>
              </w:rPr>
              <w:t>.</w:t>
            </w:r>
            <w:r w:rsidR="00FD1FC3" w:rsidRPr="00D9131A">
              <w:rPr>
                <w:bCs/>
                <w:sz w:val="22"/>
                <w:szCs w:val="22"/>
              </w:rPr>
              <w:t>jūnija</w:t>
            </w:r>
            <w:r w:rsidRPr="00D9131A">
              <w:rPr>
                <w:bCs/>
                <w:sz w:val="22"/>
                <w:szCs w:val="22"/>
              </w:rPr>
              <w:t xml:space="preserve"> saistošo noteikumu Nr.</w:t>
            </w:r>
            <w:r w:rsidR="008D7F2D">
              <w:rPr>
                <w:bCs/>
                <w:sz w:val="22"/>
                <w:szCs w:val="22"/>
              </w:rPr>
              <w:t>54</w:t>
            </w:r>
            <w:r w:rsidRPr="00D9131A">
              <w:rPr>
                <w:bCs/>
                <w:sz w:val="22"/>
                <w:szCs w:val="22"/>
              </w:rPr>
              <w:t xml:space="preserve">„Par </w:t>
            </w:r>
            <w:r w:rsidR="00FD1FC3" w:rsidRPr="00D9131A">
              <w:rPr>
                <w:bCs/>
                <w:sz w:val="22"/>
                <w:szCs w:val="22"/>
              </w:rPr>
              <w:t>sociālās palīdzības pabalstiem Rēzeknes novadā</w:t>
            </w:r>
            <w:r w:rsidRPr="00D9131A">
              <w:rPr>
                <w:bCs/>
                <w:sz w:val="22"/>
                <w:szCs w:val="22"/>
              </w:rPr>
              <w:t>” projekts, turpmāk - Saistošo noteikumu projekts, izdots saskaņā</w:t>
            </w:r>
            <w:r w:rsidR="008D7F2D">
              <w:rPr>
                <w:sz w:val="22"/>
                <w:szCs w:val="22"/>
              </w:rPr>
              <w:t xml:space="preserve"> ar </w:t>
            </w:r>
            <w:r w:rsidRPr="00D9131A">
              <w:rPr>
                <w:sz w:val="22"/>
                <w:szCs w:val="22"/>
              </w:rPr>
              <w:t xml:space="preserve">likuma </w:t>
            </w:r>
            <w:r w:rsidR="00FD1FC3" w:rsidRPr="00D9131A">
              <w:rPr>
                <w:sz w:val="22"/>
                <w:szCs w:val="22"/>
              </w:rPr>
              <w:t>„Par pašvaldībām” 43.panta trešās daļas, Sociālo pakalpojumu un sociālās palīdzības likuma 35.panta ceturtās un piektās daļas, likuma ,,Par palīdzību dzīvokļa jautājumu risināšanā” 25.</w:t>
            </w:r>
            <w:r w:rsidR="00FD1FC3" w:rsidRPr="00D9131A">
              <w:rPr>
                <w:sz w:val="22"/>
                <w:szCs w:val="22"/>
                <w:vertAlign w:val="superscript"/>
              </w:rPr>
              <w:t>2</w:t>
            </w:r>
            <w:r w:rsidR="00D9131A" w:rsidRPr="00D9131A">
              <w:rPr>
                <w:sz w:val="22"/>
                <w:szCs w:val="22"/>
              </w:rPr>
              <w:t xml:space="preserve"> </w:t>
            </w:r>
            <w:r w:rsidR="00FD1FC3" w:rsidRPr="00D9131A">
              <w:rPr>
                <w:sz w:val="22"/>
                <w:szCs w:val="22"/>
              </w:rPr>
              <w:t>panta pirmās daļas, Bērnu tiesību aizsardz</w:t>
            </w:r>
            <w:r w:rsidR="00D9131A" w:rsidRPr="00D9131A">
              <w:rPr>
                <w:sz w:val="22"/>
                <w:szCs w:val="22"/>
              </w:rPr>
              <w:t xml:space="preserve">ības likuma 36.panta otrās daļas, </w:t>
            </w:r>
            <w:r w:rsidR="00FD1FC3" w:rsidRPr="00D9131A">
              <w:rPr>
                <w:sz w:val="22"/>
                <w:szCs w:val="22"/>
              </w:rPr>
              <w:t xml:space="preserve">Ministru </w:t>
            </w:r>
            <w:r w:rsidR="00D9131A" w:rsidRPr="00D9131A">
              <w:rPr>
                <w:sz w:val="22"/>
                <w:szCs w:val="22"/>
              </w:rPr>
              <w:t xml:space="preserve">kabineta 2006.gada 19.decembra </w:t>
            </w:r>
            <w:r w:rsidR="00FD1FC3" w:rsidRPr="00D9131A">
              <w:rPr>
                <w:sz w:val="22"/>
                <w:szCs w:val="22"/>
              </w:rPr>
              <w:t>noteikumu Nr.1036 ,,A</w:t>
            </w:r>
            <w:r w:rsidR="00D9131A" w:rsidRPr="00D9131A">
              <w:rPr>
                <w:sz w:val="22"/>
                <w:szCs w:val="22"/>
              </w:rPr>
              <w:t>udžuģimenes noteikumi” 43.punkta</w:t>
            </w:r>
            <w:r w:rsidR="00FD1FC3" w:rsidRPr="00D9131A">
              <w:rPr>
                <w:sz w:val="22"/>
                <w:szCs w:val="22"/>
              </w:rPr>
              <w:t xml:space="preserve"> deleģējumu</w:t>
            </w:r>
            <w:r w:rsidR="00D9131A">
              <w:rPr>
                <w:sz w:val="22"/>
                <w:szCs w:val="22"/>
              </w:rPr>
              <w:t>.</w:t>
            </w:r>
          </w:p>
          <w:p w:rsidR="00C44DFF" w:rsidRDefault="002D0C6B" w:rsidP="00D9131A">
            <w:pPr>
              <w:ind w:firstLine="377"/>
              <w:jc w:val="both"/>
              <w:rPr>
                <w:bCs/>
                <w:lang w:eastAsia="en-US"/>
              </w:rPr>
            </w:pPr>
            <w:r w:rsidRPr="00D9131A">
              <w:rPr>
                <w:bCs/>
                <w:sz w:val="22"/>
                <w:szCs w:val="22"/>
              </w:rPr>
              <w:lastRenderedPageBreak/>
              <w:t xml:space="preserve">Saistošo noteikumu projekta izdošanas mērķis – </w:t>
            </w:r>
            <w:r w:rsidR="00D9131A">
              <w:rPr>
                <w:bCs/>
                <w:sz w:val="22"/>
                <w:szCs w:val="22"/>
              </w:rPr>
              <w:t xml:space="preserve"> izdot</w:t>
            </w:r>
            <w:r w:rsidRPr="00D9131A">
              <w:rPr>
                <w:bCs/>
                <w:sz w:val="22"/>
                <w:szCs w:val="22"/>
              </w:rPr>
              <w:t xml:space="preserve"> </w:t>
            </w:r>
            <w:r w:rsidR="00D9131A">
              <w:rPr>
                <w:bCs/>
                <w:sz w:val="22"/>
                <w:szCs w:val="22"/>
              </w:rPr>
              <w:t>jaunus saistošos noteikumus</w:t>
            </w:r>
            <w:r w:rsidR="00D9131A">
              <w:rPr>
                <w:sz w:val="22"/>
                <w:szCs w:val="22"/>
              </w:rPr>
              <w:t xml:space="preserve">, kuros iekļauts precizētais un papildināts abu esošo </w:t>
            </w:r>
            <w:r w:rsidR="00D9131A">
              <w:rPr>
                <w:bCs/>
                <w:color w:val="000000"/>
                <w:sz w:val="22"/>
                <w:szCs w:val="22"/>
              </w:rPr>
              <w:t>Saistošo noteikumu</w:t>
            </w:r>
            <w:r w:rsidR="00D9131A" w:rsidRPr="00A42BD4">
              <w:rPr>
                <w:bCs/>
                <w:color w:val="000000"/>
                <w:sz w:val="22"/>
                <w:szCs w:val="22"/>
              </w:rPr>
              <w:t xml:space="preserve"> Nr.12</w:t>
            </w:r>
            <w:r w:rsidR="00D9131A">
              <w:rPr>
                <w:bCs/>
                <w:color w:val="000000"/>
                <w:sz w:val="22"/>
                <w:szCs w:val="22"/>
              </w:rPr>
              <w:t xml:space="preserve"> un Saistošo noteikumu Nr.5</w:t>
            </w:r>
            <w:r w:rsidR="00D9131A" w:rsidRPr="00A42BD4">
              <w:rPr>
                <w:bCs/>
                <w:color w:val="000000"/>
                <w:sz w:val="22"/>
                <w:szCs w:val="22"/>
              </w:rPr>
              <w:t>2</w:t>
            </w:r>
            <w:r w:rsidR="00D9131A">
              <w:rPr>
                <w:bCs/>
                <w:color w:val="000000"/>
                <w:sz w:val="22"/>
                <w:szCs w:val="22"/>
              </w:rPr>
              <w:t xml:space="preserve"> tiesiskais regulējums.</w:t>
            </w:r>
            <w:r w:rsidRPr="00D9131A">
              <w:rPr>
                <w:bCs/>
                <w:sz w:val="22"/>
                <w:szCs w:val="22"/>
                <w:lang w:eastAsia="en-US"/>
              </w:rPr>
              <w:t xml:space="preserve"> </w:t>
            </w:r>
          </w:p>
          <w:p w:rsidR="009A28A2" w:rsidRDefault="009A28A2" w:rsidP="00D9131A">
            <w:pPr>
              <w:ind w:firstLine="377"/>
              <w:jc w:val="both"/>
              <w:rPr>
                <w:bCs/>
                <w:i/>
                <w:lang w:eastAsia="en-US"/>
              </w:rPr>
            </w:pPr>
            <w:r>
              <w:rPr>
                <w:bCs/>
                <w:sz w:val="22"/>
                <w:szCs w:val="22"/>
                <w:lang w:eastAsia="en-US"/>
              </w:rPr>
              <w:t xml:space="preserve">Izvērtējot Saistošo noteikumu projekta turpmākās pielietošanas lietderību, sastādot budžetu, </w:t>
            </w:r>
            <w:r w:rsidR="002D0C6B" w:rsidRPr="00D9131A">
              <w:rPr>
                <w:bCs/>
                <w:sz w:val="22"/>
                <w:szCs w:val="22"/>
                <w:lang w:eastAsia="en-US"/>
              </w:rPr>
              <w:t xml:space="preserve">Saistošo noteikumu projekts paredz </w:t>
            </w:r>
            <w:r w:rsidR="00C44DFF">
              <w:rPr>
                <w:bCs/>
                <w:sz w:val="22"/>
                <w:szCs w:val="22"/>
                <w:lang w:eastAsia="en-US"/>
              </w:rPr>
              <w:t xml:space="preserve">noapaļot piešķiramo sociālo pabalstu summas līdz pilniem </w:t>
            </w:r>
            <w:r w:rsidR="00C44DFF" w:rsidRPr="009A28A2">
              <w:rPr>
                <w:bCs/>
                <w:i/>
                <w:sz w:val="22"/>
                <w:szCs w:val="22"/>
                <w:lang w:eastAsia="en-US"/>
              </w:rPr>
              <w:t>euro</w:t>
            </w:r>
            <w:r>
              <w:rPr>
                <w:bCs/>
                <w:i/>
                <w:sz w:val="22"/>
                <w:szCs w:val="22"/>
                <w:lang w:eastAsia="en-US"/>
              </w:rPr>
              <w:t xml:space="preserve">, </w:t>
            </w:r>
            <w:r w:rsidRPr="009A28A2">
              <w:rPr>
                <w:bCs/>
                <w:sz w:val="22"/>
                <w:szCs w:val="22"/>
                <w:lang w:eastAsia="en-US"/>
              </w:rPr>
              <w:t>tādējādi atsevišķos gadījumos</w:t>
            </w:r>
            <w:r>
              <w:rPr>
                <w:bCs/>
                <w:sz w:val="22"/>
                <w:szCs w:val="22"/>
                <w:lang w:eastAsia="en-US"/>
              </w:rPr>
              <w:t xml:space="preserve"> palielinot vai samazinot attiecīgā sociālā pabalsta apmēru.</w:t>
            </w:r>
            <w:r w:rsidR="004B42FE">
              <w:rPr>
                <w:bCs/>
                <w:sz w:val="22"/>
                <w:szCs w:val="22"/>
                <w:lang w:eastAsia="en-US"/>
              </w:rPr>
              <w:t xml:space="preserve"> Bez tam ar Saistošo noteikumu projektu konceptuāli ir noteikts citāds esošā sociālā vai materiālās palīdzības pabalsts, piemēram - </w:t>
            </w:r>
            <w:r>
              <w:rPr>
                <w:bCs/>
                <w:i/>
                <w:sz w:val="22"/>
                <w:szCs w:val="22"/>
                <w:lang w:eastAsia="en-US"/>
              </w:rPr>
              <w:t xml:space="preserve"> </w:t>
            </w:r>
            <w:r w:rsidR="004041C9" w:rsidRPr="00C17737">
              <w:rPr>
                <w:bCs/>
                <w:sz w:val="22"/>
                <w:szCs w:val="22"/>
                <w:lang w:eastAsia="en-US"/>
              </w:rPr>
              <w:t>pabalsts ģimene</w:t>
            </w:r>
            <w:r w:rsidR="004041C9">
              <w:rPr>
                <w:bCs/>
                <w:sz w:val="22"/>
                <w:szCs w:val="22"/>
                <w:lang w:eastAsia="en-US"/>
              </w:rPr>
              <w:t>i sakarā ar bērna piedzimšanu.</w:t>
            </w:r>
          </w:p>
          <w:p w:rsidR="00C17737" w:rsidRDefault="00C44DFF" w:rsidP="00C17737">
            <w:pPr>
              <w:ind w:firstLine="377"/>
              <w:jc w:val="both"/>
              <w:rPr>
                <w:bCs/>
                <w:lang w:eastAsia="en-US"/>
              </w:rPr>
            </w:pPr>
            <w:r>
              <w:rPr>
                <w:bCs/>
                <w:sz w:val="22"/>
                <w:szCs w:val="22"/>
                <w:lang w:eastAsia="en-US"/>
              </w:rPr>
              <w:t xml:space="preserve"> </w:t>
            </w:r>
            <w:r w:rsidR="009A28A2">
              <w:rPr>
                <w:bCs/>
                <w:sz w:val="22"/>
                <w:szCs w:val="22"/>
                <w:lang w:eastAsia="en-US"/>
              </w:rPr>
              <w:t xml:space="preserve">Saistošo noteikumu </w:t>
            </w:r>
            <w:r w:rsidR="00C17737">
              <w:rPr>
                <w:bCs/>
                <w:sz w:val="22"/>
                <w:szCs w:val="22"/>
                <w:lang w:eastAsia="en-US"/>
              </w:rPr>
              <w:t xml:space="preserve">projekts </w:t>
            </w:r>
            <w:r w:rsidR="00C17737" w:rsidRPr="00C17737">
              <w:rPr>
                <w:bCs/>
                <w:sz w:val="22"/>
                <w:szCs w:val="22"/>
                <w:lang w:eastAsia="en-US"/>
              </w:rPr>
              <w:t>nosaka Rēzeknes novada pašvaldības sociālās palīdzības pabalstu veidus, apmērus, izmaksas kārtību un ģimenes (personas), kuras ir tiesīgas</w:t>
            </w:r>
            <w:r w:rsidR="00C17737">
              <w:rPr>
                <w:bCs/>
                <w:sz w:val="22"/>
                <w:szCs w:val="22"/>
                <w:lang w:eastAsia="en-US"/>
              </w:rPr>
              <w:t xml:space="preserve"> saņemt šos pabalstus. </w:t>
            </w:r>
            <w:r w:rsidR="00C17737" w:rsidRPr="00C17737">
              <w:rPr>
                <w:bCs/>
                <w:sz w:val="22"/>
                <w:szCs w:val="22"/>
                <w:lang w:eastAsia="en-US"/>
              </w:rPr>
              <w:t xml:space="preserve">Saistošo noteikumu </w:t>
            </w:r>
            <w:r w:rsidR="00C17737">
              <w:rPr>
                <w:bCs/>
                <w:sz w:val="22"/>
                <w:szCs w:val="22"/>
                <w:lang w:eastAsia="en-US"/>
              </w:rPr>
              <w:t xml:space="preserve">projekta </w:t>
            </w:r>
            <w:r w:rsidR="00C17737" w:rsidRPr="00C17737">
              <w:rPr>
                <w:bCs/>
                <w:sz w:val="22"/>
                <w:szCs w:val="22"/>
                <w:lang w:eastAsia="en-US"/>
              </w:rPr>
              <w:t>mērķis ir noteikt Rēzeknes novada pašvaldības (turpmāk arī -</w:t>
            </w:r>
            <w:r w:rsidR="00C17737">
              <w:rPr>
                <w:bCs/>
                <w:sz w:val="22"/>
                <w:szCs w:val="22"/>
                <w:lang w:eastAsia="en-US"/>
              </w:rPr>
              <w:t xml:space="preserve"> </w:t>
            </w:r>
            <w:r w:rsidR="00C17737" w:rsidRPr="00C17737">
              <w:rPr>
                <w:bCs/>
                <w:sz w:val="22"/>
                <w:szCs w:val="22"/>
                <w:lang w:eastAsia="en-US"/>
              </w:rPr>
              <w:t>pašvaldības) 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p>
          <w:p w:rsidR="00C17737" w:rsidRDefault="00C17737" w:rsidP="00C17737">
            <w:pPr>
              <w:ind w:firstLine="377"/>
              <w:jc w:val="both"/>
              <w:rPr>
                <w:bCs/>
                <w:lang w:eastAsia="en-US"/>
              </w:rPr>
            </w:pPr>
            <w:r>
              <w:rPr>
                <w:bCs/>
                <w:sz w:val="22"/>
                <w:szCs w:val="22"/>
                <w:lang w:eastAsia="en-US"/>
              </w:rPr>
              <w:t>Ar Saistošo noteikumu projektu ir noteiktas t</w:t>
            </w:r>
            <w:r w:rsidRPr="00C17737">
              <w:rPr>
                <w:bCs/>
                <w:sz w:val="22"/>
                <w:szCs w:val="22"/>
                <w:lang w:eastAsia="en-US"/>
              </w:rPr>
              <w:t xml:space="preserve">iesības saņemt </w:t>
            </w:r>
            <w:r>
              <w:rPr>
                <w:bCs/>
                <w:sz w:val="22"/>
                <w:szCs w:val="22"/>
                <w:lang w:eastAsia="en-US"/>
              </w:rPr>
              <w:t>t</w:t>
            </w:r>
            <w:r w:rsidRPr="00C17737">
              <w:rPr>
                <w:bCs/>
                <w:sz w:val="22"/>
                <w:szCs w:val="22"/>
                <w:lang w:eastAsia="en-US"/>
              </w:rPr>
              <w:t xml:space="preserve">ajos paredzētos sociālās palīdzības pabalstus </w:t>
            </w:r>
            <w:r>
              <w:rPr>
                <w:bCs/>
                <w:sz w:val="22"/>
                <w:szCs w:val="22"/>
                <w:lang w:eastAsia="en-US"/>
              </w:rPr>
              <w:t>-</w:t>
            </w:r>
            <w:r w:rsidRPr="00C17737">
              <w:rPr>
                <w:bCs/>
                <w:sz w:val="22"/>
                <w:szCs w:val="22"/>
                <w:lang w:eastAsia="en-US"/>
              </w:rPr>
              <w:t xml:space="preserve"> ģimenēm (personām), kuras deklarējušas savu pastāvīgo dzīvesvietu Rēzeknes novada pašvaldības administratīvajā teritorijā.</w:t>
            </w:r>
          </w:p>
          <w:p w:rsidR="00C17737" w:rsidRDefault="00C17737" w:rsidP="00C17737">
            <w:pPr>
              <w:ind w:firstLine="377"/>
              <w:jc w:val="both"/>
              <w:rPr>
                <w:bCs/>
                <w:lang w:eastAsia="en-US"/>
              </w:rPr>
            </w:pPr>
            <w:r>
              <w:rPr>
                <w:bCs/>
                <w:sz w:val="22"/>
                <w:szCs w:val="22"/>
                <w:lang w:eastAsia="en-US"/>
              </w:rPr>
              <w:t>Ar Saistošo noteikumu projektu ir paredzēti šādi s</w:t>
            </w:r>
            <w:r w:rsidRPr="00C17737">
              <w:rPr>
                <w:bCs/>
                <w:sz w:val="22"/>
                <w:szCs w:val="22"/>
                <w:lang w:eastAsia="en-US"/>
              </w:rPr>
              <w:t>oci</w:t>
            </w:r>
            <w:r>
              <w:rPr>
                <w:bCs/>
                <w:sz w:val="22"/>
                <w:szCs w:val="22"/>
                <w:lang w:eastAsia="en-US"/>
              </w:rPr>
              <w:t>ālās palīdzības pabalstu veidi:</w:t>
            </w:r>
          </w:p>
          <w:p w:rsidR="00C17737" w:rsidRDefault="00C17737" w:rsidP="00C17737">
            <w:pPr>
              <w:ind w:firstLine="377"/>
              <w:jc w:val="both"/>
              <w:rPr>
                <w:bCs/>
                <w:lang w:eastAsia="en-US"/>
              </w:rPr>
            </w:pPr>
            <w:r>
              <w:rPr>
                <w:bCs/>
                <w:sz w:val="22"/>
                <w:szCs w:val="22"/>
                <w:lang w:eastAsia="en-US"/>
              </w:rPr>
              <w:t xml:space="preserve">1) </w:t>
            </w:r>
            <w:r w:rsidRPr="00C17737">
              <w:rPr>
                <w:bCs/>
                <w:sz w:val="22"/>
                <w:szCs w:val="22"/>
                <w:lang w:eastAsia="en-US"/>
              </w:rPr>
              <w:t>pabalsts garantētā minimālā ienākumu (turpmāk - GMI) līmeņa nodrošināšanai;</w:t>
            </w:r>
          </w:p>
          <w:p w:rsidR="00C17737" w:rsidRDefault="00C17737" w:rsidP="00C17737">
            <w:pPr>
              <w:ind w:firstLine="377"/>
              <w:jc w:val="both"/>
              <w:rPr>
                <w:bCs/>
                <w:lang w:eastAsia="en-US"/>
              </w:rPr>
            </w:pPr>
            <w:r>
              <w:rPr>
                <w:bCs/>
                <w:sz w:val="22"/>
                <w:szCs w:val="22"/>
                <w:lang w:eastAsia="en-US"/>
              </w:rPr>
              <w:t>2) dzīvokļa pabalsts;</w:t>
            </w:r>
          </w:p>
          <w:p w:rsidR="00C17737" w:rsidRDefault="00C17737" w:rsidP="00C17737">
            <w:pPr>
              <w:ind w:firstLine="377"/>
              <w:jc w:val="both"/>
              <w:rPr>
                <w:bCs/>
                <w:lang w:eastAsia="en-US"/>
              </w:rPr>
            </w:pPr>
            <w:r>
              <w:rPr>
                <w:bCs/>
                <w:sz w:val="22"/>
                <w:szCs w:val="22"/>
                <w:lang w:eastAsia="en-US"/>
              </w:rPr>
              <w:t xml:space="preserve">3) </w:t>
            </w:r>
            <w:r w:rsidRPr="00C17737">
              <w:rPr>
                <w:bCs/>
                <w:sz w:val="22"/>
                <w:szCs w:val="22"/>
                <w:lang w:eastAsia="en-US"/>
              </w:rPr>
              <w:t>vienreizē</w:t>
            </w:r>
            <w:r>
              <w:rPr>
                <w:bCs/>
                <w:sz w:val="22"/>
                <w:szCs w:val="22"/>
                <w:lang w:eastAsia="en-US"/>
              </w:rPr>
              <w:t>js pabalsts ārkārtas situācijā;</w:t>
            </w:r>
          </w:p>
          <w:p w:rsidR="00C17737" w:rsidRDefault="00C17737" w:rsidP="00C17737">
            <w:pPr>
              <w:ind w:firstLine="377"/>
              <w:jc w:val="both"/>
              <w:rPr>
                <w:bCs/>
                <w:lang w:eastAsia="en-US"/>
              </w:rPr>
            </w:pPr>
            <w:r>
              <w:rPr>
                <w:bCs/>
                <w:sz w:val="22"/>
                <w:szCs w:val="22"/>
                <w:lang w:eastAsia="en-US"/>
              </w:rPr>
              <w:t xml:space="preserve">4) </w:t>
            </w:r>
            <w:r w:rsidRPr="00C17737">
              <w:rPr>
                <w:bCs/>
                <w:sz w:val="22"/>
                <w:szCs w:val="22"/>
                <w:lang w:eastAsia="en-US"/>
              </w:rPr>
              <w:t>pabalsts pilngadību sasniegušam bārenim un bērnam, kurš palicis bez vecāku gādības;</w:t>
            </w:r>
          </w:p>
          <w:p w:rsidR="004B42FE" w:rsidRDefault="00C17737" w:rsidP="004B42FE">
            <w:pPr>
              <w:ind w:firstLine="377"/>
              <w:jc w:val="both"/>
              <w:rPr>
                <w:bCs/>
                <w:lang w:eastAsia="en-US"/>
              </w:rPr>
            </w:pPr>
            <w:r>
              <w:rPr>
                <w:bCs/>
                <w:sz w:val="22"/>
                <w:szCs w:val="22"/>
                <w:lang w:eastAsia="en-US"/>
              </w:rPr>
              <w:t xml:space="preserve">5) </w:t>
            </w:r>
            <w:r w:rsidRPr="00C17737">
              <w:rPr>
                <w:bCs/>
                <w:sz w:val="22"/>
                <w:szCs w:val="22"/>
                <w:lang w:eastAsia="en-US"/>
              </w:rPr>
              <w:t>dzīvokļa (mājokļa) pabalsts bērnam bārenim un bērnam, kurš palicis bez vecāku gādības;</w:t>
            </w:r>
          </w:p>
          <w:p w:rsidR="004B42FE" w:rsidRDefault="004B42FE" w:rsidP="004B42FE">
            <w:pPr>
              <w:ind w:firstLine="377"/>
              <w:jc w:val="both"/>
              <w:rPr>
                <w:bCs/>
                <w:lang w:eastAsia="en-US"/>
              </w:rPr>
            </w:pPr>
            <w:r>
              <w:rPr>
                <w:bCs/>
                <w:sz w:val="22"/>
                <w:szCs w:val="22"/>
                <w:lang w:eastAsia="en-US"/>
              </w:rPr>
              <w:t>6) pabalsts audžuģimenei;</w:t>
            </w:r>
          </w:p>
          <w:p w:rsidR="004B42FE" w:rsidRDefault="004B42FE" w:rsidP="004B42FE">
            <w:pPr>
              <w:ind w:firstLine="377"/>
              <w:jc w:val="both"/>
              <w:rPr>
                <w:bCs/>
                <w:lang w:eastAsia="en-US"/>
              </w:rPr>
            </w:pPr>
            <w:r>
              <w:rPr>
                <w:bCs/>
                <w:sz w:val="22"/>
                <w:szCs w:val="22"/>
                <w:lang w:eastAsia="en-US"/>
              </w:rPr>
              <w:t xml:space="preserve">7) </w:t>
            </w:r>
            <w:r w:rsidR="00C17737" w:rsidRPr="00C17737">
              <w:rPr>
                <w:bCs/>
                <w:sz w:val="22"/>
                <w:szCs w:val="22"/>
                <w:lang w:eastAsia="en-US"/>
              </w:rPr>
              <w:t>pabalsts bērna ēdināšanai vispārējās izglītības iestādēs un pirmskolas izglītības iestādēs;</w:t>
            </w:r>
          </w:p>
          <w:p w:rsidR="004B42FE" w:rsidRDefault="004B42FE" w:rsidP="004B42FE">
            <w:pPr>
              <w:ind w:firstLine="377"/>
              <w:jc w:val="both"/>
              <w:rPr>
                <w:bCs/>
                <w:lang w:eastAsia="en-US"/>
              </w:rPr>
            </w:pPr>
            <w:r>
              <w:rPr>
                <w:bCs/>
                <w:sz w:val="22"/>
                <w:szCs w:val="22"/>
                <w:lang w:eastAsia="en-US"/>
              </w:rPr>
              <w:t xml:space="preserve">8) </w:t>
            </w:r>
            <w:r w:rsidR="00C17737" w:rsidRPr="00C17737">
              <w:rPr>
                <w:bCs/>
                <w:sz w:val="22"/>
                <w:szCs w:val="22"/>
                <w:lang w:eastAsia="en-US"/>
              </w:rPr>
              <w:t>vienreizējs pabalsts ģimene</w:t>
            </w:r>
            <w:r>
              <w:rPr>
                <w:bCs/>
                <w:sz w:val="22"/>
                <w:szCs w:val="22"/>
                <w:lang w:eastAsia="en-US"/>
              </w:rPr>
              <w:t xml:space="preserve">i sakarā ar bērna piedzimšanu; </w:t>
            </w:r>
          </w:p>
          <w:p w:rsidR="004041C9" w:rsidRDefault="004B42FE" w:rsidP="004041C9">
            <w:pPr>
              <w:ind w:firstLine="377"/>
              <w:jc w:val="both"/>
              <w:rPr>
                <w:bCs/>
                <w:lang w:eastAsia="en-US"/>
              </w:rPr>
            </w:pPr>
            <w:r>
              <w:rPr>
                <w:bCs/>
                <w:sz w:val="22"/>
                <w:szCs w:val="22"/>
                <w:lang w:eastAsia="en-US"/>
              </w:rPr>
              <w:t xml:space="preserve">9) </w:t>
            </w:r>
            <w:r w:rsidR="004041C9">
              <w:rPr>
                <w:bCs/>
                <w:sz w:val="22"/>
                <w:szCs w:val="22"/>
                <w:lang w:eastAsia="en-US"/>
              </w:rPr>
              <w:t>pabalsts veselības aprūpei;</w:t>
            </w:r>
          </w:p>
          <w:p w:rsidR="004041C9" w:rsidRDefault="004041C9" w:rsidP="004041C9">
            <w:pPr>
              <w:ind w:firstLine="377"/>
              <w:jc w:val="both"/>
              <w:rPr>
                <w:bCs/>
                <w:lang w:eastAsia="en-US"/>
              </w:rPr>
            </w:pPr>
            <w:r>
              <w:rPr>
                <w:bCs/>
                <w:sz w:val="22"/>
                <w:szCs w:val="22"/>
                <w:lang w:eastAsia="en-US"/>
              </w:rPr>
              <w:t>10) pabalsts pirmklasniekiem;</w:t>
            </w:r>
          </w:p>
          <w:p w:rsidR="004041C9" w:rsidRDefault="004041C9" w:rsidP="004041C9">
            <w:pPr>
              <w:ind w:firstLine="377"/>
              <w:jc w:val="both"/>
              <w:rPr>
                <w:bCs/>
                <w:lang w:eastAsia="en-US"/>
              </w:rPr>
            </w:pPr>
            <w:r>
              <w:rPr>
                <w:bCs/>
                <w:sz w:val="22"/>
                <w:szCs w:val="22"/>
                <w:lang w:eastAsia="en-US"/>
              </w:rPr>
              <w:t>11) apbedīšanas pabalsts;</w:t>
            </w:r>
          </w:p>
          <w:p w:rsidR="004041C9" w:rsidRDefault="004041C9" w:rsidP="004041C9">
            <w:pPr>
              <w:ind w:firstLine="377"/>
              <w:jc w:val="both"/>
              <w:rPr>
                <w:bCs/>
                <w:lang w:eastAsia="en-US"/>
              </w:rPr>
            </w:pPr>
            <w:r>
              <w:rPr>
                <w:bCs/>
                <w:sz w:val="22"/>
                <w:szCs w:val="22"/>
                <w:lang w:eastAsia="en-US"/>
              </w:rPr>
              <w:t xml:space="preserve">12) </w:t>
            </w:r>
            <w:r w:rsidR="00C17737" w:rsidRPr="00C17737">
              <w:rPr>
                <w:bCs/>
                <w:sz w:val="22"/>
                <w:szCs w:val="22"/>
                <w:lang w:eastAsia="en-US"/>
              </w:rPr>
              <w:t>pabalsts no ie</w:t>
            </w:r>
            <w:r>
              <w:rPr>
                <w:bCs/>
                <w:sz w:val="22"/>
                <w:szCs w:val="22"/>
                <w:lang w:eastAsia="en-US"/>
              </w:rPr>
              <w:t>slodzījuma atbrīvotām personām;</w:t>
            </w:r>
          </w:p>
          <w:p w:rsidR="00E853D6" w:rsidRPr="004041C9" w:rsidRDefault="004041C9" w:rsidP="004041C9">
            <w:pPr>
              <w:ind w:firstLine="377"/>
              <w:jc w:val="both"/>
              <w:rPr>
                <w:bCs/>
                <w:lang w:eastAsia="en-US"/>
              </w:rPr>
            </w:pPr>
            <w:r>
              <w:rPr>
                <w:bCs/>
                <w:sz w:val="22"/>
                <w:szCs w:val="22"/>
                <w:lang w:eastAsia="en-US"/>
              </w:rPr>
              <w:t xml:space="preserve">13) </w:t>
            </w:r>
            <w:r w:rsidR="00C17737" w:rsidRPr="00C17737">
              <w:rPr>
                <w:bCs/>
                <w:sz w:val="22"/>
                <w:szCs w:val="22"/>
                <w:lang w:eastAsia="en-US"/>
              </w:rPr>
              <w:t>pabalsts aprūpes mājās nodrošināšanai.</w:t>
            </w:r>
          </w:p>
        </w:tc>
      </w:tr>
      <w:tr w:rsidR="00E853D6" w:rsidTr="009076D0">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pStyle w:val="naisf"/>
              <w:spacing w:before="120" w:after="120"/>
              <w:ind w:firstLine="0"/>
              <w:jc w:val="left"/>
              <w:rPr>
                <w:bCs/>
                <w:lang w:val="lv-LV"/>
              </w:rPr>
            </w:pPr>
            <w:r>
              <w:rPr>
                <w:bCs/>
                <w:sz w:val="22"/>
                <w:szCs w:val="22"/>
                <w:lang w:val="lv-LV"/>
              </w:rPr>
              <w:lastRenderedPageBreak/>
              <w:t>3. Informācija par plānoto projekta ietekmi uz pašvaldības budžetu</w:t>
            </w:r>
          </w:p>
        </w:tc>
        <w:tc>
          <w:tcPr>
            <w:tcW w:w="7371" w:type="dxa"/>
            <w:tcBorders>
              <w:top w:val="single" w:sz="4" w:space="0" w:color="auto"/>
              <w:left w:val="single" w:sz="4" w:space="0" w:color="auto"/>
              <w:bottom w:val="single" w:sz="4" w:space="0" w:color="auto"/>
              <w:right w:val="single" w:sz="4" w:space="0" w:color="auto"/>
            </w:tcBorders>
            <w:vAlign w:val="center"/>
            <w:hideMark/>
          </w:tcPr>
          <w:p w:rsidR="00F91AA7" w:rsidRPr="00A40117" w:rsidRDefault="00F91AA7" w:rsidP="00F91AA7">
            <w:pPr>
              <w:ind w:firstLine="377"/>
              <w:jc w:val="both"/>
              <w:rPr>
                <w:lang w:eastAsia="en-US"/>
              </w:rPr>
            </w:pPr>
            <w:r w:rsidRPr="00F91AA7">
              <w:rPr>
                <w:sz w:val="22"/>
                <w:szCs w:val="22"/>
                <w:lang w:eastAsia="en-US"/>
              </w:rPr>
              <w:t>Saistošo noteikumu projekta īstenošana ietekmē pašvaldības budžetu, bet uz doto brīdi nav iespējams veikt konkrētus aprēķinus, taču ņemot vērā 201</w:t>
            </w:r>
            <w:r>
              <w:rPr>
                <w:sz w:val="22"/>
                <w:szCs w:val="22"/>
                <w:lang w:eastAsia="en-US"/>
              </w:rPr>
              <w:t>4</w:t>
            </w:r>
            <w:r w:rsidRPr="00F91AA7">
              <w:rPr>
                <w:sz w:val="22"/>
                <w:szCs w:val="22"/>
                <w:lang w:eastAsia="en-US"/>
              </w:rPr>
              <w:t>.</w:t>
            </w:r>
            <w:r>
              <w:rPr>
                <w:sz w:val="22"/>
                <w:szCs w:val="22"/>
                <w:lang w:eastAsia="en-US"/>
              </w:rPr>
              <w:t xml:space="preserve">gada </w:t>
            </w:r>
            <w:r w:rsidRPr="00A40117">
              <w:rPr>
                <w:sz w:val="22"/>
                <w:szCs w:val="22"/>
                <w:lang w:eastAsia="en-US"/>
              </w:rPr>
              <w:t>budžeta izpildi – iespējami šādi sociālo pabalstu apmēru palielinājumi vai samazinājumi:</w:t>
            </w:r>
          </w:p>
          <w:p w:rsidR="00F91AA7" w:rsidRPr="00A40117" w:rsidRDefault="00F91AA7" w:rsidP="00F91AA7">
            <w:pPr>
              <w:ind w:firstLine="377"/>
              <w:jc w:val="both"/>
              <w:rPr>
                <w:lang w:eastAsia="en-US"/>
              </w:rPr>
            </w:pPr>
            <w:r w:rsidRPr="00A40117">
              <w:rPr>
                <w:sz w:val="22"/>
                <w:szCs w:val="22"/>
                <w:lang w:eastAsia="en-US"/>
              </w:rPr>
              <w:t xml:space="preserve">1) dzīvokļa pabalsts </w:t>
            </w:r>
            <w:r w:rsidR="005118A9" w:rsidRPr="00A40117">
              <w:rPr>
                <w:sz w:val="22"/>
                <w:szCs w:val="22"/>
                <w:lang w:eastAsia="en-US"/>
              </w:rPr>
              <w:t>–</w:t>
            </w:r>
            <w:r w:rsidRPr="00A40117">
              <w:rPr>
                <w:sz w:val="22"/>
                <w:szCs w:val="22"/>
                <w:lang w:eastAsia="en-US"/>
              </w:rPr>
              <w:t xml:space="preserve"> </w:t>
            </w:r>
            <w:r w:rsidR="005118A9" w:rsidRPr="00A40117">
              <w:rPr>
                <w:sz w:val="22"/>
                <w:szCs w:val="22"/>
                <w:lang w:eastAsia="en-US"/>
              </w:rPr>
              <w:t xml:space="preserve">palielināsies par </w:t>
            </w:r>
            <w:r w:rsidR="003A1214" w:rsidRPr="00A40117">
              <w:rPr>
                <w:sz w:val="22"/>
                <w:szCs w:val="22"/>
                <w:lang w:eastAsia="en-US"/>
              </w:rPr>
              <w:t xml:space="preserve">97 252 </w:t>
            </w:r>
            <w:r w:rsidR="003A1214" w:rsidRPr="00A40117">
              <w:rPr>
                <w:i/>
                <w:sz w:val="22"/>
                <w:szCs w:val="22"/>
                <w:lang w:eastAsia="en-US"/>
              </w:rPr>
              <w:t>euro</w:t>
            </w:r>
            <w:r w:rsidR="00A40117" w:rsidRPr="00A40117">
              <w:rPr>
                <w:i/>
                <w:sz w:val="22"/>
                <w:szCs w:val="22"/>
                <w:lang w:eastAsia="en-US"/>
              </w:rPr>
              <w:t xml:space="preserve"> (</w:t>
            </w:r>
            <w:r w:rsidR="00A40117" w:rsidRPr="00A40117">
              <w:rPr>
                <w:sz w:val="23"/>
                <w:szCs w:val="23"/>
              </w:rPr>
              <w:t xml:space="preserve">2014.gadā tika izmaksāti 87 748 </w:t>
            </w:r>
            <w:r w:rsidR="00A40117" w:rsidRPr="00A40117">
              <w:rPr>
                <w:i/>
                <w:sz w:val="23"/>
                <w:szCs w:val="23"/>
              </w:rPr>
              <w:t>euro</w:t>
            </w:r>
            <w:r w:rsidR="00A40117" w:rsidRPr="00A40117">
              <w:rPr>
                <w:i/>
                <w:sz w:val="22"/>
                <w:szCs w:val="22"/>
                <w:lang w:eastAsia="en-US"/>
              </w:rPr>
              <w:t>)</w:t>
            </w:r>
            <w:r w:rsidRPr="00A40117">
              <w:rPr>
                <w:sz w:val="22"/>
                <w:szCs w:val="22"/>
                <w:lang w:eastAsia="en-US"/>
              </w:rPr>
              <w:t>;</w:t>
            </w:r>
          </w:p>
          <w:p w:rsidR="00F91AA7" w:rsidRPr="00A40117" w:rsidRDefault="00F91AA7" w:rsidP="00F91AA7">
            <w:pPr>
              <w:ind w:firstLine="377"/>
              <w:jc w:val="both"/>
              <w:rPr>
                <w:i/>
                <w:sz w:val="23"/>
                <w:szCs w:val="23"/>
              </w:rPr>
            </w:pPr>
            <w:r w:rsidRPr="00A40117">
              <w:rPr>
                <w:sz w:val="22"/>
                <w:szCs w:val="22"/>
                <w:lang w:eastAsia="en-US"/>
              </w:rPr>
              <w:t xml:space="preserve">2)  </w:t>
            </w:r>
            <w:r w:rsidR="003A1214" w:rsidRPr="00A40117">
              <w:rPr>
                <w:bCs/>
                <w:sz w:val="22"/>
                <w:szCs w:val="22"/>
                <w:lang w:eastAsia="en-US"/>
              </w:rPr>
              <w:t xml:space="preserve">vienreizējs pabalsts ģimenei sakarā ar bērna piedzimšanu – samazināsies par </w:t>
            </w:r>
            <w:r w:rsidR="003A1214" w:rsidRPr="00A40117">
              <w:rPr>
                <w:sz w:val="23"/>
                <w:szCs w:val="23"/>
              </w:rPr>
              <w:t xml:space="preserve">1500 </w:t>
            </w:r>
            <w:r w:rsidR="003A1214" w:rsidRPr="00A40117">
              <w:rPr>
                <w:i/>
                <w:sz w:val="23"/>
                <w:szCs w:val="23"/>
              </w:rPr>
              <w:t>euro.</w:t>
            </w:r>
          </w:p>
          <w:p w:rsidR="00702851" w:rsidRPr="00ED6DFA" w:rsidRDefault="00A40117" w:rsidP="00ED6DFA">
            <w:pPr>
              <w:ind w:firstLine="377"/>
              <w:jc w:val="both"/>
              <w:rPr>
                <w:lang w:eastAsia="en-US"/>
              </w:rPr>
            </w:pPr>
            <w:r w:rsidRPr="00A40117">
              <w:rPr>
                <w:sz w:val="23"/>
                <w:szCs w:val="23"/>
              </w:rPr>
              <w:t xml:space="preserve">Noapaļojot pabalstu summas līdz pilniem </w:t>
            </w:r>
            <w:r w:rsidRPr="00A40117">
              <w:rPr>
                <w:i/>
                <w:sz w:val="23"/>
                <w:szCs w:val="23"/>
              </w:rPr>
              <w:t>euro</w:t>
            </w:r>
            <w:r w:rsidRPr="00A40117">
              <w:rPr>
                <w:sz w:val="23"/>
                <w:szCs w:val="23"/>
              </w:rPr>
              <w:t xml:space="preserve">, ietekme uz budžetu būs neliela – 100 </w:t>
            </w:r>
            <w:r w:rsidRPr="00A40117">
              <w:rPr>
                <w:i/>
                <w:sz w:val="23"/>
                <w:szCs w:val="23"/>
              </w:rPr>
              <w:t>euro</w:t>
            </w:r>
            <w:r w:rsidR="00ED6DFA">
              <w:rPr>
                <w:sz w:val="23"/>
                <w:szCs w:val="23"/>
              </w:rPr>
              <w:t xml:space="preserve"> robežās, bet tam </w:t>
            </w:r>
            <w:r w:rsidR="00702851" w:rsidRPr="00ED6DFA">
              <w:rPr>
                <w:sz w:val="22"/>
                <w:szCs w:val="22"/>
                <w:lang w:eastAsia="en-US"/>
              </w:rPr>
              <w:t>ociālo pabalstu apmēra palielinājum</w:t>
            </w:r>
            <w:r w:rsidR="00DF5B9C" w:rsidRPr="00ED6DFA">
              <w:rPr>
                <w:sz w:val="22"/>
                <w:szCs w:val="22"/>
                <w:lang w:eastAsia="en-US"/>
              </w:rPr>
              <w:t>a</w:t>
            </w:r>
            <w:r w:rsidR="00702851" w:rsidRPr="00ED6DFA">
              <w:rPr>
                <w:sz w:val="22"/>
                <w:szCs w:val="22"/>
                <w:lang w:eastAsia="en-US"/>
              </w:rPr>
              <w:t xml:space="preserve"> un </w:t>
            </w:r>
            <w:r w:rsidR="00DF5B9C" w:rsidRPr="00ED6DFA">
              <w:rPr>
                <w:sz w:val="22"/>
                <w:szCs w:val="22"/>
                <w:lang w:eastAsia="en-US"/>
              </w:rPr>
              <w:t>samazinājuma</w:t>
            </w:r>
            <w:r w:rsidR="00702851" w:rsidRPr="00ED6DFA">
              <w:rPr>
                <w:sz w:val="22"/>
                <w:szCs w:val="22"/>
                <w:lang w:eastAsia="en-US"/>
              </w:rPr>
              <w:t xml:space="preserve"> </w:t>
            </w:r>
            <w:r w:rsidR="00DF5B9C" w:rsidRPr="00ED6DFA">
              <w:rPr>
                <w:sz w:val="22"/>
                <w:szCs w:val="22"/>
                <w:lang w:eastAsia="en-US"/>
              </w:rPr>
              <w:t>ietekme</w:t>
            </w:r>
            <w:r w:rsidR="00702851" w:rsidRPr="00ED6DFA">
              <w:rPr>
                <w:sz w:val="22"/>
                <w:szCs w:val="22"/>
                <w:lang w:eastAsia="en-US"/>
              </w:rPr>
              <w:t xml:space="preserve"> </w:t>
            </w:r>
            <w:r w:rsidR="007B320C" w:rsidRPr="00ED6DFA">
              <w:rPr>
                <w:bCs/>
                <w:sz w:val="22"/>
                <w:szCs w:val="22"/>
                <w:lang w:eastAsia="en-US"/>
              </w:rPr>
              <w:t>trūcīgu un sociāli mazaizsargātu ģimeņu (personu)</w:t>
            </w:r>
            <w:r w:rsidR="00DF5B9C" w:rsidRPr="00ED6DFA">
              <w:rPr>
                <w:bCs/>
                <w:sz w:val="22"/>
                <w:szCs w:val="22"/>
                <w:lang w:eastAsia="en-US"/>
              </w:rPr>
              <w:t xml:space="preserve"> finanšu un materiālajam</w:t>
            </w:r>
            <w:r w:rsidR="007B320C" w:rsidRPr="00ED6DFA">
              <w:rPr>
                <w:bCs/>
                <w:sz w:val="22"/>
                <w:szCs w:val="22"/>
                <w:lang w:eastAsia="en-US"/>
              </w:rPr>
              <w:t xml:space="preserve"> stāvokl</w:t>
            </w:r>
            <w:r w:rsidR="00DF5B9C" w:rsidRPr="00ED6DFA">
              <w:rPr>
                <w:bCs/>
                <w:sz w:val="22"/>
                <w:szCs w:val="22"/>
                <w:lang w:eastAsia="en-US"/>
              </w:rPr>
              <w:t>im ir maznozīmīga</w:t>
            </w:r>
            <w:r w:rsidR="007B320C" w:rsidRPr="00ED6DFA">
              <w:rPr>
                <w:bCs/>
                <w:sz w:val="22"/>
                <w:szCs w:val="22"/>
                <w:lang w:eastAsia="en-US"/>
              </w:rPr>
              <w:t>.</w:t>
            </w:r>
          </w:p>
          <w:p w:rsidR="00E853D6" w:rsidRPr="001569FF" w:rsidRDefault="00F91AA7" w:rsidP="001569FF">
            <w:pPr>
              <w:ind w:firstLine="377"/>
              <w:jc w:val="both"/>
              <w:rPr>
                <w:lang w:eastAsia="en-US"/>
              </w:rPr>
            </w:pPr>
            <w:r w:rsidRPr="00F91AA7">
              <w:rPr>
                <w:bCs/>
                <w:sz w:val="22"/>
                <w:szCs w:val="22"/>
              </w:rPr>
              <w:t>Lai nodrošinātu saistošo noteikumu projekta izpildi, nav nepieciešams veidot jaunas institūcijas vai radīt jaunas darba vietas.</w:t>
            </w:r>
          </w:p>
        </w:tc>
      </w:tr>
      <w:tr w:rsidR="00E853D6" w:rsidTr="009076D0">
        <w:trPr>
          <w:trHeight w:val="560"/>
        </w:trPr>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rPr>
            </w:pPr>
            <w:r>
              <w:rPr>
                <w:bCs/>
                <w:sz w:val="22"/>
                <w:szCs w:val="22"/>
              </w:rPr>
              <w:t>4. Informācija par plānoto projekta ietekmi uz uzņēmējdarbības vidi pašvaldības teritorijā</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ind w:firstLine="360"/>
              <w:jc w:val="both"/>
              <w:rPr>
                <w:b w:val="0"/>
                <w:bCs w:val="0"/>
              </w:rPr>
            </w:pPr>
            <w:r>
              <w:rPr>
                <w:b w:val="0"/>
                <w:bCs w:val="0"/>
                <w:sz w:val="22"/>
                <w:szCs w:val="22"/>
                <w:lang w:eastAsia="en-US"/>
              </w:rPr>
              <w:t xml:space="preserve">Ar Saistošo noteikumu projektu </w:t>
            </w:r>
            <w:r w:rsidR="001569FF">
              <w:rPr>
                <w:b w:val="0"/>
                <w:bCs w:val="0"/>
                <w:sz w:val="22"/>
                <w:szCs w:val="22"/>
                <w:lang w:eastAsia="en-US"/>
              </w:rPr>
              <w:t>ir</w:t>
            </w:r>
            <w:r>
              <w:rPr>
                <w:b w:val="0"/>
                <w:bCs w:val="0"/>
                <w:sz w:val="22"/>
                <w:szCs w:val="22"/>
                <w:lang w:eastAsia="en-US"/>
              </w:rPr>
              <w:t xml:space="preserve"> noteikta</w:t>
            </w:r>
            <w:r w:rsidR="001569FF">
              <w:rPr>
                <w:b w:val="0"/>
                <w:bCs w:val="0"/>
                <w:sz w:val="22"/>
                <w:szCs w:val="22"/>
                <w:lang w:eastAsia="en-US"/>
              </w:rPr>
              <w:t>s</w:t>
            </w:r>
            <w:r>
              <w:rPr>
                <w:b w:val="0"/>
                <w:bCs w:val="0"/>
                <w:sz w:val="22"/>
                <w:szCs w:val="22"/>
                <w:lang w:eastAsia="en-US"/>
              </w:rPr>
              <w:t xml:space="preserve"> </w:t>
            </w:r>
            <w:r>
              <w:rPr>
                <w:b w:val="0"/>
                <w:bCs w:val="0"/>
                <w:sz w:val="22"/>
                <w:szCs w:val="22"/>
              </w:rPr>
              <w:t>mērķgrupa</w:t>
            </w:r>
            <w:r w:rsidR="001569FF">
              <w:rPr>
                <w:b w:val="0"/>
                <w:bCs w:val="0"/>
                <w:sz w:val="22"/>
                <w:szCs w:val="22"/>
              </w:rPr>
              <w:t>s</w:t>
            </w:r>
            <w:r>
              <w:rPr>
                <w:b w:val="0"/>
                <w:bCs w:val="0"/>
                <w:sz w:val="22"/>
                <w:szCs w:val="22"/>
              </w:rPr>
              <w:t>, uz kuru attiecināms saistošo noteikumu</w:t>
            </w:r>
            <w:r w:rsidR="001569FF">
              <w:rPr>
                <w:b w:val="0"/>
                <w:bCs w:val="0"/>
                <w:sz w:val="22"/>
                <w:szCs w:val="22"/>
              </w:rPr>
              <w:t xml:space="preserve"> projekta tiesiskais regulējums un tas ir atkarīgs no piešķiramā pabalsta veida.</w:t>
            </w:r>
          </w:p>
          <w:p w:rsidR="00E853D6" w:rsidRDefault="00E853D6">
            <w:pPr>
              <w:pStyle w:val="naisnod"/>
              <w:spacing w:before="0" w:after="0"/>
              <w:ind w:firstLine="360"/>
              <w:jc w:val="both"/>
              <w:rPr>
                <w:b w:val="0"/>
                <w:bCs w:val="0"/>
                <w:lang w:eastAsia="en-US"/>
              </w:rPr>
            </w:pPr>
            <w:r>
              <w:rPr>
                <w:b w:val="0"/>
                <w:bCs w:val="0"/>
                <w:sz w:val="22"/>
                <w:szCs w:val="22"/>
                <w:lang w:eastAsia="en-US"/>
              </w:rPr>
              <w:t>Uzņēmējdarbības vidi pašvaldības teritorijā Saistošo noteikumu projekts neskars.</w:t>
            </w:r>
          </w:p>
        </w:tc>
      </w:tr>
      <w:tr w:rsidR="00E853D6" w:rsidTr="009076D0">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rPr>
            </w:pPr>
            <w:r>
              <w:rPr>
                <w:bCs/>
                <w:sz w:val="22"/>
                <w:szCs w:val="22"/>
              </w:rPr>
              <w:t>5. Informācija par administratīvajām procedūrām</w:t>
            </w:r>
          </w:p>
        </w:tc>
        <w:tc>
          <w:tcPr>
            <w:tcW w:w="7371" w:type="dxa"/>
            <w:tcBorders>
              <w:top w:val="single" w:sz="4" w:space="0" w:color="auto"/>
              <w:left w:val="single" w:sz="4" w:space="0" w:color="auto"/>
              <w:bottom w:val="single" w:sz="4" w:space="0" w:color="auto"/>
              <w:right w:val="single" w:sz="4" w:space="0" w:color="auto"/>
            </w:tcBorders>
            <w:vAlign w:val="center"/>
            <w:hideMark/>
          </w:tcPr>
          <w:p w:rsidR="001569FF" w:rsidRDefault="001569FF" w:rsidP="001569FF">
            <w:pPr>
              <w:pStyle w:val="naisnod"/>
              <w:spacing w:before="0" w:after="0"/>
              <w:ind w:firstLine="377"/>
              <w:jc w:val="both"/>
              <w:rPr>
                <w:b w:val="0"/>
                <w:bCs w:val="0"/>
                <w:lang w:eastAsia="en-US"/>
              </w:rPr>
            </w:pPr>
            <w:r>
              <w:rPr>
                <w:b w:val="0"/>
                <w:bCs w:val="0"/>
                <w:sz w:val="22"/>
                <w:lang w:eastAsia="en-US"/>
              </w:rPr>
              <w:t xml:space="preserve">Personas </w:t>
            </w:r>
            <w:r w:rsidRPr="00A546C1">
              <w:rPr>
                <w:b w:val="0"/>
                <w:bCs w:val="0"/>
                <w:sz w:val="22"/>
                <w:lang w:eastAsia="en-US"/>
              </w:rPr>
              <w:t xml:space="preserve">Saistošo noteikumu projekta piemērošanas jautājumos var griezties Rēzeknes novada pašvaldības </w:t>
            </w:r>
            <w:r>
              <w:rPr>
                <w:b w:val="0"/>
                <w:bCs w:val="0"/>
                <w:sz w:val="22"/>
                <w:lang w:eastAsia="en-US"/>
              </w:rPr>
              <w:t>Sociālajā dienestā</w:t>
            </w:r>
            <w:r w:rsidRPr="00A546C1">
              <w:rPr>
                <w:b w:val="0"/>
                <w:bCs w:val="0"/>
                <w:sz w:val="22"/>
                <w:lang w:eastAsia="en-US"/>
              </w:rPr>
              <w:t xml:space="preserve"> un pašvaldības pagastu pārvaldēs.</w:t>
            </w:r>
          </w:p>
          <w:p w:rsidR="001569FF" w:rsidRDefault="001569FF" w:rsidP="001569FF">
            <w:pPr>
              <w:pStyle w:val="naisnod"/>
              <w:spacing w:before="0" w:after="0"/>
              <w:ind w:firstLine="377"/>
              <w:jc w:val="both"/>
              <w:rPr>
                <w:b w:val="0"/>
                <w:bCs w:val="0"/>
                <w:lang w:eastAsia="en-US"/>
              </w:rPr>
            </w:pPr>
            <w:r>
              <w:rPr>
                <w:b w:val="0"/>
                <w:bCs w:val="0"/>
                <w:sz w:val="22"/>
                <w:lang w:eastAsia="en-US"/>
              </w:rPr>
              <w:t>Persona pabalsta saņemšanai</w:t>
            </w:r>
            <w:r w:rsidRPr="007F2124">
              <w:rPr>
                <w:b w:val="0"/>
                <w:bCs w:val="0"/>
                <w:sz w:val="22"/>
                <w:lang w:eastAsia="en-US"/>
              </w:rPr>
              <w:t xml:space="preserve"> iesniedz </w:t>
            </w:r>
            <w:r>
              <w:rPr>
                <w:b w:val="0"/>
                <w:bCs w:val="0"/>
                <w:sz w:val="22"/>
                <w:lang w:eastAsia="en-US"/>
              </w:rPr>
              <w:t>iesniegumu</w:t>
            </w:r>
            <w:r>
              <w:rPr>
                <w:b w:val="0"/>
                <w:bCs w:val="0"/>
                <w:color w:val="FF0000"/>
                <w:sz w:val="22"/>
                <w:lang w:eastAsia="en-US"/>
              </w:rPr>
              <w:t xml:space="preserve"> </w:t>
            </w:r>
            <w:r w:rsidRPr="007F2124">
              <w:rPr>
                <w:b w:val="0"/>
                <w:sz w:val="22"/>
                <w:szCs w:val="22"/>
              </w:rPr>
              <w:t xml:space="preserve">Rēzeknes novada pašvaldības </w:t>
            </w:r>
            <w:r>
              <w:rPr>
                <w:b w:val="0"/>
                <w:sz w:val="22"/>
                <w:szCs w:val="22"/>
              </w:rPr>
              <w:t>Sociālajā dienestā</w:t>
            </w:r>
            <w:r w:rsidRPr="007F2124">
              <w:rPr>
                <w:b w:val="0"/>
                <w:sz w:val="22"/>
                <w:szCs w:val="22"/>
              </w:rPr>
              <w:t xml:space="preserve"> vai pagastu pārvaldēs, pievienojot </w:t>
            </w:r>
            <w:r w:rsidRPr="007F2124">
              <w:rPr>
                <w:b w:val="0"/>
                <w:bCs w:val="0"/>
                <w:sz w:val="22"/>
                <w:szCs w:val="22"/>
                <w:lang w:eastAsia="en-US"/>
              </w:rPr>
              <w:t>Saistošo noteikumu projektā norādītos dokumentus.</w:t>
            </w:r>
            <w:r>
              <w:rPr>
                <w:b w:val="0"/>
                <w:bCs w:val="0"/>
                <w:sz w:val="22"/>
                <w:szCs w:val="22"/>
                <w:lang w:eastAsia="en-US"/>
              </w:rPr>
              <w:t xml:space="preserve"> Pēc dokumentu saņemšanas </w:t>
            </w:r>
            <w:r>
              <w:rPr>
                <w:b w:val="0"/>
                <w:sz w:val="22"/>
                <w:szCs w:val="22"/>
              </w:rPr>
              <w:t xml:space="preserve">Sociālais dienests </w:t>
            </w:r>
            <w:r>
              <w:rPr>
                <w:b w:val="0"/>
                <w:bCs w:val="0"/>
                <w:sz w:val="22"/>
                <w:szCs w:val="22"/>
                <w:lang w:eastAsia="en-US"/>
              </w:rPr>
              <w:t>pieņem</w:t>
            </w:r>
            <w:r>
              <w:t xml:space="preserve"> </w:t>
            </w:r>
            <w:r w:rsidRPr="00F53679">
              <w:rPr>
                <w:b w:val="0"/>
                <w:sz w:val="22"/>
                <w:szCs w:val="22"/>
              </w:rPr>
              <w:t>lēmumu par pabalsta piešķiršanu vai atteikumu</w:t>
            </w:r>
            <w:r>
              <w:rPr>
                <w:b w:val="0"/>
                <w:bCs w:val="0"/>
                <w:sz w:val="22"/>
                <w:szCs w:val="22"/>
                <w:lang w:eastAsia="en-US"/>
              </w:rPr>
              <w:t xml:space="preserve"> piešķirt pabalstu.</w:t>
            </w:r>
          </w:p>
          <w:p w:rsidR="00D9268F" w:rsidRDefault="001569FF" w:rsidP="00D9268F">
            <w:pPr>
              <w:pStyle w:val="naisnod"/>
              <w:spacing w:before="0" w:after="0"/>
              <w:ind w:firstLine="377"/>
              <w:jc w:val="both"/>
              <w:rPr>
                <w:b w:val="0"/>
                <w:bCs w:val="0"/>
                <w:lang w:eastAsia="en-US"/>
              </w:rPr>
            </w:pPr>
            <w:r>
              <w:rPr>
                <w:b w:val="0"/>
                <w:bCs w:val="0"/>
                <w:sz w:val="22"/>
                <w:szCs w:val="22"/>
                <w:lang w:eastAsia="en-US"/>
              </w:rPr>
              <w:t xml:space="preserve">Sociālā dienesta lēmumu </w:t>
            </w:r>
            <w:r w:rsidR="00D9268F">
              <w:rPr>
                <w:b w:val="0"/>
                <w:bCs w:val="0"/>
                <w:sz w:val="22"/>
                <w:szCs w:val="22"/>
                <w:lang w:eastAsia="en-US"/>
              </w:rPr>
              <w:t>persona/ģimene ir tiesīga</w:t>
            </w:r>
            <w:r>
              <w:rPr>
                <w:b w:val="0"/>
                <w:bCs w:val="0"/>
                <w:sz w:val="22"/>
                <w:szCs w:val="22"/>
                <w:lang w:eastAsia="en-US"/>
              </w:rPr>
              <w:t xml:space="preserve"> apstrīdēt </w:t>
            </w:r>
            <w:r w:rsidRPr="00F53679">
              <w:rPr>
                <w:b w:val="0"/>
                <w:bCs w:val="0"/>
                <w:sz w:val="22"/>
                <w:szCs w:val="22"/>
                <w:lang w:eastAsia="en-US"/>
              </w:rPr>
              <w:t>Rēzeknes novada pašvaldības Administratīvo aktu apstrīdēšanas komisijā</w:t>
            </w:r>
            <w:r>
              <w:rPr>
                <w:b w:val="0"/>
                <w:bCs w:val="0"/>
                <w:sz w:val="22"/>
                <w:szCs w:val="22"/>
                <w:lang w:eastAsia="en-US"/>
              </w:rPr>
              <w:t>, atbilstoši Administratīvā procesa likuma normām.</w:t>
            </w:r>
          </w:p>
          <w:p w:rsidR="00E853D6" w:rsidRPr="00D9268F" w:rsidRDefault="00D9268F" w:rsidP="00D9268F">
            <w:pPr>
              <w:pStyle w:val="naisnod"/>
              <w:spacing w:before="0" w:after="0"/>
              <w:ind w:firstLine="377"/>
              <w:jc w:val="both"/>
              <w:rPr>
                <w:b w:val="0"/>
                <w:bCs w:val="0"/>
                <w:lang w:eastAsia="en-US"/>
              </w:rPr>
            </w:pPr>
            <w:r w:rsidRPr="00D9268F">
              <w:rPr>
                <w:b w:val="0"/>
                <w:bCs w:val="0"/>
                <w:sz w:val="22"/>
                <w:szCs w:val="22"/>
                <w:lang w:eastAsia="en-US"/>
              </w:rPr>
              <w:t>Rēzeknes novada pašvaldības Administratīvo aktu apstrīdēšanas komisijas lēmumu - pārsūdzēt Administratīvajā rajona tiesā Administratīvā procesa likuma normām.</w:t>
            </w:r>
          </w:p>
        </w:tc>
      </w:tr>
      <w:tr w:rsidR="00E853D6" w:rsidTr="009076D0">
        <w:trPr>
          <w:trHeight w:val="1549"/>
        </w:trPr>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rPr>
            </w:pPr>
            <w:r>
              <w:rPr>
                <w:bCs/>
                <w:sz w:val="22"/>
                <w:szCs w:val="22"/>
              </w:rPr>
              <w:t>6. Informācija par konsultācijām ar privātpersonām</w:t>
            </w:r>
          </w:p>
        </w:tc>
        <w:tc>
          <w:tcPr>
            <w:tcW w:w="7371" w:type="dxa"/>
            <w:tcBorders>
              <w:top w:val="single" w:sz="4" w:space="0" w:color="auto"/>
              <w:left w:val="single" w:sz="4" w:space="0" w:color="auto"/>
              <w:bottom w:val="single" w:sz="4" w:space="0" w:color="auto"/>
              <w:right w:val="single" w:sz="4" w:space="0" w:color="auto"/>
            </w:tcBorders>
            <w:vAlign w:val="center"/>
          </w:tcPr>
          <w:p w:rsidR="00E853D6" w:rsidRDefault="00E853D6" w:rsidP="00D9268F">
            <w:pPr>
              <w:pStyle w:val="naisnod"/>
              <w:spacing w:before="0" w:after="0"/>
              <w:ind w:firstLine="374"/>
              <w:jc w:val="both"/>
              <w:rPr>
                <w:b w:val="0"/>
              </w:rPr>
            </w:pPr>
            <w:r>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rsidR="00E853D6" w:rsidRPr="00D9268F" w:rsidRDefault="00E853D6" w:rsidP="00A40117">
            <w:pPr>
              <w:pStyle w:val="naisnod"/>
              <w:spacing w:before="0" w:after="0"/>
              <w:ind w:firstLine="377"/>
              <w:jc w:val="both"/>
              <w:rPr>
                <w:b w:val="0"/>
              </w:rPr>
            </w:pPr>
            <w:r>
              <w:rPr>
                <w:b w:val="0"/>
                <w:sz w:val="22"/>
                <w:szCs w:val="22"/>
              </w:rPr>
              <w:t>Viedokļi par Saistošo noteikumu projektu:</w:t>
            </w:r>
            <w:r w:rsidR="00A40117">
              <w:rPr>
                <w:b w:val="0"/>
                <w:sz w:val="22"/>
                <w:szCs w:val="22"/>
              </w:rPr>
              <w:t xml:space="preserve"> nav saņemti</w:t>
            </w:r>
          </w:p>
        </w:tc>
      </w:tr>
    </w:tbl>
    <w:p w:rsidR="00E853D6" w:rsidRDefault="00E853D6" w:rsidP="00E853D6">
      <w:pPr>
        <w:ind w:right="-766"/>
        <w:rPr>
          <w:b/>
          <w:bCs/>
        </w:rPr>
      </w:pPr>
    </w:p>
    <w:p w:rsidR="009076D0" w:rsidRDefault="009076D0" w:rsidP="0063340E">
      <w:pPr>
        <w:ind w:right="-1050"/>
      </w:pPr>
    </w:p>
    <w:p w:rsidR="00DA16CC" w:rsidRDefault="0059457C" w:rsidP="0063340E">
      <w:pPr>
        <w:ind w:right="-1050"/>
      </w:pPr>
      <w:r>
        <w:t>Domes priekšsēdētāja vietniece</w:t>
      </w:r>
      <w:r w:rsidR="00E853D6">
        <w:tab/>
        <w:t xml:space="preserve">                                                                           </w:t>
      </w:r>
      <w:r w:rsidR="009076D0">
        <w:t xml:space="preserve">  E.Pizāne</w:t>
      </w:r>
    </w:p>
    <w:sectPr w:rsidR="00DA16CC" w:rsidSect="007502F0">
      <w:pgSz w:w="11906" w:h="16838"/>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E74"/>
    <w:multiLevelType w:val="hybridMultilevel"/>
    <w:tmpl w:val="71A8A55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6AE0597A"/>
    <w:multiLevelType w:val="hybridMultilevel"/>
    <w:tmpl w:val="D9CAB6E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D6"/>
    <w:rsid w:val="001569FF"/>
    <w:rsid w:val="00173468"/>
    <w:rsid w:val="00213949"/>
    <w:rsid w:val="00253AD8"/>
    <w:rsid w:val="002D0C6B"/>
    <w:rsid w:val="003229E8"/>
    <w:rsid w:val="003554D5"/>
    <w:rsid w:val="003A1214"/>
    <w:rsid w:val="004041C9"/>
    <w:rsid w:val="004B42FE"/>
    <w:rsid w:val="004C163D"/>
    <w:rsid w:val="005118A9"/>
    <w:rsid w:val="0059457C"/>
    <w:rsid w:val="0061250D"/>
    <w:rsid w:val="0063340E"/>
    <w:rsid w:val="00702851"/>
    <w:rsid w:val="007502F0"/>
    <w:rsid w:val="007679D8"/>
    <w:rsid w:val="007B320C"/>
    <w:rsid w:val="008123FB"/>
    <w:rsid w:val="008326F5"/>
    <w:rsid w:val="008D7F2D"/>
    <w:rsid w:val="009076D0"/>
    <w:rsid w:val="009356D2"/>
    <w:rsid w:val="009A28A2"/>
    <w:rsid w:val="009C51A1"/>
    <w:rsid w:val="00A40117"/>
    <w:rsid w:val="00AB79E8"/>
    <w:rsid w:val="00B53BF9"/>
    <w:rsid w:val="00BB670E"/>
    <w:rsid w:val="00C17737"/>
    <w:rsid w:val="00C31E91"/>
    <w:rsid w:val="00C44DFF"/>
    <w:rsid w:val="00D9131A"/>
    <w:rsid w:val="00D9268F"/>
    <w:rsid w:val="00DA16CC"/>
    <w:rsid w:val="00DF5B9C"/>
    <w:rsid w:val="00DF6C50"/>
    <w:rsid w:val="00E14355"/>
    <w:rsid w:val="00E853D6"/>
    <w:rsid w:val="00ED6DFA"/>
    <w:rsid w:val="00F42FD1"/>
    <w:rsid w:val="00F75717"/>
    <w:rsid w:val="00F91AA7"/>
    <w:rsid w:val="00FD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C7061B3-D048-4641-A16F-20203AC9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53D6"/>
    <w:pPr>
      <w:spacing w:before="64" w:after="64"/>
      <w:ind w:firstLine="319"/>
      <w:jc w:val="both"/>
    </w:pPr>
    <w:rPr>
      <w:lang w:val="en-US" w:eastAsia="en-US"/>
    </w:rPr>
  </w:style>
  <w:style w:type="paragraph" w:customStyle="1" w:styleId="naisnod">
    <w:name w:val="naisnod"/>
    <w:basedOn w:val="Normal"/>
    <w:rsid w:val="00E853D6"/>
    <w:pPr>
      <w:spacing w:before="150" w:after="150"/>
      <w:jc w:val="center"/>
    </w:pPr>
    <w:rPr>
      <w:b/>
      <w:bCs/>
    </w:rPr>
  </w:style>
  <w:style w:type="paragraph" w:customStyle="1" w:styleId="naiskr">
    <w:name w:val="naiskr"/>
    <w:basedOn w:val="Normal"/>
    <w:rsid w:val="00E853D6"/>
    <w:pPr>
      <w:spacing w:before="75" w:after="75"/>
    </w:pPr>
  </w:style>
  <w:style w:type="character" w:customStyle="1" w:styleId="tvhtmlmktable1">
    <w:name w:val="tv_html mk_table1"/>
    <w:basedOn w:val="DefaultParagraphFont"/>
    <w:rsid w:val="00E853D6"/>
  </w:style>
  <w:style w:type="paragraph" w:styleId="ListParagraph">
    <w:name w:val="List Paragraph"/>
    <w:basedOn w:val="Normal"/>
    <w:uiPriority w:val="34"/>
    <w:qFormat/>
    <w:rsid w:val="0063340E"/>
    <w:pPr>
      <w:ind w:left="720"/>
      <w:contextualSpacing/>
    </w:pPr>
  </w:style>
  <w:style w:type="paragraph" w:customStyle="1" w:styleId="Default">
    <w:name w:val="Default"/>
    <w:rsid w:val="00F757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f1">
    <w:name w:val="inf1"/>
    <w:rsid w:val="008326F5"/>
    <w:rPr>
      <w:b w:val="0"/>
      <w:bCs w:val="0"/>
      <w:color w:val="000000"/>
      <w:sz w:val="15"/>
      <w:szCs w:val="15"/>
    </w:rPr>
  </w:style>
  <w:style w:type="character" w:styleId="Hyperlink">
    <w:name w:val="Hyperlink"/>
    <w:basedOn w:val="DefaultParagraphFont"/>
    <w:uiPriority w:val="99"/>
    <w:unhideWhenUsed/>
    <w:rsid w:val="00594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2743">
      <w:bodyDiv w:val="1"/>
      <w:marLeft w:val="0"/>
      <w:marRight w:val="0"/>
      <w:marTop w:val="0"/>
      <w:marBottom w:val="0"/>
      <w:divBdr>
        <w:top w:val="none" w:sz="0" w:space="0" w:color="auto"/>
        <w:left w:val="none" w:sz="0" w:space="0" w:color="auto"/>
        <w:bottom w:val="none" w:sz="0" w:space="0" w:color="auto"/>
        <w:right w:val="none" w:sz="0" w:space="0" w:color="auto"/>
      </w:divBdr>
    </w:div>
    <w:div w:id="1294217726">
      <w:bodyDiv w:val="1"/>
      <w:marLeft w:val="0"/>
      <w:marRight w:val="0"/>
      <w:marTop w:val="0"/>
      <w:marBottom w:val="0"/>
      <w:divBdr>
        <w:top w:val="none" w:sz="0" w:space="0" w:color="auto"/>
        <w:left w:val="none" w:sz="0" w:space="0" w:color="auto"/>
        <w:bottom w:val="none" w:sz="0" w:space="0" w:color="auto"/>
        <w:right w:val="none" w:sz="0" w:space="0" w:color="auto"/>
      </w:divBdr>
      <w:divsChild>
        <w:div w:id="93305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5267</Words>
  <Characters>3003</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2</cp:revision>
  <cp:lastPrinted>2015-06-04T06:33:00Z</cp:lastPrinted>
  <dcterms:created xsi:type="dcterms:W3CDTF">2018-01-03T09:10:00Z</dcterms:created>
  <dcterms:modified xsi:type="dcterms:W3CDTF">2018-01-03T09:10:00Z</dcterms:modified>
</cp:coreProperties>
</file>