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0" w:type="dxa"/>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489"/>
      </w:tblGrid>
      <w:tr w:rsidR="0089136E" w:rsidRPr="0089136E" w:rsidTr="00D83FB2">
        <w:trPr>
          <w:trHeight w:hRule="exact" w:val="2213"/>
        </w:trPr>
        <w:tc>
          <w:tcPr>
            <w:tcW w:w="2401" w:type="dxa"/>
          </w:tcPr>
          <w:p w:rsidR="0089136E" w:rsidRPr="0089136E" w:rsidRDefault="0089136E" w:rsidP="0089136E">
            <w:pPr>
              <w:widowControl w:val="0"/>
              <w:suppressLineNumbers/>
              <w:suppressAutoHyphens/>
              <w:spacing w:after="0" w:line="240" w:lineRule="auto"/>
              <w:jc w:val="center"/>
              <w:rPr>
                <w:rFonts w:ascii="Times New Roman" w:eastAsia="Lucida Sans Unicode" w:hAnsi="Times New Roman" w:cs="Tahoma"/>
                <w:sz w:val="24"/>
                <w:szCs w:val="24"/>
              </w:rPr>
            </w:pPr>
            <w:r w:rsidRPr="0089136E">
              <w:rPr>
                <w:rFonts w:ascii="Times New Roman" w:eastAsia="Lucida Sans Unicode" w:hAnsi="Times New Roman" w:cs="Tahoma"/>
                <w:noProof/>
                <w:sz w:val="24"/>
                <w:szCs w:val="24"/>
                <w:lang w:eastAsia="lv-LV"/>
              </w:rPr>
              <mc:AlternateContent>
                <mc:Choice Requires="wps">
                  <w:drawing>
                    <wp:anchor distT="0" distB="0" distL="114300" distR="114300" simplePos="0" relativeHeight="251659264" behindDoc="0" locked="0" layoutInCell="1" allowOverlap="1" wp14:anchorId="3531262E" wp14:editId="399290E6">
                      <wp:simplePos x="0" y="0"/>
                      <wp:positionH relativeFrom="column">
                        <wp:posOffset>-292735</wp:posOffset>
                      </wp:positionH>
                      <wp:positionV relativeFrom="paragraph">
                        <wp:posOffset>1372870</wp:posOffset>
                      </wp:positionV>
                      <wp:extent cx="5950585" cy="0"/>
                      <wp:effectExtent l="13335" t="9525" r="825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F086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5pt,108.1pt" to="445.5pt,1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CGnHQIAADYEAAAOAAAAZHJzL2Uyb0RvYy54bWysU8GO2jAQvVfqP1i+QxJK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"/>
                  </w:pict>
                </mc:Fallback>
              </mc:AlternateContent>
            </w:r>
            <w:r w:rsidRPr="0089136E">
              <w:rPr>
                <w:rFonts w:ascii="Times New Roman" w:eastAsia="Lucida Sans Unicode" w:hAnsi="Times New Roman" w:cs="Tahoma"/>
                <w:noProof/>
                <w:sz w:val="24"/>
                <w:szCs w:val="24"/>
                <w:lang w:eastAsia="lv-LV"/>
              </w:rPr>
              <w:drawing>
                <wp:anchor distT="0" distB="0" distL="0" distR="0" simplePos="0" relativeHeight="251660288" behindDoc="0" locked="0" layoutInCell="1" allowOverlap="1" wp14:anchorId="46CD8765" wp14:editId="55CFFE3D">
                  <wp:simplePos x="0" y="0"/>
                  <wp:positionH relativeFrom="column">
                    <wp:posOffset>-161925</wp:posOffset>
                  </wp:positionH>
                  <wp:positionV relativeFrom="paragraph">
                    <wp:posOffset>-1139825</wp:posOffset>
                  </wp:positionV>
                  <wp:extent cx="973455" cy="1138555"/>
                  <wp:effectExtent l="0" t="0" r="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rsidR="0089136E" w:rsidRPr="0089136E" w:rsidRDefault="0089136E" w:rsidP="0089136E">
            <w:pPr>
              <w:widowControl w:val="0"/>
              <w:shd w:val="clear" w:color="auto" w:fill="FFFFFF"/>
              <w:tabs>
                <w:tab w:val="left" w:pos="720"/>
                <w:tab w:val="center" w:pos="4153"/>
                <w:tab w:val="right" w:pos="8306"/>
              </w:tabs>
              <w:suppressAutoHyphens/>
              <w:spacing w:after="0" w:line="240" w:lineRule="auto"/>
              <w:ind w:right="19"/>
              <w:jc w:val="center"/>
              <w:rPr>
                <w:rFonts w:ascii="Verdana" w:eastAsia="Times New Roman" w:hAnsi="Verdana" w:cs="Arial"/>
                <w:b/>
                <w:caps/>
                <w:sz w:val="36"/>
                <w:szCs w:val="36"/>
                <w:lang w:eastAsia="ar-SA"/>
              </w:rPr>
            </w:pPr>
            <w:r w:rsidRPr="0089136E">
              <w:rPr>
                <w:rFonts w:ascii="Verdana" w:eastAsia="Times New Roman" w:hAnsi="Verdana" w:cs="Arial"/>
                <w:b/>
                <w:caps/>
                <w:sz w:val="36"/>
                <w:szCs w:val="36"/>
                <w:lang w:eastAsia="ar-SA"/>
              </w:rPr>
              <w:t>Rēzeknes novada Dome</w:t>
            </w:r>
          </w:p>
          <w:p w:rsidR="0089136E" w:rsidRPr="0089136E" w:rsidRDefault="0089136E" w:rsidP="0089136E">
            <w:pPr>
              <w:widowControl w:val="0"/>
              <w:shd w:val="clear" w:color="auto" w:fill="FFFFFF"/>
              <w:tabs>
                <w:tab w:val="left" w:pos="720"/>
                <w:tab w:val="center" w:pos="4153"/>
                <w:tab w:val="right" w:pos="8306"/>
              </w:tabs>
              <w:suppressAutoHyphens/>
              <w:snapToGrid w:val="0"/>
              <w:spacing w:before="119" w:after="113" w:line="240" w:lineRule="auto"/>
              <w:ind w:right="19"/>
              <w:jc w:val="center"/>
              <w:rPr>
                <w:rFonts w:ascii="Verdana" w:eastAsia="Times New Roman" w:hAnsi="Verdana"/>
                <w:caps/>
                <w:sz w:val="18"/>
                <w:szCs w:val="18"/>
                <w:lang w:eastAsia="ar-SA"/>
              </w:rPr>
            </w:pPr>
            <w:r w:rsidRPr="0089136E">
              <w:rPr>
                <w:rFonts w:ascii="Verdana" w:eastAsia="Times New Roman" w:hAnsi="Verdana"/>
                <w:caps/>
                <w:sz w:val="18"/>
                <w:szCs w:val="18"/>
                <w:lang w:eastAsia="ar-SA"/>
              </w:rPr>
              <w:t>Reģ.Nr.90009112679</w:t>
            </w:r>
          </w:p>
          <w:p w:rsidR="0089136E" w:rsidRPr="0089136E" w:rsidRDefault="0089136E" w:rsidP="0089136E">
            <w:pPr>
              <w:widowControl w:val="0"/>
              <w:shd w:val="clear" w:color="auto" w:fill="FFFFFF"/>
              <w:tabs>
                <w:tab w:val="left" w:pos="720"/>
                <w:tab w:val="center" w:pos="4153"/>
                <w:tab w:val="right" w:pos="8306"/>
              </w:tabs>
              <w:suppressAutoHyphens/>
              <w:snapToGrid w:val="0"/>
              <w:spacing w:before="60" w:after="0" w:line="240" w:lineRule="auto"/>
              <w:jc w:val="center"/>
              <w:rPr>
                <w:rFonts w:ascii="Verdana" w:eastAsia="Times New Roman" w:hAnsi="Verdana"/>
                <w:sz w:val="18"/>
                <w:szCs w:val="18"/>
                <w:lang w:eastAsia="ar-SA"/>
              </w:rPr>
            </w:pPr>
            <w:r w:rsidRPr="0089136E">
              <w:rPr>
                <w:rFonts w:ascii="Verdana" w:eastAsia="Times New Roman" w:hAnsi="Verdana"/>
                <w:sz w:val="18"/>
                <w:szCs w:val="18"/>
                <w:lang w:eastAsia="ar-SA"/>
              </w:rPr>
              <w:t>Atbrīvošanas aleja 95A, Rēzekne, LV – 4601,</w:t>
            </w:r>
          </w:p>
          <w:p w:rsidR="0089136E" w:rsidRPr="0089136E" w:rsidRDefault="0089136E" w:rsidP="0089136E">
            <w:pPr>
              <w:widowControl w:val="0"/>
              <w:shd w:val="clear" w:color="auto" w:fill="FFFFFF"/>
              <w:tabs>
                <w:tab w:val="left" w:pos="720"/>
                <w:tab w:val="center" w:pos="4153"/>
                <w:tab w:val="right" w:pos="8306"/>
              </w:tabs>
              <w:suppressAutoHyphens/>
              <w:snapToGrid w:val="0"/>
              <w:spacing w:before="60" w:after="0" w:line="240" w:lineRule="auto"/>
              <w:jc w:val="center"/>
              <w:rPr>
                <w:rFonts w:ascii="Verdana" w:eastAsia="Times New Roman" w:hAnsi="Verdana"/>
                <w:sz w:val="18"/>
                <w:szCs w:val="18"/>
                <w:lang w:eastAsia="ar-SA"/>
              </w:rPr>
            </w:pPr>
            <w:r w:rsidRPr="0089136E">
              <w:rPr>
                <w:rFonts w:ascii="Verdana" w:eastAsia="Times New Roman" w:hAnsi="Verdana"/>
                <w:sz w:val="18"/>
                <w:szCs w:val="18"/>
                <w:lang w:eastAsia="ar-SA"/>
              </w:rPr>
              <w:t>Tel. 646 22238; 646 22231, Fax. 646 25935,</w:t>
            </w:r>
          </w:p>
          <w:p w:rsidR="0089136E" w:rsidRPr="0089136E" w:rsidRDefault="0089136E" w:rsidP="0089136E">
            <w:pPr>
              <w:widowControl w:val="0"/>
              <w:shd w:val="clear" w:color="auto" w:fill="FFFFFF"/>
              <w:tabs>
                <w:tab w:val="left" w:pos="720"/>
                <w:tab w:val="center" w:pos="4153"/>
                <w:tab w:val="right" w:pos="8306"/>
              </w:tabs>
              <w:suppressAutoHyphens/>
              <w:snapToGrid w:val="0"/>
              <w:spacing w:before="60" w:after="0" w:line="240" w:lineRule="auto"/>
              <w:jc w:val="center"/>
              <w:rPr>
                <w:rFonts w:ascii="Verdana" w:eastAsia="Times New Roman" w:hAnsi="Verdana"/>
                <w:sz w:val="18"/>
                <w:szCs w:val="18"/>
                <w:lang w:eastAsia="ar-SA"/>
              </w:rPr>
            </w:pPr>
            <w:r w:rsidRPr="0089136E">
              <w:rPr>
                <w:rFonts w:ascii="Verdana" w:eastAsia="Times New Roman" w:hAnsi="Verdana"/>
                <w:sz w:val="18"/>
                <w:szCs w:val="18"/>
                <w:lang w:eastAsia="ar-SA"/>
              </w:rPr>
              <w:t xml:space="preserve">e–pasts: </w:t>
            </w:r>
            <w:hyperlink r:id="rId8" w:history="1">
              <w:r w:rsidRPr="0089136E">
                <w:rPr>
                  <w:rFonts w:ascii="Verdana" w:eastAsia="Lucida Sans Unicode" w:hAnsi="Verdana" w:cs="Tahoma"/>
                  <w:color w:val="0000FF"/>
                  <w:sz w:val="18"/>
                  <w:szCs w:val="18"/>
                  <w:u w:val="single"/>
                </w:rPr>
                <w:t>info@rezeknesnovads.lv</w:t>
              </w:r>
            </w:hyperlink>
          </w:p>
          <w:p w:rsidR="0089136E" w:rsidRPr="0089136E" w:rsidRDefault="0089136E" w:rsidP="0089136E">
            <w:pPr>
              <w:widowControl w:val="0"/>
              <w:shd w:val="clear" w:color="auto" w:fill="FFFFFF"/>
              <w:tabs>
                <w:tab w:val="left" w:pos="720"/>
                <w:tab w:val="center" w:pos="4153"/>
                <w:tab w:val="right" w:pos="8306"/>
              </w:tabs>
              <w:suppressAutoHyphens/>
              <w:spacing w:before="120" w:after="0" w:line="240" w:lineRule="auto"/>
              <w:ind w:right="19"/>
              <w:jc w:val="center"/>
              <w:rPr>
                <w:rFonts w:ascii="Times New Roman" w:eastAsia="Lucida Sans Unicode" w:hAnsi="Times New Roman" w:cs="Tahoma"/>
                <w:sz w:val="24"/>
                <w:szCs w:val="24"/>
              </w:rPr>
            </w:pPr>
            <w:r w:rsidRPr="0089136E">
              <w:rPr>
                <w:rFonts w:ascii="Verdana" w:eastAsia="Times New Roman" w:hAnsi="Verdana"/>
                <w:sz w:val="18"/>
                <w:szCs w:val="18"/>
                <w:lang w:eastAsia="ar-SA"/>
              </w:rPr>
              <w:t xml:space="preserve">Informācija internetā: </w:t>
            </w:r>
            <w:hyperlink r:id="rId9" w:history="1">
              <w:r w:rsidRPr="0089136E">
                <w:rPr>
                  <w:rFonts w:ascii="Verdana" w:eastAsia="Lucida Sans Unicode" w:hAnsi="Verdana" w:cs="Tahoma"/>
                  <w:color w:val="0000FF"/>
                  <w:sz w:val="18"/>
                  <w:szCs w:val="18"/>
                  <w:u w:val="single"/>
                </w:rPr>
                <w:t>http://www.rezeknesnovads.lv</w:t>
              </w:r>
            </w:hyperlink>
          </w:p>
        </w:tc>
      </w:tr>
    </w:tbl>
    <w:p w:rsidR="0089136E" w:rsidRPr="0089136E" w:rsidRDefault="0089136E" w:rsidP="0089136E">
      <w:pPr>
        <w:suppressAutoHyphens/>
        <w:spacing w:after="0" w:line="240" w:lineRule="auto"/>
        <w:jc w:val="right"/>
        <w:rPr>
          <w:rFonts w:ascii="Times New Roman" w:eastAsia="Times New Roman" w:hAnsi="Times New Roman"/>
          <w:b/>
          <w:bCs/>
          <w:sz w:val="20"/>
          <w:szCs w:val="20"/>
          <w:lang w:val="en-GB" w:eastAsia="lv-LV"/>
        </w:rPr>
      </w:pPr>
    </w:p>
    <w:p w:rsidR="0089136E" w:rsidRPr="0089136E" w:rsidRDefault="0089136E" w:rsidP="0089136E">
      <w:pPr>
        <w:suppressAutoHyphens/>
        <w:spacing w:after="0" w:line="240" w:lineRule="auto"/>
        <w:jc w:val="right"/>
        <w:rPr>
          <w:rFonts w:ascii="Times New Roman" w:eastAsia="Times New Roman" w:hAnsi="Times New Roman"/>
          <w:b/>
          <w:sz w:val="24"/>
          <w:szCs w:val="20"/>
          <w:lang w:eastAsia="lv-LV"/>
        </w:rPr>
      </w:pPr>
      <w:r w:rsidRPr="0089136E">
        <w:rPr>
          <w:rFonts w:ascii="Times New Roman" w:eastAsia="Times New Roman" w:hAnsi="Times New Roman"/>
          <w:b/>
          <w:bCs/>
          <w:sz w:val="24"/>
          <w:szCs w:val="20"/>
          <w:lang w:eastAsia="lv-LV"/>
        </w:rPr>
        <w:t>APSTIPRINĀTI</w:t>
      </w:r>
    </w:p>
    <w:p w:rsidR="0089136E" w:rsidRPr="0089136E" w:rsidRDefault="0089136E" w:rsidP="0089136E">
      <w:pPr>
        <w:suppressAutoHyphens/>
        <w:spacing w:after="0" w:line="240" w:lineRule="auto"/>
        <w:jc w:val="right"/>
        <w:rPr>
          <w:rFonts w:ascii="Times New Roman" w:eastAsia="Times New Roman" w:hAnsi="Times New Roman"/>
          <w:sz w:val="24"/>
          <w:szCs w:val="20"/>
          <w:lang w:eastAsia="lv-LV"/>
        </w:rPr>
      </w:pPr>
      <w:r w:rsidRPr="0089136E">
        <w:rPr>
          <w:rFonts w:ascii="Times New Roman" w:eastAsia="Times New Roman" w:hAnsi="Times New Roman"/>
          <w:sz w:val="24"/>
          <w:szCs w:val="20"/>
          <w:lang w:eastAsia="lv-LV"/>
        </w:rPr>
        <w:t>Rēzeknes novada domes</w:t>
      </w:r>
    </w:p>
    <w:p w:rsidR="0089136E" w:rsidRPr="0089136E" w:rsidRDefault="0089136E" w:rsidP="0089136E">
      <w:pPr>
        <w:suppressAutoHyphens/>
        <w:spacing w:after="0" w:line="240" w:lineRule="auto"/>
        <w:jc w:val="right"/>
        <w:rPr>
          <w:rFonts w:ascii="Times New Roman" w:eastAsia="Times New Roman" w:hAnsi="Times New Roman"/>
          <w:sz w:val="24"/>
          <w:szCs w:val="20"/>
          <w:lang w:eastAsia="lv-LV"/>
        </w:rPr>
      </w:pPr>
      <w:r w:rsidRPr="0089136E">
        <w:rPr>
          <w:rFonts w:ascii="Times New Roman" w:eastAsia="Times New Roman" w:hAnsi="Times New Roman"/>
          <w:sz w:val="24"/>
          <w:szCs w:val="20"/>
          <w:lang w:eastAsia="lv-LV"/>
        </w:rPr>
        <w:t>2017.gada 2</w:t>
      </w:r>
      <w:r>
        <w:rPr>
          <w:rFonts w:ascii="Times New Roman" w:eastAsia="Times New Roman" w:hAnsi="Times New Roman"/>
          <w:sz w:val="24"/>
          <w:szCs w:val="20"/>
          <w:lang w:eastAsia="lv-LV"/>
        </w:rPr>
        <w:t>0</w:t>
      </w:r>
      <w:r w:rsidRPr="0089136E">
        <w:rPr>
          <w:rFonts w:ascii="Times New Roman" w:eastAsia="Times New Roman" w:hAnsi="Times New Roman"/>
          <w:sz w:val="24"/>
          <w:szCs w:val="20"/>
          <w:lang w:eastAsia="lv-LV"/>
        </w:rPr>
        <w:t>.</w:t>
      </w:r>
      <w:r>
        <w:rPr>
          <w:rFonts w:ascii="Times New Roman" w:eastAsia="Times New Roman" w:hAnsi="Times New Roman"/>
          <w:sz w:val="24"/>
          <w:szCs w:val="20"/>
          <w:lang w:eastAsia="lv-LV"/>
        </w:rPr>
        <w:t>aprīļa</w:t>
      </w:r>
      <w:r w:rsidRPr="0089136E">
        <w:rPr>
          <w:rFonts w:ascii="Times New Roman" w:eastAsia="Times New Roman" w:hAnsi="Times New Roman"/>
          <w:sz w:val="24"/>
          <w:szCs w:val="20"/>
          <w:lang w:eastAsia="lv-LV"/>
        </w:rPr>
        <w:t xml:space="preserve"> sēdē</w:t>
      </w:r>
    </w:p>
    <w:p w:rsidR="0089136E" w:rsidRPr="0089136E" w:rsidRDefault="0089136E" w:rsidP="0089136E">
      <w:pPr>
        <w:suppressAutoHyphens/>
        <w:spacing w:after="0" w:line="240" w:lineRule="auto"/>
        <w:jc w:val="right"/>
        <w:rPr>
          <w:rFonts w:ascii="Times New Roman" w:eastAsia="Times New Roman" w:hAnsi="Times New Roman"/>
          <w:sz w:val="24"/>
          <w:szCs w:val="20"/>
          <w:lang w:eastAsia="lv-LV"/>
        </w:rPr>
      </w:pPr>
      <w:r w:rsidRPr="0089136E">
        <w:rPr>
          <w:rFonts w:ascii="Times New Roman" w:eastAsia="Times New Roman" w:hAnsi="Times New Roman"/>
          <w:sz w:val="24"/>
          <w:szCs w:val="20"/>
          <w:lang w:eastAsia="lv-LV"/>
        </w:rPr>
        <w:t>(</w:t>
      </w:r>
      <w:smartTag w:uri="schemas-tilde-lv/tildestengine" w:element="veidnes">
        <w:smartTagPr>
          <w:attr w:name="id" w:val="-1"/>
          <w:attr w:name="baseform" w:val="protokols"/>
          <w:attr w:name="text" w:val="protokols"/>
        </w:smartTagPr>
        <w:r w:rsidRPr="0089136E">
          <w:rPr>
            <w:rFonts w:ascii="Times New Roman" w:eastAsia="Times New Roman" w:hAnsi="Times New Roman"/>
            <w:sz w:val="24"/>
            <w:szCs w:val="20"/>
            <w:lang w:eastAsia="lv-LV"/>
          </w:rPr>
          <w:t>protokols</w:t>
        </w:r>
      </w:smartTag>
      <w:r w:rsidRPr="0089136E">
        <w:rPr>
          <w:rFonts w:ascii="Times New Roman" w:eastAsia="Times New Roman" w:hAnsi="Times New Roman"/>
          <w:sz w:val="24"/>
          <w:szCs w:val="20"/>
          <w:lang w:eastAsia="lv-LV"/>
        </w:rPr>
        <w:t xml:space="preserve"> Nr.</w:t>
      </w:r>
      <w:r>
        <w:rPr>
          <w:rFonts w:ascii="Times New Roman" w:eastAsia="Times New Roman" w:hAnsi="Times New Roman"/>
          <w:sz w:val="24"/>
          <w:szCs w:val="20"/>
          <w:lang w:eastAsia="lv-LV"/>
        </w:rPr>
        <w:t>9</w:t>
      </w:r>
      <w:r w:rsidRPr="0089136E">
        <w:rPr>
          <w:rFonts w:ascii="Times New Roman" w:eastAsia="Times New Roman" w:hAnsi="Times New Roman"/>
          <w:sz w:val="24"/>
          <w:szCs w:val="20"/>
          <w:lang w:eastAsia="lv-LV"/>
        </w:rPr>
        <w:t xml:space="preserve">, </w:t>
      </w:r>
      <w:r w:rsidR="00623EDC">
        <w:rPr>
          <w:rFonts w:ascii="Times New Roman" w:eastAsia="Times New Roman" w:hAnsi="Times New Roman"/>
          <w:sz w:val="24"/>
          <w:szCs w:val="20"/>
          <w:lang w:eastAsia="lv-LV"/>
        </w:rPr>
        <w:t>1</w:t>
      </w:r>
      <w:r w:rsidRPr="0089136E">
        <w:rPr>
          <w:rFonts w:ascii="Times New Roman" w:eastAsia="Times New Roman" w:hAnsi="Times New Roman"/>
          <w:sz w:val="24"/>
          <w:szCs w:val="20"/>
          <w:lang w:eastAsia="lv-LV"/>
        </w:rPr>
        <w:t>.§)</w:t>
      </w:r>
    </w:p>
    <w:p w:rsidR="0089136E" w:rsidRPr="0089136E" w:rsidRDefault="0089136E" w:rsidP="0089136E">
      <w:pPr>
        <w:autoSpaceDE w:val="0"/>
        <w:autoSpaceDN w:val="0"/>
        <w:adjustRightInd w:val="0"/>
        <w:spacing w:after="0" w:line="240" w:lineRule="auto"/>
        <w:rPr>
          <w:rFonts w:ascii="Times New Roman" w:hAnsi="Times New Roman"/>
          <w:sz w:val="24"/>
          <w:szCs w:val="24"/>
        </w:rPr>
      </w:pPr>
    </w:p>
    <w:p w:rsidR="00870BCF" w:rsidRDefault="00870BCF" w:rsidP="00870BCF">
      <w:pPr>
        <w:spacing w:after="0" w:line="240" w:lineRule="auto"/>
        <w:jc w:val="right"/>
        <w:rPr>
          <w:rFonts w:ascii="Times New Roman" w:hAnsi="Times New Roman"/>
          <w:sz w:val="24"/>
          <w:szCs w:val="24"/>
        </w:rPr>
      </w:pPr>
      <w:r>
        <w:rPr>
          <w:rFonts w:ascii="Times New Roman" w:hAnsi="Times New Roman"/>
          <w:b/>
          <w:bCs/>
          <w:sz w:val="24"/>
          <w:szCs w:val="24"/>
        </w:rPr>
        <w:t xml:space="preserve"> </w:t>
      </w:r>
    </w:p>
    <w:p w:rsidR="00D449A4" w:rsidRPr="00D449A4" w:rsidRDefault="00D449A4" w:rsidP="00D449A4">
      <w:pPr>
        <w:spacing w:after="0" w:line="240" w:lineRule="auto"/>
        <w:jc w:val="center"/>
        <w:rPr>
          <w:rFonts w:ascii="Times New Roman" w:hAnsi="Times New Roman"/>
          <w:b/>
          <w:bCs/>
          <w:sz w:val="24"/>
          <w:szCs w:val="24"/>
        </w:rPr>
      </w:pPr>
      <w:r>
        <w:rPr>
          <w:rFonts w:ascii="Times New Roman" w:hAnsi="Times New Roman"/>
          <w:b/>
          <w:sz w:val="24"/>
          <w:szCs w:val="24"/>
        </w:rPr>
        <w:t>Rēzeknes novada pašvaldības 2017</w:t>
      </w:r>
      <w:r w:rsidRPr="009F51DB">
        <w:rPr>
          <w:rFonts w:ascii="Times New Roman" w:hAnsi="Times New Roman"/>
          <w:b/>
          <w:sz w:val="24"/>
          <w:szCs w:val="24"/>
        </w:rPr>
        <w:t xml:space="preserve">.gada </w:t>
      </w:r>
      <w:r>
        <w:rPr>
          <w:rFonts w:ascii="Times New Roman" w:hAnsi="Times New Roman"/>
          <w:b/>
          <w:sz w:val="24"/>
          <w:szCs w:val="24"/>
        </w:rPr>
        <w:t>20</w:t>
      </w:r>
      <w:r w:rsidRPr="009F51DB">
        <w:rPr>
          <w:rFonts w:ascii="Times New Roman" w:hAnsi="Times New Roman"/>
          <w:b/>
          <w:sz w:val="24"/>
          <w:szCs w:val="24"/>
        </w:rPr>
        <w:t>.</w:t>
      </w:r>
      <w:r>
        <w:rPr>
          <w:rFonts w:ascii="Times New Roman" w:hAnsi="Times New Roman"/>
          <w:b/>
          <w:sz w:val="24"/>
          <w:szCs w:val="24"/>
        </w:rPr>
        <w:t>aprīļa</w:t>
      </w:r>
      <w:r w:rsidRPr="009F51DB">
        <w:rPr>
          <w:rFonts w:ascii="Times New Roman" w:hAnsi="Times New Roman"/>
          <w:b/>
          <w:sz w:val="24"/>
          <w:szCs w:val="24"/>
        </w:rPr>
        <w:t xml:space="preserve"> </w:t>
      </w:r>
      <w:r w:rsidRPr="00D449A4">
        <w:rPr>
          <w:rFonts w:ascii="Times New Roman" w:hAnsi="Times New Roman"/>
          <w:b/>
          <w:sz w:val="24"/>
          <w:szCs w:val="24"/>
        </w:rPr>
        <w:t>n</w:t>
      </w:r>
      <w:r w:rsidRPr="00D449A4">
        <w:rPr>
          <w:rFonts w:ascii="Times New Roman" w:hAnsi="Times New Roman"/>
          <w:b/>
          <w:bCs/>
          <w:sz w:val="24"/>
          <w:szCs w:val="24"/>
        </w:rPr>
        <w:t xml:space="preserve">oteikumi  Nr.25  </w:t>
      </w:r>
    </w:p>
    <w:p w:rsidR="00870BCF" w:rsidRDefault="00D449A4" w:rsidP="00D449A4">
      <w:pPr>
        <w:spacing w:after="0" w:line="240" w:lineRule="auto"/>
        <w:jc w:val="center"/>
        <w:rPr>
          <w:rFonts w:ascii="Times New Roman" w:hAnsi="Times New Roman"/>
          <w:b/>
          <w:bCs/>
          <w:sz w:val="24"/>
          <w:szCs w:val="24"/>
        </w:rPr>
      </w:pPr>
      <w:r w:rsidRPr="009F51DB">
        <w:rPr>
          <w:rFonts w:ascii="Times New Roman" w:hAnsi="Times New Roman"/>
          <w:b/>
          <w:bCs/>
          <w:sz w:val="24"/>
          <w:szCs w:val="24"/>
        </w:rPr>
        <w:t>“</w:t>
      </w:r>
      <w:r>
        <w:rPr>
          <w:rFonts w:ascii="Times New Roman" w:hAnsi="Times New Roman"/>
          <w:b/>
          <w:bCs/>
          <w:sz w:val="24"/>
          <w:szCs w:val="24"/>
        </w:rPr>
        <w:t>Kapitālsabiedrību un kapitāla daļu pārvaldības kārtība</w:t>
      </w:r>
      <w:r w:rsidRPr="009F51DB">
        <w:rPr>
          <w:rFonts w:ascii="Times New Roman" w:hAnsi="Times New Roman"/>
          <w:b/>
          <w:bCs/>
          <w:sz w:val="24"/>
          <w:szCs w:val="24"/>
        </w:rPr>
        <w:t>”</w:t>
      </w:r>
    </w:p>
    <w:p w:rsidR="00D449A4" w:rsidRDefault="00D449A4" w:rsidP="00D449A4">
      <w:pPr>
        <w:spacing w:after="0" w:line="240" w:lineRule="auto"/>
        <w:jc w:val="center"/>
        <w:rPr>
          <w:rFonts w:ascii="Times New Roman" w:hAnsi="Times New Roman"/>
          <w:i/>
          <w:iCs/>
          <w:sz w:val="24"/>
          <w:szCs w:val="24"/>
        </w:rPr>
      </w:pPr>
    </w:p>
    <w:p w:rsidR="00280C55" w:rsidRPr="00280C55" w:rsidRDefault="00280C55" w:rsidP="00D449A4">
      <w:pPr>
        <w:spacing w:after="0" w:line="240" w:lineRule="auto"/>
        <w:jc w:val="center"/>
        <w:rPr>
          <w:rFonts w:ascii="Times New Roman" w:hAnsi="Times New Roman"/>
          <w:iCs/>
          <w:sz w:val="24"/>
          <w:szCs w:val="24"/>
        </w:rPr>
      </w:pPr>
    </w:p>
    <w:p w:rsidR="00870BCF" w:rsidRDefault="00870BCF" w:rsidP="00870BCF">
      <w:pPr>
        <w:pStyle w:val="ListParagraph"/>
        <w:spacing w:after="0" w:line="240" w:lineRule="auto"/>
        <w:ind w:left="0"/>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I. Vispārīgie jautājumi</w:t>
      </w:r>
    </w:p>
    <w:p w:rsidR="001D61FA" w:rsidRDefault="001D61FA" w:rsidP="00870BCF">
      <w:pPr>
        <w:pStyle w:val="ListParagraph"/>
        <w:spacing w:after="0" w:line="240" w:lineRule="auto"/>
        <w:ind w:left="0"/>
        <w:jc w:val="center"/>
        <w:rPr>
          <w:rFonts w:ascii="Times New Roman" w:hAnsi="Times New Roman" w:cs="Times New Roman"/>
          <w:b/>
          <w:bCs/>
          <w:sz w:val="24"/>
          <w:szCs w:val="24"/>
          <w:lang w:val="lv-LV"/>
        </w:rPr>
      </w:pPr>
    </w:p>
    <w:p w:rsidR="00623EDC" w:rsidRPr="00623EDC" w:rsidRDefault="00184A9A" w:rsidP="00623EDC">
      <w:pPr>
        <w:pStyle w:val="ListParagraph"/>
        <w:numPr>
          <w:ilvl w:val="0"/>
          <w:numId w:val="1"/>
        </w:numPr>
        <w:spacing w:after="100" w:afterAutospacing="1" w:line="240" w:lineRule="auto"/>
        <w:ind w:left="357" w:hanging="357"/>
        <w:jc w:val="both"/>
        <w:rPr>
          <w:rFonts w:ascii="Times New Roman" w:hAnsi="Times New Roman"/>
          <w:color w:val="414142"/>
          <w:sz w:val="24"/>
          <w:szCs w:val="24"/>
          <w:lang w:val="lv-LV"/>
        </w:rPr>
      </w:pPr>
      <w:r w:rsidRPr="00623EDC">
        <w:rPr>
          <w:rFonts w:ascii="Times New Roman" w:hAnsi="Times New Roman"/>
          <w:sz w:val="24"/>
          <w:szCs w:val="24"/>
          <w:lang w:val="lv-LV"/>
        </w:rPr>
        <w:t>Noteikumi nosaka Rēzeknes novada p</w:t>
      </w:r>
      <w:r w:rsidR="00031636" w:rsidRPr="00623EDC">
        <w:rPr>
          <w:rFonts w:ascii="Times New Roman" w:hAnsi="Times New Roman"/>
          <w:sz w:val="24"/>
          <w:szCs w:val="24"/>
          <w:lang w:val="lv-LV"/>
        </w:rPr>
        <w:t>ašvaldības (turpmāk</w:t>
      </w:r>
      <w:r w:rsidR="00623EDC">
        <w:rPr>
          <w:rFonts w:ascii="Times New Roman" w:hAnsi="Times New Roman"/>
          <w:sz w:val="24"/>
          <w:szCs w:val="24"/>
          <w:lang w:val="lv-LV"/>
        </w:rPr>
        <w:t xml:space="preserve"> </w:t>
      </w:r>
      <w:r w:rsidR="00031636" w:rsidRPr="00623EDC">
        <w:rPr>
          <w:rFonts w:ascii="Times New Roman" w:hAnsi="Times New Roman"/>
          <w:sz w:val="24"/>
          <w:szCs w:val="24"/>
          <w:lang w:val="lv-LV"/>
        </w:rPr>
        <w:t>- Dome</w:t>
      </w:r>
      <w:r w:rsidRPr="00623EDC">
        <w:rPr>
          <w:rFonts w:ascii="Times New Roman" w:hAnsi="Times New Roman"/>
          <w:sz w:val="24"/>
          <w:szCs w:val="24"/>
          <w:lang w:val="lv-LV"/>
        </w:rPr>
        <w:t>)</w:t>
      </w:r>
      <w:r w:rsidR="00870BCF" w:rsidRPr="00623EDC">
        <w:rPr>
          <w:rFonts w:ascii="Times New Roman" w:hAnsi="Times New Roman"/>
          <w:sz w:val="24"/>
          <w:szCs w:val="24"/>
          <w:lang w:val="lv-LV"/>
        </w:rPr>
        <w:t xml:space="preserve"> kapitālsabiedrību </w:t>
      </w:r>
      <w:r w:rsidR="00870BCF" w:rsidRPr="00623EDC">
        <w:rPr>
          <w:rFonts w:ascii="Times New Roman" w:hAnsi="Times New Roman"/>
          <w:bCs/>
          <w:sz w:val="24"/>
          <w:szCs w:val="24"/>
          <w:lang w:val="lv-LV"/>
        </w:rPr>
        <w:t xml:space="preserve">un kapitāla daļu pārvaldības </w:t>
      </w:r>
      <w:r w:rsidR="00870BCF" w:rsidRPr="00623EDC">
        <w:rPr>
          <w:rFonts w:ascii="Times New Roman" w:hAnsi="Times New Roman"/>
          <w:sz w:val="24"/>
          <w:szCs w:val="24"/>
          <w:lang w:val="lv-LV"/>
        </w:rPr>
        <w:t>kārtību.</w:t>
      </w:r>
    </w:p>
    <w:p w:rsidR="00623EDC" w:rsidRPr="00623EDC" w:rsidRDefault="00870BCF" w:rsidP="00623EDC">
      <w:pPr>
        <w:pStyle w:val="ListParagraph"/>
        <w:numPr>
          <w:ilvl w:val="0"/>
          <w:numId w:val="1"/>
        </w:numPr>
        <w:spacing w:after="100" w:afterAutospacing="1" w:line="240" w:lineRule="auto"/>
        <w:ind w:left="357" w:hanging="357"/>
        <w:jc w:val="both"/>
        <w:rPr>
          <w:rFonts w:ascii="Times New Roman" w:hAnsi="Times New Roman"/>
          <w:color w:val="414142"/>
          <w:sz w:val="24"/>
          <w:szCs w:val="24"/>
          <w:lang w:val="lv-LV"/>
        </w:rPr>
      </w:pPr>
      <w:r w:rsidRPr="00623EDC">
        <w:rPr>
          <w:rFonts w:ascii="Times New Roman" w:hAnsi="Times New Roman"/>
          <w:sz w:val="24"/>
          <w:szCs w:val="24"/>
          <w:lang w:val="lv-LV"/>
        </w:rPr>
        <w:t>Note</w:t>
      </w:r>
      <w:r w:rsidR="00184A9A" w:rsidRPr="00623EDC">
        <w:rPr>
          <w:rFonts w:ascii="Times New Roman" w:hAnsi="Times New Roman"/>
          <w:sz w:val="24"/>
          <w:szCs w:val="24"/>
          <w:lang w:val="lv-LV"/>
        </w:rPr>
        <w:t xml:space="preserve">ikumu </w:t>
      </w:r>
      <w:r w:rsidR="00031636" w:rsidRPr="00623EDC">
        <w:rPr>
          <w:rFonts w:ascii="Times New Roman" w:hAnsi="Times New Roman"/>
          <w:sz w:val="24"/>
          <w:szCs w:val="24"/>
          <w:lang w:val="lv-LV"/>
        </w:rPr>
        <w:t>mērķis ir nodrošināt Domei</w:t>
      </w:r>
      <w:r w:rsidRPr="00623EDC">
        <w:rPr>
          <w:rFonts w:ascii="Times New Roman" w:hAnsi="Times New Roman"/>
          <w:sz w:val="24"/>
          <w:szCs w:val="24"/>
          <w:lang w:val="lv-LV"/>
        </w:rPr>
        <w:t xml:space="preserve"> piederošu kapitāla daļu un kapitālsabiedrību efektīvu pārvaldību, Kapitālsabiedrību racionālu un ekonomiski pamatotu resursu izmantošanu un labas korporatīvās pārvaldības principu ievērošanu.</w:t>
      </w:r>
    </w:p>
    <w:p w:rsidR="00623EDC" w:rsidRPr="00623EDC" w:rsidRDefault="00031636" w:rsidP="00623EDC">
      <w:pPr>
        <w:pStyle w:val="ListParagraph"/>
        <w:numPr>
          <w:ilvl w:val="0"/>
          <w:numId w:val="1"/>
        </w:numPr>
        <w:spacing w:after="100" w:afterAutospacing="1" w:line="240" w:lineRule="auto"/>
        <w:ind w:left="357" w:hanging="357"/>
        <w:jc w:val="both"/>
        <w:rPr>
          <w:rFonts w:ascii="Times New Roman" w:hAnsi="Times New Roman"/>
          <w:color w:val="414142"/>
          <w:sz w:val="24"/>
          <w:szCs w:val="24"/>
          <w:lang w:val="lv-LV"/>
        </w:rPr>
      </w:pPr>
      <w:r w:rsidRPr="00623EDC">
        <w:rPr>
          <w:rFonts w:ascii="Times New Roman" w:hAnsi="Times New Roman"/>
          <w:sz w:val="24"/>
          <w:szCs w:val="24"/>
          <w:lang w:val="lv-LV"/>
        </w:rPr>
        <w:t>Pārvaldot Domei</w:t>
      </w:r>
      <w:r w:rsidR="00870BCF" w:rsidRPr="00623EDC">
        <w:rPr>
          <w:rFonts w:ascii="Times New Roman" w:hAnsi="Times New Roman"/>
          <w:sz w:val="24"/>
          <w:szCs w:val="24"/>
          <w:lang w:val="lv-LV"/>
        </w:rPr>
        <w:t xml:space="preserve"> piederošās kapitāla daļas un kapitālsabiedrības, tiek ievēroti šādi pamatprincipi: kapitālsabiedrību darbības efektivitāte, tiesiskums un atbilstība sabiedrības interes</w:t>
      </w:r>
      <w:r w:rsidR="00184A9A" w:rsidRPr="00623EDC">
        <w:rPr>
          <w:rFonts w:ascii="Times New Roman" w:hAnsi="Times New Roman"/>
          <w:sz w:val="24"/>
          <w:szCs w:val="24"/>
          <w:lang w:val="lv-LV"/>
        </w:rPr>
        <w:t>ēm, dalībnieku</w:t>
      </w:r>
      <w:r w:rsidR="00870BCF" w:rsidRPr="00623EDC">
        <w:rPr>
          <w:rFonts w:ascii="Times New Roman" w:hAnsi="Times New Roman"/>
          <w:sz w:val="24"/>
          <w:szCs w:val="24"/>
          <w:lang w:val="lv-LV"/>
        </w:rPr>
        <w:t xml:space="preserve"> sapulces lēmumu pieņemto lēmumu lietderība, efektivitāte un tiesiskums, pastāvīga kapitālsabiedrības un tās valdes darbības kontrole, veicamo uzdevumu un sasniedzamo mērķu noteikšana, izpildes kontrole un izvērtēšana.</w:t>
      </w:r>
    </w:p>
    <w:p w:rsidR="00623EDC" w:rsidRPr="00623EDC" w:rsidRDefault="00870BCF" w:rsidP="00623EDC">
      <w:pPr>
        <w:pStyle w:val="ListParagraph"/>
        <w:numPr>
          <w:ilvl w:val="0"/>
          <w:numId w:val="1"/>
        </w:numPr>
        <w:spacing w:after="100" w:afterAutospacing="1" w:line="240" w:lineRule="auto"/>
        <w:ind w:left="357" w:hanging="357"/>
        <w:jc w:val="both"/>
        <w:rPr>
          <w:rFonts w:ascii="Times New Roman" w:hAnsi="Times New Roman"/>
          <w:color w:val="414142"/>
          <w:sz w:val="24"/>
          <w:szCs w:val="24"/>
          <w:lang w:val="lv-LV"/>
        </w:rPr>
      </w:pPr>
      <w:r w:rsidRPr="00623EDC">
        <w:rPr>
          <w:rFonts w:ascii="Times New Roman" w:hAnsi="Times New Roman"/>
          <w:sz w:val="24"/>
          <w:szCs w:val="24"/>
          <w:lang w:val="lv-LV"/>
        </w:rPr>
        <w:t>Kapitālsabiedrību pārval</w:t>
      </w:r>
      <w:r w:rsidR="00184A9A" w:rsidRPr="00623EDC">
        <w:rPr>
          <w:rFonts w:ascii="Times New Roman" w:hAnsi="Times New Roman"/>
          <w:sz w:val="24"/>
          <w:szCs w:val="24"/>
          <w:lang w:val="lv-LV"/>
        </w:rPr>
        <w:t>di īsteno dalībnieks</w:t>
      </w:r>
      <w:r w:rsidR="00623EDC" w:rsidRPr="00623EDC">
        <w:rPr>
          <w:rFonts w:ascii="Times New Roman" w:hAnsi="Times New Roman"/>
          <w:sz w:val="24"/>
          <w:szCs w:val="24"/>
          <w:lang w:val="lv-LV"/>
        </w:rPr>
        <w:t xml:space="preserve"> </w:t>
      </w:r>
      <w:r w:rsidR="00184A9A" w:rsidRPr="00623EDC">
        <w:rPr>
          <w:rFonts w:ascii="Times New Roman" w:hAnsi="Times New Roman"/>
          <w:sz w:val="24"/>
          <w:szCs w:val="24"/>
          <w:lang w:val="lv-LV"/>
        </w:rPr>
        <w:t xml:space="preserve">- pašvaldības Dome, dalībnieku </w:t>
      </w:r>
      <w:r w:rsidRPr="00623EDC">
        <w:rPr>
          <w:rFonts w:ascii="Times New Roman" w:hAnsi="Times New Roman"/>
          <w:sz w:val="24"/>
          <w:szCs w:val="24"/>
          <w:lang w:val="lv-LV"/>
        </w:rPr>
        <w:t>sapulce un valde.</w:t>
      </w:r>
    </w:p>
    <w:p w:rsidR="00623EDC" w:rsidRPr="00623EDC" w:rsidRDefault="005E55BD" w:rsidP="00623EDC">
      <w:pPr>
        <w:pStyle w:val="ListParagraph"/>
        <w:numPr>
          <w:ilvl w:val="0"/>
          <w:numId w:val="1"/>
        </w:numPr>
        <w:spacing w:after="100" w:afterAutospacing="1" w:line="240" w:lineRule="auto"/>
        <w:ind w:left="357" w:hanging="357"/>
        <w:jc w:val="both"/>
        <w:rPr>
          <w:rFonts w:ascii="Times New Roman" w:hAnsi="Times New Roman"/>
          <w:color w:val="414142"/>
          <w:sz w:val="24"/>
          <w:szCs w:val="24"/>
          <w:lang w:val="lv-LV"/>
        </w:rPr>
      </w:pPr>
      <w:r w:rsidRPr="00623EDC">
        <w:rPr>
          <w:rFonts w:ascii="Times New Roman" w:hAnsi="Times New Roman"/>
          <w:sz w:val="24"/>
          <w:szCs w:val="24"/>
          <w:lang w:val="lv-LV"/>
        </w:rPr>
        <w:t>Domē</w:t>
      </w:r>
      <w:r w:rsidR="00184A9A" w:rsidRPr="00623EDC">
        <w:rPr>
          <w:rFonts w:ascii="Times New Roman" w:hAnsi="Times New Roman"/>
          <w:sz w:val="24"/>
          <w:szCs w:val="24"/>
          <w:lang w:val="lv-LV"/>
        </w:rPr>
        <w:t xml:space="preserve"> var tikt iecelts atbildīgais darbinieks</w:t>
      </w:r>
      <w:r w:rsidR="00B73858" w:rsidRPr="00623EDC">
        <w:rPr>
          <w:rFonts w:ascii="Times New Roman" w:hAnsi="Times New Roman"/>
          <w:sz w:val="24"/>
          <w:szCs w:val="24"/>
          <w:lang w:val="lv-LV"/>
        </w:rPr>
        <w:t xml:space="preserve">. </w:t>
      </w:r>
      <w:r w:rsidR="00B73858" w:rsidRPr="00623EDC">
        <w:rPr>
          <w:rFonts w:ascii="Times New Roman" w:eastAsia="Times New Roman" w:hAnsi="Times New Roman"/>
          <w:sz w:val="24"/>
          <w:szCs w:val="24"/>
          <w:lang w:val="lv-LV"/>
        </w:rPr>
        <w:t xml:space="preserve">Atbildīgais darbinieks pilda savus pienākumus saskaņā ar normatīvajos aktos </w:t>
      </w:r>
      <w:r w:rsidR="00870BCF" w:rsidRPr="00623EDC">
        <w:rPr>
          <w:rFonts w:ascii="Times New Roman" w:eastAsia="Times New Roman" w:hAnsi="Times New Roman"/>
          <w:sz w:val="24"/>
          <w:szCs w:val="24"/>
          <w:lang w:val="lv-LV"/>
        </w:rPr>
        <w:t>noteikto kompetenci un uzdevumiem, Domes lēmumiem, Domes rīkojumiem, k</w:t>
      </w:r>
      <w:r w:rsidR="00870BCF" w:rsidRPr="00623EDC">
        <w:rPr>
          <w:rFonts w:ascii="Times New Roman" w:hAnsi="Times New Roman"/>
          <w:sz w:val="24"/>
          <w:szCs w:val="24"/>
          <w:lang w:val="lv-LV"/>
        </w:rPr>
        <w:t xml:space="preserve">apitāla daļu turētāja pārstāvja </w:t>
      </w:r>
      <w:r w:rsidR="00870BCF" w:rsidRPr="00623EDC">
        <w:rPr>
          <w:rFonts w:ascii="Times New Roman" w:eastAsia="Times New Roman" w:hAnsi="Times New Roman"/>
          <w:sz w:val="24"/>
          <w:szCs w:val="24"/>
          <w:lang w:val="lv-LV"/>
        </w:rPr>
        <w:t xml:space="preserve">norādījumiem un citiem normatīvajiem aktiem. </w:t>
      </w:r>
    </w:p>
    <w:p w:rsidR="00870BCF" w:rsidRPr="00623EDC" w:rsidRDefault="00870BCF" w:rsidP="00623EDC">
      <w:pPr>
        <w:pStyle w:val="ListParagraph"/>
        <w:numPr>
          <w:ilvl w:val="0"/>
          <w:numId w:val="1"/>
        </w:numPr>
        <w:spacing w:after="100" w:afterAutospacing="1" w:line="240" w:lineRule="auto"/>
        <w:ind w:left="357" w:hanging="357"/>
        <w:jc w:val="both"/>
        <w:rPr>
          <w:rFonts w:ascii="Times New Roman" w:hAnsi="Times New Roman"/>
          <w:color w:val="414142"/>
          <w:sz w:val="24"/>
          <w:szCs w:val="24"/>
          <w:lang w:val="lv-LV"/>
        </w:rPr>
      </w:pPr>
      <w:proofErr w:type="spellStart"/>
      <w:r w:rsidRPr="00623EDC">
        <w:rPr>
          <w:rFonts w:ascii="Times New Roman" w:eastAsia="Times New Roman" w:hAnsi="Times New Roman"/>
          <w:sz w:val="24"/>
          <w:szCs w:val="24"/>
        </w:rPr>
        <w:t>Kapitālsabiedrību</w:t>
      </w:r>
      <w:proofErr w:type="spellEnd"/>
      <w:r w:rsidRPr="00623EDC">
        <w:rPr>
          <w:rFonts w:ascii="Times New Roman" w:eastAsia="Times New Roman" w:hAnsi="Times New Roman"/>
          <w:sz w:val="24"/>
          <w:szCs w:val="24"/>
        </w:rPr>
        <w:t xml:space="preserve"> darbības pārraudzību savas kompetences ietvaros veic arī </w:t>
      </w:r>
      <w:r w:rsidR="00184A9A" w:rsidRPr="00623EDC">
        <w:rPr>
          <w:rFonts w:ascii="Times New Roman" w:eastAsia="Times New Roman" w:hAnsi="Times New Roman"/>
          <w:sz w:val="24"/>
          <w:szCs w:val="24"/>
        </w:rPr>
        <w:t>Pašvaldības iekšējais auditors</w:t>
      </w:r>
      <w:r w:rsidRPr="00623EDC">
        <w:rPr>
          <w:rFonts w:ascii="Times New Roman" w:eastAsia="Times New Roman" w:hAnsi="Times New Roman"/>
          <w:sz w:val="24"/>
          <w:szCs w:val="24"/>
        </w:rPr>
        <w:t xml:space="preserve">.  </w:t>
      </w:r>
    </w:p>
    <w:p w:rsidR="00623EDC" w:rsidRPr="00623EDC" w:rsidRDefault="00623EDC" w:rsidP="00623EDC">
      <w:pPr>
        <w:pStyle w:val="ListParagraph"/>
        <w:spacing w:after="100" w:afterAutospacing="1" w:line="240" w:lineRule="auto"/>
        <w:ind w:left="0"/>
        <w:jc w:val="center"/>
        <w:rPr>
          <w:rFonts w:ascii="Times New Roman" w:hAnsi="Times New Roman"/>
          <w:color w:val="414142"/>
          <w:sz w:val="24"/>
          <w:szCs w:val="24"/>
          <w:lang w:val="lv-LV"/>
        </w:rPr>
      </w:pPr>
      <w:r>
        <w:rPr>
          <w:rFonts w:ascii="Times New Roman" w:hAnsi="Times New Roman" w:cs="Times New Roman"/>
          <w:b/>
          <w:bCs/>
          <w:sz w:val="24"/>
          <w:szCs w:val="24"/>
          <w:lang w:val="lv-LV"/>
        </w:rPr>
        <w:t>II. Kapitāla daļu turētāja (Domes) kompetence</w:t>
      </w:r>
    </w:p>
    <w:p w:rsidR="001D61FA" w:rsidRPr="001D61FA" w:rsidRDefault="00870BCF" w:rsidP="001D61FA">
      <w:pPr>
        <w:pStyle w:val="ListParagraph"/>
        <w:numPr>
          <w:ilvl w:val="0"/>
          <w:numId w:val="1"/>
        </w:numPr>
        <w:spacing w:after="100" w:afterAutospacing="1" w:line="240" w:lineRule="auto"/>
        <w:ind w:left="357" w:hanging="357"/>
        <w:jc w:val="both"/>
        <w:rPr>
          <w:rFonts w:ascii="Times New Roman" w:hAnsi="Times New Roman"/>
          <w:color w:val="414142"/>
          <w:sz w:val="24"/>
          <w:szCs w:val="24"/>
          <w:lang w:val="lv-LV"/>
        </w:rPr>
      </w:pPr>
      <w:r w:rsidRPr="001D61FA">
        <w:rPr>
          <w:rFonts w:ascii="Times New Roman" w:hAnsi="Times New Roman"/>
          <w:sz w:val="24"/>
          <w:szCs w:val="24"/>
          <w:lang w:val="lv-LV"/>
        </w:rPr>
        <w:t>Kapitāla daļu turētāja - Dome lemj par kapitālsabiedrības dibināšanu, kapitālsabiedrības darbības izbeigšanu, kapitālsabiedrību reorganizāciju, apvienošanu, sadalīšanu vai pārveidošanu, līdzdalības iegūšanu vai i</w:t>
      </w:r>
      <w:r w:rsidR="00A75161" w:rsidRPr="001D61FA">
        <w:rPr>
          <w:rFonts w:ascii="Times New Roman" w:hAnsi="Times New Roman"/>
          <w:sz w:val="24"/>
          <w:szCs w:val="24"/>
          <w:lang w:val="lv-LV"/>
        </w:rPr>
        <w:t>zbeigšanu, kapitāla daļu</w:t>
      </w:r>
      <w:r w:rsidRPr="001D61FA">
        <w:rPr>
          <w:rFonts w:ascii="Times New Roman" w:hAnsi="Times New Roman"/>
          <w:sz w:val="24"/>
          <w:szCs w:val="24"/>
          <w:lang w:val="lv-LV"/>
        </w:rPr>
        <w:t xml:space="preserve"> pārdošanu vai nodošanu bez atlīdzības valsts vai citas atvasinātas publiskas personas īpašumā.</w:t>
      </w:r>
    </w:p>
    <w:p w:rsidR="001D61FA" w:rsidRPr="001D61FA" w:rsidRDefault="00870BCF" w:rsidP="001D61FA">
      <w:pPr>
        <w:pStyle w:val="ListParagraph"/>
        <w:numPr>
          <w:ilvl w:val="0"/>
          <w:numId w:val="1"/>
        </w:numPr>
        <w:spacing w:after="100" w:afterAutospacing="1" w:line="240" w:lineRule="auto"/>
        <w:ind w:left="357" w:hanging="357"/>
        <w:jc w:val="both"/>
        <w:rPr>
          <w:rFonts w:ascii="Times New Roman" w:hAnsi="Times New Roman"/>
          <w:color w:val="414142"/>
          <w:sz w:val="24"/>
          <w:szCs w:val="24"/>
          <w:lang w:val="lv-LV"/>
        </w:rPr>
      </w:pPr>
      <w:r w:rsidRPr="001D61FA">
        <w:rPr>
          <w:rFonts w:ascii="Times New Roman" w:hAnsi="Times New Roman"/>
          <w:sz w:val="24"/>
          <w:szCs w:val="24"/>
          <w:lang w:val="lv-LV"/>
        </w:rPr>
        <w:t xml:space="preserve">Domei pienākums ne retāk kā reizi </w:t>
      </w:r>
      <w:r w:rsidR="001D61FA" w:rsidRPr="001D61FA">
        <w:rPr>
          <w:rFonts w:ascii="Times New Roman" w:hAnsi="Times New Roman"/>
          <w:sz w:val="24"/>
          <w:szCs w:val="24"/>
          <w:lang w:val="lv-LV"/>
        </w:rPr>
        <w:t>5 (</w:t>
      </w:r>
      <w:r w:rsidRPr="001D61FA">
        <w:rPr>
          <w:rFonts w:ascii="Times New Roman" w:hAnsi="Times New Roman"/>
          <w:sz w:val="24"/>
          <w:szCs w:val="24"/>
          <w:lang w:val="lv-LV"/>
        </w:rPr>
        <w:t>piecos</w:t>
      </w:r>
      <w:r w:rsidR="001D61FA">
        <w:rPr>
          <w:rFonts w:ascii="Times New Roman" w:hAnsi="Times New Roman"/>
          <w:sz w:val="24"/>
          <w:szCs w:val="24"/>
          <w:lang w:val="lv-LV"/>
        </w:rPr>
        <w:t>)</w:t>
      </w:r>
      <w:r w:rsidRPr="001D61FA">
        <w:rPr>
          <w:rFonts w:ascii="Times New Roman" w:hAnsi="Times New Roman"/>
          <w:sz w:val="24"/>
          <w:szCs w:val="24"/>
          <w:lang w:val="lv-LV"/>
        </w:rPr>
        <w:t xml:space="preserve"> gados pārvērtēt katru tās tiešo līdzdalību kapitālsabiedrībā un atbilstību likumā paredzētajiem nosacījumiem, Domes lēmumā ietverot vērtējumu attiecībā uz atbilstību likuma nosacījumiem un vispārējo stratēģisko mērķi.</w:t>
      </w:r>
    </w:p>
    <w:p w:rsidR="001D61FA" w:rsidRPr="001D61FA" w:rsidRDefault="00870BCF" w:rsidP="001D61FA">
      <w:pPr>
        <w:pStyle w:val="ListParagraph"/>
        <w:numPr>
          <w:ilvl w:val="0"/>
          <w:numId w:val="1"/>
        </w:numPr>
        <w:spacing w:after="100" w:afterAutospacing="1" w:line="240" w:lineRule="auto"/>
        <w:ind w:left="357" w:hanging="357"/>
        <w:jc w:val="both"/>
        <w:rPr>
          <w:rFonts w:ascii="Times New Roman" w:hAnsi="Times New Roman"/>
          <w:color w:val="414142"/>
          <w:sz w:val="24"/>
          <w:szCs w:val="24"/>
          <w:lang w:val="lv-LV"/>
        </w:rPr>
      </w:pPr>
      <w:r w:rsidRPr="001D61FA">
        <w:rPr>
          <w:rFonts w:ascii="Times New Roman" w:hAnsi="Times New Roman"/>
          <w:sz w:val="24"/>
          <w:szCs w:val="24"/>
          <w:lang w:val="lv-LV"/>
        </w:rPr>
        <w:t>Domes oficiālajā mājaslapā tiek publiskota visa normatīvajos aktos obligātā un cita aktuāla informācija par kapitālsabiedrībām, kurās tai ir līdzdalība</w:t>
      </w:r>
      <w:r w:rsidR="0038613B" w:rsidRPr="001D61FA">
        <w:rPr>
          <w:rFonts w:ascii="Times New Roman" w:hAnsi="Times New Roman"/>
          <w:sz w:val="24"/>
          <w:szCs w:val="24"/>
          <w:lang w:val="lv-LV"/>
        </w:rPr>
        <w:t xml:space="preserve"> vairāk par 50 </w:t>
      </w:r>
      <w:r w:rsidR="001D61FA" w:rsidRPr="001D61FA">
        <w:rPr>
          <w:rFonts w:ascii="Times New Roman" w:hAnsi="Times New Roman"/>
          <w:sz w:val="24"/>
          <w:szCs w:val="24"/>
          <w:lang w:val="lv-LV"/>
        </w:rPr>
        <w:t xml:space="preserve">(piecdesmit) </w:t>
      </w:r>
      <w:r w:rsidR="0038613B" w:rsidRPr="001D61FA">
        <w:rPr>
          <w:rFonts w:ascii="Times New Roman" w:hAnsi="Times New Roman"/>
          <w:sz w:val="24"/>
          <w:szCs w:val="24"/>
          <w:lang w:val="lv-LV"/>
        </w:rPr>
        <w:t>%</w:t>
      </w:r>
      <w:r w:rsidRPr="001D61FA">
        <w:rPr>
          <w:rFonts w:ascii="Times New Roman" w:hAnsi="Times New Roman"/>
          <w:sz w:val="24"/>
          <w:szCs w:val="24"/>
          <w:lang w:val="lv-LV"/>
        </w:rPr>
        <w:t>.</w:t>
      </w:r>
    </w:p>
    <w:p w:rsidR="001D61FA" w:rsidRPr="001D61FA" w:rsidRDefault="00870BCF" w:rsidP="001D61FA">
      <w:pPr>
        <w:pStyle w:val="ListParagraph"/>
        <w:numPr>
          <w:ilvl w:val="0"/>
          <w:numId w:val="1"/>
        </w:numPr>
        <w:spacing w:after="100" w:afterAutospacing="1" w:line="240" w:lineRule="auto"/>
        <w:ind w:left="357" w:hanging="357"/>
        <w:jc w:val="both"/>
        <w:rPr>
          <w:rFonts w:ascii="Times New Roman" w:hAnsi="Times New Roman"/>
          <w:color w:val="414142"/>
          <w:sz w:val="24"/>
          <w:szCs w:val="24"/>
          <w:lang w:val="lv-LV"/>
        </w:rPr>
      </w:pPr>
      <w:r w:rsidRPr="001D61FA">
        <w:rPr>
          <w:rFonts w:ascii="Times New Roman" w:hAnsi="Times New Roman"/>
          <w:sz w:val="24"/>
          <w:szCs w:val="24"/>
          <w:lang w:val="lv-LV"/>
        </w:rPr>
        <w:t>Dome reglamentē kārtību, kādā nosakāma dividendēs izmaksājamā peļņas daļa kapitālsabiedrībā, kurā Domei ir izšķirošā ietekme.</w:t>
      </w:r>
    </w:p>
    <w:p w:rsidR="001D61FA" w:rsidRPr="001D61FA" w:rsidRDefault="00870BCF" w:rsidP="001D61FA">
      <w:pPr>
        <w:pStyle w:val="ListParagraph"/>
        <w:numPr>
          <w:ilvl w:val="0"/>
          <w:numId w:val="1"/>
        </w:numPr>
        <w:spacing w:after="100" w:afterAutospacing="1" w:line="240" w:lineRule="auto"/>
        <w:ind w:left="357" w:hanging="357"/>
        <w:jc w:val="both"/>
        <w:rPr>
          <w:rFonts w:ascii="Times New Roman" w:hAnsi="Times New Roman"/>
          <w:color w:val="414142"/>
          <w:sz w:val="24"/>
          <w:szCs w:val="24"/>
          <w:lang w:val="lv-LV"/>
        </w:rPr>
      </w:pPr>
      <w:r w:rsidRPr="001D61FA">
        <w:rPr>
          <w:rFonts w:ascii="Times New Roman" w:hAnsi="Times New Roman"/>
          <w:sz w:val="24"/>
          <w:szCs w:val="24"/>
        </w:rPr>
        <w:lastRenderedPageBreak/>
        <w:t xml:space="preserve">Dome </w:t>
      </w:r>
      <w:proofErr w:type="spellStart"/>
      <w:r w:rsidRPr="001D61FA">
        <w:rPr>
          <w:rFonts w:ascii="Times New Roman" w:hAnsi="Times New Roman"/>
          <w:sz w:val="24"/>
          <w:szCs w:val="24"/>
        </w:rPr>
        <w:t>nosaka</w:t>
      </w:r>
      <w:proofErr w:type="spellEnd"/>
      <w:r w:rsidRPr="001D61FA">
        <w:rPr>
          <w:rFonts w:ascii="Times New Roman" w:hAnsi="Times New Roman"/>
          <w:sz w:val="24"/>
          <w:szCs w:val="24"/>
        </w:rPr>
        <w:t xml:space="preserve"> </w:t>
      </w:r>
      <w:proofErr w:type="spellStart"/>
      <w:r w:rsidRPr="001D61FA">
        <w:rPr>
          <w:rFonts w:ascii="Times New Roman" w:hAnsi="Times New Roman"/>
          <w:sz w:val="24"/>
          <w:szCs w:val="24"/>
        </w:rPr>
        <w:t>kapitālsabiedrībām:</w:t>
      </w:r>
      <w:proofErr w:type="spellEnd"/>
    </w:p>
    <w:p w:rsidR="001D61FA" w:rsidRPr="001D61FA" w:rsidRDefault="00870BCF" w:rsidP="001D61FA">
      <w:pPr>
        <w:pStyle w:val="ListParagraph"/>
        <w:numPr>
          <w:ilvl w:val="1"/>
          <w:numId w:val="1"/>
        </w:numPr>
        <w:spacing w:after="100" w:afterAutospacing="1" w:line="240" w:lineRule="auto"/>
        <w:ind w:left="993" w:hanging="633"/>
        <w:jc w:val="both"/>
        <w:rPr>
          <w:rFonts w:ascii="Times New Roman" w:hAnsi="Times New Roman"/>
          <w:color w:val="414142"/>
          <w:sz w:val="24"/>
          <w:szCs w:val="24"/>
          <w:lang w:val="lv-LV"/>
        </w:rPr>
      </w:pPr>
      <w:r w:rsidRPr="001D61FA">
        <w:rPr>
          <w:rFonts w:ascii="Times New Roman" w:hAnsi="Times New Roman"/>
          <w:sz w:val="24"/>
          <w:szCs w:val="24"/>
          <w:lang w:val="lv-LV"/>
        </w:rPr>
        <w:t>vidējos stratēģiskos mērķus (mērķus, kurus Pašvaldība vēlas sasniegt ar līdzdalību kapitālsabiedrībā un kuri izriet no tiesību aktiem un politikas plānošanas dokumentiem);</w:t>
      </w:r>
    </w:p>
    <w:p w:rsidR="001D61FA" w:rsidRPr="001D61FA" w:rsidRDefault="00870BCF" w:rsidP="001D61FA">
      <w:pPr>
        <w:pStyle w:val="ListParagraph"/>
        <w:numPr>
          <w:ilvl w:val="1"/>
          <w:numId w:val="1"/>
        </w:numPr>
        <w:spacing w:after="100" w:afterAutospacing="1" w:line="240" w:lineRule="auto"/>
        <w:ind w:left="993" w:hanging="633"/>
        <w:jc w:val="both"/>
        <w:rPr>
          <w:rFonts w:ascii="Times New Roman" w:hAnsi="Times New Roman"/>
          <w:color w:val="414142"/>
          <w:sz w:val="24"/>
          <w:szCs w:val="24"/>
          <w:lang w:val="lv-LV"/>
        </w:rPr>
      </w:pPr>
      <w:r w:rsidRPr="001D61FA">
        <w:rPr>
          <w:rFonts w:ascii="Times New Roman" w:hAnsi="Times New Roman"/>
          <w:sz w:val="24"/>
          <w:szCs w:val="24"/>
          <w:lang w:val="lv-LV"/>
        </w:rPr>
        <w:t>finanšu mērķus (mērķus, kas saistīti ar tās finanšu darbības stāvokli, t.sk. rentabilitāte, kapitāla struktūra, apgrozījums, dividendes un peļņa);</w:t>
      </w:r>
    </w:p>
    <w:p w:rsidR="001D61FA" w:rsidRPr="001D61FA" w:rsidRDefault="00870BCF" w:rsidP="001D61FA">
      <w:pPr>
        <w:pStyle w:val="ListParagraph"/>
        <w:numPr>
          <w:ilvl w:val="1"/>
          <w:numId w:val="1"/>
        </w:numPr>
        <w:spacing w:after="100" w:afterAutospacing="1" w:line="240" w:lineRule="auto"/>
        <w:ind w:left="993" w:hanging="633"/>
        <w:jc w:val="both"/>
        <w:rPr>
          <w:rFonts w:ascii="Times New Roman" w:hAnsi="Times New Roman"/>
          <w:color w:val="414142"/>
          <w:sz w:val="24"/>
          <w:szCs w:val="24"/>
          <w:lang w:val="lv-LV"/>
        </w:rPr>
      </w:pPr>
      <w:proofErr w:type="spellStart"/>
      <w:r w:rsidRPr="001D61FA">
        <w:rPr>
          <w:rFonts w:ascii="Times New Roman" w:hAnsi="Times New Roman"/>
          <w:sz w:val="24"/>
          <w:szCs w:val="24"/>
          <w:lang w:val="lv-LV"/>
        </w:rPr>
        <w:t>nefinanšu</w:t>
      </w:r>
      <w:proofErr w:type="spellEnd"/>
      <w:r w:rsidRPr="001D61FA">
        <w:rPr>
          <w:rFonts w:ascii="Times New Roman" w:hAnsi="Times New Roman"/>
          <w:sz w:val="24"/>
          <w:szCs w:val="24"/>
          <w:lang w:val="lv-LV"/>
        </w:rPr>
        <w:t xml:space="preserve"> mērķus (mērķi, kas izriet no kapitālsabiedrībai noteiktā vispārējā stratēģiskā mērķa, tiesību aktiem un politikas plānošanas dokumentiem un ir saistīti ar publiskai personai noteikto funkciju izpildes nodrošināšanu).</w:t>
      </w:r>
    </w:p>
    <w:p w:rsidR="001D61FA" w:rsidRPr="001D61FA" w:rsidRDefault="00870BCF" w:rsidP="001D61FA">
      <w:pPr>
        <w:pStyle w:val="ListParagraph"/>
        <w:numPr>
          <w:ilvl w:val="0"/>
          <w:numId w:val="1"/>
        </w:numPr>
        <w:spacing w:after="100" w:afterAutospacing="1" w:line="240" w:lineRule="auto"/>
        <w:jc w:val="both"/>
        <w:rPr>
          <w:rFonts w:ascii="Times New Roman" w:hAnsi="Times New Roman"/>
          <w:color w:val="414142"/>
          <w:sz w:val="24"/>
          <w:szCs w:val="24"/>
          <w:lang w:val="lv-LV"/>
        </w:rPr>
      </w:pPr>
      <w:r w:rsidRPr="001D61FA">
        <w:rPr>
          <w:rFonts w:ascii="Times New Roman" w:eastAsia="Times New Roman" w:hAnsi="Times New Roman"/>
          <w:sz w:val="24"/>
          <w:szCs w:val="24"/>
          <w:lang w:val="lv-LV"/>
        </w:rPr>
        <w:t>Kapitālsabiedrība, izstrādājot vidēja termiņa darbības stratēģiju, kuru apstiprina Kapitālsa</w:t>
      </w:r>
      <w:r w:rsidR="00A75161" w:rsidRPr="001D61FA">
        <w:rPr>
          <w:rFonts w:ascii="Times New Roman" w:eastAsia="Times New Roman" w:hAnsi="Times New Roman"/>
          <w:sz w:val="24"/>
          <w:szCs w:val="24"/>
          <w:lang w:val="lv-LV"/>
        </w:rPr>
        <w:t>biedrības dalībnieku</w:t>
      </w:r>
      <w:r w:rsidRPr="001D61FA">
        <w:rPr>
          <w:rFonts w:ascii="Times New Roman" w:eastAsia="Times New Roman" w:hAnsi="Times New Roman"/>
          <w:sz w:val="24"/>
          <w:szCs w:val="24"/>
          <w:lang w:val="lv-LV"/>
        </w:rPr>
        <w:t xml:space="preserve"> sapulce, ņem vērā Domes noteiktos </w:t>
      </w:r>
      <w:r w:rsidRPr="001D61FA">
        <w:rPr>
          <w:rFonts w:ascii="Times New Roman" w:hAnsi="Times New Roman"/>
          <w:sz w:val="24"/>
          <w:szCs w:val="24"/>
          <w:lang w:val="lv-LV"/>
        </w:rPr>
        <w:t xml:space="preserve">vidējos stratēģiskos mērķus, finanšu un </w:t>
      </w:r>
      <w:proofErr w:type="spellStart"/>
      <w:r w:rsidRPr="001D61FA">
        <w:rPr>
          <w:rFonts w:ascii="Times New Roman" w:hAnsi="Times New Roman"/>
          <w:sz w:val="24"/>
          <w:szCs w:val="24"/>
          <w:lang w:val="lv-LV"/>
        </w:rPr>
        <w:t>nefinanšu</w:t>
      </w:r>
      <w:proofErr w:type="spellEnd"/>
      <w:r w:rsidRPr="001D61FA">
        <w:rPr>
          <w:rFonts w:ascii="Times New Roman" w:hAnsi="Times New Roman"/>
          <w:sz w:val="24"/>
          <w:szCs w:val="24"/>
          <w:lang w:val="lv-LV"/>
        </w:rPr>
        <w:t xml:space="preserve"> mērķus.</w:t>
      </w:r>
    </w:p>
    <w:p w:rsidR="00870BCF" w:rsidRPr="001D61FA" w:rsidRDefault="00870BCF" w:rsidP="001D61FA">
      <w:pPr>
        <w:pStyle w:val="ListParagraph"/>
        <w:numPr>
          <w:ilvl w:val="0"/>
          <w:numId w:val="1"/>
        </w:numPr>
        <w:spacing w:after="100" w:afterAutospacing="1" w:line="240" w:lineRule="auto"/>
        <w:jc w:val="both"/>
        <w:rPr>
          <w:rFonts w:ascii="Times New Roman" w:hAnsi="Times New Roman"/>
          <w:color w:val="414142"/>
          <w:sz w:val="24"/>
          <w:szCs w:val="24"/>
          <w:lang w:val="lv-LV"/>
        </w:rPr>
      </w:pPr>
      <w:r w:rsidRPr="001D61FA">
        <w:rPr>
          <w:rFonts w:ascii="Times New Roman" w:hAnsi="Times New Roman"/>
          <w:sz w:val="24"/>
          <w:szCs w:val="24"/>
        </w:rPr>
        <w:t>Dome nosaka valdes locekļu nominēšanas kārtību kapitālsabiedrībās, kurās Do</w:t>
      </w:r>
      <w:r w:rsidR="00A75161" w:rsidRPr="001D61FA">
        <w:rPr>
          <w:rFonts w:ascii="Times New Roman" w:hAnsi="Times New Roman"/>
          <w:sz w:val="24"/>
          <w:szCs w:val="24"/>
        </w:rPr>
        <w:t>mei, kā dalībniecei</w:t>
      </w:r>
      <w:r w:rsidRPr="001D61FA">
        <w:rPr>
          <w:rFonts w:ascii="Times New Roman" w:hAnsi="Times New Roman"/>
          <w:sz w:val="24"/>
          <w:szCs w:val="24"/>
        </w:rPr>
        <w:t xml:space="preserve">, ir </w:t>
      </w:r>
      <w:proofErr w:type="spellStart"/>
      <w:r w:rsidRPr="001D61FA">
        <w:rPr>
          <w:rFonts w:ascii="Times New Roman" w:hAnsi="Times New Roman"/>
          <w:sz w:val="24"/>
          <w:szCs w:val="24"/>
        </w:rPr>
        <w:t>tiesības</w:t>
      </w:r>
      <w:proofErr w:type="spellEnd"/>
      <w:r w:rsidRPr="001D61FA">
        <w:rPr>
          <w:rFonts w:ascii="Times New Roman" w:hAnsi="Times New Roman"/>
          <w:sz w:val="24"/>
          <w:szCs w:val="24"/>
        </w:rPr>
        <w:t xml:space="preserve"> </w:t>
      </w:r>
      <w:proofErr w:type="spellStart"/>
      <w:r w:rsidRPr="001D61FA">
        <w:rPr>
          <w:rFonts w:ascii="Times New Roman" w:hAnsi="Times New Roman"/>
          <w:sz w:val="24"/>
          <w:szCs w:val="24"/>
        </w:rPr>
        <w:t>izvirzīt</w:t>
      </w:r>
      <w:proofErr w:type="spellEnd"/>
      <w:r w:rsidRPr="001D61FA">
        <w:rPr>
          <w:rFonts w:ascii="Times New Roman" w:hAnsi="Times New Roman"/>
          <w:sz w:val="24"/>
          <w:szCs w:val="24"/>
        </w:rPr>
        <w:t xml:space="preserve"> </w:t>
      </w:r>
      <w:proofErr w:type="spellStart"/>
      <w:r w:rsidRPr="001D61FA">
        <w:rPr>
          <w:rFonts w:ascii="Times New Roman" w:hAnsi="Times New Roman"/>
          <w:sz w:val="24"/>
          <w:szCs w:val="24"/>
        </w:rPr>
        <w:t>valdes</w:t>
      </w:r>
      <w:proofErr w:type="spellEnd"/>
      <w:r w:rsidRPr="001D61FA">
        <w:rPr>
          <w:rFonts w:ascii="Times New Roman" w:hAnsi="Times New Roman"/>
          <w:sz w:val="24"/>
          <w:szCs w:val="24"/>
        </w:rPr>
        <w:t xml:space="preserve"> </w:t>
      </w:r>
      <w:proofErr w:type="spellStart"/>
      <w:r w:rsidRPr="001D61FA">
        <w:rPr>
          <w:rFonts w:ascii="Times New Roman" w:hAnsi="Times New Roman"/>
          <w:sz w:val="24"/>
          <w:szCs w:val="24"/>
        </w:rPr>
        <w:t>locekļus</w:t>
      </w:r>
      <w:proofErr w:type="spellEnd"/>
      <w:r w:rsidRPr="001D61FA">
        <w:rPr>
          <w:rFonts w:ascii="Times New Roman" w:hAnsi="Times New Roman"/>
          <w:sz w:val="24"/>
          <w:szCs w:val="24"/>
        </w:rPr>
        <w:t>.</w:t>
      </w:r>
    </w:p>
    <w:p w:rsidR="001D61FA" w:rsidRDefault="001D61FA" w:rsidP="001D61FA">
      <w:pPr>
        <w:spacing w:after="0" w:line="240" w:lineRule="auto"/>
        <w:jc w:val="center"/>
        <w:rPr>
          <w:rFonts w:ascii="Times New Roman" w:hAnsi="Times New Roman"/>
          <w:b/>
          <w:bCs/>
          <w:sz w:val="24"/>
          <w:szCs w:val="24"/>
        </w:rPr>
      </w:pPr>
      <w:r>
        <w:rPr>
          <w:rFonts w:ascii="Times New Roman" w:hAnsi="Times New Roman"/>
          <w:b/>
          <w:bCs/>
          <w:sz w:val="24"/>
          <w:szCs w:val="24"/>
        </w:rPr>
        <w:t>I</w:t>
      </w:r>
      <w:r w:rsidRPr="001D61FA">
        <w:rPr>
          <w:rFonts w:ascii="Times New Roman" w:hAnsi="Times New Roman"/>
          <w:b/>
          <w:bCs/>
          <w:sz w:val="24"/>
          <w:szCs w:val="24"/>
        </w:rPr>
        <w:t>II. Kapitāla daļu turētāja pārstāvja kompetence</w:t>
      </w:r>
    </w:p>
    <w:p w:rsidR="001D61FA" w:rsidRPr="001D61FA" w:rsidRDefault="001D61FA" w:rsidP="001D61FA">
      <w:pPr>
        <w:spacing w:after="0" w:line="240" w:lineRule="auto"/>
        <w:jc w:val="center"/>
        <w:rPr>
          <w:rFonts w:ascii="Times New Roman" w:hAnsi="Times New Roman"/>
          <w:b/>
          <w:bCs/>
          <w:sz w:val="24"/>
          <w:szCs w:val="24"/>
        </w:rPr>
      </w:pPr>
    </w:p>
    <w:p w:rsidR="001D61FA" w:rsidRPr="001D61FA" w:rsidRDefault="00870BCF" w:rsidP="001D61FA">
      <w:pPr>
        <w:pStyle w:val="ListParagraph"/>
        <w:numPr>
          <w:ilvl w:val="0"/>
          <w:numId w:val="1"/>
        </w:numPr>
        <w:spacing w:after="100" w:afterAutospacing="1" w:line="240" w:lineRule="auto"/>
        <w:jc w:val="both"/>
        <w:rPr>
          <w:rFonts w:ascii="Times New Roman" w:hAnsi="Times New Roman"/>
          <w:color w:val="414142"/>
          <w:sz w:val="24"/>
          <w:szCs w:val="24"/>
          <w:lang w:val="lv-LV"/>
        </w:rPr>
      </w:pPr>
      <w:r w:rsidRPr="001D61FA">
        <w:rPr>
          <w:rFonts w:ascii="Times New Roman" w:hAnsi="Times New Roman"/>
          <w:sz w:val="24"/>
          <w:szCs w:val="24"/>
          <w:lang w:val="lv-LV"/>
        </w:rPr>
        <w:t xml:space="preserve">Likumā paredzētos kapitāla daļu </w:t>
      </w:r>
      <w:r w:rsidR="00A75161" w:rsidRPr="001D61FA">
        <w:rPr>
          <w:rFonts w:ascii="Times New Roman" w:hAnsi="Times New Roman"/>
          <w:sz w:val="24"/>
          <w:szCs w:val="24"/>
          <w:lang w:val="lv-LV"/>
        </w:rPr>
        <w:t xml:space="preserve">turētāja lēmumus pieņem </w:t>
      </w:r>
      <w:r w:rsidR="00642DCC" w:rsidRPr="001D61FA">
        <w:rPr>
          <w:rFonts w:ascii="Times New Roman" w:hAnsi="Times New Roman"/>
          <w:sz w:val="24"/>
          <w:szCs w:val="24"/>
          <w:lang w:val="lv-LV"/>
        </w:rPr>
        <w:t>Dome vai tās pilnvarota amatpersona-domes priekšsēdētājs, priekšsēdētāja vietnieks vai</w:t>
      </w:r>
      <w:r w:rsidR="00A75161" w:rsidRPr="001D61FA">
        <w:rPr>
          <w:rFonts w:ascii="Times New Roman" w:hAnsi="Times New Roman"/>
          <w:sz w:val="24"/>
          <w:szCs w:val="24"/>
          <w:lang w:val="lv-LV"/>
        </w:rPr>
        <w:t xml:space="preserve"> izpilddirektors</w:t>
      </w:r>
      <w:r w:rsidR="00642DCC" w:rsidRPr="001D61FA">
        <w:rPr>
          <w:rFonts w:ascii="Times New Roman" w:hAnsi="Times New Roman"/>
          <w:sz w:val="24"/>
          <w:szCs w:val="24"/>
          <w:lang w:val="lv-LV"/>
        </w:rPr>
        <w:t>, viņu</w:t>
      </w:r>
      <w:r w:rsidRPr="001D61FA">
        <w:rPr>
          <w:rFonts w:ascii="Times New Roman" w:hAnsi="Times New Roman"/>
          <w:sz w:val="24"/>
          <w:szCs w:val="24"/>
          <w:lang w:val="lv-LV"/>
        </w:rPr>
        <w:t xml:space="preserve"> prombūtnes laikā (atvaļinājums, slimība vai cita līdzīga situācija, kurā netiek nodrošinātas kapitāla daļu turētāja pārstāvja funkcijas) kapitāla daļu turētāja lēmumus pieņem persona,</w:t>
      </w:r>
      <w:r w:rsidR="00A75161" w:rsidRPr="001D61FA">
        <w:rPr>
          <w:rFonts w:ascii="Times New Roman" w:hAnsi="Times New Roman"/>
          <w:sz w:val="24"/>
          <w:szCs w:val="24"/>
          <w:lang w:val="lv-LV"/>
        </w:rPr>
        <w:t xml:space="preserve"> kura p</w:t>
      </w:r>
      <w:r w:rsidR="00642DCC" w:rsidRPr="001D61FA">
        <w:rPr>
          <w:rFonts w:ascii="Times New Roman" w:hAnsi="Times New Roman"/>
          <w:sz w:val="24"/>
          <w:szCs w:val="24"/>
          <w:lang w:val="lv-LV"/>
        </w:rPr>
        <w:t>ilda iepriekš minēto amatpersonu</w:t>
      </w:r>
      <w:r w:rsidRPr="001D61FA">
        <w:rPr>
          <w:rFonts w:ascii="Times New Roman" w:hAnsi="Times New Roman"/>
          <w:sz w:val="24"/>
          <w:szCs w:val="24"/>
          <w:lang w:val="lv-LV"/>
        </w:rPr>
        <w:t xml:space="preserve"> pienākumus.</w:t>
      </w:r>
    </w:p>
    <w:p w:rsidR="001D61FA" w:rsidRPr="001D61FA" w:rsidRDefault="00870BCF" w:rsidP="001D61FA">
      <w:pPr>
        <w:pStyle w:val="ListParagraph"/>
        <w:numPr>
          <w:ilvl w:val="0"/>
          <w:numId w:val="1"/>
        </w:numPr>
        <w:spacing w:after="100" w:afterAutospacing="1" w:line="240" w:lineRule="auto"/>
        <w:jc w:val="both"/>
        <w:rPr>
          <w:rFonts w:ascii="Times New Roman" w:hAnsi="Times New Roman"/>
          <w:color w:val="414142"/>
          <w:sz w:val="24"/>
          <w:szCs w:val="24"/>
          <w:lang w:val="lv-LV"/>
        </w:rPr>
      </w:pPr>
      <w:r w:rsidRPr="001D61FA">
        <w:rPr>
          <w:rFonts w:ascii="Times New Roman" w:hAnsi="Times New Roman"/>
          <w:sz w:val="24"/>
          <w:szCs w:val="24"/>
          <w:lang w:val="lv-LV"/>
        </w:rPr>
        <w:t>Publiski privātās kapitālsabiedrības vai privātās kapitālsa</w:t>
      </w:r>
      <w:r w:rsidR="00025A16" w:rsidRPr="001D61FA">
        <w:rPr>
          <w:rFonts w:ascii="Times New Roman" w:hAnsi="Times New Roman"/>
          <w:sz w:val="24"/>
          <w:szCs w:val="24"/>
          <w:lang w:val="lv-LV"/>
        </w:rPr>
        <w:t>biedrības dalībnieku</w:t>
      </w:r>
      <w:r w:rsidRPr="001D61FA">
        <w:rPr>
          <w:rFonts w:ascii="Times New Roman" w:hAnsi="Times New Roman"/>
          <w:sz w:val="24"/>
          <w:szCs w:val="24"/>
          <w:lang w:val="lv-LV"/>
        </w:rPr>
        <w:t xml:space="preserve"> sapulcē Domi pārstāv kapitāla daļu turētāja pārstāvis</w:t>
      </w:r>
      <w:r w:rsidR="00916A9C">
        <w:rPr>
          <w:rFonts w:ascii="Times New Roman" w:hAnsi="Times New Roman"/>
          <w:sz w:val="24"/>
          <w:szCs w:val="24"/>
          <w:lang w:val="lv-LV"/>
        </w:rPr>
        <w:t xml:space="preserve"> </w:t>
      </w:r>
      <w:r w:rsidR="00025A16" w:rsidRPr="001D61FA">
        <w:rPr>
          <w:rFonts w:ascii="Times New Roman" w:hAnsi="Times New Roman"/>
          <w:sz w:val="24"/>
          <w:szCs w:val="24"/>
          <w:lang w:val="lv-LV"/>
        </w:rPr>
        <w:t>- Domes priekšsēdētājs</w:t>
      </w:r>
      <w:r w:rsidRPr="001D61FA">
        <w:rPr>
          <w:rFonts w:ascii="Times New Roman" w:hAnsi="Times New Roman"/>
          <w:sz w:val="24"/>
          <w:szCs w:val="24"/>
          <w:lang w:val="lv-LV"/>
        </w:rPr>
        <w:t xml:space="preserve">. </w:t>
      </w:r>
      <w:proofErr w:type="spellStart"/>
      <w:r w:rsidRPr="001D61FA">
        <w:rPr>
          <w:rFonts w:ascii="Times New Roman" w:hAnsi="Times New Roman"/>
          <w:sz w:val="24"/>
          <w:szCs w:val="24"/>
        </w:rPr>
        <w:t>Kapitāla</w:t>
      </w:r>
      <w:proofErr w:type="spellEnd"/>
      <w:r w:rsidRPr="001D61FA">
        <w:rPr>
          <w:rFonts w:ascii="Times New Roman" w:hAnsi="Times New Roman"/>
          <w:sz w:val="24"/>
          <w:szCs w:val="24"/>
        </w:rPr>
        <w:t xml:space="preserve"> </w:t>
      </w:r>
      <w:proofErr w:type="spellStart"/>
      <w:r w:rsidRPr="001D61FA">
        <w:rPr>
          <w:rFonts w:ascii="Times New Roman" w:hAnsi="Times New Roman"/>
          <w:sz w:val="24"/>
          <w:szCs w:val="24"/>
        </w:rPr>
        <w:t>daļu</w:t>
      </w:r>
      <w:proofErr w:type="spellEnd"/>
      <w:r w:rsidRPr="001D61FA">
        <w:rPr>
          <w:rFonts w:ascii="Times New Roman" w:hAnsi="Times New Roman"/>
          <w:sz w:val="24"/>
          <w:szCs w:val="24"/>
        </w:rPr>
        <w:t xml:space="preserve"> </w:t>
      </w:r>
      <w:proofErr w:type="spellStart"/>
      <w:r w:rsidRPr="001D61FA">
        <w:rPr>
          <w:rFonts w:ascii="Times New Roman" w:hAnsi="Times New Roman"/>
          <w:sz w:val="24"/>
          <w:szCs w:val="24"/>
        </w:rPr>
        <w:t>turētāja</w:t>
      </w:r>
      <w:proofErr w:type="spellEnd"/>
      <w:r w:rsidRPr="001D61FA">
        <w:rPr>
          <w:rFonts w:ascii="Times New Roman" w:hAnsi="Times New Roman"/>
          <w:sz w:val="24"/>
          <w:szCs w:val="24"/>
        </w:rPr>
        <w:t xml:space="preserve"> </w:t>
      </w:r>
      <w:proofErr w:type="spellStart"/>
      <w:r w:rsidRPr="001D61FA">
        <w:rPr>
          <w:rFonts w:ascii="Times New Roman" w:hAnsi="Times New Roman"/>
          <w:sz w:val="24"/>
          <w:szCs w:val="24"/>
        </w:rPr>
        <w:t>pārstāvis</w:t>
      </w:r>
      <w:proofErr w:type="spellEnd"/>
      <w:r w:rsidRPr="001D61FA">
        <w:rPr>
          <w:rFonts w:ascii="Times New Roman" w:hAnsi="Times New Roman"/>
          <w:sz w:val="24"/>
          <w:szCs w:val="24"/>
        </w:rPr>
        <w:t xml:space="preserve"> var pilnvarot citu personu (turpmāk - pilnvarotā persona) pārstāvēt Domi dalībnie</w:t>
      </w:r>
      <w:r w:rsidR="00025A16" w:rsidRPr="001D61FA">
        <w:rPr>
          <w:rFonts w:ascii="Times New Roman" w:hAnsi="Times New Roman"/>
          <w:sz w:val="24"/>
          <w:szCs w:val="24"/>
        </w:rPr>
        <w:t>ku</w:t>
      </w:r>
      <w:r w:rsidRPr="001D61FA">
        <w:rPr>
          <w:rFonts w:ascii="Times New Roman" w:hAnsi="Times New Roman"/>
          <w:sz w:val="24"/>
          <w:szCs w:val="24"/>
        </w:rPr>
        <w:t xml:space="preserve"> sapulcē, šādā gadījumā pilnvarotajai personai tiek izdota pilnvara un rakstveida balsošanas uzdevums katrā sapulces darba kārtības jautājumā. Pilnvarotā persona sapulcē drīkst balsot tikai tā, kā norādīts balsošanas uzdevumā.  </w:t>
      </w:r>
      <w:proofErr w:type="gramStart"/>
      <w:r w:rsidRPr="001D61FA">
        <w:rPr>
          <w:rFonts w:ascii="Times New Roman" w:hAnsi="Times New Roman"/>
          <w:sz w:val="24"/>
          <w:szCs w:val="24"/>
        </w:rPr>
        <w:t>Ja</w:t>
      </w:r>
      <w:proofErr w:type="gramEnd"/>
      <w:r w:rsidRPr="001D61FA">
        <w:rPr>
          <w:rFonts w:ascii="Times New Roman" w:hAnsi="Times New Roman"/>
          <w:sz w:val="24"/>
          <w:szCs w:val="24"/>
        </w:rPr>
        <w:t xml:space="preserve"> sapulcē izskata jautājumu, kas nav norādīts paziņojumā par sapulces sasaukšanu, pilnvarotā persona rīkojas tā, kā attiecīgajā gadījumā rīkotos pats kapitāla daļu turētāja pārstāvis, lai panāktu </w:t>
      </w:r>
      <w:proofErr w:type="spellStart"/>
      <w:r w:rsidRPr="001D61FA">
        <w:rPr>
          <w:rFonts w:ascii="Times New Roman" w:hAnsi="Times New Roman"/>
          <w:sz w:val="24"/>
          <w:szCs w:val="24"/>
        </w:rPr>
        <w:t>nepieciešamo</w:t>
      </w:r>
      <w:proofErr w:type="spellEnd"/>
      <w:r w:rsidRPr="001D61FA">
        <w:rPr>
          <w:rFonts w:ascii="Times New Roman" w:hAnsi="Times New Roman"/>
          <w:sz w:val="24"/>
          <w:szCs w:val="24"/>
        </w:rPr>
        <w:t xml:space="preserve"> </w:t>
      </w:r>
      <w:proofErr w:type="spellStart"/>
      <w:r w:rsidRPr="001D61FA">
        <w:rPr>
          <w:rFonts w:ascii="Times New Roman" w:hAnsi="Times New Roman"/>
          <w:sz w:val="24"/>
          <w:szCs w:val="24"/>
        </w:rPr>
        <w:t>vai</w:t>
      </w:r>
      <w:proofErr w:type="spellEnd"/>
      <w:r w:rsidRPr="001D61FA">
        <w:rPr>
          <w:rFonts w:ascii="Times New Roman" w:hAnsi="Times New Roman"/>
          <w:sz w:val="24"/>
          <w:szCs w:val="24"/>
        </w:rPr>
        <w:t xml:space="preserve"> </w:t>
      </w:r>
      <w:proofErr w:type="spellStart"/>
      <w:r w:rsidRPr="001D61FA">
        <w:rPr>
          <w:rFonts w:ascii="Times New Roman" w:hAnsi="Times New Roman"/>
          <w:sz w:val="24"/>
          <w:szCs w:val="24"/>
        </w:rPr>
        <w:t>visizdevīgāko</w:t>
      </w:r>
      <w:proofErr w:type="spellEnd"/>
      <w:r w:rsidRPr="001D61FA">
        <w:rPr>
          <w:rFonts w:ascii="Times New Roman" w:hAnsi="Times New Roman"/>
          <w:sz w:val="24"/>
          <w:szCs w:val="24"/>
        </w:rPr>
        <w:t xml:space="preserve"> </w:t>
      </w:r>
      <w:proofErr w:type="spellStart"/>
      <w:r w:rsidRPr="001D61FA">
        <w:rPr>
          <w:rFonts w:ascii="Times New Roman" w:hAnsi="Times New Roman"/>
          <w:sz w:val="24"/>
          <w:szCs w:val="24"/>
        </w:rPr>
        <w:t>rezultātu</w:t>
      </w:r>
      <w:proofErr w:type="spellEnd"/>
      <w:r w:rsidRPr="001D61FA">
        <w:rPr>
          <w:rFonts w:ascii="Times New Roman" w:hAnsi="Times New Roman"/>
          <w:sz w:val="24"/>
          <w:szCs w:val="24"/>
        </w:rPr>
        <w:t>.</w:t>
      </w:r>
    </w:p>
    <w:p w:rsidR="001D61FA" w:rsidRPr="001D61FA" w:rsidRDefault="00025A16" w:rsidP="001D61FA">
      <w:pPr>
        <w:pStyle w:val="ListParagraph"/>
        <w:numPr>
          <w:ilvl w:val="0"/>
          <w:numId w:val="1"/>
        </w:numPr>
        <w:spacing w:after="100" w:afterAutospacing="1" w:line="240" w:lineRule="auto"/>
        <w:jc w:val="both"/>
        <w:rPr>
          <w:rFonts w:ascii="Times New Roman" w:hAnsi="Times New Roman"/>
          <w:color w:val="414142"/>
          <w:sz w:val="24"/>
          <w:szCs w:val="24"/>
          <w:lang w:val="lv-LV"/>
        </w:rPr>
      </w:pPr>
      <w:proofErr w:type="spellStart"/>
      <w:r w:rsidRPr="001D61FA">
        <w:rPr>
          <w:rFonts w:ascii="Times New Roman" w:hAnsi="Times New Roman"/>
          <w:sz w:val="24"/>
          <w:szCs w:val="24"/>
        </w:rPr>
        <w:t>Kapitālsabiedrību</w:t>
      </w:r>
      <w:proofErr w:type="spellEnd"/>
      <w:r w:rsidRPr="001D61FA">
        <w:rPr>
          <w:rFonts w:ascii="Times New Roman" w:hAnsi="Times New Roman"/>
          <w:sz w:val="24"/>
          <w:szCs w:val="24"/>
        </w:rPr>
        <w:t xml:space="preserve"> </w:t>
      </w:r>
      <w:proofErr w:type="spellStart"/>
      <w:r w:rsidRPr="001D61FA">
        <w:rPr>
          <w:rFonts w:ascii="Times New Roman" w:hAnsi="Times New Roman"/>
          <w:sz w:val="24"/>
          <w:szCs w:val="24"/>
        </w:rPr>
        <w:t>valde</w:t>
      </w:r>
      <w:proofErr w:type="spellEnd"/>
      <w:r w:rsidR="00870BCF" w:rsidRPr="001D61FA">
        <w:rPr>
          <w:rFonts w:ascii="Times New Roman" w:hAnsi="Times New Roman"/>
          <w:sz w:val="24"/>
          <w:szCs w:val="24"/>
        </w:rPr>
        <w:t xml:space="preserve"> </w:t>
      </w:r>
      <w:proofErr w:type="spellStart"/>
      <w:r w:rsidR="00870BCF" w:rsidRPr="001D61FA">
        <w:rPr>
          <w:rFonts w:ascii="Times New Roman" w:hAnsi="Times New Roman"/>
          <w:sz w:val="24"/>
          <w:szCs w:val="24"/>
        </w:rPr>
        <w:t>ziņo</w:t>
      </w:r>
      <w:proofErr w:type="spellEnd"/>
      <w:r w:rsidR="00870BCF" w:rsidRPr="001D61FA">
        <w:rPr>
          <w:rFonts w:ascii="Times New Roman" w:hAnsi="Times New Roman"/>
          <w:sz w:val="24"/>
          <w:szCs w:val="24"/>
        </w:rPr>
        <w:t xml:space="preserve"> </w:t>
      </w:r>
      <w:proofErr w:type="spellStart"/>
      <w:r w:rsidR="00870BCF" w:rsidRPr="001D61FA">
        <w:rPr>
          <w:rFonts w:ascii="Times New Roman" w:hAnsi="Times New Roman"/>
          <w:sz w:val="24"/>
          <w:szCs w:val="24"/>
        </w:rPr>
        <w:t>kapitāla</w:t>
      </w:r>
      <w:proofErr w:type="spellEnd"/>
      <w:r w:rsidR="00870BCF" w:rsidRPr="001D61FA">
        <w:rPr>
          <w:rFonts w:ascii="Times New Roman" w:hAnsi="Times New Roman"/>
          <w:sz w:val="24"/>
          <w:szCs w:val="24"/>
        </w:rPr>
        <w:t xml:space="preserve"> daļu turētāja pārstāvim </w:t>
      </w:r>
      <w:r w:rsidRPr="001D61FA">
        <w:rPr>
          <w:rFonts w:ascii="Times New Roman" w:hAnsi="Times New Roman"/>
          <w:sz w:val="24"/>
          <w:szCs w:val="24"/>
        </w:rPr>
        <w:t>par katru dalībnieku</w:t>
      </w:r>
      <w:r w:rsidR="00870BCF" w:rsidRPr="001D61FA">
        <w:rPr>
          <w:rFonts w:ascii="Times New Roman" w:hAnsi="Times New Roman"/>
          <w:sz w:val="24"/>
          <w:szCs w:val="24"/>
        </w:rPr>
        <w:t xml:space="preserve"> sapulci tūlīt pēc tam, kad saņemts paziņojums par sapulces sasaukšanu, </w:t>
      </w:r>
      <w:proofErr w:type="gramStart"/>
      <w:r w:rsidR="00870BCF" w:rsidRPr="001D61FA">
        <w:rPr>
          <w:rFonts w:ascii="Times New Roman" w:hAnsi="Times New Roman"/>
          <w:sz w:val="24"/>
          <w:szCs w:val="24"/>
        </w:rPr>
        <w:t>un</w:t>
      </w:r>
      <w:proofErr w:type="gramEnd"/>
      <w:r w:rsidR="00870BCF" w:rsidRPr="001D61FA">
        <w:rPr>
          <w:rFonts w:ascii="Times New Roman" w:hAnsi="Times New Roman"/>
          <w:sz w:val="24"/>
          <w:szCs w:val="24"/>
        </w:rPr>
        <w:t xml:space="preserve"> iepazīstina ar sapulces darba kārtību, kā arī nekavējoties sniedz visas ziņas, kas nepieciešamas lēmumu pieņemšanai. Kapit</w:t>
      </w:r>
      <w:r w:rsidRPr="001D61FA">
        <w:rPr>
          <w:rFonts w:ascii="Times New Roman" w:hAnsi="Times New Roman"/>
          <w:sz w:val="24"/>
          <w:szCs w:val="24"/>
        </w:rPr>
        <w:t>ālsabiedrību valde</w:t>
      </w:r>
      <w:r w:rsidR="00870BCF" w:rsidRPr="001D61FA">
        <w:rPr>
          <w:rFonts w:ascii="Times New Roman" w:hAnsi="Times New Roman"/>
          <w:sz w:val="24"/>
          <w:szCs w:val="24"/>
        </w:rPr>
        <w:t xml:space="preserve"> veic citas darbības un pilda arī citus uzdevumus, ko uzdod kapitāla daļu turētāja pārstāvis, t.sk. </w:t>
      </w:r>
      <w:proofErr w:type="gramStart"/>
      <w:r w:rsidR="00870BCF" w:rsidRPr="001D61FA">
        <w:rPr>
          <w:rFonts w:ascii="Times New Roman" w:hAnsi="Times New Roman"/>
          <w:sz w:val="24"/>
          <w:szCs w:val="24"/>
        </w:rPr>
        <w:t>sagatavo</w:t>
      </w:r>
      <w:proofErr w:type="gramEnd"/>
      <w:r w:rsidR="00870BCF" w:rsidRPr="001D61FA">
        <w:rPr>
          <w:rFonts w:ascii="Times New Roman" w:hAnsi="Times New Roman"/>
          <w:sz w:val="24"/>
          <w:szCs w:val="24"/>
        </w:rPr>
        <w:t xml:space="preserve"> rakstveida atzinumu par katru no dalībnieku sapulcē izskatāmo jautājumu, pievienojot to dalībnieku </w:t>
      </w:r>
      <w:proofErr w:type="spellStart"/>
      <w:r w:rsidR="00870BCF" w:rsidRPr="001D61FA">
        <w:rPr>
          <w:rFonts w:ascii="Times New Roman" w:hAnsi="Times New Roman"/>
          <w:sz w:val="24"/>
          <w:szCs w:val="24"/>
        </w:rPr>
        <w:t>sapulces</w:t>
      </w:r>
      <w:proofErr w:type="spellEnd"/>
      <w:r w:rsidR="00870BCF" w:rsidRPr="001D61FA">
        <w:rPr>
          <w:rFonts w:ascii="Times New Roman" w:hAnsi="Times New Roman"/>
          <w:sz w:val="24"/>
          <w:szCs w:val="24"/>
        </w:rPr>
        <w:t xml:space="preserve"> </w:t>
      </w:r>
      <w:proofErr w:type="spellStart"/>
      <w:r w:rsidR="00870BCF" w:rsidRPr="001D61FA">
        <w:rPr>
          <w:rFonts w:ascii="Times New Roman" w:hAnsi="Times New Roman"/>
          <w:sz w:val="24"/>
          <w:szCs w:val="24"/>
        </w:rPr>
        <w:t>protokolam</w:t>
      </w:r>
      <w:proofErr w:type="spellEnd"/>
      <w:r w:rsidR="00870BCF" w:rsidRPr="001D61FA">
        <w:rPr>
          <w:rFonts w:ascii="Times New Roman" w:hAnsi="Times New Roman"/>
          <w:sz w:val="24"/>
          <w:szCs w:val="24"/>
        </w:rPr>
        <w:t xml:space="preserve"> </w:t>
      </w:r>
      <w:proofErr w:type="spellStart"/>
      <w:r w:rsidR="00870BCF" w:rsidRPr="001D61FA">
        <w:rPr>
          <w:rFonts w:ascii="Times New Roman" w:hAnsi="Times New Roman"/>
          <w:sz w:val="24"/>
          <w:szCs w:val="24"/>
        </w:rPr>
        <w:t>kā</w:t>
      </w:r>
      <w:proofErr w:type="spellEnd"/>
      <w:r w:rsidR="00870BCF" w:rsidRPr="001D61FA">
        <w:rPr>
          <w:rFonts w:ascii="Times New Roman" w:hAnsi="Times New Roman"/>
          <w:sz w:val="24"/>
          <w:szCs w:val="24"/>
        </w:rPr>
        <w:t xml:space="preserve"> </w:t>
      </w:r>
      <w:proofErr w:type="spellStart"/>
      <w:r w:rsidR="00870BCF" w:rsidRPr="001D61FA">
        <w:rPr>
          <w:rFonts w:ascii="Times New Roman" w:hAnsi="Times New Roman"/>
          <w:sz w:val="24"/>
          <w:szCs w:val="24"/>
        </w:rPr>
        <w:t>pielikumu</w:t>
      </w:r>
      <w:proofErr w:type="spellEnd"/>
      <w:r w:rsidR="00870BCF" w:rsidRPr="001D61FA">
        <w:rPr>
          <w:rFonts w:ascii="Times New Roman" w:hAnsi="Times New Roman"/>
          <w:sz w:val="24"/>
          <w:szCs w:val="24"/>
        </w:rPr>
        <w:t>.</w:t>
      </w:r>
    </w:p>
    <w:p w:rsidR="001D61FA" w:rsidRPr="001D61FA" w:rsidRDefault="00870BCF" w:rsidP="001D61FA">
      <w:pPr>
        <w:pStyle w:val="ListParagraph"/>
        <w:numPr>
          <w:ilvl w:val="0"/>
          <w:numId w:val="1"/>
        </w:numPr>
        <w:spacing w:after="100" w:afterAutospacing="1" w:line="240" w:lineRule="auto"/>
        <w:jc w:val="both"/>
        <w:rPr>
          <w:rFonts w:ascii="Times New Roman" w:hAnsi="Times New Roman"/>
          <w:color w:val="414142"/>
          <w:sz w:val="24"/>
          <w:szCs w:val="24"/>
          <w:lang w:val="lv-LV"/>
        </w:rPr>
      </w:pPr>
      <w:r w:rsidRPr="001D61FA">
        <w:rPr>
          <w:rFonts w:ascii="Times New Roman" w:hAnsi="Times New Roman"/>
          <w:sz w:val="24"/>
          <w:szCs w:val="24"/>
          <w:lang w:val="lv-LV"/>
        </w:rPr>
        <w:t>Kapitālsa</w:t>
      </w:r>
      <w:r w:rsidR="00025A16" w:rsidRPr="001D61FA">
        <w:rPr>
          <w:rFonts w:ascii="Times New Roman" w:hAnsi="Times New Roman"/>
          <w:sz w:val="24"/>
          <w:szCs w:val="24"/>
          <w:lang w:val="lv-LV"/>
        </w:rPr>
        <w:t>biedrības dalībnieku</w:t>
      </w:r>
      <w:r w:rsidRPr="001D61FA">
        <w:rPr>
          <w:rFonts w:ascii="Times New Roman" w:hAnsi="Times New Roman"/>
          <w:sz w:val="24"/>
          <w:szCs w:val="24"/>
          <w:lang w:val="lv-LV"/>
        </w:rPr>
        <w:t xml:space="preserve"> sapulce apstiprina Kapitālsabiedrības izstrādāto vidēja termiņa darbības stratēģiju, un katru gadu</w:t>
      </w:r>
      <w:r w:rsidR="001D61FA">
        <w:rPr>
          <w:rFonts w:ascii="Times New Roman" w:hAnsi="Times New Roman"/>
          <w:sz w:val="24"/>
          <w:szCs w:val="24"/>
          <w:lang w:val="lv-LV"/>
        </w:rPr>
        <w:t xml:space="preserve"> </w:t>
      </w:r>
      <w:r w:rsidRPr="001D61FA">
        <w:rPr>
          <w:rFonts w:ascii="Times New Roman" w:hAnsi="Times New Roman"/>
          <w:sz w:val="24"/>
          <w:szCs w:val="24"/>
          <w:lang w:val="lv-LV"/>
        </w:rPr>
        <w:t>- Kapitālsabiedrības budžeta</w:t>
      </w:r>
      <w:r w:rsidR="00147C8F" w:rsidRPr="001D61FA">
        <w:rPr>
          <w:rFonts w:ascii="Times New Roman" w:hAnsi="Times New Roman"/>
          <w:sz w:val="24"/>
          <w:szCs w:val="24"/>
          <w:lang w:val="lv-LV"/>
        </w:rPr>
        <w:t xml:space="preserve"> plānu</w:t>
      </w:r>
      <w:r w:rsidRPr="001D61FA">
        <w:rPr>
          <w:rFonts w:ascii="Times New Roman" w:hAnsi="Times New Roman"/>
          <w:sz w:val="24"/>
          <w:szCs w:val="24"/>
          <w:lang w:val="lv-LV"/>
        </w:rPr>
        <w:t xml:space="preserve"> un rīcības plānu.</w:t>
      </w:r>
    </w:p>
    <w:p w:rsidR="001D61FA" w:rsidRPr="001D61FA" w:rsidRDefault="00870BCF" w:rsidP="001D61FA">
      <w:pPr>
        <w:pStyle w:val="ListParagraph"/>
        <w:numPr>
          <w:ilvl w:val="0"/>
          <w:numId w:val="1"/>
        </w:numPr>
        <w:spacing w:after="100" w:afterAutospacing="1" w:line="240" w:lineRule="auto"/>
        <w:jc w:val="both"/>
        <w:rPr>
          <w:rFonts w:ascii="Times New Roman" w:hAnsi="Times New Roman"/>
          <w:color w:val="414142"/>
          <w:sz w:val="24"/>
          <w:szCs w:val="24"/>
          <w:lang w:val="lv-LV"/>
        </w:rPr>
      </w:pPr>
      <w:r w:rsidRPr="001D61FA">
        <w:rPr>
          <w:rFonts w:ascii="Times New Roman" w:hAnsi="Times New Roman"/>
          <w:sz w:val="24"/>
          <w:szCs w:val="24"/>
          <w:lang w:val="lv-LV"/>
        </w:rPr>
        <w:t>Kapitāla daļu turētāja pārstāvis katru gadu vispusīgi izvērtē</w:t>
      </w:r>
      <w:r w:rsidR="00025A16" w:rsidRPr="001D61FA">
        <w:rPr>
          <w:rFonts w:ascii="Times New Roman" w:hAnsi="Times New Roman"/>
          <w:sz w:val="24"/>
          <w:szCs w:val="24"/>
          <w:lang w:val="lv-LV"/>
        </w:rPr>
        <w:t xml:space="preserve"> pašvaldības</w:t>
      </w:r>
      <w:r w:rsidRPr="001D61FA">
        <w:rPr>
          <w:rFonts w:ascii="Times New Roman" w:hAnsi="Times New Roman"/>
          <w:sz w:val="24"/>
          <w:szCs w:val="24"/>
          <w:lang w:val="lv-LV"/>
        </w:rPr>
        <w:t xml:space="preserve"> kapitālsabiedrības</w:t>
      </w:r>
      <w:r w:rsidR="00025A16" w:rsidRPr="001D61FA">
        <w:rPr>
          <w:rFonts w:ascii="Times New Roman" w:hAnsi="Times New Roman"/>
          <w:sz w:val="24"/>
          <w:szCs w:val="24"/>
          <w:lang w:val="lv-LV"/>
        </w:rPr>
        <w:t>, kurā Domei p</w:t>
      </w:r>
      <w:r w:rsidR="00147C8F" w:rsidRPr="001D61FA">
        <w:rPr>
          <w:rFonts w:ascii="Times New Roman" w:hAnsi="Times New Roman"/>
          <w:sz w:val="24"/>
          <w:szCs w:val="24"/>
          <w:lang w:val="lv-LV"/>
        </w:rPr>
        <w:t xml:space="preserve">ieder </w:t>
      </w:r>
      <w:r w:rsidR="00B97696" w:rsidRPr="001D61FA">
        <w:rPr>
          <w:rFonts w:ascii="Times New Roman" w:hAnsi="Times New Roman"/>
          <w:sz w:val="24"/>
          <w:szCs w:val="24"/>
          <w:lang w:val="lv-LV"/>
        </w:rPr>
        <w:t>vairāk kā 5</w:t>
      </w:r>
      <w:r w:rsidR="00025A16" w:rsidRPr="001D61FA">
        <w:rPr>
          <w:rFonts w:ascii="Times New Roman" w:hAnsi="Times New Roman"/>
          <w:sz w:val="24"/>
          <w:szCs w:val="24"/>
          <w:lang w:val="lv-LV"/>
        </w:rPr>
        <w:t>0</w:t>
      </w:r>
      <w:r w:rsidR="001D61FA" w:rsidRPr="001D61FA">
        <w:rPr>
          <w:rFonts w:ascii="Times New Roman" w:hAnsi="Times New Roman"/>
          <w:sz w:val="24"/>
          <w:szCs w:val="24"/>
          <w:lang w:val="lv-LV"/>
        </w:rPr>
        <w:t xml:space="preserve"> (</w:t>
      </w:r>
      <w:r w:rsidR="001D61FA">
        <w:rPr>
          <w:rFonts w:ascii="Times New Roman" w:hAnsi="Times New Roman"/>
          <w:sz w:val="24"/>
          <w:szCs w:val="24"/>
          <w:lang w:val="lv-LV"/>
        </w:rPr>
        <w:t>piecdesmit</w:t>
      </w:r>
      <w:r w:rsidR="001D61FA" w:rsidRPr="001D61FA">
        <w:rPr>
          <w:rFonts w:ascii="Times New Roman" w:hAnsi="Times New Roman"/>
          <w:sz w:val="24"/>
          <w:szCs w:val="24"/>
          <w:lang w:val="lv-LV"/>
        </w:rPr>
        <w:t xml:space="preserve">) </w:t>
      </w:r>
      <w:r w:rsidR="00025A16" w:rsidRPr="001D61FA">
        <w:rPr>
          <w:rFonts w:ascii="Times New Roman" w:hAnsi="Times New Roman"/>
          <w:sz w:val="24"/>
          <w:szCs w:val="24"/>
          <w:lang w:val="lv-LV"/>
        </w:rPr>
        <w:t>% kapitāldaļas,</w:t>
      </w:r>
      <w:r w:rsidRPr="001D61FA">
        <w:rPr>
          <w:rFonts w:ascii="Times New Roman" w:hAnsi="Times New Roman"/>
          <w:sz w:val="24"/>
          <w:szCs w:val="24"/>
          <w:lang w:val="lv-LV"/>
        </w:rPr>
        <w:t xml:space="preserve"> darbības rezultātus, finanšu darbības efektivitātes un vidēja termiņa darbības stratēģijās noteikto finanšu un </w:t>
      </w:r>
      <w:proofErr w:type="spellStart"/>
      <w:r w:rsidRPr="001D61FA">
        <w:rPr>
          <w:rFonts w:ascii="Times New Roman" w:hAnsi="Times New Roman"/>
          <w:sz w:val="24"/>
          <w:szCs w:val="24"/>
          <w:lang w:val="lv-LV"/>
        </w:rPr>
        <w:t>nefinanšu</w:t>
      </w:r>
      <w:proofErr w:type="spellEnd"/>
      <w:r w:rsidRPr="001D61FA">
        <w:rPr>
          <w:rFonts w:ascii="Times New Roman" w:hAnsi="Times New Roman"/>
          <w:sz w:val="24"/>
          <w:szCs w:val="24"/>
          <w:lang w:val="lv-LV"/>
        </w:rPr>
        <w:t xml:space="preserve"> mērķu sasniegšanu. Lai pieņemtu lēmumu par kapitālsabiedrības darbības rezultātu, mērķu īstenošanas progresu un turpmāko rīcību, nodrošinot </w:t>
      </w:r>
      <w:proofErr w:type="spellStart"/>
      <w:r w:rsidRPr="001D61FA">
        <w:rPr>
          <w:rFonts w:ascii="Times New Roman" w:hAnsi="Times New Roman"/>
          <w:sz w:val="24"/>
          <w:szCs w:val="24"/>
          <w:lang w:val="lv-LV"/>
        </w:rPr>
        <w:t>atdeves</w:t>
      </w:r>
      <w:proofErr w:type="spellEnd"/>
      <w:r w:rsidRPr="001D61FA">
        <w:rPr>
          <w:rFonts w:ascii="Times New Roman" w:hAnsi="Times New Roman"/>
          <w:sz w:val="24"/>
          <w:szCs w:val="24"/>
          <w:lang w:val="lv-LV"/>
        </w:rPr>
        <w:t xml:space="preserve"> un vērtības pieaugumu, kā arī vidēja termiņa darbības stratēģijā noteikto mērķu sasniegšanu, </w:t>
      </w:r>
      <w:r w:rsidRPr="001D61FA">
        <w:rPr>
          <w:rFonts w:ascii="Times New Roman" w:eastAsia="Times New Roman" w:hAnsi="Times New Roman"/>
          <w:sz w:val="24"/>
          <w:szCs w:val="24"/>
          <w:lang w:val="lv-LV"/>
        </w:rPr>
        <w:t>Kapit</w:t>
      </w:r>
      <w:r w:rsidR="00025A16" w:rsidRPr="001D61FA">
        <w:rPr>
          <w:rFonts w:ascii="Times New Roman" w:eastAsia="Times New Roman" w:hAnsi="Times New Roman"/>
          <w:sz w:val="24"/>
          <w:szCs w:val="24"/>
          <w:lang w:val="lv-LV"/>
        </w:rPr>
        <w:t>ālsabiedrību valdes locekļi</w:t>
      </w:r>
      <w:r w:rsidRPr="001D61FA">
        <w:rPr>
          <w:rFonts w:ascii="Times New Roman" w:eastAsia="Times New Roman" w:hAnsi="Times New Roman"/>
          <w:sz w:val="24"/>
          <w:szCs w:val="24"/>
          <w:lang w:val="lv-LV"/>
        </w:rPr>
        <w:t xml:space="preserve"> </w:t>
      </w:r>
      <w:r w:rsidRPr="001D61FA">
        <w:rPr>
          <w:rFonts w:ascii="Times New Roman" w:hAnsi="Times New Roman"/>
          <w:sz w:val="24"/>
          <w:szCs w:val="24"/>
          <w:lang w:val="lv-LV"/>
        </w:rPr>
        <w:t>kapitāla daļu turētāja pārstāvim sagatavo attiecīgu rakstveida ziņojumu.</w:t>
      </w:r>
    </w:p>
    <w:p w:rsidR="001D61FA" w:rsidRPr="001D61FA" w:rsidRDefault="00025A16" w:rsidP="001D61FA">
      <w:pPr>
        <w:pStyle w:val="ListParagraph"/>
        <w:numPr>
          <w:ilvl w:val="0"/>
          <w:numId w:val="1"/>
        </w:numPr>
        <w:spacing w:after="100" w:afterAutospacing="1" w:line="240" w:lineRule="auto"/>
        <w:jc w:val="both"/>
        <w:rPr>
          <w:rFonts w:ascii="Times New Roman" w:hAnsi="Times New Roman"/>
          <w:color w:val="414142"/>
          <w:sz w:val="24"/>
          <w:szCs w:val="24"/>
          <w:lang w:val="lv-LV"/>
        </w:rPr>
      </w:pPr>
      <w:r w:rsidRPr="001D61FA">
        <w:rPr>
          <w:rFonts w:ascii="Times New Roman" w:hAnsi="Times New Roman"/>
          <w:sz w:val="24"/>
          <w:szCs w:val="24"/>
          <w:lang w:val="lv-LV"/>
        </w:rPr>
        <w:t xml:space="preserve">Kapitālsabiedrības, izņemot </w:t>
      </w:r>
      <w:r w:rsidR="00870BCF" w:rsidRPr="001D61FA">
        <w:rPr>
          <w:rFonts w:ascii="Times New Roman" w:hAnsi="Times New Roman"/>
          <w:sz w:val="24"/>
          <w:szCs w:val="24"/>
          <w:lang w:val="lv-LV"/>
        </w:rPr>
        <w:t>publiski privātās kapitālsabiedrības</w:t>
      </w:r>
      <w:r w:rsidRPr="001D61FA">
        <w:rPr>
          <w:rFonts w:ascii="Times New Roman" w:hAnsi="Times New Roman"/>
          <w:sz w:val="24"/>
          <w:szCs w:val="24"/>
          <w:lang w:val="lv-LV"/>
        </w:rPr>
        <w:t>,</w:t>
      </w:r>
      <w:r w:rsidR="00870BCF" w:rsidRPr="001D61FA">
        <w:rPr>
          <w:rFonts w:ascii="Times New Roman" w:hAnsi="Times New Roman"/>
          <w:sz w:val="24"/>
          <w:szCs w:val="24"/>
          <w:lang w:val="lv-LV"/>
        </w:rPr>
        <w:t xml:space="preserve"> valde nodrošina, ka tiek sagatavots gada pārskats un </w:t>
      </w:r>
      <w:r w:rsidRPr="001D61FA">
        <w:rPr>
          <w:rFonts w:ascii="Times New Roman" w:hAnsi="Times New Roman"/>
          <w:sz w:val="24"/>
          <w:szCs w:val="24"/>
          <w:lang w:val="lv-LV"/>
        </w:rPr>
        <w:t xml:space="preserve">sasaukta dalībnieku </w:t>
      </w:r>
      <w:r w:rsidR="00870BCF" w:rsidRPr="001D61FA">
        <w:rPr>
          <w:rFonts w:ascii="Times New Roman" w:hAnsi="Times New Roman"/>
          <w:sz w:val="24"/>
          <w:szCs w:val="24"/>
          <w:lang w:val="lv-LV"/>
        </w:rPr>
        <w:t xml:space="preserve">sapulce, lai apstiprinātu gada pārskatu likumā noteiktajos termiņos. </w:t>
      </w:r>
    </w:p>
    <w:p w:rsidR="001D61FA" w:rsidRPr="001D61FA" w:rsidRDefault="00870BCF" w:rsidP="001D61FA">
      <w:pPr>
        <w:pStyle w:val="ListParagraph"/>
        <w:numPr>
          <w:ilvl w:val="0"/>
          <w:numId w:val="1"/>
        </w:numPr>
        <w:spacing w:after="100" w:afterAutospacing="1" w:line="240" w:lineRule="auto"/>
        <w:jc w:val="both"/>
        <w:rPr>
          <w:rFonts w:ascii="Times New Roman" w:hAnsi="Times New Roman"/>
          <w:color w:val="414142"/>
          <w:sz w:val="24"/>
          <w:szCs w:val="24"/>
          <w:lang w:val="lv-LV"/>
        </w:rPr>
      </w:pPr>
      <w:r w:rsidRPr="001D61FA">
        <w:rPr>
          <w:rFonts w:ascii="Times New Roman" w:hAnsi="Times New Roman"/>
          <w:sz w:val="24"/>
          <w:szCs w:val="24"/>
          <w:lang w:val="lv-LV"/>
        </w:rPr>
        <w:t>Kapitāla daļu turētāja pārstāvis, apstiprinot gada pārskatu un nosakot dividendēs izmaksājamo peļņas daļu, ievēro Domes reglamentēto kārtību, kādā nosakāma dividendēs izmaksājamā peļņas daļa kapitālsabiedrībā, kā arī:</w:t>
      </w:r>
    </w:p>
    <w:p w:rsidR="001D61FA" w:rsidRPr="001D61FA" w:rsidRDefault="00870BCF" w:rsidP="001D61FA">
      <w:pPr>
        <w:pStyle w:val="ListParagraph"/>
        <w:numPr>
          <w:ilvl w:val="1"/>
          <w:numId w:val="1"/>
        </w:numPr>
        <w:spacing w:after="100" w:afterAutospacing="1" w:line="240" w:lineRule="auto"/>
        <w:ind w:left="993" w:hanging="633"/>
        <w:jc w:val="both"/>
        <w:rPr>
          <w:rFonts w:ascii="Times New Roman" w:hAnsi="Times New Roman"/>
          <w:color w:val="414142"/>
          <w:sz w:val="24"/>
          <w:szCs w:val="24"/>
          <w:lang w:val="lv-LV"/>
        </w:rPr>
      </w:pPr>
      <w:proofErr w:type="spellStart"/>
      <w:r w:rsidRPr="001D61FA">
        <w:rPr>
          <w:rFonts w:ascii="Times New Roman" w:hAnsi="Times New Roman"/>
          <w:sz w:val="24"/>
          <w:szCs w:val="24"/>
        </w:rPr>
        <w:t>kapitālsabiedrības</w:t>
      </w:r>
      <w:proofErr w:type="spellEnd"/>
      <w:r w:rsidRPr="001D61FA">
        <w:rPr>
          <w:rFonts w:ascii="Times New Roman" w:hAnsi="Times New Roman"/>
          <w:sz w:val="24"/>
          <w:szCs w:val="24"/>
        </w:rPr>
        <w:t xml:space="preserve"> </w:t>
      </w:r>
      <w:proofErr w:type="spellStart"/>
      <w:r w:rsidRPr="001D61FA">
        <w:rPr>
          <w:rFonts w:ascii="Times New Roman" w:hAnsi="Times New Roman"/>
          <w:sz w:val="24"/>
          <w:szCs w:val="24"/>
        </w:rPr>
        <w:t>mērķus</w:t>
      </w:r>
      <w:proofErr w:type="spellEnd"/>
      <w:r w:rsidRPr="001D61FA">
        <w:rPr>
          <w:rFonts w:ascii="Times New Roman" w:hAnsi="Times New Roman"/>
          <w:sz w:val="24"/>
          <w:szCs w:val="24"/>
        </w:rPr>
        <w:t xml:space="preserve"> un to </w:t>
      </w:r>
      <w:proofErr w:type="spellStart"/>
      <w:r w:rsidRPr="001D61FA">
        <w:rPr>
          <w:rFonts w:ascii="Times New Roman" w:hAnsi="Times New Roman"/>
          <w:sz w:val="24"/>
          <w:szCs w:val="24"/>
        </w:rPr>
        <w:t>īstenošanu;</w:t>
      </w:r>
      <w:proofErr w:type="spellEnd"/>
    </w:p>
    <w:p w:rsidR="001D61FA" w:rsidRPr="001D61FA" w:rsidRDefault="00870BCF" w:rsidP="001D61FA">
      <w:pPr>
        <w:pStyle w:val="ListParagraph"/>
        <w:numPr>
          <w:ilvl w:val="1"/>
          <w:numId w:val="1"/>
        </w:numPr>
        <w:spacing w:after="100" w:afterAutospacing="1" w:line="240" w:lineRule="auto"/>
        <w:ind w:left="993" w:hanging="633"/>
        <w:jc w:val="both"/>
        <w:rPr>
          <w:rFonts w:ascii="Times New Roman" w:hAnsi="Times New Roman"/>
          <w:color w:val="414142"/>
          <w:sz w:val="24"/>
          <w:szCs w:val="24"/>
          <w:lang w:val="lv-LV"/>
        </w:rPr>
      </w:pPr>
      <w:r w:rsidRPr="001D61FA">
        <w:rPr>
          <w:rFonts w:ascii="Times New Roman" w:hAnsi="Times New Roman"/>
          <w:sz w:val="24"/>
          <w:szCs w:val="24"/>
          <w:lang w:val="lv-LV"/>
        </w:rPr>
        <w:t>kapitālsabiedrības budžetu un tajā iekļauto peļņas prognozi;</w:t>
      </w:r>
    </w:p>
    <w:p w:rsidR="001D61FA" w:rsidRPr="001D61FA" w:rsidRDefault="00870BCF" w:rsidP="001D61FA">
      <w:pPr>
        <w:pStyle w:val="ListParagraph"/>
        <w:numPr>
          <w:ilvl w:val="1"/>
          <w:numId w:val="1"/>
        </w:numPr>
        <w:spacing w:after="100" w:afterAutospacing="1" w:line="240" w:lineRule="auto"/>
        <w:ind w:left="993" w:hanging="633"/>
        <w:jc w:val="both"/>
        <w:rPr>
          <w:rFonts w:ascii="Times New Roman" w:hAnsi="Times New Roman"/>
          <w:color w:val="414142"/>
          <w:sz w:val="24"/>
          <w:szCs w:val="24"/>
          <w:lang w:val="lv-LV"/>
        </w:rPr>
      </w:pPr>
      <w:r w:rsidRPr="001D61FA">
        <w:rPr>
          <w:rFonts w:ascii="Times New Roman" w:hAnsi="Times New Roman"/>
          <w:sz w:val="24"/>
          <w:szCs w:val="24"/>
          <w:lang w:val="lv-LV"/>
        </w:rPr>
        <w:lastRenderedPageBreak/>
        <w:t>vidēja termiņa darbības stratēģijā iekļauto informāciju par plānoto budžetu nākamajiem gadiem, turpmākajiem kapitālsabiedrības attīstības un investīciju piesaistes virzieniem, finanšu ieguldījumiem un to avotiem un citiem pasākumiem, kas palielina kapitālsabiedrības vērtību un kapitāla turpmāko atdevi;</w:t>
      </w:r>
    </w:p>
    <w:p w:rsidR="001D61FA" w:rsidRPr="001D61FA" w:rsidRDefault="00870BCF" w:rsidP="001D61FA">
      <w:pPr>
        <w:pStyle w:val="ListParagraph"/>
        <w:numPr>
          <w:ilvl w:val="1"/>
          <w:numId w:val="1"/>
        </w:numPr>
        <w:spacing w:after="100" w:afterAutospacing="1" w:line="240" w:lineRule="auto"/>
        <w:ind w:left="993" w:hanging="633"/>
        <w:jc w:val="both"/>
        <w:rPr>
          <w:rFonts w:ascii="Times New Roman" w:hAnsi="Times New Roman"/>
          <w:color w:val="414142"/>
          <w:sz w:val="24"/>
          <w:szCs w:val="24"/>
          <w:lang w:val="lv-LV"/>
        </w:rPr>
      </w:pPr>
      <w:r w:rsidRPr="001D61FA">
        <w:rPr>
          <w:rFonts w:ascii="Times New Roman" w:hAnsi="Times New Roman"/>
          <w:sz w:val="24"/>
          <w:szCs w:val="24"/>
          <w:lang w:val="lv-LV"/>
        </w:rPr>
        <w:t xml:space="preserve">nepieciešamību nodrošināt optimālu kapitāla struktūru (pašu kapitāla un aizņemtā kapitāla attiecību), sabalansējot finanšu riskus, kā arī izvērtējot kapitāla pietiekamības un </w:t>
      </w:r>
      <w:proofErr w:type="spellStart"/>
      <w:r w:rsidRPr="001D61FA">
        <w:rPr>
          <w:rFonts w:ascii="Times New Roman" w:hAnsi="Times New Roman"/>
          <w:sz w:val="24"/>
          <w:szCs w:val="24"/>
          <w:lang w:val="lv-LV"/>
        </w:rPr>
        <w:t>atdeves</w:t>
      </w:r>
      <w:proofErr w:type="spellEnd"/>
      <w:r w:rsidRPr="001D61FA">
        <w:rPr>
          <w:rFonts w:ascii="Times New Roman" w:hAnsi="Times New Roman"/>
          <w:sz w:val="24"/>
          <w:szCs w:val="24"/>
          <w:lang w:val="lv-LV"/>
        </w:rPr>
        <w:t xml:space="preserve"> rādītājus.</w:t>
      </w:r>
    </w:p>
    <w:p w:rsidR="00280C55" w:rsidRPr="00280C55" w:rsidRDefault="00B51705" w:rsidP="00280C55">
      <w:pPr>
        <w:pStyle w:val="ListParagraph"/>
        <w:numPr>
          <w:ilvl w:val="0"/>
          <w:numId w:val="1"/>
        </w:numPr>
        <w:spacing w:after="100" w:afterAutospacing="1" w:line="240" w:lineRule="auto"/>
        <w:jc w:val="both"/>
        <w:rPr>
          <w:rFonts w:ascii="Times New Roman" w:hAnsi="Times New Roman"/>
          <w:color w:val="414142"/>
          <w:sz w:val="24"/>
          <w:szCs w:val="24"/>
          <w:lang w:val="lv-LV"/>
        </w:rPr>
      </w:pPr>
      <w:r w:rsidRPr="00280C55">
        <w:rPr>
          <w:rFonts w:ascii="Times New Roman" w:hAnsi="Times New Roman"/>
          <w:sz w:val="24"/>
          <w:szCs w:val="24"/>
          <w:lang w:val="lv-LV"/>
        </w:rPr>
        <w:t>Pirms dalībnieku</w:t>
      </w:r>
      <w:r w:rsidR="00870BCF" w:rsidRPr="00280C55">
        <w:rPr>
          <w:rFonts w:ascii="Times New Roman" w:hAnsi="Times New Roman"/>
          <w:sz w:val="24"/>
          <w:szCs w:val="24"/>
          <w:lang w:val="lv-LV"/>
        </w:rPr>
        <w:t xml:space="preserve"> sapulces par gada pārskata apstiprināšanu, Kapit</w:t>
      </w:r>
      <w:r w:rsidRPr="00280C55">
        <w:rPr>
          <w:rFonts w:ascii="Times New Roman" w:hAnsi="Times New Roman"/>
          <w:sz w:val="24"/>
          <w:szCs w:val="24"/>
          <w:lang w:val="lv-LV"/>
        </w:rPr>
        <w:t>ālsabiedrību valde</w:t>
      </w:r>
      <w:r w:rsidR="00870BCF" w:rsidRPr="00280C55">
        <w:rPr>
          <w:rFonts w:ascii="Times New Roman" w:hAnsi="Times New Roman"/>
          <w:sz w:val="24"/>
          <w:szCs w:val="24"/>
          <w:lang w:val="lv-LV"/>
        </w:rPr>
        <w:t xml:space="preserve"> apkopo informāciju un sagatavo rakstveida ziņojumu Kapitāla daļu turētāja pārstāvim par 20.1.</w:t>
      </w:r>
      <w:r w:rsidR="00280C55" w:rsidRPr="00280C55">
        <w:rPr>
          <w:rFonts w:ascii="Times New Roman" w:hAnsi="Times New Roman"/>
          <w:sz w:val="24"/>
          <w:szCs w:val="24"/>
          <w:lang w:val="lv-LV"/>
        </w:rPr>
        <w:t xml:space="preserve"> </w:t>
      </w:r>
      <w:r w:rsidR="00870BCF" w:rsidRPr="00280C55">
        <w:rPr>
          <w:rFonts w:ascii="Times New Roman" w:hAnsi="Times New Roman"/>
          <w:sz w:val="24"/>
          <w:szCs w:val="24"/>
          <w:lang w:val="lv-LV"/>
        </w:rPr>
        <w:t>- 20.4.apakšpunktos minēto.</w:t>
      </w:r>
    </w:p>
    <w:p w:rsidR="00280C55" w:rsidRPr="00280C55" w:rsidRDefault="00B94E24" w:rsidP="00280C55">
      <w:pPr>
        <w:pStyle w:val="ListParagraph"/>
        <w:numPr>
          <w:ilvl w:val="0"/>
          <w:numId w:val="1"/>
        </w:numPr>
        <w:spacing w:after="100" w:afterAutospacing="1" w:line="240" w:lineRule="auto"/>
        <w:jc w:val="both"/>
        <w:rPr>
          <w:rFonts w:ascii="Times New Roman" w:hAnsi="Times New Roman"/>
          <w:color w:val="414142"/>
          <w:sz w:val="24"/>
          <w:szCs w:val="24"/>
          <w:lang w:val="lv-LV"/>
        </w:rPr>
      </w:pPr>
      <w:r w:rsidRPr="00280C55">
        <w:rPr>
          <w:rFonts w:ascii="Times New Roman" w:hAnsi="Times New Roman"/>
          <w:sz w:val="24"/>
          <w:szCs w:val="24"/>
          <w:lang w:val="lv-LV"/>
        </w:rPr>
        <w:t>Atbildīgais darbinieks sadarbībā ar Finanšu un grāmatvedības nodaļu pēc pašvaldības izpilddirektora norādījuma</w:t>
      </w:r>
      <w:r w:rsidR="00870BCF" w:rsidRPr="00280C55">
        <w:rPr>
          <w:rFonts w:ascii="Times New Roman" w:hAnsi="Times New Roman"/>
          <w:sz w:val="24"/>
          <w:szCs w:val="24"/>
          <w:lang w:val="lv-LV"/>
        </w:rPr>
        <w:t xml:space="preserve"> vāc, apkopo un analizē informāciju par Kapitālsabiedrību darbību, saskaņā ar Domes </w:t>
      </w:r>
      <w:r w:rsidR="00BF4870" w:rsidRPr="00280C55">
        <w:rPr>
          <w:rFonts w:ascii="Times New Roman" w:hAnsi="Times New Roman"/>
          <w:sz w:val="24"/>
          <w:szCs w:val="24"/>
          <w:lang w:val="lv-LV"/>
        </w:rPr>
        <w:t xml:space="preserve">vai pašvaldības izpilddirektora </w:t>
      </w:r>
      <w:r w:rsidR="00870BCF" w:rsidRPr="00280C55">
        <w:rPr>
          <w:rFonts w:ascii="Times New Roman" w:hAnsi="Times New Roman"/>
          <w:sz w:val="24"/>
          <w:szCs w:val="24"/>
          <w:lang w:val="lv-LV"/>
        </w:rPr>
        <w:t>rīkojumu apstiprinātu informācijas apmaiņas un pārskatu iesniegšanas kārtību. Kapitālsabiedrības valde elektroniski vai papīra formā</w:t>
      </w:r>
      <w:r w:rsidR="00870BCF" w:rsidRPr="00280C55">
        <w:rPr>
          <w:rFonts w:ascii="Times New Roman" w:hAnsi="Times New Roman"/>
          <w:i/>
          <w:iCs/>
          <w:sz w:val="24"/>
          <w:szCs w:val="24"/>
          <w:lang w:val="lv-LV"/>
        </w:rPr>
        <w:t xml:space="preserve"> </w:t>
      </w:r>
      <w:r w:rsidR="00870BCF" w:rsidRPr="00280C55">
        <w:rPr>
          <w:rFonts w:ascii="Times New Roman" w:hAnsi="Times New Roman"/>
          <w:sz w:val="24"/>
          <w:szCs w:val="24"/>
          <w:lang w:val="lv-LV"/>
        </w:rPr>
        <w:t>iesn</w:t>
      </w:r>
      <w:r w:rsidR="00BF4870" w:rsidRPr="00280C55">
        <w:rPr>
          <w:rFonts w:ascii="Times New Roman" w:hAnsi="Times New Roman"/>
          <w:sz w:val="24"/>
          <w:szCs w:val="24"/>
          <w:lang w:val="lv-LV"/>
        </w:rPr>
        <w:t>iedz visu info</w:t>
      </w:r>
      <w:r w:rsidR="0059189B" w:rsidRPr="00280C55">
        <w:rPr>
          <w:rFonts w:ascii="Times New Roman" w:hAnsi="Times New Roman"/>
          <w:sz w:val="24"/>
          <w:szCs w:val="24"/>
          <w:lang w:val="lv-LV"/>
        </w:rPr>
        <w:t xml:space="preserve">rmāciju </w:t>
      </w:r>
      <w:r w:rsidR="005B0384" w:rsidRPr="00280C55">
        <w:rPr>
          <w:rFonts w:ascii="Times New Roman" w:hAnsi="Times New Roman"/>
          <w:sz w:val="24"/>
          <w:szCs w:val="24"/>
          <w:lang w:val="lv-LV"/>
        </w:rPr>
        <w:t>Finanšu un grāmatvedības nodaļai, lai tā</w:t>
      </w:r>
      <w:r w:rsidR="00870BCF" w:rsidRPr="00280C55">
        <w:rPr>
          <w:rFonts w:ascii="Times New Roman" w:hAnsi="Times New Roman"/>
          <w:sz w:val="24"/>
          <w:szCs w:val="24"/>
          <w:lang w:val="lv-LV"/>
        </w:rPr>
        <w:t xml:space="preserve"> nodrošinātu Kapitālsabiedrību</w:t>
      </w:r>
      <w:r w:rsidR="00870BCF" w:rsidRPr="00280C55">
        <w:rPr>
          <w:rFonts w:ascii="Times New Roman" w:hAnsi="Times New Roman"/>
          <w:color w:val="FF0000"/>
          <w:sz w:val="24"/>
          <w:szCs w:val="24"/>
          <w:lang w:val="lv-LV"/>
        </w:rPr>
        <w:t xml:space="preserve"> </w:t>
      </w:r>
      <w:r w:rsidR="00870BCF" w:rsidRPr="00280C55">
        <w:rPr>
          <w:rFonts w:ascii="Times New Roman" w:hAnsi="Times New Roman"/>
          <w:sz w:val="24"/>
          <w:szCs w:val="24"/>
          <w:lang w:val="lv-LV"/>
        </w:rPr>
        <w:t xml:space="preserve">finanšu un saimnieciskās darbības regulāru darbības analīzi un sniegtu visu informāciju Domes priekšsēdētājam un </w:t>
      </w:r>
      <w:r w:rsidR="00916A9C">
        <w:rPr>
          <w:rFonts w:ascii="Times New Roman" w:hAnsi="Times New Roman"/>
          <w:sz w:val="24"/>
          <w:szCs w:val="24"/>
          <w:lang w:val="lv-LV"/>
        </w:rPr>
        <w:t>pašvaldības</w:t>
      </w:r>
      <w:bookmarkStart w:id="0" w:name="_GoBack"/>
      <w:bookmarkEnd w:id="0"/>
      <w:r w:rsidR="00870BCF" w:rsidRPr="00280C55">
        <w:rPr>
          <w:rFonts w:ascii="Times New Roman" w:hAnsi="Times New Roman"/>
          <w:sz w:val="24"/>
          <w:szCs w:val="24"/>
          <w:lang w:val="lv-LV"/>
        </w:rPr>
        <w:t xml:space="preserve"> izpilddirektoram.</w:t>
      </w:r>
    </w:p>
    <w:p w:rsidR="00280C55" w:rsidRPr="00280C55" w:rsidRDefault="00870BCF" w:rsidP="00280C55">
      <w:pPr>
        <w:pStyle w:val="ListParagraph"/>
        <w:numPr>
          <w:ilvl w:val="0"/>
          <w:numId w:val="1"/>
        </w:numPr>
        <w:spacing w:after="100" w:afterAutospacing="1" w:line="240" w:lineRule="auto"/>
        <w:jc w:val="both"/>
        <w:rPr>
          <w:rFonts w:ascii="Times New Roman" w:hAnsi="Times New Roman"/>
          <w:color w:val="414142"/>
          <w:sz w:val="24"/>
          <w:szCs w:val="24"/>
          <w:lang w:val="lv-LV"/>
        </w:rPr>
      </w:pPr>
      <w:r w:rsidRPr="00280C55">
        <w:rPr>
          <w:rFonts w:ascii="Times New Roman" w:hAnsi="Times New Roman"/>
          <w:sz w:val="24"/>
          <w:szCs w:val="24"/>
          <w:lang w:val="lv-LV"/>
        </w:rPr>
        <w:t>Kapitāla daļu turētāja pārstāvis apstiprina Kapitālsabiedrību valdes locekļu un darbinieku atlīdzības noteikumus.</w:t>
      </w:r>
    </w:p>
    <w:p w:rsidR="00280C55" w:rsidRPr="00280C55" w:rsidRDefault="00870BCF" w:rsidP="00280C55">
      <w:pPr>
        <w:pStyle w:val="ListParagraph"/>
        <w:numPr>
          <w:ilvl w:val="0"/>
          <w:numId w:val="1"/>
        </w:numPr>
        <w:spacing w:after="100" w:afterAutospacing="1" w:line="240" w:lineRule="auto"/>
        <w:jc w:val="both"/>
        <w:rPr>
          <w:rFonts w:ascii="Times New Roman" w:hAnsi="Times New Roman"/>
          <w:color w:val="414142"/>
          <w:sz w:val="24"/>
          <w:szCs w:val="24"/>
          <w:lang w:val="lv-LV"/>
        </w:rPr>
      </w:pPr>
      <w:r w:rsidRPr="00280C55">
        <w:rPr>
          <w:rFonts w:ascii="Times New Roman" w:hAnsi="Times New Roman"/>
          <w:sz w:val="24"/>
          <w:szCs w:val="24"/>
          <w:lang w:val="lv-LV"/>
        </w:rPr>
        <w:t>Kapitālsabiedrību dalībnieku sapulcē tiek saskaņoti kapitālsabiedrības darbinieku atlīdzības noteikšanas svarīgākie nosacījumi pabalstu un kompensāciju izmaksai, izdevumu segšanai, prēmēšanai un citādai materiālajai stimulēšanai, mēnešalgu (darba algu) maksimālie apmēri, kā arī citi ierobežojošie nosacījumi.</w:t>
      </w:r>
    </w:p>
    <w:p w:rsidR="00870BCF" w:rsidRPr="00280C55" w:rsidRDefault="00870BCF" w:rsidP="00280C55">
      <w:pPr>
        <w:pStyle w:val="ListParagraph"/>
        <w:numPr>
          <w:ilvl w:val="0"/>
          <w:numId w:val="1"/>
        </w:numPr>
        <w:spacing w:after="100" w:afterAutospacing="1" w:line="240" w:lineRule="auto"/>
        <w:jc w:val="both"/>
        <w:rPr>
          <w:rFonts w:ascii="Times New Roman" w:hAnsi="Times New Roman"/>
          <w:color w:val="414142"/>
          <w:sz w:val="24"/>
          <w:szCs w:val="24"/>
          <w:lang w:val="lv-LV"/>
        </w:rPr>
      </w:pPr>
      <w:proofErr w:type="spellStart"/>
      <w:r w:rsidRPr="00280C55">
        <w:rPr>
          <w:rFonts w:ascii="Times New Roman" w:hAnsi="Times New Roman"/>
          <w:sz w:val="24"/>
          <w:szCs w:val="24"/>
        </w:rPr>
        <w:t>Novēršot</w:t>
      </w:r>
      <w:proofErr w:type="spellEnd"/>
      <w:r w:rsidRPr="00280C55">
        <w:rPr>
          <w:rFonts w:ascii="Times New Roman" w:hAnsi="Times New Roman"/>
          <w:sz w:val="24"/>
          <w:szCs w:val="24"/>
        </w:rPr>
        <w:t xml:space="preserve"> </w:t>
      </w:r>
      <w:proofErr w:type="spellStart"/>
      <w:r w:rsidRPr="00280C55">
        <w:rPr>
          <w:rFonts w:ascii="Times New Roman" w:hAnsi="Times New Roman"/>
          <w:sz w:val="24"/>
          <w:szCs w:val="24"/>
        </w:rPr>
        <w:t>līdzekļu</w:t>
      </w:r>
      <w:proofErr w:type="spellEnd"/>
      <w:r w:rsidRPr="00280C55">
        <w:rPr>
          <w:rFonts w:ascii="Times New Roman" w:hAnsi="Times New Roman"/>
          <w:sz w:val="24"/>
          <w:szCs w:val="24"/>
        </w:rPr>
        <w:t xml:space="preserve"> </w:t>
      </w:r>
      <w:proofErr w:type="spellStart"/>
      <w:r w:rsidRPr="00280C55">
        <w:rPr>
          <w:rFonts w:ascii="Times New Roman" w:hAnsi="Times New Roman"/>
          <w:sz w:val="24"/>
          <w:szCs w:val="24"/>
        </w:rPr>
        <w:t>nelietderīgu</w:t>
      </w:r>
      <w:proofErr w:type="spellEnd"/>
      <w:r w:rsidR="00BF4870" w:rsidRPr="00280C55">
        <w:rPr>
          <w:rFonts w:ascii="Times New Roman" w:hAnsi="Times New Roman"/>
          <w:sz w:val="24"/>
          <w:szCs w:val="24"/>
        </w:rPr>
        <w:t xml:space="preserve"> un nepamatotu izlietojumu, Finanšu un grāmatvedības nodaļa</w:t>
      </w:r>
      <w:r w:rsidRPr="00280C55">
        <w:rPr>
          <w:rFonts w:ascii="Times New Roman" w:hAnsi="Times New Roman"/>
          <w:sz w:val="24"/>
          <w:szCs w:val="24"/>
        </w:rPr>
        <w:t xml:space="preserve"> </w:t>
      </w:r>
      <w:r w:rsidR="00541850" w:rsidRPr="00280C55">
        <w:rPr>
          <w:rFonts w:ascii="Times New Roman" w:hAnsi="Times New Roman"/>
          <w:sz w:val="24"/>
          <w:szCs w:val="24"/>
        </w:rPr>
        <w:t xml:space="preserve">sadarbībā ar </w:t>
      </w:r>
      <w:r w:rsidR="00420834" w:rsidRPr="00280C55">
        <w:rPr>
          <w:rFonts w:ascii="Times New Roman" w:hAnsi="Times New Roman"/>
          <w:sz w:val="24"/>
          <w:szCs w:val="24"/>
        </w:rPr>
        <w:t xml:space="preserve">kapitāla daļu turētāja pārstāvi, </w:t>
      </w:r>
      <w:r w:rsidR="00541850" w:rsidRPr="00280C55">
        <w:rPr>
          <w:rFonts w:ascii="Times New Roman" w:hAnsi="Times New Roman"/>
          <w:sz w:val="24"/>
          <w:szCs w:val="24"/>
        </w:rPr>
        <w:t xml:space="preserve">iekšējo auditoru un atbildīgo darbinieku </w:t>
      </w:r>
      <w:r w:rsidRPr="00280C55">
        <w:rPr>
          <w:rFonts w:ascii="Times New Roman" w:hAnsi="Times New Roman"/>
          <w:sz w:val="24"/>
          <w:szCs w:val="24"/>
        </w:rPr>
        <w:t>izvērtē Kapitālsabiedrību darbību reglamentējošos normatīvos aktus, atbilstošu kontroles procedūru izstrādes un ieviešanas nepieciešamību, veic Kapitālsabiedrību darbības atbilstības kontroli, izstr</w:t>
      </w:r>
      <w:r w:rsidR="00B94E24" w:rsidRPr="00280C55">
        <w:rPr>
          <w:rFonts w:ascii="Times New Roman" w:hAnsi="Times New Roman"/>
          <w:sz w:val="24"/>
          <w:szCs w:val="24"/>
        </w:rPr>
        <w:t>ādājot metodiskos norādījumus un</w:t>
      </w:r>
      <w:r w:rsidRPr="00280C55">
        <w:rPr>
          <w:rFonts w:ascii="Times New Roman" w:hAnsi="Times New Roman"/>
          <w:sz w:val="24"/>
          <w:szCs w:val="24"/>
        </w:rPr>
        <w:t xml:space="preserve"> iet</w:t>
      </w:r>
      <w:r w:rsidR="00B94E24" w:rsidRPr="00280C55">
        <w:rPr>
          <w:rFonts w:ascii="Times New Roman" w:hAnsi="Times New Roman"/>
          <w:sz w:val="24"/>
          <w:szCs w:val="24"/>
        </w:rPr>
        <w:t>eikumus</w:t>
      </w:r>
      <w:r w:rsidRPr="00280C55">
        <w:rPr>
          <w:rFonts w:ascii="Times New Roman" w:hAnsi="Times New Roman"/>
          <w:sz w:val="24"/>
          <w:szCs w:val="24"/>
        </w:rPr>
        <w:t>.</w:t>
      </w:r>
    </w:p>
    <w:p w:rsidR="00280C55" w:rsidRDefault="00280C55" w:rsidP="00D449A4">
      <w:pPr>
        <w:spacing w:after="0" w:line="240" w:lineRule="auto"/>
        <w:jc w:val="both"/>
        <w:rPr>
          <w:rFonts w:ascii="Times New Roman" w:hAnsi="Times New Roman"/>
          <w:sz w:val="24"/>
          <w:szCs w:val="24"/>
        </w:rPr>
      </w:pPr>
    </w:p>
    <w:p w:rsidR="00870BCF" w:rsidRDefault="00B51705" w:rsidP="00D449A4">
      <w:pPr>
        <w:spacing w:after="0" w:line="240" w:lineRule="auto"/>
        <w:jc w:val="both"/>
        <w:rPr>
          <w:rFonts w:ascii="Times New Roman" w:hAnsi="Times New Roman"/>
          <w:sz w:val="24"/>
          <w:szCs w:val="24"/>
        </w:rPr>
      </w:pPr>
      <w:r>
        <w:rPr>
          <w:rFonts w:ascii="Times New Roman" w:hAnsi="Times New Roman"/>
          <w:sz w:val="24"/>
          <w:szCs w:val="24"/>
        </w:rPr>
        <w:t>D</w:t>
      </w:r>
      <w:r w:rsidR="00280C55">
        <w:rPr>
          <w:rFonts w:ascii="Times New Roman" w:hAnsi="Times New Roman"/>
          <w:sz w:val="24"/>
          <w:szCs w:val="24"/>
        </w:rPr>
        <w:t>omes priekšsēdētāja vietniece</w:t>
      </w:r>
      <w:r w:rsidR="00870BCF">
        <w:rPr>
          <w:rFonts w:ascii="Times New Roman" w:hAnsi="Times New Roman"/>
          <w:sz w:val="24"/>
          <w:szCs w:val="24"/>
        </w:rPr>
        <w:tab/>
      </w:r>
      <w:r w:rsidR="00BF4870">
        <w:rPr>
          <w:rFonts w:ascii="Times New Roman" w:hAnsi="Times New Roman"/>
          <w:i/>
          <w:sz w:val="24"/>
          <w:szCs w:val="24"/>
        </w:rPr>
        <w:t xml:space="preserve">                                     </w:t>
      </w:r>
      <w:r>
        <w:rPr>
          <w:rFonts w:ascii="Times New Roman" w:hAnsi="Times New Roman"/>
          <w:sz w:val="24"/>
          <w:szCs w:val="24"/>
        </w:rPr>
        <w:tab/>
      </w:r>
      <w:r w:rsidR="00280C55">
        <w:rPr>
          <w:rFonts w:ascii="Times New Roman" w:hAnsi="Times New Roman"/>
          <w:sz w:val="24"/>
          <w:szCs w:val="24"/>
        </w:rPr>
        <w:t xml:space="preserve">                            </w:t>
      </w:r>
      <w:proofErr w:type="spellStart"/>
      <w:r w:rsidR="00280C55">
        <w:rPr>
          <w:rFonts w:ascii="Times New Roman" w:hAnsi="Times New Roman"/>
          <w:sz w:val="24"/>
          <w:szCs w:val="24"/>
        </w:rPr>
        <w:t>E.Pizāne</w:t>
      </w:r>
      <w:proofErr w:type="spellEnd"/>
    </w:p>
    <w:sectPr w:rsidR="00870BCF" w:rsidSect="0089136E">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9A4" w:rsidRDefault="00D449A4" w:rsidP="00D449A4">
      <w:pPr>
        <w:spacing w:after="0" w:line="240" w:lineRule="auto"/>
      </w:pPr>
      <w:r>
        <w:separator/>
      </w:r>
    </w:p>
  </w:endnote>
  <w:endnote w:type="continuationSeparator" w:id="0">
    <w:p w:rsidR="00D449A4" w:rsidRDefault="00D449A4" w:rsidP="00D44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531553"/>
      <w:docPartObj>
        <w:docPartGallery w:val="Page Numbers (Bottom of Page)"/>
        <w:docPartUnique/>
      </w:docPartObj>
    </w:sdtPr>
    <w:sdtEndPr>
      <w:rPr>
        <w:noProof/>
        <w:sz w:val="18"/>
        <w:szCs w:val="18"/>
      </w:rPr>
    </w:sdtEndPr>
    <w:sdtContent>
      <w:p w:rsidR="00280C55" w:rsidRPr="00280C55" w:rsidRDefault="00280C55">
        <w:pPr>
          <w:pStyle w:val="Footer"/>
          <w:jc w:val="center"/>
          <w:rPr>
            <w:sz w:val="18"/>
            <w:szCs w:val="18"/>
          </w:rPr>
        </w:pPr>
        <w:r w:rsidRPr="00280C55">
          <w:rPr>
            <w:sz w:val="18"/>
            <w:szCs w:val="18"/>
          </w:rPr>
          <w:fldChar w:fldCharType="begin"/>
        </w:r>
        <w:r w:rsidRPr="00280C55">
          <w:rPr>
            <w:sz w:val="18"/>
            <w:szCs w:val="18"/>
          </w:rPr>
          <w:instrText xml:space="preserve"> PAGE   \* MERGEFORMAT </w:instrText>
        </w:r>
        <w:r w:rsidRPr="00280C55">
          <w:rPr>
            <w:sz w:val="18"/>
            <w:szCs w:val="18"/>
          </w:rPr>
          <w:fldChar w:fldCharType="separate"/>
        </w:r>
        <w:r w:rsidR="00916A9C">
          <w:rPr>
            <w:noProof/>
            <w:sz w:val="18"/>
            <w:szCs w:val="18"/>
          </w:rPr>
          <w:t>3</w:t>
        </w:r>
        <w:r w:rsidRPr="00280C55">
          <w:rPr>
            <w:noProof/>
            <w:sz w:val="18"/>
            <w:szCs w:val="18"/>
          </w:rPr>
          <w:fldChar w:fldCharType="end"/>
        </w:r>
      </w:p>
    </w:sdtContent>
  </w:sdt>
  <w:p w:rsidR="00280C55" w:rsidRDefault="00280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9A4" w:rsidRDefault="00D449A4" w:rsidP="00D449A4">
      <w:pPr>
        <w:spacing w:after="0" w:line="240" w:lineRule="auto"/>
      </w:pPr>
      <w:r>
        <w:separator/>
      </w:r>
    </w:p>
  </w:footnote>
  <w:footnote w:type="continuationSeparator" w:id="0">
    <w:p w:rsidR="00D449A4" w:rsidRDefault="00D449A4" w:rsidP="00D449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8A39FC"/>
    <w:multiLevelType w:val="multilevel"/>
    <w:tmpl w:val="8EC219CE"/>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CF"/>
    <w:rsid w:val="00025A16"/>
    <w:rsid w:val="00031636"/>
    <w:rsid w:val="00147C8F"/>
    <w:rsid w:val="00184A9A"/>
    <w:rsid w:val="001D61FA"/>
    <w:rsid w:val="00280C55"/>
    <w:rsid w:val="00353702"/>
    <w:rsid w:val="0038613B"/>
    <w:rsid w:val="00420834"/>
    <w:rsid w:val="0043215A"/>
    <w:rsid w:val="004B5631"/>
    <w:rsid w:val="00541850"/>
    <w:rsid w:val="0059189B"/>
    <w:rsid w:val="005B0384"/>
    <w:rsid w:val="005E55BD"/>
    <w:rsid w:val="00623EDC"/>
    <w:rsid w:val="00642DCC"/>
    <w:rsid w:val="00870BCF"/>
    <w:rsid w:val="0089136E"/>
    <w:rsid w:val="00916A9C"/>
    <w:rsid w:val="00A75161"/>
    <w:rsid w:val="00B51705"/>
    <w:rsid w:val="00B73858"/>
    <w:rsid w:val="00B94E24"/>
    <w:rsid w:val="00B97696"/>
    <w:rsid w:val="00BF4870"/>
    <w:rsid w:val="00C34760"/>
    <w:rsid w:val="00D449A4"/>
    <w:rsid w:val="00DE13D8"/>
    <w:rsid w:val="00EC5B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26B2ED07-0A3B-4763-A816-1EF5CF72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BCF"/>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70BCF"/>
    <w:pPr>
      <w:spacing w:after="200" w:line="276" w:lineRule="auto"/>
      <w:ind w:left="720"/>
    </w:pPr>
    <w:rPr>
      <w:rFonts w:cs="Calibri"/>
      <w:lang w:val="en-US"/>
    </w:rPr>
  </w:style>
  <w:style w:type="character" w:styleId="Hyperlink">
    <w:name w:val="Hyperlink"/>
    <w:basedOn w:val="DefaultParagraphFont"/>
    <w:uiPriority w:val="99"/>
    <w:semiHidden/>
    <w:unhideWhenUsed/>
    <w:rsid w:val="00870BCF"/>
    <w:rPr>
      <w:color w:val="0000FF"/>
      <w:u w:val="single"/>
    </w:rPr>
  </w:style>
  <w:style w:type="paragraph" w:styleId="Header">
    <w:name w:val="header"/>
    <w:basedOn w:val="Normal"/>
    <w:link w:val="HeaderChar"/>
    <w:uiPriority w:val="99"/>
    <w:unhideWhenUsed/>
    <w:rsid w:val="00D449A4"/>
    <w:pPr>
      <w:tabs>
        <w:tab w:val="center" w:pos="4153"/>
        <w:tab w:val="right" w:pos="8306"/>
      </w:tabs>
      <w:spacing w:after="0" w:line="240" w:lineRule="auto"/>
    </w:pPr>
  </w:style>
  <w:style w:type="character" w:customStyle="1" w:styleId="HeaderChar">
    <w:name w:val="Header Char"/>
    <w:basedOn w:val="DefaultParagraphFont"/>
    <w:link w:val="Header"/>
    <w:uiPriority w:val="99"/>
    <w:rsid w:val="00D449A4"/>
    <w:rPr>
      <w:rFonts w:ascii="Calibri" w:eastAsia="Calibri" w:hAnsi="Calibri" w:cs="Times New Roman"/>
    </w:rPr>
  </w:style>
  <w:style w:type="paragraph" w:styleId="Footer">
    <w:name w:val="footer"/>
    <w:basedOn w:val="Normal"/>
    <w:link w:val="FooterChar"/>
    <w:uiPriority w:val="99"/>
    <w:unhideWhenUsed/>
    <w:rsid w:val="00D449A4"/>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49A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04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dc.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5703</Words>
  <Characters>3252</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Troska</dc:creator>
  <cp:lastModifiedBy>Ilona Turka</cp:lastModifiedBy>
  <cp:revision>4</cp:revision>
  <dcterms:created xsi:type="dcterms:W3CDTF">2017-04-19T15:15:00Z</dcterms:created>
  <dcterms:modified xsi:type="dcterms:W3CDTF">2017-04-19T15:38:00Z</dcterms:modified>
</cp:coreProperties>
</file>