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F4E" w:rsidRPr="00426F4E" w:rsidRDefault="00426F4E" w:rsidP="001A61D9">
      <w:pPr>
        <w:autoSpaceDE w:val="0"/>
        <w:autoSpaceDN w:val="0"/>
        <w:adjustRightInd w:val="0"/>
        <w:spacing w:after="120" w:line="240" w:lineRule="auto"/>
        <w:jc w:val="center"/>
        <w:rPr>
          <w:rFonts w:ascii="Times New Roman" w:hAnsi="Times New Roman" w:cs="Times New Roman"/>
          <w:b/>
          <w:sz w:val="24"/>
          <w:szCs w:val="24"/>
          <w:u w:val="single"/>
        </w:rPr>
      </w:pPr>
      <w:r w:rsidRPr="00426F4E">
        <w:rPr>
          <w:rFonts w:ascii="Times New Roman" w:hAnsi="Times New Roman" w:cs="Times New Roman"/>
          <w:b/>
          <w:sz w:val="24"/>
          <w:szCs w:val="24"/>
          <w:u w:val="single"/>
        </w:rPr>
        <w:t>Jautājumi un atbildes</w:t>
      </w:r>
    </w:p>
    <w:p w:rsidR="00426F4E" w:rsidRDefault="00426F4E" w:rsidP="001A61D9">
      <w:pPr>
        <w:autoSpaceDE w:val="0"/>
        <w:autoSpaceDN w:val="0"/>
        <w:adjustRightInd w:val="0"/>
        <w:spacing w:after="120" w:line="240" w:lineRule="auto"/>
        <w:jc w:val="center"/>
        <w:rPr>
          <w:rFonts w:ascii="Times New Roman" w:hAnsi="Times New Roman" w:cs="Times New Roman"/>
          <w:sz w:val="24"/>
          <w:szCs w:val="24"/>
        </w:rPr>
      </w:pPr>
      <w:r w:rsidRPr="00426F4E">
        <w:rPr>
          <w:rFonts w:ascii="Times New Roman" w:hAnsi="Times New Roman" w:cs="Times New Roman"/>
          <w:b/>
          <w:sz w:val="24"/>
          <w:szCs w:val="24"/>
        </w:rPr>
        <w:t>atklāta konkursa „</w:t>
      </w:r>
      <w:r>
        <w:rPr>
          <w:rFonts w:ascii="Times New Roman" w:hAnsi="Times New Roman" w:cs="Times New Roman"/>
          <w:b/>
          <w:sz w:val="24"/>
          <w:szCs w:val="24"/>
        </w:rPr>
        <w:t>Kompleksi risinājumi siltumnīcefekta gāzu emisiju samazināšanai Maltas</w:t>
      </w:r>
      <w:r w:rsidRPr="00426F4E">
        <w:rPr>
          <w:rFonts w:ascii="Times New Roman" w:hAnsi="Times New Roman" w:cs="Times New Roman"/>
          <w:b/>
          <w:sz w:val="24"/>
          <w:szCs w:val="24"/>
        </w:rPr>
        <w:t xml:space="preserve"> vidusskol</w:t>
      </w:r>
      <w:r>
        <w:rPr>
          <w:rFonts w:ascii="Times New Roman" w:hAnsi="Times New Roman" w:cs="Times New Roman"/>
          <w:b/>
          <w:sz w:val="24"/>
          <w:szCs w:val="24"/>
        </w:rPr>
        <w:t>ā</w:t>
      </w:r>
      <w:r w:rsidRPr="00426F4E">
        <w:rPr>
          <w:rFonts w:ascii="Times New Roman" w:hAnsi="Times New Roman" w:cs="Times New Roman"/>
          <w:b/>
          <w:sz w:val="24"/>
          <w:szCs w:val="24"/>
        </w:rPr>
        <w:t xml:space="preserve">” </w:t>
      </w:r>
      <w:r w:rsidRPr="00426F4E">
        <w:rPr>
          <w:rFonts w:ascii="Times New Roman" w:hAnsi="Times New Roman" w:cs="Times New Roman"/>
          <w:sz w:val="24"/>
          <w:szCs w:val="24"/>
        </w:rPr>
        <w:t>(identifikācijas</w:t>
      </w:r>
      <w:r w:rsidRPr="00426F4E">
        <w:rPr>
          <w:rFonts w:ascii="Times New Roman" w:hAnsi="Times New Roman" w:cs="Times New Roman"/>
          <w:b/>
          <w:sz w:val="24"/>
          <w:szCs w:val="24"/>
        </w:rPr>
        <w:t xml:space="preserve"> </w:t>
      </w:r>
      <w:r w:rsidRPr="00426F4E">
        <w:rPr>
          <w:rFonts w:ascii="Times New Roman" w:hAnsi="Times New Roman" w:cs="Times New Roman"/>
          <w:sz w:val="24"/>
          <w:szCs w:val="24"/>
        </w:rPr>
        <w:t>Nr. RNP 201</w:t>
      </w:r>
      <w:r>
        <w:rPr>
          <w:rFonts w:ascii="Times New Roman" w:hAnsi="Times New Roman" w:cs="Times New Roman"/>
          <w:sz w:val="24"/>
          <w:szCs w:val="24"/>
        </w:rPr>
        <w:t>4</w:t>
      </w:r>
      <w:r w:rsidRPr="00426F4E">
        <w:rPr>
          <w:rFonts w:ascii="Times New Roman" w:hAnsi="Times New Roman" w:cs="Times New Roman"/>
          <w:sz w:val="24"/>
          <w:szCs w:val="24"/>
        </w:rPr>
        <w:t>/</w:t>
      </w:r>
      <w:r>
        <w:rPr>
          <w:rFonts w:ascii="Times New Roman" w:hAnsi="Times New Roman" w:cs="Times New Roman"/>
          <w:sz w:val="24"/>
          <w:szCs w:val="24"/>
        </w:rPr>
        <w:t>24</w:t>
      </w:r>
      <w:r w:rsidRPr="00426F4E">
        <w:rPr>
          <w:rFonts w:ascii="Times New Roman" w:hAnsi="Times New Roman" w:cs="Times New Roman"/>
          <w:sz w:val="24"/>
          <w:szCs w:val="24"/>
        </w:rPr>
        <w:t>)</w:t>
      </w:r>
      <w:r w:rsidRPr="00426F4E">
        <w:rPr>
          <w:rFonts w:ascii="Times New Roman" w:hAnsi="Times New Roman" w:cs="Times New Roman"/>
          <w:b/>
          <w:sz w:val="24"/>
          <w:szCs w:val="24"/>
        </w:rPr>
        <w:t xml:space="preserve"> </w:t>
      </w:r>
      <w:r w:rsidRPr="00426F4E">
        <w:rPr>
          <w:rFonts w:ascii="Times New Roman" w:hAnsi="Times New Roman" w:cs="Times New Roman"/>
          <w:sz w:val="24"/>
          <w:szCs w:val="24"/>
        </w:rPr>
        <w:t>pretendentiem</w:t>
      </w:r>
    </w:p>
    <w:p w:rsidR="00165379" w:rsidRDefault="00165379" w:rsidP="001928C5">
      <w:pPr>
        <w:spacing w:after="120" w:line="240" w:lineRule="auto"/>
        <w:jc w:val="both"/>
        <w:rPr>
          <w:rFonts w:ascii="Times New Roman" w:hAnsi="Times New Roman" w:cs="Times New Roman"/>
          <w:b/>
          <w:sz w:val="24"/>
          <w:szCs w:val="24"/>
          <w:u w:val="single"/>
        </w:rPr>
      </w:pPr>
    </w:p>
    <w:p w:rsidR="001928C5" w:rsidRPr="001928C5" w:rsidRDefault="00600086" w:rsidP="001928C5">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4</w:t>
      </w:r>
      <w:r w:rsidR="000716F2">
        <w:rPr>
          <w:rFonts w:ascii="Times New Roman" w:hAnsi="Times New Roman" w:cs="Times New Roman"/>
          <w:b/>
          <w:sz w:val="24"/>
          <w:szCs w:val="24"/>
          <w:u w:val="single"/>
        </w:rPr>
        <w:t>9</w:t>
      </w:r>
      <w:r w:rsidR="001928C5" w:rsidRPr="001928C5">
        <w:rPr>
          <w:rFonts w:ascii="Times New Roman" w:hAnsi="Times New Roman" w:cs="Times New Roman"/>
          <w:b/>
          <w:sz w:val="24"/>
          <w:szCs w:val="24"/>
          <w:u w:val="single"/>
        </w:rPr>
        <w:t xml:space="preserve">.JAUTĀJUMS  </w:t>
      </w:r>
    </w:p>
    <w:p w:rsidR="000716F2" w:rsidRDefault="000716F2" w:rsidP="000716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Būvdarbu apjomu I daļas </w:t>
      </w:r>
      <w:r w:rsidR="00593C8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Vispārējie būvdarbi</w:t>
      </w:r>
      <w:r w:rsidR="00593C8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1.3.</w:t>
      </w:r>
      <w:r w:rsidRPr="000716F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sadaļā „Cokola siltināšana” 2.8.pozīcijā un apliecinājuma kartes rasējumu AR-2 ir paredzēts veikt cokola apdari ar plāksnēm </w:t>
      </w:r>
      <w:proofErr w:type="spellStart"/>
      <w:r>
        <w:rPr>
          <w:rFonts w:ascii="Times New Roman" w:eastAsia="Times New Roman" w:hAnsi="Times New Roman" w:cs="Times New Roman"/>
          <w:sz w:val="24"/>
          <w:szCs w:val="24"/>
          <w:lang w:eastAsia="lv-LV"/>
        </w:rPr>
        <w:t>Eternit</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Pictura</w:t>
      </w:r>
      <w:proofErr w:type="spellEnd"/>
      <w:r>
        <w:rPr>
          <w:rFonts w:ascii="Times New Roman" w:eastAsia="Times New Roman" w:hAnsi="Times New Roman" w:cs="Times New Roman"/>
          <w:sz w:val="24"/>
          <w:szCs w:val="24"/>
          <w:lang w:eastAsia="lv-LV"/>
        </w:rPr>
        <w:t xml:space="preserve"> 10mm (tonis N973). Pēc informācijas, kas tika saņemta no </w:t>
      </w:r>
      <w:proofErr w:type="spellStart"/>
      <w:r>
        <w:rPr>
          <w:rFonts w:ascii="Times New Roman" w:eastAsia="Times New Roman" w:hAnsi="Times New Roman" w:cs="Times New Roman"/>
          <w:sz w:val="24"/>
          <w:szCs w:val="24"/>
          <w:lang w:eastAsia="lv-LV"/>
        </w:rPr>
        <w:t>Eternit</w:t>
      </w:r>
      <w:proofErr w:type="spellEnd"/>
      <w:r>
        <w:rPr>
          <w:rFonts w:ascii="Times New Roman" w:eastAsia="Times New Roman" w:hAnsi="Times New Roman" w:cs="Times New Roman"/>
          <w:sz w:val="24"/>
          <w:szCs w:val="24"/>
          <w:lang w:eastAsia="lv-LV"/>
        </w:rPr>
        <w:t xml:space="preserve"> plākšņu ražotāja, </w:t>
      </w:r>
      <w:proofErr w:type="spellStart"/>
      <w:r>
        <w:rPr>
          <w:rFonts w:ascii="Times New Roman" w:eastAsia="Times New Roman" w:hAnsi="Times New Roman" w:cs="Times New Roman"/>
          <w:sz w:val="24"/>
          <w:szCs w:val="24"/>
          <w:lang w:eastAsia="lv-LV"/>
        </w:rPr>
        <w:t>Eternit</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Pictura</w:t>
      </w:r>
      <w:proofErr w:type="spellEnd"/>
      <w:r>
        <w:rPr>
          <w:rFonts w:ascii="Times New Roman" w:eastAsia="Times New Roman" w:hAnsi="Times New Roman" w:cs="Times New Roman"/>
          <w:sz w:val="24"/>
          <w:szCs w:val="24"/>
          <w:lang w:eastAsia="lv-LV"/>
        </w:rPr>
        <w:t xml:space="preserve"> plākšņu ar 10mm </w:t>
      </w:r>
      <w:proofErr w:type="spellStart"/>
      <w:r>
        <w:rPr>
          <w:rFonts w:ascii="Times New Roman" w:eastAsia="Times New Roman" w:hAnsi="Times New Roman" w:cs="Times New Roman"/>
          <w:sz w:val="24"/>
          <w:szCs w:val="24"/>
          <w:lang w:eastAsia="lv-LV"/>
        </w:rPr>
        <w:t>biez</w:t>
      </w:r>
      <w:proofErr w:type="spellEnd"/>
      <w:r>
        <w:rPr>
          <w:rFonts w:ascii="Times New Roman" w:eastAsia="Times New Roman" w:hAnsi="Times New Roman" w:cs="Times New Roman"/>
          <w:sz w:val="24"/>
          <w:szCs w:val="24"/>
          <w:lang w:eastAsia="lv-LV"/>
        </w:rPr>
        <w:t xml:space="preserve">. neražo, ražo tikai 8mm un 12mm </w:t>
      </w:r>
      <w:proofErr w:type="spellStart"/>
      <w:r>
        <w:rPr>
          <w:rFonts w:ascii="Times New Roman" w:eastAsia="Times New Roman" w:hAnsi="Times New Roman" w:cs="Times New Roman"/>
          <w:sz w:val="24"/>
          <w:szCs w:val="24"/>
          <w:lang w:eastAsia="lv-LV"/>
        </w:rPr>
        <w:t>biez</w:t>
      </w:r>
      <w:proofErr w:type="spellEnd"/>
      <w:r>
        <w:rPr>
          <w:rFonts w:ascii="Times New Roman" w:eastAsia="Times New Roman" w:hAnsi="Times New Roman" w:cs="Times New Roman"/>
          <w:sz w:val="24"/>
          <w:szCs w:val="24"/>
          <w:lang w:eastAsia="lv-LV"/>
        </w:rPr>
        <w:t xml:space="preserve">. Lūgts precizēt plākšņu biezumu un veikt attiecīgas izmaiņas būvdarbu apjomos. </w:t>
      </w:r>
    </w:p>
    <w:p w:rsidR="001928C5" w:rsidRPr="001928C5" w:rsidRDefault="001928C5" w:rsidP="001928C5">
      <w:pPr>
        <w:spacing w:before="120" w:after="120" w:line="240" w:lineRule="auto"/>
        <w:jc w:val="both"/>
        <w:rPr>
          <w:rFonts w:ascii="Times New Roman" w:hAnsi="Times New Roman" w:cs="Times New Roman"/>
          <w:b/>
          <w:sz w:val="24"/>
          <w:szCs w:val="24"/>
          <w:u w:val="single"/>
        </w:rPr>
      </w:pPr>
      <w:r w:rsidRPr="001928C5">
        <w:rPr>
          <w:rFonts w:ascii="Times New Roman" w:hAnsi="Times New Roman" w:cs="Times New Roman"/>
          <w:b/>
          <w:sz w:val="24"/>
          <w:szCs w:val="24"/>
          <w:u w:val="single"/>
        </w:rPr>
        <w:t xml:space="preserve">atbilde uz </w:t>
      </w:r>
      <w:r w:rsidR="00EB0550">
        <w:rPr>
          <w:rFonts w:ascii="Times New Roman" w:hAnsi="Times New Roman" w:cs="Times New Roman"/>
          <w:b/>
          <w:sz w:val="24"/>
          <w:szCs w:val="24"/>
          <w:u w:val="single"/>
        </w:rPr>
        <w:t>4</w:t>
      </w:r>
      <w:r w:rsidR="000716F2">
        <w:rPr>
          <w:rFonts w:ascii="Times New Roman" w:hAnsi="Times New Roman" w:cs="Times New Roman"/>
          <w:b/>
          <w:sz w:val="24"/>
          <w:szCs w:val="24"/>
          <w:u w:val="single"/>
        </w:rPr>
        <w:t>9</w:t>
      </w:r>
      <w:r w:rsidRPr="001928C5">
        <w:rPr>
          <w:rFonts w:ascii="Times New Roman" w:hAnsi="Times New Roman" w:cs="Times New Roman"/>
          <w:b/>
          <w:sz w:val="24"/>
          <w:szCs w:val="24"/>
          <w:u w:val="single"/>
        </w:rPr>
        <w:t>.jautājumu</w:t>
      </w:r>
    </w:p>
    <w:p w:rsidR="00EC33B2" w:rsidRPr="00975FA1" w:rsidRDefault="00EC33B2" w:rsidP="00EC33B2">
      <w:pPr>
        <w:spacing w:line="240" w:lineRule="auto"/>
        <w:jc w:val="both"/>
        <w:rPr>
          <w:rFonts w:ascii="Times New Roman" w:hAnsi="Times New Roman" w:cs="Times New Roman"/>
          <w:sz w:val="24"/>
          <w:szCs w:val="24"/>
        </w:rPr>
      </w:pPr>
      <w:r w:rsidRPr="00975FA1">
        <w:rPr>
          <w:rFonts w:ascii="Times New Roman" w:hAnsi="Times New Roman" w:cs="Times New Roman"/>
          <w:sz w:val="24"/>
          <w:szCs w:val="24"/>
        </w:rPr>
        <w:t xml:space="preserve">Ņemot vērā to, ka ražotājs nevar piegādāt 10mm biezu apdares loksni aprēķinā </w:t>
      </w:r>
      <w:r>
        <w:rPr>
          <w:rFonts w:ascii="Times New Roman" w:hAnsi="Times New Roman" w:cs="Times New Roman"/>
          <w:sz w:val="24"/>
          <w:szCs w:val="24"/>
        </w:rPr>
        <w:t>jā</w:t>
      </w:r>
      <w:r w:rsidRPr="00975FA1">
        <w:rPr>
          <w:rFonts w:ascii="Times New Roman" w:hAnsi="Times New Roman" w:cs="Times New Roman"/>
          <w:sz w:val="24"/>
          <w:szCs w:val="24"/>
        </w:rPr>
        <w:t xml:space="preserve">pielieto 12mm loksni vai </w:t>
      </w:r>
      <w:r>
        <w:rPr>
          <w:rFonts w:ascii="Times New Roman" w:hAnsi="Times New Roman" w:cs="Times New Roman"/>
          <w:sz w:val="24"/>
          <w:szCs w:val="24"/>
        </w:rPr>
        <w:t>jā</w:t>
      </w:r>
      <w:r w:rsidRPr="00975FA1">
        <w:rPr>
          <w:rFonts w:ascii="Times New Roman" w:hAnsi="Times New Roman" w:cs="Times New Roman"/>
          <w:sz w:val="24"/>
          <w:szCs w:val="24"/>
        </w:rPr>
        <w:t>izvēl</w:t>
      </w:r>
      <w:r>
        <w:rPr>
          <w:rFonts w:ascii="Times New Roman" w:hAnsi="Times New Roman" w:cs="Times New Roman"/>
          <w:sz w:val="24"/>
          <w:szCs w:val="24"/>
        </w:rPr>
        <w:t>a</w:t>
      </w:r>
      <w:r w:rsidRPr="00975FA1">
        <w:rPr>
          <w:rFonts w:ascii="Times New Roman" w:hAnsi="Times New Roman" w:cs="Times New Roman"/>
          <w:sz w:val="24"/>
          <w:szCs w:val="24"/>
        </w:rPr>
        <w:t>s analog</w:t>
      </w:r>
      <w:r>
        <w:rPr>
          <w:rFonts w:ascii="Times New Roman" w:hAnsi="Times New Roman" w:cs="Times New Roman"/>
          <w:sz w:val="24"/>
          <w:szCs w:val="24"/>
        </w:rPr>
        <w:t>s</w:t>
      </w:r>
      <w:r w:rsidRPr="00975FA1">
        <w:rPr>
          <w:rFonts w:ascii="Times New Roman" w:hAnsi="Times New Roman" w:cs="Times New Roman"/>
          <w:sz w:val="24"/>
          <w:szCs w:val="24"/>
        </w:rPr>
        <w:t xml:space="preserve"> materiāl</w:t>
      </w:r>
      <w:r>
        <w:rPr>
          <w:rFonts w:ascii="Times New Roman" w:hAnsi="Times New Roman" w:cs="Times New Roman"/>
          <w:sz w:val="24"/>
          <w:szCs w:val="24"/>
        </w:rPr>
        <w:t>s</w:t>
      </w:r>
      <w:r w:rsidRPr="00975FA1">
        <w:rPr>
          <w:rFonts w:ascii="Times New Roman" w:hAnsi="Times New Roman" w:cs="Times New Roman"/>
          <w:sz w:val="24"/>
          <w:szCs w:val="24"/>
        </w:rPr>
        <w:t>.</w:t>
      </w:r>
    </w:p>
    <w:p w:rsidR="00C861C9" w:rsidRPr="00C861C9" w:rsidRDefault="00C55345" w:rsidP="00C74AAB">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50</w:t>
      </w:r>
      <w:r w:rsidR="00C861C9" w:rsidRPr="00C861C9">
        <w:rPr>
          <w:rFonts w:ascii="Times New Roman" w:hAnsi="Times New Roman" w:cs="Times New Roman"/>
          <w:b/>
          <w:sz w:val="24"/>
          <w:szCs w:val="24"/>
          <w:u w:val="single"/>
        </w:rPr>
        <w:t xml:space="preserve">.JAUTĀJUMS  </w:t>
      </w:r>
    </w:p>
    <w:p w:rsidR="00C55345" w:rsidRDefault="00C55345" w:rsidP="00C5534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Publisko iepirkum</w:t>
      </w:r>
      <w:r w:rsidR="006F09E0">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likuma 17.panta pirmajā daļā ir noteikts, ka tehniskās specifikācijas tiek ietvertas iepirkuma procedūras dokumentos. Tehniskās specifikācijas nodrošina vienādas iespējas visiem pretendentiem un nerada nepamatotus ierobežojumus konkurencei iepirkuma procedūrās. </w:t>
      </w:r>
    </w:p>
    <w:p w:rsidR="00C55345" w:rsidRDefault="00C55345" w:rsidP="00C5534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Tehniskās specifikācijas 2.sadaļā „Būvdarbu apjomu saraksti” daudzi materiāli norādīti komplektos, un tieši:</w:t>
      </w:r>
    </w:p>
    <w:p w:rsidR="00C55345" w:rsidRPr="00C55345"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C55345">
        <w:rPr>
          <w:rFonts w:ascii="Times New Roman" w:eastAsia="Times New Roman" w:hAnsi="Times New Roman" w:cs="Times New Roman"/>
          <w:sz w:val="24"/>
          <w:szCs w:val="24"/>
          <w:lang w:eastAsia="lv-LV"/>
        </w:rPr>
        <w:t>1.2.sadaļas „Ārsienu siltināšana” 1.1.pozīcijā – stiprinājuma elementi;</w:t>
      </w:r>
    </w:p>
    <w:p w:rsidR="00C55345"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1.2.sadaļas „Ārsienu siltināšana” 2.4.</w:t>
      </w:r>
      <w:r w:rsidR="002263CF">
        <w:rPr>
          <w:rFonts w:ascii="Times New Roman" w:eastAsia="Times New Roman" w:hAnsi="Times New Roman" w:cs="Times New Roman"/>
          <w:sz w:val="24"/>
          <w:szCs w:val="24"/>
          <w:lang w:eastAsia="lv-LV"/>
        </w:rPr>
        <w:t>pozīcijā</w:t>
      </w:r>
      <w:r>
        <w:rPr>
          <w:rFonts w:ascii="Times New Roman" w:eastAsia="Times New Roman" w:hAnsi="Times New Roman" w:cs="Times New Roman"/>
          <w:sz w:val="24"/>
          <w:szCs w:val="24"/>
          <w:lang w:eastAsia="lv-LV"/>
        </w:rPr>
        <w:t xml:space="preserve"> – palīgmateriāli (skrūves, lentas);</w:t>
      </w:r>
    </w:p>
    <w:p w:rsidR="00C55345" w:rsidRPr="002263CF"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2263CF">
        <w:rPr>
          <w:rFonts w:ascii="Times New Roman" w:eastAsia="Times New Roman" w:hAnsi="Times New Roman" w:cs="Times New Roman"/>
          <w:sz w:val="24"/>
          <w:szCs w:val="24"/>
          <w:lang w:eastAsia="lv-LV"/>
        </w:rPr>
        <w:t>1.2. sadaļas „Ārsienu siltināšana” 2.5.</w:t>
      </w:r>
      <w:r w:rsidR="002263CF" w:rsidRPr="002263CF">
        <w:rPr>
          <w:rFonts w:ascii="Times New Roman" w:eastAsia="Times New Roman" w:hAnsi="Times New Roman" w:cs="Times New Roman"/>
          <w:sz w:val="24"/>
          <w:szCs w:val="24"/>
          <w:lang w:eastAsia="lv-LV"/>
        </w:rPr>
        <w:t xml:space="preserve">pozīcijā – </w:t>
      </w:r>
      <w:r w:rsidRPr="002263CF">
        <w:rPr>
          <w:rFonts w:ascii="Times New Roman" w:eastAsia="Times New Roman" w:hAnsi="Times New Roman" w:cs="Times New Roman"/>
          <w:sz w:val="24"/>
          <w:szCs w:val="24"/>
          <w:lang w:eastAsia="lv-LV"/>
        </w:rPr>
        <w:t>amortizācijas lenta un logu pieslēguma lentas;</w:t>
      </w:r>
    </w:p>
    <w:p w:rsidR="00C55345" w:rsidRPr="002263CF"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2263CF">
        <w:rPr>
          <w:rFonts w:ascii="Times New Roman" w:eastAsia="Times New Roman" w:hAnsi="Times New Roman" w:cs="Times New Roman"/>
          <w:sz w:val="24"/>
          <w:szCs w:val="24"/>
          <w:lang w:eastAsia="lv-LV"/>
        </w:rPr>
        <w:t>1.2.sadaļas „Ārsienu siltināšana” 2.5.</w:t>
      </w:r>
      <w:r w:rsidR="002263CF" w:rsidRPr="002263CF">
        <w:rPr>
          <w:rFonts w:ascii="Times New Roman" w:eastAsia="Times New Roman" w:hAnsi="Times New Roman" w:cs="Times New Roman"/>
          <w:sz w:val="24"/>
          <w:szCs w:val="24"/>
          <w:lang w:eastAsia="lv-LV"/>
        </w:rPr>
        <w:t>pozīcijā –</w:t>
      </w:r>
      <w:r w:rsidR="002263CF">
        <w:rPr>
          <w:rFonts w:ascii="Times New Roman" w:eastAsia="Times New Roman" w:hAnsi="Times New Roman" w:cs="Times New Roman"/>
          <w:sz w:val="24"/>
          <w:szCs w:val="24"/>
          <w:lang w:eastAsia="lv-LV"/>
        </w:rPr>
        <w:t xml:space="preserve"> </w:t>
      </w:r>
      <w:r w:rsidRPr="002263CF">
        <w:rPr>
          <w:rFonts w:ascii="Times New Roman" w:eastAsia="Times New Roman" w:hAnsi="Times New Roman" w:cs="Times New Roman"/>
          <w:sz w:val="24"/>
          <w:szCs w:val="24"/>
          <w:lang w:eastAsia="lv-LV"/>
        </w:rPr>
        <w:t>horizontālie, vertikālie un ārējie profili;</w:t>
      </w:r>
    </w:p>
    <w:p w:rsidR="00C55345" w:rsidRPr="002263CF"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2263CF">
        <w:rPr>
          <w:rFonts w:ascii="Times New Roman" w:eastAsia="Times New Roman" w:hAnsi="Times New Roman" w:cs="Times New Roman"/>
          <w:sz w:val="24"/>
          <w:szCs w:val="24"/>
          <w:lang w:eastAsia="lv-LV"/>
        </w:rPr>
        <w:t>1.2.sadaļas „Ārsienu siltināšana” 2.6.</w:t>
      </w:r>
      <w:r w:rsidR="002263CF" w:rsidRPr="002263CF">
        <w:rPr>
          <w:rFonts w:ascii="Times New Roman" w:eastAsia="Times New Roman" w:hAnsi="Times New Roman" w:cs="Times New Roman"/>
          <w:sz w:val="24"/>
          <w:szCs w:val="24"/>
          <w:lang w:eastAsia="lv-LV"/>
        </w:rPr>
        <w:t xml:space="preserve">pozīcijā – </w:t>
      </w:r>
      <w:r w:rsidRPr="002263CF">
        <w:rPr>
          <w:rFonts w:ascii="Times New Roman" w:eastAsia="Times New Roman" w:hAnsi="Times New Roman" w:cs="Times New Roman"/>
          <w:sz w:val="24"/>
          <w:szCs w:val="24"/>
          <w:lang w:eastAsia="lv-LV"/>
        </w:rPr>
        <w:t>palīgmateriāli (skrūves, lentas);</w:t>
      </w:r>
    </w:p>
    <w:p w:rsidR="00C55345"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1.2.sadaļas „Ārsienu siltināšana” 2.7.</w:t>
      </w:r>
      <w:r w:rsidR="002263CF">
        <w:rPr>
          <w:rFonts w:ascii="Times New Roman" w:eastAsia="Times New Roman" w:hAnsi="Times New Roman" w:cs="Times New Roman"/>
          <w:sz w:val="24"/>
          <w:szCs w:val="24"/>
          <w:lang w:eastAsia="lv-LV"/>
        </w:rPr>
        <w:t>pozīcijā</w:t>
      </w:r>
      <w:r>
        <w:rPr>
          <w:rFonts w:ascii="Times New Roman" w:eastAsia="Times New Roman" w:hAnsi="Times New Roman" w:cs="Times New Roman"/>
          <w:sz w:val="24"/>
          <w:szCs w:val="24"/>
          <w:lang w:eastAsia="lv-LV"/>
        </w:rPr>
        <w:t xml:space="preserve"> – palīgmateriāli (kokmateriāls, skrūves, stiprinājumi u.c.);</w:t>
      </w:r>
    </w:p>
    <w:p w:rsidR="00C55345" w:rsidRDefault="00C55345" w:rsidP="00C55345">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2.1.sadaļas „Apkures sistēmas” pozīcijās no 35</w:t>
      </w:r>
      <w:r w:rsidR="002263C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līdz 39</w:t>
      </w:r>
      <w:r w:rsidR="002263C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(vara cauruļvadu </w:t>
      </w:r>
      <w:proofErr w:type="spellStart"/>
      <w:r>
        <w:rPr>
          <w:rFonts w:ascii="Times New Roman" w:eastAsia="Times New Roman" w:hAnsi="Times New Roman" w:cs="Times New Roman"/>
          <w:sz w:val="24"/>
          <w:szCs w:val="24"/>
          <w:lang w:eastAsia="lv-LV"/>
        </w:rPr>
        <w:t>fasondaļu</w:t>
      </w:r>
      <w:proofErr w:type="spellEnd"/>
      <w:r>
        <w:rPr>
          <w:rFonts w:ascii="Times New Roman" w:eastAsia="Times New Roman" w:hAnsi="Times New Roman" w:cs="Times New Roman"/>
          <w:sz w:val="24"/>
          <w:szCs w:val="24"/>
          <w:lang w:eastAsia="lv-LV"/>
        </w:rPr>
        <w:t xml:space="preserve">, tērauda cauruļvadu </w:t>
      </w:r>
      <w:proofErr w:type="spellStart"/>
      <w:r>
        <w:rPr>
          <w:rFonts w:ascii="Times New Roman" w:eastAsia="Times New Roman" w:hAnsi="Times New Roman" w:cs="Times New Roman"/>
          <w:sz w:val="24"/>
          <w:szCs w:val="24"/>
          <w:lang w:eastAsia="lv-LV"/>
        </w:rPr>
        <w:t>fasondaļu</w:t>
      </w:r>
      <w:proofErr w:type="spellEnd"/>
      <w:r>
        <w:rPr>
          <w:rFonts w:ascii="Times New Roman" w:eastAsia="Times New Roman" w:hAnsi="Times New Roman" w:cs="Times New Roman"/>
          <w:sz w:val="24"/>
          <w:szCs w:val="24"/>
          <w:lang w:eastAsia="lv-LV"/>
        </w:rPr>
        <w:t xml:space="preserve">, cauruļvadu stiprinājumi un balsti, ugunsdrošas </w:t>
      </w:r>
      <w:proofErr w:type="spellStart"/>
      <w:r>
        <w:rPr>
          <w:rFonts w:ascii="Times New Roman" w:eastAsia="Times New Roman" w:hAnsi="Times New Roman" w:cs="Times New Roman"/>
          <w:sz w:val="24"/>
          <w:szCs w:val="24"/>
          <w:lang w:eastAsia="lv-LV"/>
        </w:rPr>
        <w:t>manžetes</w:t>
      </w:r>
      <w:proofErr w:type="spellEnd"/>
      <w:r>
        <w:rPr>
          <w:rFonts w:ascii="Times New Roman" w:eastAsia="Times New Roman" w:hAnsi="Times New Roman" w:cs="Times New Roman"/>
          <w:sz w:val="24"/>
          <w:szCs w:val="24"/>
          <w:lang w:eastAsia="lv-LV"/>
        </w:rPr>
        <w:t xml:space="preserve"> caurulēm un </w:t>
      </w:r>
      <w:proofErr w:type="spellStart"/>
      <w:r>
        <w:rPr>
          <w:rFonts w:ascii="Times New Roman" w:eastAsia="Times New Roman" w:hAnsi="Times New Roman" w:cs="Times New Roman"/>
          <w:sz w:val="24"/>
          <w:szCs w:val="24"/>
          <w:lang w:eastAsia="lv-LV"/>
        </w:rPr>
        <w:t>aizsargčaulas</w:t>
      </w:r>
      <w:proofErr w:type="spellEnd"/>
      <w:r>
        <w:rPr>
          <w:rFonts w:ascii="Times New Roman" w:eastAsia="Times New Roman" w:hAnsi="Times New Roman" w:cs="Times New Roman"/>
          <w:sz w:val="24"/>
          <w:szCs w:val="24"/>
          <w:lang w:eastAsia="lv-LV"/>
        </w:rPr>
        <w:t xml:space="preserve"> caurulēm komplekti)</w:t>
      </w:r>
      <w:r w:rsidR="002263CF">
        <w:rPr>
          <w:rFonts w:ascii="Times New Roman" w:eastAsia="Times New Roman" w:hAnsi="Times New Roman" w:cs="Times New Roman"/>
          <w:sz w:val="24"/>
          <w:szCs w:val="24"/>
          <w:lang w:eastAsia="lv-LV"/>
        </w:rPr>
        <w:t xml:space="preserve"> – </w:t>
      </w:r>
    </w:p>
    <w:p w:rsidR="00C55345" w:rsidRDefault="002263CF" w:rsidP="00C5534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w:t>
      </w:r>
      <w:r w:rsidR="00C55345">
        <w:rPr>
          <w:rFonts w:ascii="Times New Roman" w:eastAsia="Times New Roman" w:hAnsi="Times New Roman" w:cs="Times New Roman"/>
          <w:sz w:val="24"/>
          <w:szCs w:val="24"/>
          <w:lang w:eastAsia="lv-LV"/>
        </w:rPr>
        <w:t>as nenodrošin</w:t>
      </w:r>
      <w:r>
        <w:rPr>
          <w:rFonts w:ascii="Times New Roman" w:eastAsia="Times New Roman" w:hAnsi="Times New Roman" w:cs="Times New Roman"/>
          <w:sz w:val="24"/>
          <w:szCs w:val="24"/>
          <w:lang w:eastAsia="lv-LV"/>
        </w:rPr>
        <w:t>a</w:t>
      </w:r>
      <w:r w:rsidR="00C55345">
        <w:rPr>
          <w:rFonts w:ascii="Times New Roman" w:eastAsia="Times New Roman" w:hAnsi="Times New Roman" w:cs="Times New Roman"/>
          <w:sz w:val="24"/>
          <w:szCs w:val="24"/>
          <w:lang w:eastAsia="lv-LV"/>
        </w:rPr>
        <w:t xml:space="preserve"> visiem pretendentiem vienādas iespējas. </w:t>
      </w:r>
      <w:r>
        <w:rPr>
          <w:rFonts w:ascii="Times New Roman" w:eastAsia="Times New Roman" w:hAnsi="Times New Roman" w:cs="Times New Roman"/>
          <w:sz w:val="24"/>
          <w:szCs w:val="24"/>
          <w:lang w:eastAsia="lv-LV"/>
        </w:rPr>
        <w:t>L</w:t>
      </w:r>
      <w:r w:rsidR="00C55345">
        <w:rPr>
          <w:rFonts w:ascii="Times New Roman" w:eastAsia="Times New Roman" w:hAnsi="Times New Roman" w:cs="Times New Roman"/>
          <w:sz w:val="24"/>
          <w:szCs w:val="24"/>
          <w:lang w:eastAsia="lv-LV"/>
        </w:rPr>
        <w:t>ū</w:t>
      </w:r>
      <w:r>
        <w:rPr>
          <w:rFonts w:ascii="Times New Roman" w:eastAsia="Times New Roman" w:hAnsi="Times New Roman" w:cs="Times New Roman"/>
          <w:sz w:val="24"/>
          <w:szCs w:val="24"/>
          <w:lang w:eastAsia="lv-LV"/>
        </w:rPr>
        <w:t>gts</w:t>
      </w:r>
      <w:r w:rsidR="00C55345">
        <w:rPr>
          <w:rFonts w:ascii="Times New Roman" w:eastAsia="Times New Roman" w:hAnsi="Times New Roman" w:cs="Times New Roman"/>
          <w:sz w:val="24"/>
          <w:szCs w:val="24"/>
          <w:lang w:eastAsia="lv-LV"/>
        </w:rPr>
        <w:t xml:space="preserve"> detalizēti </w:t>
      </w:r>
      <w:r>
        <w:rPr>
          <w:rFonts w:ascii="Times New Roman" w:eastAsia="Times New Roman" w:hAnsi="Times New Roman" w:cs="Times New Roman"/>
          <w:sz w:val="24"/>
          <w:szCs w:val="24"/>
          <w:lang w:eastAsia="lv-LV"/>
        </w:rPr>
        <w:t>no</w:t>
      </w:r>
      <w:r w:rsidR="00C55345">
        <w:rPr>
          <w:rFonts w:ascii="Times New Roman" w:eastAsia="Times New Roman" w:hAnsi="Times New Roman" w:cs="Times New Roman"/>
          <w:sz w:val="24"/>
          <w:szCs w:val="24"/>
          <w:lang w:eastAsia="lv-LV"/>
        </w:rPr>
        <w:t xml:space="preserve">rādīt nepieciešamo materiālu daudzumu un veidu un veikt attiecīgas izmaiņas būvdarbu apjomos. </w:t>
      </w:r>
    </w:p>
    <w:p w:rsidR="00C861C9" w:rsidRPr="00C861C9" w:rsidRDefault="00C861C9" w:rsidP="00A642BE">
      <w:pPr>
        <w:spacing w:before="120" w:after="120" w:line="240" w:lineRule="auto"/>
        <w:jc w:val="both"/>
        <w:rPr>
          <w:rFonts w:ascii="Times New Roman" w:hAnsi="Times New Roman" w:cs="Times New Roman"/>
          <w:b/>
          <w:sz w:val="24"/>
          <w:szCs w:val="24"/>
          <w:u w:val="single"/>
        </w:rPr>
      </w:pPr>
      <w:r w:rsidRPr="00C861C9">
        <w:rPr>
          <w:rFonts w:ascii="Times New Roman" w:hAnsi="Times New Roman" w:cs="Times New Roman"/>
          <w:b/>
          <w:sz w:val="24"/>
          <w:szCs w:val="24"/>
          <w:u w:val="single"/>
        </w:rPr>
        <w:t xml:space="preserve">atbilde uz </w:t>
      </w:r>
      <w:r w:rsidR="002263CF">
        <w:rPr>
          <w:rFonts w:ascii="Times New Roman" w:hAnsi="Times New Roman" w:cs="Times New Roman"/>
          <w:b/>
          <w:sz w:val="24"/>
          <w:szCs w:val="24"/>
          <w:u w:val="single"/>
        </w:rPr>
        <w:t>50</w:t>
      </w:r>
      <w:r w:rsidRPr="00C861C9">
        <w:rPr>
          <w:rFonts w:ascii="Times New Roman" w:hAnsi="Times New Roman" w:cs="Times New Roman"/>
          <w:b/>
          <w:sz w:val="24"/>
          <w:szCs w:val="24"/>
          <w:u w:val="single"/>
        </w:rPr>
        <w:t>.jautājumu</w:t>
      </w:r>
    </w:p>
    <w:p w:rsidR="00A642BE" w:rsidRPr="006938B0" w:rsidRDefault="00A642BE" w:rsidP="00DE61C8">
      <w:pPr>
        <w:spacing w:after="0" w:line="240" w:lineRule="auto"/>
        <w:jc w:val="both"/>
        <w:rPr>
          <w:rFonts w:ascii="Times New Roman" w:eastAsia="Times New Roman" w:hAnsi="Times New Roman" w:cs="Times New Roman"/>
          <w:sz w:val="24"/>
          <w:szCs w:val="24"/>
          <w:lang w:eastAsia="lv-LV"/>
        </w:rPr>
      </w:pPr>
      <w:r w:rsidRPr="00A642BE">
        <w:rPr>
          <w:rFonts w:ascii="Times New Roman" w:eastAsia="Times New Roman" w:hAnsi="Times New Roman" w:cs="Times New Roman"/>
          <w:sz w:val="24"/>
          <w:szCs w:val="24"/>
          <w:u w:val="single"/>
          <w:lang w:eastAsia="lv-LV"/>
        </w:rPr>
        <w:t xml:space="preserve">Būvdarbu apjomu sarakstos komplekti norādīti vietās, kur ir iespējamas dažādas noteikto darbu realizācijas </w:t>
      </w:r>
      <w:r w:rsidR="006F09E0">
        <w:rPr>
          <w:rFonts w:ascii="Times New Roman" w:eastAsia="Times New Roman" w:hAnsi="Times New Roman" w:cs="Times New Roman"/>
          <w:sz w:val="24"/>
          <w:szCs w:val="24"/>
          <w:u w:val="single"/>
          <w:lang w:eastAsia="lv-LV"/>
        </w:rPr>
        <w:t>metode</w:t>
      </w:r>
      <w:r w:rsidRPr="00A642BE">
        <w:rPr>
          <w:rFonts w:ascii="Times New Roman" w:eastAsia="Times New Roman" w:hAnsi="Times New Roman" w:cs="Times New Roman"/>
          <w:sz w:val="24"/>
          <w:szCs w:val="24"/>
          <w:u w:val="single"/>
          <w:lang w:eastAsia="lv-LV"/>
        </w:rPr>
        <w:t>s, kuras pasūtītājam nav būtiskas</w:t>
      </w:r>
      <w:r w:rsidRPr="006938B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6938B0">
        <w:rPr>
          <w:rFonts w:ascii="Times New Roman" w:eastAsia="Times New Roman" w:hAnsi="Times New Roman" w:cs="Times New Roman"/>
          <w:sz w:val="24"/>
          <w:szCs w:val="24"/>
          <w:lang w:eastAsia="lv-LV"/>
        </w:rPr>
        <w:t xml:space="preserve">Piemēram, cauruļu </w:t>
      </w:r>
      <w:proofErr w:type="spellStart"/>
      <w:r w:rsidRPr="006938B0">
        <w:rPr>
          <w:rFonts w:ascii="Times New Roman" w:eastAsia="Times New Roman" w:hAnsi="Times New Roman" w:cs="Times New Roman"/>
          <w:sz w:val="24"/>
          <w:szCs w:val="24"/>
          <w:lang w:eastAsia="lv-LV"/>
        </w:rPr>
        <w:t>fasondaļas</w:t>
      </w:r>
      <w:proofErr w:type="spellEnd"/>
      <w:r>
        <w:rPr>
          <w:rFonts w:ascii="Times New Roman" w:eastAsia="Times New Roman" w:hAnsi="Times New Roman" w:cs="Times New Roman"/>
          <w:sz w:val="24"/>
          <w:szCs w:val="24"/>
          <w:lang w:eastAsia="lv-LV"/>
        </w:rPr>
        <w:t>:</w:t>
      </w:r>
      <w:r w:rsidRPr="006938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w:t>
      </w:r>
      <w:r w:rsidRPr="006938B0">
        <w:rPr>
          <w:rFonts w:ascii="Times New Roman" w:eastAsia="Times New Roman" w:hAnsi="Times New Roman" w:cs="Times New Roman"/>
          <w:sz w:val="24"/>
          <w:szCs w:val="24"/>
          <w:lang w:eastAsia="lv-LV"/>
        </w:rPr>
        <w:t>ūv</w:t>
      </w:r>
      <w:r>
        <w:rPr>
          <w:rFonts w:ascii="Times New Roman" w:eastAsia="Times New Roman" w:hAnsi="Times New Roman" w:cs="Times New Roman"/>
          <w:sz w:val="24"/>
          <w:szCs w:val="24"/>
          <w:lang w:eastAsia="lv-LV"/>
        </w:rPr>
        <w:t>darb</w:t>
      </w:r>
      <w:r w:rsidRPr="006938B0">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veic</w:t>
      </w:r>
      <w:r w:rsidRPr="006938B0">
        <w:rPr>
          <w:rFonts w:ascii="Times New Roman" w:eastAsia="Times New Roman" w:hAnsi="Times New Roman" w:cs="Times New Roman"/>
          <w:sz w:val="24"/>
          <w:szCs w:val="24"/>
          <w:lang w:eastAsia="lv-LV"/>
        </w:rPr>
        <w:t xml:space="preserve">ējs var </w:t>
      </w:r>
      <w:r>
        <w:rPr>
          <w:rFonts w:ascii="Times New Roman" w:eastAsia="Times New Roman" w:hAnsi="Times New Roman" w:cs="Times New Roman"/>
          <w:sz w:val="24"/>
          <w:szCs w:val="24"/>
          <w:lang w:eastAsia="lv-LV"/>
        </w:rPr>
        <w:t>darbus izpildīt</w:t>
      </w:r>
      <w:r w:rsidRPr="006938B0">
        <w:rPr>
          <w:rFonts w:ascii="Times New Roman" w:eastAsia="Times New Roman" w:hAnsi="Times New Roman" w:cs="Times New Roman"/>
          <w:sz w:val="24"/>
          <w:szCs w:val="24"/>
          <w:lang w:eastAsia="lv-LV"/>
        </w:rPr>
        <w:t xml:space="preserve">, caurules liecot un neizmantojot līkumus kā </w:t>
      </w:r>
      <w:proofErr w:type="spellStart"/>
      <w:r w:rsidRPr="006938B0">
        <w:rPr>
          <w:rFonts w:ascii="Times New Roman" w:eastAsia="Times New Roman" w:hAnsi="Times New Roman" w:cs="Times New Roman"/>
          <w:sz w:val="24"/>
          <w:szCs w:val="24"/>
          <w:lang w:eastAsia="lv-LV"/>
        </w:rPr>
        <w:t>fasondaļas</w:t>
      </w:r>
      <w:proofErr w:type="spellEnd"/>
      <w:r w:rsidRPr="006938B0">
        <w:rPr>
          <w:rFonts w:ascii="Times New Roman" w:eastAsia="Times New Roman" w:hAnsi="Times New Roman" w:cs="Times New Roman"/>
          <w:sz w:val="24"/>
          <w:szCs w:val="24"/>
          <w:lang w:eastAsia="lv-LV"/>
        </w:rPr>
        <w:t>, kas neietekmē izpild</w:t>
      </w:r>
      <w:r>
        <w:rPr>
          <w:rFonts w:ascii="Times New Roman" w:eastAsia="Times New Roman" w:hAnsi="Times New Roman" w:cs="Times New Roman"/>
          <w:sz w:val="24"/>
          <w:szCs w:val="24"/>
          <w:lang w:eastAsia="lv-LV"/>
        </w:rPr>
        <w:t xml:space="preserve">īto </w:t>
      </w:r>
      <w:r w:rsidRPr="006938B0">
        <w:rPr>
          <w:rFonts w:ascii="Times New Roman" w:eastAsia="Times New Roman" w:hAnsi="Times New Roman" w:cs="Times New Roman"/>
          <w:sz w:val="24"/>
          <w:szCs w:val="24"/>
          <w:lang w:eastAsia="lv-LV"/>
        </w:rPr>
        <w:t xml:space="preserve">darbu kvalitāti. Tāpat arī </w:t>
      </w:r>
      <w:proofErr w:type="spellStart"/>
      <w:r w:rsidRPr="006938B0">
        <w:rPr>
          <w:rFonts w:ascii="Times New Roman" w:eastAsia="Times New Roman" w:hAnsi="Times New Roman" w:cs="Times New Roman"/>
          <w:sz w:val="24"/>
          <w:szCs w:val="24"/>
          <w:lang w:eastAsia="lv-LV"/>
        </w:rPr>
        <w:t>kronšteinu</w:t>
      </w:r>
      <w:proofErr w:type="spellEnd"/>
      <w:r w:rsidRPr="006938B0">
        <w:rPr>
          <w:rFonts w:ascii="Times New Roman" w:eastAsia="Times New Roman" w:hAnsi="Times New Roman" w:cs="Times New Roman"/>
          <w:sz w:val="24"/>
          <w:szCs w:val="24"/>
          <w:lang w:eastAsia="lv-LV"/>
        </w:rPr>
        <w:t xml:space="preserve"> daudzumu nosaka atbilstošas materiālu pielietošanas tehnoloģijas. Pasūtītājs ne</w:t>
      </w:r>
      <w:r>
        <w:rPr>
          <w:rFonts w:ascii="Times New Roman" w:eastAsia="Times New Roman" w:hAnsi="Times New Roman" w:cs="Times New Roman"/>
          <w:sz w:val="24"/>
          <w:szCs w:val="24"/>
          <w:lang w:eastAsia="lv-LV"/>
        </w:rPr>
        <w:t>nosaka</w:t>
      </w:r>
      <w:r w:rsidRPr="006938B0">
        <w:rPr>
          <w:rFonts w:ascii="Times New Roman" w:eastAsia="Times New Roman" w:hAnsi="Times New Roman" w:cs="Times New Roman"/>
          <w:sz w:val="24"/>
          <w:szCs w:val="24"/>
          <w:lang w:eastAsia="lv-LV"/>
        </w:rPr>
        <w:t xml:space="preserve"> kādas konkrētas montāžas tehnoloģijas, bet nosaka pasūtī</w:t>
      </w:r>
      <w:r>
        <w:rPr>
          <w:rFonts w:ascii="Times New Roman" w:eastAsia="Times New Roman" w:hAnsi="Times New Roman" w:cs="Times New Roman"/>
          <w:sz w:val="24"/>
          <w:szCs w:val="24"/>
          <w:lang w:eastAsia="lv-LV"/>
        </w:rPr>
        <w:t>to</w:t>
      </w:r>
      <w:r w:rsidRPr="006938B0">
        <w:rPr>
          <w:rFonts w:ascii="Times New Roman" w:eastAsia="Times New Roman" w:hAnsi="Times New Roman" w:cs="Times New Roman"/>
          <w:sz w:val="24"/>
          <w:szCs w:val="24"/>
          <w:lang w:eastAsia="lv-LV"/>
        </w:rPr>
        <w:t xml:space="preserve"> darbu sasniedzamos rezultātus un kvalitāti, nosakot konkrētus materiālu raksturlielumus, kur tas neieciešams</w:t>
      </w:r>
      <w:r>
        <w:rPr>
          <w:rFonts w:ascii="Times New Roman" w:eastAsia="Times New Roman" w:hAnsi="Times New Roman" w:cs="Times New Roman"/>
          <w:sz w:val="24"/>
          <w:szCs w:val="24"/>
          <w:lang w:eastAsia="lv-LV"/>
        </w:rPr>
        <w:t>.</w:t>
      </w:r>
      <w:r w:rsidRPr="006938B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w:t>
      </w:r>
      <w:r w:rsidRPr="006938B0">
        <w:rPr>
          <w:rFonts w:ascii="Times New Roman" w:eastAsia="Times New Roman" w:hAnsi="Times New Roman" w:cs="Times New Roman"/>
          <w:sz w:val="24"/>
          <w:szCs w:val="24"/>
          <w:lang w:eastAsia="lv-LV"/>
        </w:rPr>
        <w:t>iemēram, Paroc vai analogs </w:t>
      </w:r>
      <w:proofErr w:type="spellStart"/>
      <w:r w:rsidRPr="006938B0">
        <w:rPr>
          <w:rFonts w:ascii="Times New Roman" w:eastAsia="Times New Roman" w:hAnsi="Times New Roman" w:cs="Times New Roman"/>
          <w:sz w:val="24"/>
          <w:szCs w:val="24"/>
          <w:lang w:eastAsia="lv-LV"/>
        </w:rPr>
        <w:t>lambda</w:t>
      </w:r>
      <w:proofErr w:type="spellEnd"/>
      <w:r w:rsidRPr="006938B0">
        <w:rPr>
          <w:rFonts w:ascii="Times New Roman" w:eastAsia="Times New Roman" w:hAnsi="Times New Roman" w:cs="Times New Roman"/>
          <w:sz w:val="24"/>
          <w:szCs w:val="24"/>
          <w:lang w:eastAsia="lv-LV"/>
        </w:rPr>
        <w:t xml:space="preserve"> 0.036</w:t>
      </w:r>
      <w:r w:rsidR="00DE61C8">
        <w:rPr>
          <w:rFonts w:ascii="Times New Roman" w:eastAsia="Times New Roman" w:hAnsi="Times New Roman" w:cs="Times New Roman"/>
          <w:sz w:val="24"/>
          <w:szCs w:val="24"/>
          <w:lang w:eastAsia="lv-LV"/>
        </w:rPr>
        <w:t>,</w:t>
      </w:r>
      <w:r w:rsidRPr="006938B0">
        <w:rPr>
          <w:rFonts w:ascii="Times New Roman" w:eastAsia="Times New Roman" w:hAnsi="Times New Roman" w:cs="Times New Roman"/>
          <w:sz w:val="24"/>
          <w:szCs w:val="24"/>
          <w:lang w:eastAsia="lv-LV"/>
        </w:rPr>
        <w:t xml:space="preserve"> un </w:t>
      </w:r>
      <w:r w:rsidR="00DE61C8">
        <w:rPr>
          <w:rFonts w:ascii="Times New Roman" w:eastAsia="Times New Roman" w:hAnsi="Times New Roman" w:cs="Times New Roman"/>
          <w:sz w:val="24"/>
          <w:szCs w:val="24"/>
          <w:lang w:eastAsia="lv-LV"/>
        </w:rPr>
        <w:t>pretendents</w:t>
      </w:r>
      <w:r w:rsidRPr="006938B0">
        <w:rPr>
          <w:rFonts w:ascii="Times New Roman" w:eastAsia="Times New Roman" w:hAnsi="Times New Roman" w:cs="Times New Roman"/>
          <w:sz w:val="24"/>
          <w:szCs w:val="24"/>
          <w:lang w:eastAsia="lv-LV"/>
        </w:rPr>
        <w:t xml:space="preserve"> </w:t>
      </w:r>
      <w:r w:rsidR="00DE61C8">
        <w:rPr>
          <w:rFonts w:ascii="Times New Roman" w:eastAsia="Times New Roman" w:hAnsi="Times New Roman" w:cs="Times New Roman"/>
          <w:sz w:val="24"/>
          <w:szCs w:val="24"/>
          <w:lang w:eastAsia="lv-LV"/>
        </w:rPr>
        <w:t>p</w:t>
      </w:r>
      <w:r w:rsidRPr="006938B0">
        <w:rPr>
          <w:rFonts w:ascii="Times New Roman" w:eastAsia="Times New Roman" w:hAnsi="Times New Roman" w:cs="Times New Roman"/>
          <w:sz w:val="24"/>
          <w:szCs w:val="24"/>
          <w:lang w:eastAsia="lv-LV"/>
        </w:rPr>
        <w:t>ie</w:t>
      </w:r>
      <w:r w:rsidR="00DE61C8">
        <w:rPr>
          <w:rFonts w:ascii="Times New Roman" w:eastAsia="Times New Roman" w:hAnsi="Times New Roman" w:cs="Times New Roman"/>
          <w:sz w:val="24"/>
          <w:szCs w:val="24"/>
          <w:lang w:eastAsia="lv-LV"/>
        </w:rPr>
        <w:t>dāvāj</w:t>
      </w:r>
      <w:r w:rsidRPr="006938B0">
        <w:rPr>
          <w:rFonts w:ascii="Times New Roman" w:eastAsia="Times New Roman" w:hAnsi="Times New Roman" w:cs="Times New Roman"/>
          <w:sz w:val="24"/>
          <w:szCs w:val="24"/>
          <w:lang w:eastAsia="lv-LV"/>
        </w:rPr>
        <w:t xml:space="preserve">umā norāda konkrēta materiāla nosaukumu, kuru pēc iepirkuma </w:t>
      </w:r>
      <w:r w:rsidR="00DE61C8">
        <w:rPr>
          <w:rFonts w:ascii="Times New Roman" w:eastAsia="Times New Roman" w:hAnsi="Times New Roman" w:cs="Times New Roman"/>
          <w:sz w:val="24"/>
          <w:szCs w:val="24"/>
          <w:lang w:eastAsia="lv-LV"/>
        </w:rPr>
        <w:t xml:space="preserve">līguma noslēgšanas </w:t>
      </w:r>
      <w:r w:rsidRPr="006938B0">
        <w:rPr>
          <w:rFonts w:ascii="Times New Roman" w:eastAsia="Times New Roman" w:hAnsi="Times New Roman" w:cs="Times New Roman"/>
          <w:sz w:val="24"/>
          <w:szCs w:val="24"/>
          <w:lang w:eastAsia="lv-LV"/>
        </w:rPr>
        <w:t xml:space="preserve">nedrīkst mainīt uz analogu. Pasūtītājs atstāj </w:t>
      </w:r>
      <w:r w:rsidR="00DE61C8">
        <w:rPr>
          <w:rFonts w:ascii="Times New Roman" w:eastAsia="Times New Roman" w:hAnsi="Times New Roman" w:cs="Times New Roman"/>
          <w:sz w:val="24"/>
          <w:szCs w:val="24"/>
          <w:lang w:eastAsia="lv-LV"/>
        </w:rPr>
        <w:t>būvdarb</w:t>
      </w:r>
      <w:r w:rsidRPr="006938B0">
        <w:rPr>
          <w:rFonts w:ascii="Times New Roman" w:eastAsia="Times New Roman" w:hAnsi="Times New Roman" w:cs="Times New Roman"/>
          <w:sz w:val="24"/>
          <w:szCs w:val="24"/>
          <w:lang w:eastAsia="lv-LV"/>
        </w:rPr>
        <w:t>u</w:t>
      </w:r>
      <w:r w:rsidR="00DE61C8">
        <w:rPr>
          <w:rFonts w:ascii="Times New Roman" w:eastAsia="Times New Roman" w:hAnsi="Times New Roman" w:cs="Times New Roman"/>
          <w:sz w:val="24"/>
          <w:szCs w:val="24"/>
          <w:lang w:eastAsia="lv-LV"/>
        </w:rPr>
        <w:t xml:space="preserve"> veic</w:t>
      </w:r>
      <w:r w:rsidRPr="006938B0">
        <w:rPr>
          <w:rFonts w:ascii="Times New Roman" w:eastAsia="Times New Roman" w:hAnsi="Times New Roman" w:cs="Times New Roman"/>
          <w:sz w:val="24"/>
          <w:szCs w:val="24"/>
          <w:lang w:eastAsia="lv-LV"/>
        </w:rPr>
        <w:t>ējam iespējas definēt to materiāla nosaukumu (daudzumu, kvalitāti utt.), un svarīgi, ka to nedrīkst mainīt būvdarbu veikšanas gaitā.</w:t>
      </w:r>
      <w:r w:rsidR="00DE61C8">
        <w:rPr>
          <w:rFonts w:ascii="Times New Roman" w:eastAsia="Times New Roman" w:hAnsi="Times New Roman" w:cs="Times New Roman"/>
          <w:sz w:val="24"/>
          <w:szCs w:val="24"/>
          <w:lang w:eastAsia="lv-LV"/>
        </w:rPr>
        <w:t xml:space="preserve"> Pretendents </w:t>
      </w:r>
      <w:r w:rsidRPr="006938B0">
        <w:rPr>
          <w:rFonts w:ascii="Times New Roman" w:eastAsia="Times New Roman" w:hAnsi="Times New Roman" w:cs="Times New Roman"/>
          <w:sz w:val="24"/>
          <w:szCs w:val="24"/>
          <w:lang w:eastAsia="lv-LV"/>
        </w:rPr>
        <w:t xml:space="preserve">drīkst tāmes specifikācijā komplektus </w:t>
      </w:r>
      <w:r>
        <w:rPr>
          <w:rFonts w:ascii="Times New Roman" w:eastAsia="Times New Roman" w:hAnsi="Times New Roman" w:cs="Times New Roman"/>
          <w:sz w:val="24"/>
          <w:szCs w:val="24"/>
          <w:lang w:eastAsia="lv-LV"/>
        </w:rPr>
        <w:t xml:space="preserve">atšifrēt </w:t>
      </w:r>
      <w:r w:rsidRPr="006938B0">
        <w:rPr>
          <w:rFonts w:ascii="Times New Roman" w:eastAsia="Times New Roman" w:hAnsi="Times New Roman" w:cs="Times New Roman"/>
          <w:sz w:val="24"/>
          <w:szCs w:val="24"/>
          <w:lang w:eastAsia="lv-LV"/>
        </w:rPr>
        <w:t>un uzskaitīt konkrētu m</w:t>
      </w:r>
      <w:r>
        <w:rPr>
          <w:rFonts w:ascii="Times New Roman" w:eastAsia="Times New Roman" w:hAnsi="Times New Roman" w:cs="Times New Roman"/>
          <w:sz w:val="24"/>
          <w:szCs w:val="24"/>
          <w:lang w:eastAsia="lv-LV"/>
        </w:rPr>
        <w:t>ateriālu nosaukumus un vienības zem noteikta komplekta sadaļas.</w:t>
      </w:r>
    </w:p>
    <w:p w:rsidR="002C220C" w:rsidRPr="002C220C" w:rsidRDefault="00593C82" w:rsidP="00322C48">
      <w:pPr>
        <w:spacing w:after="120" w:line="240" w:lineRule="auto"/>
        <w:jc w:val="both"/>
        <w:rPr>
          <w:rFonts w:ascii="Times New Roman" w:hAnsi="Times New Roman"/>
          <w:b/>
          <w:sz w:val="24"/>
          <w:szCs w:val="24"/>
          <w:u w:val="single"/>
        </w:rPr>
      </w:pPr>
      <w:r>
        <w:rPr>
          <w:rFonts w:ascii="Times New Roman" w:hAnsi="Times New Roman"/>
          <w:b/>
          <w:sz w:val="24"/>
          <w:szCs w:val="24"/>
          <w:u w:val="single"/>
        </w:rPr>
        <w:lastRenderedPageBreak/>
        <w:t>51</w:t>
      </w:r>
      <w:r w:rsidR="002C220C" w:rsidRPr="002C220C">
        <w:rPr>
          <w:rFonts w:ascii="Times New Roman" w:hAnsi="Times New Roman"/>
          <w:b/>
          <w:sz w:val="24"/>
          <w:szCs w:val="24"/>
          <w:u w:val="single"/>
        </w:rPr>
        <w:t xml:space="preserve">.JAUTĀJUMS  </w:t>
      </w:r>
    </w:p>
    <w:p w:rsidR="00593C82" w:rsidRPr="00C61037" w:rsidRDefault="00593C82" w:rsidP="00593C82">
      <w:pPr>
        <w:spacing w:line="240" w:lineRule="auto"/>
        <w:jc w:val="both"/>
        <w:rPr>
          <w:rFonts w:ascii="Times New Roman" w:hAnsi="Times New Roman" w:cs="Times New Roman"/>
          <w:sz w:val="24"/>
          <w:szCs w:val="24"/>
        </w:rPr>
      </w:pPr>
      <w:r w:rsidRPr="00C61037">
        <w:rPr>
          <w:rFonts w:ascii="Times New Roman" w:hAnsi="Times New Roman" w:cs="Times New Roman"/>
          <w:sz w:val="24"/>
          <w:szCs w:val="24"/>
        </w:rPr>
        <w:t xml:space="preserve">Būvdarbu apjomu I daļas </w:t>
      </w:r>
      <w:r>
        <w:rPr>
          <w:rFonts w:ascii="Times New Roman" w:hAnsi="Times New Roman" w:cs="Times New Roman"/>
          <w:sz w:val="24"/>
          <w:szCs w:val="24"/>
        </w:rPr>
        <w:t>„</w:t>
      </w:r>
      <w:r w:rsidRPr="00C61037">
        <w:rPr>
          <w:rFonts w:ascii="Times New Roman" w:hAnsi="Times New Roman" w:cs="Times New Roman"/>
          <w:sz w:val="24"/>
          <w:szCs w:val="24"/>
        </w:rPr>
        <w:t>Vispārējie būvdarbi</w:t>
      </w:r>
      <w:r>
        <w:rPr>
          <w:rFonts w:ascii="Times New Roman" w:hAnsi="Times New Roman" w:cs="Times New Roman"/>
          <w:sz w:val="24"/>
          <w:szCs w:val="24"/>
        </w:rPr>
        <w:t>”</w:t>
      </w:r>
      <w:r w:rsidRPr="00C61037">
        <w:rPr>
          <w:rFonts w:ascii="Times New Roman" w:hAnsi="Times New Roman" w:cs="Times New Roman"/>
          <w:sz w:val="24"/>
          <w:szCs w:val="24"/>
        </w:rPr>
        <w:t xml:space="preserve"> 1.3.sadaļ</w:t>
      </w:r>
      <w:r>
        <w:rPr>
          <w:rFonts w:ascii="Times New Roman" w:hAnsi="Times New Roman" w:cs="Times New Roman"/>
          <w:sz w:val="24"/>
          <w:szCs w:val="24"/>
        </w:rPr>
        <w:t>ā</w:t>
      </w:r>
      <w:r w:rsidRPr="00C61037">
        <w:rPr>
          <w:rFonts w:ascii="Times New Roman" w:hAnsi="Times New Roman" w:cs="Times New Roman"/>
          <w:sz w:val="24"/>
          <w:szCs w:val="24"/>
        </w:rPr>
        <w:t xml:space="preserve"> </w:t>
      </w:r>
      <w:r>
        <w:rPr>
          <w:rFonts w:ascii="Times New Roman" w:hAnsi="Times New Roman" w:cs="Times New Roman"/>
          <w:sz w:val="24"/>
          <w:szCs w:val="24"/>
        </w:rPr>
        <w:t>„</w:t>
      </w:r>
      <w:r w:rsidRPr="00C61037">
        <w:rPr>
          <w:rFonts w:ascii="Times New Roman" w:hAnsi="Times New Roman" w:cs="Times New Roman"/>
          <w:sz w:val="24"/>
          <w:szCs w:val="24"/>
        </w:rPr>
        <w:t>Cokola siltināšana</w:t>
      </w:r>
      <w:r>
        <w:rPr>
          <w:rFonts w:ascii="Times New Roman" w:hAnsi="Times New Roman" w:cs="Times New Roman"/>
          <w:sz w:val="24"/>
          <w:szCs w:val="24"/>
        </w:rPr>
        <w:t>”</w:t>
      </w:r>
      <w:r w:rsidRPr="00C61037">
        <w:rPr>
          <w:rFonts w:ascii="Times New Roman" w:hAnsi="Times New Roman" w:cs="Times New Roman"/>
          <w:sz w:val="24"/>
          <w:szCs w:val="24"/>
        </w:rPr>
        <w:t xml:space="preserve"> 2.7.p</w:t>
      </w:r>
      <w:r>
        <w:rPr>
          <w:rFonts w:ascii="Times New Roman" w:hAnsi="Times New Roman" w:cs="Times New Roman"/>
          <w:sz w:val="24"/>
          <w:szCs w:val="24"/>
        </w:rPr>
        <w:t>ozīcij</w:t>
      </w:r>
      <w:r w:rsidRPr="00C61037">
        <w:rPr>
          <w:rFonts w:ascii="Times New Roman" w:hAnsi="Times New Roman" w:cs="Times New Roman"/>
          <w:sz w:val="24"/>
          <w:szCs w:val="24"/>
        </w:rPr>
        <w:t xml:space="preserve">ā </w:t>
      </w:r>
      <w:r>
        <w:rPr>
          <w:rFonts w:ascii="Times New Roman" w:hAnsi="Times New Roman" w:cs="Times New Roman"/>
          <w:sz w:val="24"/>
          <w:szCs w:val="24"/>
        </w:rPr>
        <w:t>„</w:t>
      </w:r>
      <w:r w:rsidRPr="00C61037">
        <w:rPr>
          <w:rFonts w:ascii="Times New Roman" w:hAnsi="Times New Roman" w:cs="Times New Roman"/>
          <w:sz w:val="24"/>
          <w:szCs w:val="24"/>
        </w:rPr>
        <w:t xml:space="preserve">Cokola siltināšana ar </w:t>
      </w:r>
      <w:proofErr w:type="spellStart"/>
      <w:r w:rsidRPr="00C61037">
        <w:rPr>
          <w:rFonts w:ascii="Times New Roman" w:hAnsi="Times New Roman" w:cs="Times New Roman"/>
          <w:sz w:val="24"/>
          <w:szCs w:val="24"/>
        </w:rPr>
        <w:t>putupolistirolu</w:t>
      </w:r>
      <w:proofErr w:type="spellEnd"/>
      <w:r w:rsidRPr="00C61037">
        <w:rPr>
          <w:rFonts w:ascii="Times New Roman" w:hAnsi="Times New Roman" w:cs="Times New Roman"/>
          <w:sz w:val="24"/>
          <w:szCs w:val="24"/>
        </w:rPr>
        <w:t xml:space="preserve"> 100mm biezumā stiprinot ar </w:t>
      </w:r>
      <w:proofErr w:type="spellStart"/>
      <w:r w:rsidRPr="00C61037">
        <w:rPr>
          <w:rFonts w:ascii="Times New Roman" w:hAnsi="Times New Roman" w:cs="Times New Roman"/>
          <w:sz w:val="24"/>
          <w:szCs w:val="24"/>
        </w:rPr>
        <w:t>līmjavu</w:t>
      </w:r>
      <w:proofErr w:type="spellEnd"/>
      <w:r>
        <w:rPr>
          <w:rFonts w:ascii="Times New Roman" w:hAnsi="Times New Roman" w:cs="Times New Roman"/>
          <w:sz w:val="24"/>
          <w:szCs w:val="24"/>
        </w:rPr>
        <w:t>”</w:t>
      </w:r>
      <w:r w:rsidRPr="00593C82">
        <w:rPr>
          <w:rFonts w:ascii="Times New Roman" w:hAnsi="Times New Roman" w:cs="Times New Roman"/>
          <w:sz w:val="24"/>
          <w:szCs w:val="24"/>
        </w:rPr>
        <w:t xml:space="preserve"> </w:t>
      </w:r>
      <w:r w:rsidRPr="00C61037">
        <w:rPr>
          <w:rFonts w:ascii="Times New Roman" w:hAnsi="Times New Roman" w:cs="Times New Roman"/>
          <w:sz w:val="24"/>
          <w:szCs w:val="24"/>
        </w:rPr>
        <w:t xml:space="preserve">materiāla izklāstā nav </w:t>
      </w:r>
      <w:r>
        <w:rPr>
          <w:rFonts w:ascii="Times New Roman" w:hAnsi="Times New Roman" w:cs="Times New Roman"/>
          <w:sz w:val="24"/>
          <w:szCs w:val="24"/>
        </w:rPr>
        <w:t>no</w:t>
      </w:r>
      <w:r w:rsidRPr="00C61037">
        <w:rPr>
          <w:rFonts w:ascii="Times New Roman" w:hAnsi="Times New Roman" w:cs="Times New Roman"/>
          <w:sz w:val="24"/>
          <w:szCs w:val="24"/>
        </w:rPr>
        <w:t xml:space="preserve">rādīta </w:t>
      </w:r>
      <w:proofErr w:type="spellStart"/>
      <w:r w:rsidRPr="00C61037">
        <w:rPr>
          <w:rFonts w:ascii="Times New Roman" w:hAnsi="Times New Roman" w:cs="Times New Roman"/>
          <w:sz w:val="24"/>
          <w:szCs w:val="24"/>
        </w:rPr>
        <w:t>līmjava</w:t>
      </w:r>
      <w:proofErr w:type="spellEnd"/>
      <w:r w:rsidRPr="00C61037">
        <w:rPr>
          <w:rFonts w:ascii="Times New Roman" w:hAnsi="Times New Roman" w:cs="Times New Roman"/>
          <w:sz w:val="24"/>
          <w:szCs w:val="24"/>
        </w:rPr>
        <w:t>. Lū</w:t>
      </w:r>
      <w:r>
        <w:rPr>
          <w:rFonts w:ascii="Times New Roman" w:hAnsi="Times New Roman" w:cs="Times New Roman"/>
          <w:sz w:val="24"/>
          <w:szCs w:val="24"/>
        </w:rPr>
        <w:t>gts</w:t>
      </w:r>
      <w:r w:rsidRPr="00C61037">
        <w:rPr>
          <w:rFonts w:ascii="Times New Roman" w:hAnsi="Times New Roman" w:cs="Times New Roman"/>
          <w:sz w:val="24"/>
          <w:szCs w:val="24"/>
        </w:rPr>
        <w:t xml:space="preserve"> </w:t>
      </w:r>
      <w:r>
        <w:rPr>
          <w:rFonts w:ascii="Times New Roman" w:hAnsi="Times New Roman" w:cs="Times New Roman"/>
          <w:sz w:val="24"/>
          <w:szCs w:val="24"/>
        </w:rPr>
        <w:t>no</w:t>
      </w:r>
      <w:r w:rsidRPr="00C61037">
        <w:rPr>
          <w:rFonts w:ascii="Times New Roman" w:hAnsi="Times New Roman" w:cs="Times New Roman"/>
          <w:sz w:val="24"/>
          <w:szCs w:val="24"/>
        </w:rPr>
        <w:t xml:space="preserve">rādīt nepieciešamo </w:t>
      </w:r>
      <w:proofErr w:type="spellStart"/>
      <w:r w:rsidRPr="00C61037">
        <w:rPr>
          <w:rFonts w:ascii="Times New Roman" w:hAnsi="Times New Roman" w:cs="Times New Roman"/>
          <w:sz w:val="24"/>
          <w:szCs w:val="24"/>
        </w:rPr>
        <w:t>līmjavas</w:t>
      </w:r>
      <w:proofErr w:type="spellEnd"/>
      <w:r w:rsidRPr="00C61037">
        <w:rPr>
          <w:rFonts w:ascii="Times New Roman" w:hAnsi="Times New Roman" w:cs="Times New Roman"/>
          <w:sz w:val="24"/>
          <w:szCs w:val="24"/>
        </w:rPr>
        <w:t xml:space="preserve"> daudzumu un veikt attiecīgās izmaiņas būvdarbu apjomos. </w:t>
      </w:r>
    </w:p>
    <w:p w:rsidR="002C220C" w:rsidRPr="002C220C" w:rsidRDefault="002C220C" w:rsidP="002C220C">
      <w:pPr>
        <w:spacing w:before="120" w:after="120" w:line="240" w:lineRule="auto"/>
        <w:jc w:val="both"/>
        <w:rPr>
          <w:rFonts w:ascii="Times New Roman" w:hAnsi="Times New Roman"/>
          <w:sz w:val="24"/>
          <w:szCs w:val="24"/>
        </w:rPr>
      </w:pPr>
      <w:r w:rsidRPr="002C220C">
        <w:rPr>
          <w:rFonts w:ascii="Times New Roman" w:hAnsi="Times New Roman"/>
          <w:b/>
          <w:sz w:val="24"/>
          <w:szCs w:val="24"/>
          <w:u w:val="single"/>
        </w:rPr>
        <w:t xml:space="preserve">atbilde uz </w:t>
      </w:r>
      <w:r w:rsidR="00593C82">
        <w:rPr>
          <w:rFonts w:ascii="Times New Roman" w:hAnsi="Times New Roman"/>
          <w:b/>
          <w:sz w:val="24"/>
          <w:szCs w:val="24"/>
          <w:u w:val="single"/>
        </w:rPr>
        <w:t>51</w:t>
      </w:r>
      <w:r w:rsidRPr="002C220C">
        <w:rPr>
          <w:rFonts w:ascii="Times New Roman" w:hAnsi="Times New Roman"/>
          <w:b/>
          <w:sz w:val="24"/>
          <w:szCs w:val="24"/>
          <w:u w:val="single"/>
        </w:rPr>
        <w:t>.jautājumu</w:t>
      </w:r>
    </w:p>
    <w:p w:rsidR="009C3C69" w:rsidRDefault="009C3C69" w:rsidP="00B0537D">
      <w:pPr>
        <w:spacing w:after="0" w:line="240" w:lineRule="auto"/>
        <w:jc w:val="both"/>
      </w:pPr>
      <w:r>
        <w:rPr>
          <w:rFonts w:ascii="Times New Roman" w:eastAsia="Times New Roman" w:hAnsi="Times New Roman" w:cs="Times New Roman"/>
          <w:bCs/>
          <w:sz w:val="24"/>
          <w:szCs w:val="24"/>
          <w:lang w:eastAsia="lv-LV"/>
        </w:rPr>
        <w:t>B</w:t>
      </w:r>
      <w:r w:rsidRPr="0090476A">
        <w:rPr>
          <w:rFonts w:ascii="Times New Roman" w:eastAsia="Times New Roman" w:hAnsi="Times New Roman" w:cs="Times New Roman"/>
          <w:bCs/>
          <w:sz w:val="24"/>
          <w:szCs w:val="24"/>
          <w:lang w:eastAsia="lv-LV"/>
        </w:rPr>
        <w:t xml:space="preserve">ūvdarbu apjomu </w:t>
      </w:r>
      <w:r>
        <w:rPr>
          <w:rFonts w:ascii="Times New Roman" w:eastAsia="Times New Roman" w:hAnsi="Times New Roman" w:cs="Times New Roman"/>
          <w:bCs/>
          <w:sz w:val="24"/>
          <w:szCs w:val="24"/>
          <w:lang w:eastAsia="lv-LV"/>
        </w:rPr>
        <w:t>I</w:t>
      </w:r>
      <w:r w:rsidRPr="0090476A">
        <w:rPr>
          <w:rFonts w:ascii="Times New Roman" w:eastAsia="Times New Roman" w:hAnsi="Times New Roman" w:cs="Times New Roman"/>
          <w:bCs/>
          <w:sz w:val="24"/>
          <w:szCs w:val="24"/>
          <w:lang w:eastAsia="lv-LV"/>
        </w:rPr>
        <w:t xml:space="preserve"> daļas </w:t>
      </w:r>
      <w:r>
        <w:rPr>
          <w:rFonts w:ascii="Times New Roman" w:eastAsia="Times New Roman" w:hAnsi="Times New Roman" w:cs="Times New Roman"/>
          <w:bCs/>
          <w:sz w:val="24"/>
          <w:szCs w:val="24"/>
          <w:lang w:eastAsia="lv-LV"/>
        </w:rPr>
        <w:t>„</w:t>
      </w:r>
      <w:r w:rsidRPr="0090476A">
        <w:rPr>
          <w:rFonts w:ascii="Times New Roman" w:eastAsia="Times New Roman" w:hAnsi="Times New Roman" w:cs="Times New Roman"/>
          <w:bCs/>
          <w:sz w:val="24"/>
          <w:szCs w:val="24"/>
          <w:lang w:eastAsia="lv-LV"/>
        </w:rPr>
        <w:t>Vispārējie būvdarbi</w:t>
      </w:r>
      <w:r>
        <w:rPr>
          <w:rFonts w:ascii="Times New Roman" w:eastAsia="Times New Roman" w:hAnsi="Times New Roman" w:cs="Times New Roman"/>
          <w:bCs/>
          <w:sz w:val="24"/>
          <w:szCs w:val="24"/>
          <w:lang w:eastAsia="lv-LV"/>
        </w:rPr>
        <w:t>”</w:t>
      </w:r>
      <w:r w:rsidRPr="0090476A">
        <w:rPr>
          <w:rFonts w:ascii="Times New Roman" w:eastAsia="Times New Roman" w:hAnsi="Times New Roman" w:cs="Times New Roman"/>
          <w:bCs/>
          <w:sz w:val="24"/>
          <w:szCs w:val="24"/>
          <w:lang w:eastAsia="lv-LV"/>
        </w:rPr>
        <w:t xml:space="preserve"> 1.3.sadaļā </w:t>
      </w:r>
      <w:r>
        <w:rPr>
          <w:rFonts w:ascii="Times New Roman" w:eastAsia="Times New Roman" w:hAnsi="Times New Roman" w:cs="Times New Roman"/>
          <w:bCs/>
          <w:sz w:val="24"/>
          <w:szCs w:val="24"/>
          <w:lang w:eastAsia="lv-LV"/>
        </w:rPr>
        <w:t>„</w:t>
      </w:r>
      <w:r w:rsidRPr="0090476A">
        <w:rPr>
          <w:rFonts w:ascii="Times New Roman" w:eastAsia="Times New Roman" w:hAnsi="Times New Roman" w:cs="Times New Roman"/>
          <w:bCs/>
          <w:sz w:val="24"/>
          <w:szCs w:val="24"/>
          <w:lang w:eastAsia="lv-LV"/>
        </w:rPr>
        <w:t>Cokola siltināšana</w:t>
      </w:r>
      <w:r>
        <w:rPr>
          <w:rFonts w:ascii="Times New Roman" w:eastAsia="Times New Roman" w:hAnsi="Times New Roman" w:cs="Times New Roman"/>
          <w:bCs/>
          <w:sz w:val="24"/>
          <w:szCs w:val="24"/>
          <w:lang w:eastAsia="lv-LV"/>
        </w:rPr>
        <w:t>”</w:t>
      </w:r>
      <w:r w:rsidRPr="0090476A">
        <w:rPr>
          <w:rFonts w:ascii="Times New Roman" w:eastAsia="Times New Roman" w:hAnsi="Times New Roman" w:cs="Times New Roman"/>
          <w:bCs/>
          <w:sz w:val="24"/>
          <w:szCs w:val="24"/>
          <w:lang w:eastAsia="lv-LV"/>
        </w:rPr>
        <w:t xml:space="preserve"> 2.7.p</w:t>
      </w:r>
      <w:r>
        <w:rPr>
          <w:rFonts w:ascii="Times New Roman" w:eastAsia="Times New Roman" w:hAnsi="Times New Roman" w:cs="Times New Roman"/>
          <w:bCs/>
          <w:sz w:val="24"/>
          <w:szCs w:val="24"/>
          <w:lang w:eastAsia="lv-LV"/>
        </w:rPr>
        <w:t>ozīcij</w:t>
      </w:r>
      <w:r w:rsidRPr="0090476A">
        <w:rPr>
          <w:rFonts w:ascii="Times New Roman" w:eastAsia="Times New Roman" w:hAnsi="Times New Roman" w:cs="Times New Roman"/>
          <w:bCs/>
          <w:sz w:val="24"/>
          <w:szCs w:val="24"/>
          <w:lang w:eastAsia="lv-LV"/>
        </w:rPr>
        <w:t xml:space="preserve">ā </w:t>
      </w:r>
      <w:r>
        <w:rPr>
          <w:rFonts w:ascii="Times New Roman" w:eastAsia="Times New Roman" w:hAnsi="Times New Roman" w:cs="Times New Roman"/>
          <w:bCs/>
          <w:sz w:val="24"/>
          <w:szCs w:val="24"/>
          <w:lang w:eastAsia="lv-LV"/>
        </w:rPr>
        <w:t>„</w:t>
      </w:r>
      <w:r w:rsidRPr="0090476A">
        <w:rPr>
          <w:rFonts w:ascii="Times New Roman" w:eastAsia="Times New Roman" w:hAnsi="Times New Roman" w:cs="Times New Roman"/>
          <w:bCs/>
          <w:sz w:val="24"/>
          <w:szCs w:val="24"/>
          <w:lang w:eastAsia="lv-LV"/>
        </w:rPr>
        <w:t xml:space="preserve">Cokola siltināšana ar </w:t>
      </w:r>
      <w:proofErr w:type="spellStart"/>
      <w:r w:rsidRPr="0090476A">
        <w:rPr>
          <w:rFonts w:ascii="Times New Roman" w:eastAsia="Times New Roman" w:hAnsi="Times New Roman" w:cs="Times New Roman"/>
          <w:bCs/>
          <w:sz w:val="24"/>
          <w:szCs w:val="24"/>
          <w:lang w:eastAsia="lv-LV"/>
        </w:rPr>
        <w:t>putupolistirolu</w:t>
      </w:r>
      <w:proofErr w:type="spellEnd"/>
      <w:r w:rsidRPr="0090476A">
        <w:rPr>
          <w:rFonts w:ascii="Times New Roman" w:eastAsia="Times New Roman" w:hAnsi="Times New Roman" w:cs="Times New Roman"/>
          <w:bCs/>
          <w:sz w:val="24"/>
          <w:szCs w:val="24"/>
          <w:lang w:eastAsia="lv-LV"/>
        </w:rPr>
        <w:t xml:space="preserve"> 100mm biezumā stiprinot ar </w:t>
      </w:r>
      <w:proofErr w:type="spellStart"/>
      <w:r w:rsidRPr="0090476A">
        <w:rPr>
          <w:rFonts w:ascii="Times New Roman" w:eastAsia="Times New Roman" w:hAnsi="Times New Roman" w:cs="Times New Roman"/>
          <w:bCs/>
          <w:sz w:val="24"/>
          <w:szCs w:val="24"/>
          <w:lang w:eastAsia="lv-LV"/>
        </w:rPr>
        <w:t>līmjavu</w:t>
      </w:r>
      <w:proofErr w:type="spellEnd"/>
      <w:r>
        <w:rPr>
          <w:rFonts w:ascii="Times New Roman" w:eastAsia="Times New Roman" w:hAnsi="Times New Roman" w:cs="Times New Roman"/>
          <w:bCs/>
          <w:sz w:val="24"/>
          <w:szCs w:val="24"/>
          <w:lang w:eastAsia="lv-LV"/>
        </w:rPr>
        <w:t>”</w:t>
      </w:r>
      <w:r w:rsidRPr="0090476A">
        <w:rPr>
          <w:rFonts w:ascii="Times New Roman" w:eastAsia="Times New Roman" w:hAnsi="Times New Roman" w:cs="Times New Roman"/>
          <w:bCs/>
          <w:sz w:val="24"/>
          <w:szCs w:val="24"/>
          <w:lang w:eastAsia="lv-LV"/>
        </w:rPr>
        <w:t xml:space="preserve"> materiālu izklāstā </w:t>
      </w:r>
      <w:proofErr w:type="spellStart"/>
      <w:r w:rsidRPr="0090476A">
        <w:rPr>
          <w:rFonts w:ascii="Times New Roman" w:eastAsia="Times New Roman" w:hAnsi="Times New Roman" w:cs="Times New Roman"/>
          <w:bCs/>
          <w:sz w:val="24"/>
          <w:szCs w:val="24"/>
          <w:lang w:eastAsia="lv-LV"/>
        </w:rPr>
        <w:t>līmjava</w:t>
      </w:r>
      <w:proofErr w:type="spellEnd"/>
      <w:r w:rsidRPr="0090476A">
        <w:rPr>
          <w:rFonts w:ascii="Times New Roman" w:eastAsia="Times New Roman" w:hAnsi="Times New Roman" w:cs="Times New Roman"/>
          <w:bCs/>
          <w:sz w:val="24"/>
          <w:szCs w:val="24"/>
          <w:lang w:eastAsia="lv-LV"/>
        </w:rPr>
        <w:t xml:space="preserve"> nav uzrādīta, jo tie ir tehnoloģiski saistīti darbi un materiālu izmaksas ievērtējamas pie siltumizolācijas materiālu izmaksām.</w:t>
      </w:r>
      <w:r>
        <w:rPr>
          <w:rFonts w:ascii="Times New Roman" w:eastAsia="Times New Roman" w:hAnsi="Times New Roman" w:cs="Times New Roman"/>
          <w:bCs/>
          <w:sz w:val="24"/>
          <w:szCs w:val="24"/>
          <w:lang w:eastAsia="lv-LV"/>
        </w:rPr>
        <w:t xml:space="preserve"> </w:t>
      </w:r>
      <w:r w:rsidRPr="0090476A">
        <w:rPr>
          <w:rFonts w:ascii="Times New Roman" w:eastAsia="Times New Roman" w:hAnsi="Times New Roman" w:cs="Times New Roman"/>
          <w:sz w:val="24"/>
          <w:szCs w:val="24"/>
          <w:lang w:eastAsia="lv-LV"/>
        </w:rPr>
        <w:t>Ņemot vērā, ka parasti objektos cokola plaknes ir nevienādas un var būt nepieciešams lielāks materiāla patēriņš lokšņu stiprināšanai, nekā tas ir standarti paredzēts, lai neierobežotu nevienu pretendentu šī aile nav paredzēta, jo kat</w:t>
      </w:r>
      <w:r w:rsidR="00B0537D">
        <w:rPr>
          <w:rFonts w:ascii="Times New Roman" w:eastAsia="Times New Roman" w:hAnsi="Times New Roman" w:cs="Times New Roman"/>
          <w:sz w:val="24"/>
          <w:szCs w:val="24"/>
          <w:lang w:eastAsia="lv-LV"/>
        </w:rPr>
        <w:t>ram</w:t>
      </w:r>
      <w:r w:rsidRPr="0090476A">
        <w:rPr>
          <w:rFonts w:ascii="Times New Roman" w:eastAsia="Times New Roman" w:hAnsi="Times New Roman" w:cs="Times New Roman"/>
          <w:sz w:val="24"/>
          <w:szCs w:val="24"/>
          <w:lang w:eastAsia="lv-LV"/>
        </w:rPr>
        <w:t xml:space="preserve"> pretendent</w:t>
      </w:r>
      <w:r w:rsidR="00B0537D">
        <w:rPr>
          <w:rFonts w:ascii="Times New Roman" w:eastAsia="Times New Roman" w:hAnsi="Times New Roman" w:cs="Times New Roman"/>
          <w:sz w:val="24"/>
          <w:szCs w:val="24"/>
          <w:lang w:eastAsia="lv-LV"/>
        </w:rPr>
        <w:t>am</w:t>
      </w:r>
      <w:r w:rsidRPr="0090476A">
        <w:rPr>
          <w:rFonts w:ascii="Times New Roman" w:eastAsia="Times New Roman" w:hAnsi="Times New Roman" w:cs="Times New Roman"/>
          <w:sz w:val="24"/>
          <w:szCs w:val="24"/>
          <w:lang w:eastAsia="lv-LV"/>
        </w:rPr>
        <w:t xml:space="preserve"> pēc objekta apsekošanas un darbu sarežģītības izvērtēšanas tiek dota iespēja pašam paredzēt nepieciešamo materiālu daudzumu darba paveikšanai.</w:t>
      </w:r>
      <w:r w:rsidR="00B0537D">
        <w:rPr>
          <w:rFonts w:ascii="Times New Roman" w:eastAsia="Times New Roman" w:hAnsi="Times New Roman" w:cs="Times New Roman"/>
          <w:sz w:val="24"/>
          <w:szCs w:val="24"/>
          <w:lang w:eastAsia="lv-LV"/>
        </w:rPr>
        <w:t xml:space="preserve"> </w:t>
      </w:r>
      <w:r w:rsidRPr="0090476A">
        <w:rPr>
          <w:rFonts w:ascii="Times New Roman" w:eastAsia="Times New Roman" w:hAnsi="Times New Roman" w:cs="Times New Roman"/>
          <w:sz w:val="24"/>
          <w:szCs w:val="24"/>
          <w:lang w:eastAsia="lv-LV"/>
        </w:rPr>
        <w:t xml:space="preserve">Vienlaicīgi </w:t>
      </w:r>
      <w:r w:rsidR="00B0537D">
        <w:rPr>
          <w:rFonts w:ascii="Times New Roman" w:eastAsia="Times New Roman" w:hAnsi="Times New Roman" w:cs="Times New Roman"/>
          <w:sz w:val="24"/>
          <w:szCs w:val="24"/>
          <w:lang w:eastAsia="lv-LV"/>
        </w:rPr>
        <w:t>jā</w:t>
      </w:r>
      <w:r w:rsidRPr="0090476A">
        <w:rPr>
          <w:rFonts w:ascii="Times New Roman" w:eastAsia="Times New Roman" w:hAnsi="Times New Roman" w:cs="Times New Roman"/>
          <w:sz w:val="24"/>
          <w:szCs w:val="24"/>
          <w:lang w:eastAsia="lv-LV"/>
        </w:rPr>
        <w:t>informē, ka tehnoloģiski tā nav vienīgā lokšņu stiprināšanas iespēja siltumizolācijas materiālam, jo ņemot vērā, ka cokola apdare arī tiek veidota pēc ventilējamās fasādes principa</w:t>
      </w:r>
      <w:r w:rsidR="00B0537D">
        <w:rPr>
          <w:rFonts w:ascii="Times New Roman" w:eastAsia="Times New Roman" w:hAnsi="Times New Roman" w:cs="Times New Roman"/>
          <w:sz w:val="24"/>
          <w:szCs w:val="24"/>
          <w:lang w:eastAsia="lv-LV"/>
        </w:rPr>
        <w:t>,</w:t>
      </w:r>
      <w:r w:rsidRPr="0090476A">
        <w:rPr>
          <w:rFonts w:ascii="Times New Roman" w:eastAsia="Times New Roman" w:hAnsi="Times New Roman" w:cs="Times New Roman"/>
          <w:sz w:val="24"/>
          <w:szCs w:val="24"/>
          <w:lang w:eastAsia="lv-LV"/>
        </w:rPr>
        <w:t xml:space="preserve"> norādot šādu sadalījumu</w:t>
      </w:r>
      <w:r w:rsidR="00B0537D">
        <w:rPr>
          <w:rFonts w:ascii="Times New Roman" w:eastAsia="Times New Roman" w:hAnsi="Times New Roman" w:cs="Times New Roman"/>
          <w:sz w:val="24"/>
          <w:szCs w:val="24"/>
          <w:lang w:eastAsia="lv-LV"/>
        </w:rPr>
        <w:t>,</w:t>
      </w:r>
      <w:r w:rsidRPr="0090476A">
        <w:rPr>
          <w:rFonts w:ascii="Times New Roman" w:eastAsia="Times New Roman" w:hAnsi="Times New Roman" w:cs="Times New Roman"/>
          <w:sz w:val="24"/>
          <w:szCs w:val="24"/>
          <w:lang w:eastAsia="lv-LV"/>
        </w:rPr>
        <w:t xml:space="preserve"> netiek ierobežots neviens pretendents, kurš var piedāvāt risinājumu lokšņu pielīmēšanai ar citu saistošo materiālu</w:t>
      </w:r>
      <w:r w:rsidR="00B0537D">
        <w:rPr>
          <w:rFonts w:ascii="Times New Roman" w:eastAsia="Times New Roman" w:hAnsi="Times New Roman" w:cs="Times New Roman"/>
          <w:sz w:val="24"/>
          <w:szCs w:val="24"/>
          <w:lang w:eastAsia="lv-LV"/>
        </w:rPr>
        <w:t>,</w:t>
      </w:r>
      <w:r w:rsidRPr="0090476A">
        <w:rPr>
          <w:rFonts w:ascii="Times New Roman" w:eastAsia="Times New Roman" w:hAnsi="Times New Roman" w:cs="Times New Roman"/>
          <w:sz w:val="24"/>
          <w:szCs w:val="24"/>
          <w:lang w:eastAsia="lv-LV"/>
        </w:rPr>
        <w:t xml:space="preserve"> un projekta realizācijas laikā šīs izmaiņas tiek saskaņotas</w:t>
      </w:r>
      <w:r w:rsidR="00B0537D">
        <w:rPr>
          <w:rFonts w:ascii="Times New Roman" w:eastAsia="Times New Roman" w:hAnsi="Times New Roman" w:cs="Times New Roman"/>
          <w:sz w:val="24"/>
          <w:szCs w:val="24"/>
          <w:lang w:eastAsia="lv-LV"/>
        </w:rPr>
        <w:t>,</w:t>
      </w:r>
      <w:r w:rsidRPr="0090476A">
        <w:rPr>
          <w:rFonts w:ascii="Times New Roman" w:eastAsia="Times New Roman" w:hAnsi="Times New Roman" w:cs="Times New Roman"/>
          <w:sz w:val="24"/>
          <w:szCs w:val="24"/>
          <w:lang w:eastAsia="lv-LV"/>
        </w:rPr>
        <w:t xml:space="preserve"> izdarot ierakstu autoruzraudzības žurnālā un nemainot būv</w:t>
      </w:r>
      <w:r w:rsidR="00B0537D">
        <w:rPr>
          <w:rFonts w:ascii="Times New Roman" w:eastAsia="Times New Roman" w:hAnsi="Times New Roman" w:cs="Times New Roman"/>
          <w:sz w:val="24"/>
          <w:szCs w:val="24"/>
          <w:lang w:eastAsia="lv-LV"/>
        </w:rPr>
        <w:t xml:space="preserve">darbu </w:t>
      </w:r>
      <w:r w:rsidRPr="0090476A">
        <w:rPr>
          <w:rFonts w:ascii="Times New Roman" w:eastAsia="Times New Roman" w:hAnsi="Times New Roman" w:cs="Times New Roman"/>
          <w:sz w:val="24"/>
          <w:szCs w:val="24"/>
          <w:lang w:eastAsia="lv-LV"/>
        </w:rPr>
        <w:t>apjomu sarakstu.</w:t>
      </w:r>
    </w:p>
    <w:p w:rsidR="0061544A" w:rsidRPr="00502F9E" w:rsidRDefault="0061544A" w:rsidP="0061544A">
      <w:pPr>
        <w:spacing w:after="120" w:line="240" w:lineRule="auto"/>
        <w:jc w:val="both"/>
        <w:rPr>
          <w:rFonts w:ascii="Times New Roman" w:hAnsi="Times New Roman"/>
          <w:sz w:val="24"/>
          <w:szCs w:val="24"/>
        </w:rPr>
      </w:pPr>
    </w:p>
    <w:sectPr w:rsidR="0061544A" w:rsidRPr="00502F9E" w:rsidSect="004A6EA4">
      <w:footerReference w:type="default" r:id="rId8"/>
      <w:pgSz w:w="11906" w:h="16838"/>
      <w:pgMar w:top="1440" w:right="849" w:bottom="1135"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784" w:rsidRDefault="00E13784" w:rsidP="001A61D9">
      <w:pPr>
        <w:spacing w:after="0" w:line="240" w:lineRule="auto"/>
      </w:pPr>
      <w:r>
        <w:separator/>
      </w:r>
    </w:p>
  </w:endnote>
  <w:endnote w:type="continuationSeparator" w:id="0">
    <w:p w:rsidR="00E13784" w:rsidRDefault="00E13784" w:rsidP="001A6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2000"/>
      <w:docPartObj>
        <w:docPartGallery w:val="Page Numbers (Bottom of Page)"/>
        <w:docPartUnique/>
      </w:docPartObj>
    </w:sdtPr>
    <w:sdtEndPr>
      <w:rPr>
        <w:rFonts w:ascii="Times New Roman" w:hAnsi="Times New Roman" w:cs="Times New Roman"/>
        <w:sz w:val="24"/>
        <w:szCs w:val="24"/>
      </w:rPr>
    </w:sdtEndPr>
    <w:sdtContent>
      <w:p w:rsidR="00B70118" w:rsidRPr="001A61D9" w:rsidRDefault="0060406C">
        <w:pPr>
          <w:pStyle w:val="Footer"/>
          <w:jc w:val="center"/>
          <w:rPr>
            <w:rFonts w:ascii="Times New Roman" w:hAnsi="Times New Roman" w:cs="Times New Roman"/>
            <w:sz w:val="24"/>
            <w:szCs w:val="24"/>
          </w:rPr>
        </w:pPr>
        <w:r w:rsidRPr="001A61D9">
          <w:rPr>
            <w:rFonts w:ascii="Times New Roman" w:hAnsi="Times New Roman" w:cs="Times New Roman"/>
            <w:sz w:val="24"/>
            <w:szCs w:val="24"/>
          </w:rPr>
          <w:fldChar w:fldCharType="begin"/>
        </w:r>
        <w:r w:rsidR="00B70118" w:rsidRPr="001A61D9">
          <w:rPr>
            <w:rFonts w:ascii="Times New Roman" w:hAnsi="Times New Roman" w:cs="Times New Roman"/>
            <w:sz w:val="24"/>
            <w:szCs w:val="24"/>
          </w:rPr>
          <w:instrText xml:space="preserve"> PAGE   \* MERGEFORMAT </w:instrText>
        </w:r>
        <w:r w:rsidRPr="001A61D9">
          <w:rPr>
            <w:rFonts w:ascii="Times New Roman" w:hAnsi="Times New Roman" w:cs="Times New Roman"/>
            <w:sz w:val="24"/>
            <w:szCs w:val="24"/>
          </w:rPr>
          <w:fldChar w:fldCharType="separate"/>
        </w:r>
        <w:r w:rsidR="006F09E0">
          <w:rPr>
            <w:rFonts w:ascii="Times New Roman" w:hAnsi="Times New Roman" w:cs="Times New Roman"/>
            <w:noProof/>
            <w:sz w:val="24"/>
            <w:szCs w:val="24"/>
          </w:rPr>
          <w:t>1</w:t>
        </w:r>
        <w:r w:rsidRPr="001A61D9">
          <w:rPr>
            <w:rFonts w:ascii="Times New Roman" w:hAnsi="Times New Roman" w:cs="Times New Roman"/>
            <w:sz w:val="24"/>
            <w:szCs w:val="24"/>
          </w:rPr>
          <w:fldChar w:fldCharType="end"/>
        </w:r>
      </w:p>
    </w:sdtContent>
  </w:sdt>
  <w:p w:rsidR="00B70118" w:rsidRDefault="00B701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784" w:rsidRDefault="00E13784" w:rsidP="001A61D9">
      <w:pPr>
        <w:spacing w:after="0" w:line="240" w:lineRule="auto"/>
      </w:pPr>
      <w:r>
        <w:separator/>
      </w:r>
    </w:p>
  </w:footnote>
  <w:footnote w:type="continuationSeparator" w:id="0">
    <w:p w:rsidR="00E13784" w:rsidRDefault="00E13784" w:rsidP="001A6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12B4B"/>
    <w:multiLevelType w:val="hybridMultilevel"/>
    <w:tmpl w:val="13E22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290D04"/>
    <w:multiLevelType w:val="hybridMultilevel"/>
    <w:tmpl w:val="E3526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16F9B"/>
    <w:multiLevelType w:val="hybridMultilevel"/>
    <w:tmpl w:val="64BC0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D6845FD"/>
    <w:multiLevelType w:val="hybridMultilevel"/>
    <w:tmpl w:val="8A64A504"/>
    <w:lvl w:ilvl="0" w:tplc="F65A9B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406D5CA6"/>
    <w:multiLevelType w:val="hybridMultilevel"/>
    <w:tmpl w:val="248C5D9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nsid w:val="4DAB71B2"/>
    <w:multiLevelType w:val="hybridMultilevel"/>
    <w:tmpl w:val="2D6E64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1F12AD0"/>
    <w:multiLevelType w:val="hybridMultilevel"/>
    <w:tmpl w:val="08062F66"/>
    <w:lvl w:ilvl="0" w:tplc="C1DA697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1"/>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50AA6"/>
    <w:rsid w:val="00007B34"/>
    <w:rsid w:val="000269CD"/>
    <w:rsid w:val="00035FE2"/>
    <w:rsid w:val="000458BC"/>
    <w:rsid w:val="00047BA3"/>
    <w:rsid w:val="0005019A"/>
    <w:rsid w:val="000716F2"/>
    <w:rsid w:val="000D5B0F"/>
    <w:rsid w:val="000F3106"/>
    <w:rsid w:val="0010542E"/>
    <w:rsid w:val="00114A0F"/>
    <w:rsid w:val="00122376"/>
    <w:rsid w:val="00122D3B"/>
    <w:rsid w:val="001275E1"/>
    <w:rsid w:val="0013448A"/>
    <w:rsid w:val="00145657"/>
    <w:rsid w:val="00160926"/>
    <w:rsid w:val="0016270A"/>
    <w:rsid w:val="00165379"/>
    <w:rsid w:val="00171771"/>
    <w:rsid w:val="00190DDF"/>
    <w:rsid w:val="001928C5"/>
    <w:rsid w:val="00192D14"/>
    <w:rsid w:val="00197E1C"/>
    <w:rsid w:val="001A61D9"/>
    <w:rsid w:val="001A66E3"/>
    <w:rsid w:val="001A6EE0"/>
    <w:rsid w:val="001C1C4F"/>
    <w:rsid w:val="001D2850"/>
    <w:rsid w:val="001F5857"/>
    <w:rsid w:val="002263CF"/>
    <w:rsid w:val="00233515"/>
    <w:rsid w:val="002628C1"/>
    <w:rsid w:val="00264323"/>
    <w:rsid w:val="0027008B"/>
    <w:rsid w:val="0027324A"/>
    <w:rsid w:val="00274112"/>
    <w:rsid w:val="00277C3C"/>
    <w:rsid w:val="00292941"/>
    <w:rsid w:val="002B5938"/>
    <w:rsid w:val="002B652D"/>
    <w:rsid w:val="002C220C"/>
    <w:rsid w:val="003047CD"/>
    <w:rsid w:val="00321DD7"/>
    <w:rsid w:val="00322C48"/>
    <w:rsid w:val="00334E91"/>
    <w:rsid w:val="003620D5"/>
    <w:rsid w:val="00373FB1"/>
    <w:rsid w:val="00377F67"/>
    <w:rsid w:val="00397858"/>
    <w:rsid w:val="003B10E1"/>
    <w:rsid w:val="003B5BD3"/>
    <w:rsid w:val="003C5D85"/>
    <w:rsid w:val="003D2608"/>
    <w:rsid w:val="004015D1"/>
    <w:rsid w:val="004174EF"/>
    <w:rsid w:val="004177C6"/>
    <w:rsid w:val="00425273"/>
    <w:rsid w:val="00426F4E"/>
    <w:rsid w:val="004459E7"/>
    <w:rsid w:val="00453D39"/>
    <w:rsid w:val="00461EC5"/>
    <w:rsid w:val="004906A4"/>
    <w:rsid w:val="004A6EA4"/>
    <w:rsid w:val="004B6218"/>
    <w:rsid w:val="004C4AAF"/>
    <w:rsid w:val="004C520F"/>
    <w:rsid w:val="004F00AA"/>
    <w:rsid w:val="004F29B7"/>
    <w:rsid w:val="004F35F5"/>
    <w:rsid w:val="004F4B08"/>
    <w:rsid w:val="004F7979"/>
    <w:rsid w:val="005032D6"/>
    <w:rsid w:val="00514E97"/>
    <w:rsid w:val="005311B1"/>
    <w:rsid w:val="00532AC1"/>
    <w:rsid w:val="00564D21"/>
    <w:rsid w:val="00576295"/>
    <w:rsid w:val="005813FF"/>
    <w:rsid w:val="00593C82"/>
    <w:rsid w:val="005B43BB"/>
    <w:rsid w:val="005F0ACC"/>
    <w:rsid w:val="00600086"/>
    <w:rsid w:val="00600674"/>
    <w:rsid w:val="0060406C"/>
    <w:rsid w:val="00605728"/>
    <w:rsid w:val="00614A23"/>
    <w:rsid w:val="0061544A"/>
    <w:rsid w:val="00622F24"/>
    <w:rsid w:val="00623029"/>
    <w:rsid w:val="0062503D"/>
    <w:rsid w:val="006313D1"/>
    <w:rsid w:val="00654372"/>
    <w:rsid w:val="00666B72"/>
    <w:rsid w:val="00671B74"/>
    <w:rsid w:val="00675C42"/>
    <w:rsid w:val="006A32C4"/>
    <w:rsid w:val="006B1E83"/>
    <w:rsid w:val="006B45C3"/>
    <w:rsid w:val="006C0A72"/>
    <w:rsid w:val="006C375F"/>
    <w:rsid w:val="006C3B65"/>
    <w:rsid w:val="006C7963"/>
    <w:rsid w:val="006F05D6"/>
    <w:rsid w:val="006F09E0"/>
    <w:rsid w:val="006F5C91"/>
    <w:rsid w:val="006F6768"/>
    <w:rsid w:val="00706A8E"/>
    <w:rsid w:val="00717DB3"/>
    <w:rsid w:val="00783577"/>
    <w:rsid w:val="0078754E"/>
    <w:rsid w:val="007A5F7C"/>
    <w:rsid w:val="007A76D6"/>
    <w:rsid w:val="007B66C1"/>
    <w:rsid w:val="007C77C8"/>
    <w:rsid w:val="007D5F9B"/>
    <w:rsid w:val="007D67D7"/>
    <w:rsid w:val="007E1312"/>
    <w:rsid w:val="007F1938"/>
    <w:rsid w:val="00805F2B"/>
    <w:rsid w:val="00807E01"/>
    <w:rsid w:val="008215FF"/>
    <w:rsid w:val="00836E0A"/>
    <w:rsid w:val="00850CA0"/>
    <w:rsid w:val="00866816"/>
    <w:rsid w:val="00874CC8"/>
    <w:rsid w:val="00887023"/>
    <w:rsid w:val="008A24A7"/>
    <w:rsid w:val="008B32FE"/>
    <w:rsid w:val="008C4428"/>
    <w:rsid w:val="008D1BD8"/>
    <w:rsid w:val="008E2022"/>
    <w:rsid w:val="008E2831"/>
    <w:rsid w:val="009016DF"/>
    <w:rsid w:val="00906E17"/>
    <w:rsid w:val="009227E9"/>
    <w:rsid w:val="00933791"/>
    <w:rsid w:val="009442FE"/>
    <w:rsid w:val="00944811"/>
    <w:rsid w:val="00945ECA"/>
    <w:rsid w:val="0096321C"/>
    <w:rsid w:val="009643B8"/>
    <w:rsid w:val="00981CAB"/>
    <w:rsid w:val="00981DB6"/>
    <w:rsid w:val="00992080"/>
    <w:rsid w:val="009B1981"/>
    <w:rsid w:val="009B4B7D"/>
    <w:rsid w:val="009C1A2E"/>
    <w:rsid w:val="009C3C69"/>
    <w:rsid w:val="009D49A4"/>
    <w:rsid w:val="009D6FC1"/>
    <w:rsid w:val="009F03F8"/>
    <w:rsid w:val="00A06776"/>
    <w:rsid w:val="00A10EE6"/>
    <w:rsid w:val="00A15940"/>
    <w:rsid w:val="00A1741C"/>
    <w:rsid w:val="00A3642F"/>
    <w:rsid w:val="00A36AD4"/>
    <w:rsid w:val="00A441E8"/>
    <w:rsid w:val="00A52C5B"/>
    <w:rsid w:val="00A53197"/>
    <w:rsid w:val="00A57BFC"/>
    <w:rsid w:val="00A642BE"/>
    <w:rsid w:val="00A66319"/>
    <w:rsid w:val="00A704C0"/>
    <w:rsid w:val="00A72261"/>
    <w:rsid w:val="00A90280"/>
    <w:rsid w:val="00A961D9"/>
    <w:rsid w:val="00AA40EE"/>
    <w:rsid w:val="00AB49D4"/>
    <w:rsid w:val="00AC49FA"/>
    <w:rsid w:val="00AE1420"/>
    <w:rsid w:val="00B0537D"/>
    <w:rsid w:val="00B056D2"/>
    <w:rsid w:val="00B07DD7"/>
    <w:rsid w:val="00B1517A"/>
    <w:rsid w:val="00B21C66"/>
    <w:rsid w:val="00B33792"/>
    <w:rsid w:val="00B33F23"/>
    <w:rsid w:val="00B34B9A"/>
    <w:rsid w:val="00B373D9"/>
    <w:rsid w:val="00B558AB"/>
    <w:rsid w:val="00B70118"/>
    <w:rsid w:val="00B86010"/>
    <w:rsid w:val="00B905E5"/>
    <w:rsid w:val="00BA605E"/>
    <w:rsid w:val="00BC296E"/>
    <w:rsid w:val="00BC4ECF"/>
    <w:rsid w:val="00BD4FF5"/>
    <w:rsid w:val="00BE16C2"/>
    <w:rsid w:val="00BF2D5F"/>
    <w:rsid w:val="00BF6275"/>
    <w:rsid w:val="00C07367"/>
    <w:rsid w:val="00C4245F"/>
    <w:rsid w:val="00C55345"/>
    <w:rsid w:val="00C55B1A"/>
    <w:rsid w:val="00C71346"/>
    <w:rsid w:val="00C74AAB"/>
    <w:rsid w:val="00C752F0"/>
    <w:rsid w:val="00C75D9A"/>
    <w:rsid w:val="00C8168B"/>
    <w:rsid w:val="00C861C9"/>
    <w:rsid w:val="00C97225"/>
    <w:rsid w:val="00CA14A5"/>
    <w:rsid w:val="00CA4D10"/>
    <w:rsid w:val="00CA7F5E"/>
    <w:rsid w:val="00CB2311"/>
    <w:rsid w:val="00CD0BEB"/>
    <w:rsid w:val="00CD40AE"/>
    <w:rsid w:val="00CD4BFA"/>
    <w:rsid w:val="00CF0F84"/>
    <w:rsid w:val="00CF20E3"/>
    <w:rsid w:val="00CF3920"/>
    <w:rsid w:val="00CF7B3F"/>
    <w:rsid w:val="00CF7F51"/>
    <w:rsid w:val="00D25F93"/>
    <w:rsid w:val="00D46AE8"/>
    <w:rsid w:val="00D50AA6"/>
    <w:rsid w:val="00D5253C"/>
    <w:rsid w:val="00D7211C"/>
    <w:rsid w:val="00D73BE5"/>
    <w:rsid w:val="00D7551B"/>
    <w:rsid w:val="00D85625"/>
    <w:rsid w:val="00D861EE"/>
    <w:rsid w:val="00DA5D02"/>
    <w:rsid w:val="00DB4627"/>
    <w:rsid w:val="00DB6F56"/>
    <w:rsid w:val="00DC5CDD"/>
    <w:rsid w:val="00DE14EA"/>
    <w:rsid w:val="00DE61C8"/>
    <w:rsid w:val="00E13784"/>
    <w:rsid w:val="00E1778B"/>
    <w:rsid w:val="00E50DF1"/>
    <w:rsid w:val="00E5495E"/>
    <w:rsid w:val="00E6735F"/>
    <w:rsid w:val="00E725DF"/>
    <w:rsid w:val="00E85722"/>
    <w:rsid w:val="00EB0550"/>
    <w:rsid w:val="00EC16B1"/>
    <w:rsid w:val="00EC2041"/>
    <w:rsid w:val="00EC33B2"/>
    <w:rsid w:val="00ED031B"/>
    <w:rsid w:val="00ED42A0"/>
    <w:rsid w:val="00EE1DD2"/>
    <w:rsid w:val="00EF6D9B"/>
    <w:rsid w:val="00F252F5"/>
    <w:rsid w:val="00F56F39"/>
    <w:rsid w:val="00F833BA"/>
    <w:rsid w:val="00F84F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16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0AE"/>
    <w:pPr>
      <w:ind w:left="720"/>
      <w:contextualSpacing/>
    </w:pPr>
  </w:style>
  <w:style w:type="paragraph" w:styleId="BalloonText">
    <w:name w:val="Balloon Text"/>
    <w:basedOn w:val="Normal"/>
    <w:link w:val="BalloonTextChar"/>
    <w:uiPriority w:val="99"/>
    <w:semiHidden/>
    <w:unhideWhenUsed/>
    <w:rsid w:val="00F83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3BA"/>
    <w:rPr>
      <w:rFonts w:ascii="Tahoma" w:hAnsi="Tahoma" w:cs="Tahoma"/>
      <w:sz w:val="16"/>
      <w:szCs w:val="16"/>
    </w:rPr>
  </w:style>
  <w:style w:type="paragraph" w:styleId="Header">
    <w:name w:val="header"/>
    <w:basedOn w:val="Normal"/>
    <w:link w:val="HeaderChar"/>
    <w:uiPriority w:val="99"/>
    <w:semiHidden/>
    <w:unhideWhenUsed/>
    <w:rsid w:val="001A61D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1A61D9"/>
  </w:style>
  <w:style w:type="paragraph" w:styleId="Footer">
    <w:name w:val="footer"/>
    <w:basedOn w:val="Normal"/>
    <w:link w:val="FooterChar"/>
    <w:uiPriority w:val="99"/>
    <w:unhideWhenUsed/>
    <w:rsid w:val="001A61D9"/>
    <w:pPr>
      <w:tabs>
        <w:tab w:val="center" w:pos="4320"/>
        <w:tab w:val="right" w:pos="8640"/>
      </w:tabs>
      <w:spacing w:after="0" w:line="240" w:lineRule="auto"/>
    </w:pPr>
  </w:style>
  <w:style w:type="character" w:customStyle="1" w:styleId="FooterChar">
    <w:name w:val="Footer Char"/>
    <w:basedOn w:val="DefaultParagraphFont"/>
    <w:link w:val="Footer"/>
    <w:uiPriority w:val="99"/>
    <w:rsid w:val="001A61D9"/>
  </w:style>
  <w:style w:type="character" w:styleId="Hyperlink">
    <w:name w:val="Hyperlink"/>
    <w:basedOn w:val="DefaultParagraphFont"/>
    <w:uiPriority w:val="99"/>
    <w:unhideWhenUsed/>
    <w:rsid w:val="002B5938"/>
    <w:rPr>
      <w:color w:val="0000FF" w:themeColor="hyperlink"/>
      <w:u w:val="single"/>
    </w:rPr>
  </w:style>
  <w:style w:type="paragraph" w:styleId="Subtitle">
    <w:name w:val="Subtitle"/>
    <w:basedOn w:val="Normal"/>
    <w:link w:val="SubtitleChar"/>
    <w:qFormat/>
    <w:rsid w:val="00B373D9"/>
    <w:pPr>
      <w:spacing w:after="0" w:line="240" w:lineRule="auto"/>
      <w:jc w:val="center"/>
    </w:pPr>
    <w:rPr>
      <w:rFonts w:ascii="Times New Roman" w:eastAsia="Times New Roman" w:hAnsi="Times New Roman" w:cs="Times New Roman"/>
      <w:sz w:val="24"/>
      <w:szCs w:val="20"/>
    </w:rPr>
  </w:style>
  <w:style w:type="character" w:customStyle="1" w:styleId="SubtitleChar">
    <w:name w:val="Subtitle Char"/>
    <w:basedOn w:val="DefaultParagraphFont"/>
    <w:link w:val="Subtitle"/>
    <w:rsid w:val="00B373D9"/>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40AE"/>
    <w:pPr>
      <w:ind w:left="720"/>
      <w:contextualSpacing/>
    </w:pPr>
  </w:style>
  <w:style w:type="paragraph" w:styleId="BalloonText">
    <w:name w:val="Balloon Text"/>
    <w:basedOn w:val="Normal"/>
    <w:link w:val="BalloonTextChar"/>
    <w:uiPriority w:val="99"/>
    <w:semiHidden/>
    <w:unhideWhenUsed/>
    <w:rsid w:val="00F833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3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0243886">
      <w:bodyDiv w:val="1"/>
      <w:marLeft w:val="0"/>
      <w:marRight w:val="0"/>
      <w:marTop w:val="0"/>
      <w:marBottom w:val="0"/>
      <w:divBdr>
        <w:top w:val="none" w:sz="0" w:space="0" w:color="auto"/>
        <w:left w:val="none" w:sz="0" w:space="0" w:color="auto"/>
        <w:bottom w:val="none" w:sz="0" w:space="0" w:color="auto"/>
        <w:right w:val="none" w:sz="0" w:space="0" w:color="auto"/>
      </w:divBdr>
      <w:divsChild>
        <w:div w:id="1542861789">
          <w:marLeft w:val="0"/>
          <w:marRight w:val="0"/>
          <w:marTop w:val="0"/>
          <w:marBottom w:val="0"/>
          <w:divBdr>
            <w:top w:val="none" w:sz="0" w:space="0" w:color="auto"/>
            <w:left w:val="none" w:sz="0" w:space="0" w:color="auto"/>
            <w:bottom w:val="none" w:sz="0" w:space="0" w:color="auto"/>
            <w:right w:val="none" w:sz="0" w:space="0" w:color="auto"/>
          </w:divBdr>
          <w:divsChild>
            <w:div w:id="1177813952">
              <w:marLeft w:val="0"/>
              <w:marRight w:val="0"/>
              <w:marTop w:val="0"/>
              <w:marBottom w:val="0"/>
              <w:divBdr>
                <w:top w:val="none" w:sz="0" w:space="0" w:color="auto"/>
                <w:left w:val="none" w:sz="0" w:space="0" w:color="auto"/>
                <w:bottom w:val="none" w:sz="0" w:space="0" w:color="auto"/>
                <w:right w:val="none" w:sz="0" w:space="0" w:color="auto"/>
              </w:divBdr>
              <w:divsChild>
                <w:div w:id="916669530">
                  <w:marLeft w:val="0"/>
                  <w:marRight w:val="0"/>
                  <w:marTop w:val="0"/>
                  <w:marBottom w:val="0"/>
                  <w:divBdr>
                    <w:top w:val="none" w:sz="0" w:space="0" w:color="auto"/>
                    <w:left w:val="none" w:sz="0" w:space="0" w:color="auto"/>
                    <w:bottom w:val="none" w:sz="0" w:space="0" w:color="auto"/>
                    <w:right w:val="none" w:sz="0" w:space="0" w:color="auto"/>
                  </w:divBdr>
                  <w:divsChild>
                    <w:div w:id="1790776099">
                      <w:marLeft w:val="0"/>
                      <w:marRight w:val="0"/>
                      <w:marTop w:val="0"/>
                      <w:marBottom w:val="0"/>
                      <w:divBdr>
                        <w:top w:val="none" w:sz="0" w:space="0" w:color="auto"/>
                        <w:left w:val="none" w:sz="0" w:space="0" w:color="auto"/>
                        <w:bottom w:val="none" w:sz="0" w:space="0" w:color="auto"/>
                        <w:right w:val="none" w:sz="0" w:space="0" w:color="auto"/>
                      </w:divBdr>
                      <w:divsChild>
                        <w:div w:id="1379744535">
                          <w:marLeft w:val="0"/>
                          <w:marRight w:val="0"/>
                          <w:marTop w:val="0"/>
                          <w:marBottom w:val="0"/>
                          <w:divBdr>
                            <w:top w:val="none" w:sz="0" w:space="0" w:color="auto"/>
                            <w:left w:val="none" w:sz="0" w:space="0" w:color="auto"/>
                            <w:bottom w:val="none" w:sz="0" w:space="0" w:color="auto"/>
                            <w:right w:val="none" w:sz="0" w:space="0" w:color="auto"/>
                          </w:divBdr>
                          <w:divsChild>
                            <w:div w:id="91055653">
                              <w:marLeft w:val="0"/>
                              <w:marRight w:val="0"/>
                              <w:marTop w:val="0"/>
                              <w:marBottom w:val="0"/>
                              <w:divBdr>
                                <w:top w:val="none" w:sz="0" w:space="0" w:color="auto"/>
                                <w:left w:val="none" w:sz="0" w:space="0" w:color="auto"/>
                                <w:bottom w:val="none" w:sz="0" w:space="0" w:color="auto"/>
                                <w:right w:val="none" w:sz="0" w:space="0" w:color="auto"/>
                              </w:divBdr>
                              <w:divsChild>
                                <w:div w:id="1848011887">
                                  <w:marLeft w:val="0"/>
                                  <w:marRight w:val="0"/>
                                  <w:marTop w:val="0"/>
                                  <w:marBottom w:val="0"/>
                                  <w:divBdr>
                                    <w:top w:val="none" w:sz="0" w:space="0" w:color="auto"/>
                                    <w:left w:val="none" w:sz="0" w:space="0" w:color="auto"/>
                                    <w:bottom w:val="none" w:sz="0" w:space="0" w:color="auto"/>
                                    <w:right w:val="none" w:sz="0" w:space="0" w:color="auto"/>
                                  </w:divBdr>
                                  <w:divsChild>
                                    <w:div w:id="529952759">
                                      <w:marLeft w:val="0"/>
                                      <w:marRight w:val="0"/>
                                      <w:marTop w:val="0"/>
                                      <w:marBottom w:val="0"/>
                                      <w:divBdr>
                                        <w:top w:val="none" w:sz="0" w:space="0" w:color="auto"/>
                                        <w:left w:val="none" w:sz="0" w:space="0" w:color="auto"/>
                                        <w:bottom w:val="none" w:sz="0" w:space="0" w:color="auto"/>
                                        <w:right w:val="none" w:sz="0" w:space="0" w:color="auto"/>
                                      </w:divBdr>
                                      <w:divsChild>
                                        <w:div w:id="985470349">
                                          <w:marLeft w:val="0"/>
                                          <w:marRight w:val="0"/>
                                          <w:marTop w:val="0"/>
                                          <w:marBottom w:val="0"/>
                                          <w:divBdr>
                                            <w:top w:val="none" w:sz="0" w:space="0" w:color="auto"/>
                                            <w:left w:val="none" w:sz="0" w:space="0" w:color="auto"/>
                                            <w:bottom w:val="none" w:sz="0" w:space="0" w:color="auto"/>
                                            <w:right w:val="none" w:sz="0" w:space="0" w:color="auto"/>
                                          </w:divBdr>
                                        </w:div>
                                        <w:div w:id="1454248555">
                                          <w:marLeft w:val="0"/>
                                          <w:marRight w:val="0"/>
                                          <w:marTop w:val="0"/>
                                          <w:marBottom w:val="0"/>
                                          <w:divBdr>
                                            <w:top w:val="none" w:sz="0" w:space="0" w:color="auto"/>
                                            <w:left w:val="none" w:sz="0" w:space="0" w:color="auto"/>
                                            <w:bottom w:val="none" w:sz="0" w:space="0" w:color="auto"/>
                                            <w:right w:val="none" w:sz="0" w:space="0" w:color="auto"/>
                                          </w:divBdr>
                                        </w:div>
                                      </w:divsChild>
                                    </w:div>
                                    <w:div w:id="188436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1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2E3CB-EB45-4EBA-A905-987115E9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RNP</cp:lastModifiedBy>
  <cp:revision>10</cp:revision>
  <cp:lastPrinted>2014-11-06T12:51:00Z</cp:lastPrinted>
  <dcterms:created xsi:type="dcterms:W3CDTF">2014-11-27T15:08:00Z</dcterms:created>
  <dcterms:modified xsi:type="dcterms:W3CDTF">2014-11-27T16:02:00Z</dcterms:modified>
</cp:coreProperties>
</file>