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446" w:rsidRPr="00DE55FE" w:rsidRDefault="001D0446" w:rsidP="001D0446">
      <w:pPr>
        <w:autoSpaceDE w:val="0"/>
        <w:autoSpaceDN w:val="0"/>
        <w:adjustRightInd w:val="0"/>
        <w:jc w:val="center"/>
        <w:rPr>
          <w:b/>
          <w:bCs/>
          <w:szCs w:val="24"/>
        </w:rPr>
      </w:pPr>
    </w:p>
    <w:p w:rsidR="00B32EB2" w:rsidRDefault="00B32EB2" w:rsidP="001D0446">
      <w:pPr>
        <w:jc w:val="center"/>
        <w:rPr>
          <w:b/>
          <w:szCs w:val="24"/>
        </w:rPr>
      </w:pPr>
    </w:p>
    <w:tbl>
      <w:tblPr>
        <w:tblW w:w="9214" w:type="dxa"/>
        <w:tblLayout w:type="fixed"/>
        <w:tblCellMar>
          <w:top w:w="55" w:type="dxa"/>
          <w:left w:w="55" w:type="dxa"/>
          <w:bottom w:w="55" w:type="dxa"/>
          <w:right w:w="55" w:type="dxa"/>
        </w:tblCellMar>
        <w:tblLook w:val="0000" w:firstRow="0" w:lastRow="0" w:firstColumn="0" w:lastColumn="0" w:noHBand="0" w:noVBand="0"/>
      </w:tblPr>
      <w:tblGrid>
        <w:gridCol w:w="2725"/>
        <w:gridCol w:w="6489"/>
      </w:tblGrid>
      <w:tr w:rsidR="00B32EB2" w:rsidRPr="00B32EB2" w:rsidTr="00064007">
        <w:trPr>
          <w:trHeight w:hRule="exact" w:val="2571"/>
        </w:trPr>
        <w:tc>
          <w:tcPr>
            <w:tcW w:w="2725" w:type="dxa"/>
          </w:tcPr>
          <w:p w:rsidR="00B32EB2" w:rsidRPr="00B32EB2" w:rsidRDefault="00B32EB2" w:rsidP="00B32EB2">
            <w:pPr>
              <w:keepNext/>
              <w:numPr>
                <w:ilvl w:val="0"/>
                <w:numId w:val="24"/>
              </w:numPr>
              <w:contextualSpacing/>
              <w:outlineLvl w:val="0"/>
              <w:rPr>
                <w:rFonts w:eastAsia="Times New Roman"/>
                <w:b/>
                <w:szCs w:val="24"/>
                <w:lang w:eastAsia="ru-RU"/>
              </w:rPr>
            </w:pPr>
            <w:r w:rsidRPr="00B32EB2">
              <w:rPr>
                <w:rFonts w:eastAsia="Times New Roman"/>
                <w:szCs w:val="24"/>
                <w:lang w:eastAsia="ru-RU"/>
              </w:rPr>
              <w:br w:type="page"/>
            </w:r>
            <w:r w:rsidRPr="00B32EB2">
              <w:rPr>
                <w:rFonts w:eastAsia="Times New Roman"/>
                <w:szCs w:val="24"/>
                <w:lang w:eastAsia="ru-RU"/>
              </w:rPr>
              <w:br w:type="page"/>
            </w:r>
            <w:r>
              <w:rPr>
                <w:rFonts w:eastAsia="Times New Roman"/>
                <w:noProof/>
                <w:szCs w:val="24"/>
                <w:lang w:val="en-US" w:eastAsia="en-US"/>
              </w:rPr>
              <w:drawing>
                <wp:anchor distT="0" distB="0" distL="0" distR="0" simplePos="0" relativeHeight="251659264" behindDoc="0" locked="0" layoutInCell="1" allowOverlap="1" wp14:anchorId="0379AF44" wp14:editId="6E457561">
                  <wp:simplePos x="0" y="0"/>
                  <wp:positionH relativeFrom="column">
                    <wp:posOffset>477520</wp:posOffset>
                  </wp:positionH>
                  <wp:positionV relativeFrom="paragraph">
                    <wp:posOffset>-8890</wp:posOffset>
                  </wp:positionV>
                  <wp:extent cx="973455" cy="1138555"/>
                  <wp:effectExtent l="0" t="0" r="0"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3455" cy="1138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32EB2" w:rsidRPr="00B32EB2" w:rsidRDefault="00B32EB2" w:rsidP="00B32EB2">
            <w:pPr>
              <w:widowControl w:val="0"/>
              <w:numPr>
                <w:ilvl w:val="0"/>
                <w:numId w:val="24"/>
              </w:numPr>
              <w:suppressLineNumbers/>
              <w:suppressAutoHyphens/>
              <w:jc w:val="center"/>
              <w:rPr>
                <w:rFonts w:eastAsia="Lucida Sans Unicode" w:cs="Tahoma"/>
                <w:b/>
                <w:szCs w:val="24"/>
                <w:lang w:eastAsia="ru-RU"/>
              </w:rPr>
            </w:pPr>
          </w:p>
        </w:tc>
        <w:tc>
          <w:tcPr>
            <w:tcW w:w="6489" w:type="dxa"/>
          </w:tcPr>
          <w:p w:rsidR="00B32EB2" w:rsidRPr="00B32EB2" w:rsidRDefault="00B32EB2" w:rsidP="00B32EB2">
            <w:pPr>
              <w:widowControl w:val="0"/>
              <w:shd w:val="clear" w:color="auto" w:fill="FFFFFF"/>
              <w:tabs>
                <w:tab w:val="left" w:pos="720"/>
                <w:tab w:val="center" w:pos="4153"/>
                <w:tab w:val="right" w:pos="8306"/>
              </w:tabs>
              <w:suppressAutoHyphens/>
              <w:ind w:right="19"/>
              <w:jc w:val="center"/>
              <w:rPr>
                <w:rFonts w:ascii="Verdana" w:eastAsia="Times New Roman" w:hAnsi="Verdana" w:cs="Arial"/>
                <w:b/>
                <w:caps/>
                <w:sz w:val="28"/>
                <w:szCs w:val="28"/>
                <w:lang w:eastAsia="ar-SA"/>
              </w:rPr>
            </w:pPr>
            <w:r w:rsidRPr="00B32EB2">
              <w:rPr>
                <w:rFonts w:ascii="Verdana" w:eastAsia="Times New Roman" w:hAnsi="Verdana" w:cs="Arial"/>
                <w:b/>
                <w:caps/>
                <w:sz w:val="28"/>
                <w:szCs w:val="28"/>
                <w:lang w:eastAsia="ar-SA"/>
              </w:rPr>
              <w:t>Rēzeknes novada pašvaldības</w:t>
            </w:r>
          </w:p>
          <w:p w:rsidR="00B32EB2" w:rsidRPr="00B32EB2" w:rsidRDefault="00B32EB2" w:rsidP="00B32EB2">
            <w:pPr>
              <w:widowControl w:val="0"/>
              <w:shd w:val="clear" w:color="auto" w:fill="FFFFFF"/>
              <w:tabs>
                <w:tab w:val="left" w:pos="720"/>
                <w:tab w:val="center" w:pos="4153"/>
                <w:tab w:val="right" w:pos="8306"/>
              </w:tabs>
              <w:suppressAutoHyphens/>
              <w:ind w:right="19"/>
              <w:jc w:val="center"/>
              <w:rPr>
                <w:rFonts w:ascii="Verdana" w:eastAsia="Times New Roman" w:hAnsi="Verdana" w:cs="Arial"/>
                <w:b/>
                <w:caps/>
                <w:sz w:val="28"/>
                <w:szCs w:val="28"/>
                <w:lang w:eastAsia="ar-SA"/>
              </w:rPr>
            </w:pPr>
            <w:r w:rsidRPr="00B32EB2">
              <w:rPr>
                <w:rFonts w:ascii="Verdana" w:eastAsia="Times New Roman" w:hAnsi="Verdana" w:cs="Arial"/>
                <w:b/>
                <w:caps/>
                <w:sz w:val="28"/>
                <w:szCs w:val="28"/>
                <w:lang w:eastAsia="ar-SA"/>
              </w:rPr>
              <w:t>Bērnu-jaunatnes sporta skola</w:t>
            </w:r>
          </w:p>
          <w:p w:rsidR="00133C86" w:rsidRDefault="00133C86" w:rsidP="00133C86">
            <w:pPr>
              <w:jc w:val="center"/>
              <w:rPr>
                <w:lang w:eastAsia="ar-SA"/>
              </w:rPr>
            </w:pPr>
          </w:p>
          <w:p w:rsidR="00B32EB2" w:rsidRPr="00B32EB2" w:rsidRDefault="00B32EB2" w:rsidP="00133C86">
            <w:pPr>
              <w:jc w:val="center"/>
              <w:rPr>
                <w:lang w:eastAsia="ar-SA"/>
              </w:rPr>
            </w:pPr>
            <w:r w:rsidRPr="00B32EB2">
              <w:rPr>
                <w:lang w:eastAsia="ar-SA"/>
              </w:rPr>
              <w:t>Reģ.Nr.90000376036</w:t>
            </w:r>
          </w:p>
          <w:p w:rsidR="00B32EB2" w:rsidRPr="00B32EB2" w:rsidRDefault="00133C86" w:rsidP="00133C86">
            <w:pPr>
              <w:jc w:val="center"/>
              <w:rPr>
                <w:lang w:eastAsia="ar-SA"/>
              </w:rPr>
            </w:pPr>
            <w:r>
              <w:rPr>
                <w:lang w:eastAsia="ar-SA"/>
              </w:rPr>
              <w:t>Atbrīvošanas aleja 95A</w:t>
            </w:r>
            <w:r w:rsidR="00B32EB2" w:rsidRPr="00B32EB2">
              <w:rPr>
                <w:lang w:eastAsia="ar-SA"/>
              </w:rPr>
              <w:t>, Rēzekne, LV – 4601,</w:t>
            </w:r>
          </w:p>
          <w:p w:rsidR="00B32EB2" w:rsidRPr="00B32EB2" w:rsidRDefault="00133C86" w:rsidP="00133C86">
            <w:pPr>
              <w:jc w:val="center"/>
              <w:rPr>
                <w:lang w:eastAsia="ar-SA"/>
              </w:rPr>
            </w:pPr>
            <w:r>
              <w:rPr>
                <w:lang w:eastAsia="ar-SA"/>
              </w:rPr>
              <w:t>Tel. 646 07181,</w:t>
            </w:r>
            <w:r w:rsidR="00B32EB2" w:rsidRPr="00B32EB2">
              <w:rPr>
                <w:lang w:eastAsia="ar-SA"/>
              </w:rPr>
              <w:t xml:space="preserve"> Fax. 646 25935,</w:t>
            </w:r>
          </w:p>
          <w:p w:rsidR="00B32EB2" w:rsidRPr="00B32EB2" w:rsidRDefault="00B32EB2" w:rsidP="00133C86">
            <w:pPr>
              <w:jc w:val="center"/>
              <w:rPr>
                <w:b/>
                <w:lang w:eastAsia="ar-SA"/>
              </w:rPr>
            </w:pPr>
            <w:r w:rsidRPr="00B32EB2">
              <w:rPr>
                <w:lang w:eastAsia="ar-SA"/>
              </w:rPr>
              <w:t xml:space="preserve">e–pasts: </w:t>
            </w:r>
            <w:hyperlink r:id="rId8" w:history="1">
              <w:r w:rsidRPr="00B32EB2">
                <w:rPr>
                  <w:rFonts w:eastAsia="Lucida Sans Unicode" w:cs="Tahoma"/>
                  <w:color w:val="0000FF"/>
                  <w:u w:val="single"/>
                  <w:lang w:eastAsia="ru-RU"/>
                </w:rPr>
                <w:t>sports@rdnet.lv</w:t>
              </w:r>
            </w:hyperlink>
          </w:p>
          <w:p w:rsidR="00B32EB2" w:rsidRPr="00B32EB2" w:rsidRDefault="00B32EB2" w:rsidP="00B32EB2">
            <w:pPr>
              <w:widowControl w:val="0"/>
              <w:shd w:val="clear" w:color="auto" w:fill="FFFFFF"/>
              <w:tabs>
                <w:tab w:val="left" w:pos="720"/>
                <w:tab w:val="center" w:pos="4153"/>
                <w:tab w:val="right" w:pos="8306"/>
              </w:tabs>
              <w:suppressAutoHyphens/>
              <w:spacing w:before="120"/>
              <w:ind w:right="19"/>
              <w:jc w:val="center"/>
              <w:rPr>
                <w:rFonts w:eastAsia="Lucida Sans Unicode" w:cs="Tahoma"/>
                <w:b/>
                <w:szCs w:val="24"/>
                <w:lang w:eastAsia="ru-RU"/>
              </w:rPr>
            </w:pPr>
          </w:p>
        </w:tc>
      </w:tr>
    </w:tbl>
    <w:p w:rsidR="00B32EB2" w:rsidRPr="00DE55FE" w:rsidRDefault="00B32EB2" w:rsidP="00B32EB2">
      <w:pPr>
        <w:jc w:val="right"/>
        <w:rPr>
          <w:iCs/>
          <w:szCs w:val="24"/>
        </w:rPr>
      </w:pPr>
      <w:r w:rsidRPr="00DE55FE">
        <w:rPr>
          <w:iCs/>
          <w:szCs w:val="24"/>
        </w:rPr>
        <w:t>APSTIPRINĀTS</w:t>
      </w:r>
    </w:p>
    <w:p w:rsidR="00B32EB2" w:rsidRPr="00133C86" w:rsidRDefault="00B32EB2" w:rsidP="00B32EB2">
      <w:pPr>
        <w:jc w:val="right"/>
        <w:rPr>
          <w:iCs/>
          <w:szCs w:val="24"/>
        </w:rPr>
      </w:pPr>
      <w:r w:rsidRPr="00DE55FE">
        <w:rPr>
          <w:iCs/>
          <w:szCs w:val="24"/>
        </w:rPr>
        <w:t xml:space="preserve"> </w:t>
      </w:r>
      <w:r w:rsidRPr="00133C86">
        <w:rPr>
          <w:iCs/>
          <w:szCs w:val="24"/>
        </w:rPr>
        <w:t>ar iepirkumu komisijas sēdes</w:t>
      </w:r>
    </w:p>
    <w:p w:rsidR="00B32EB2" w:rsidRPr="00133C86" w:rsidRDefault="00133C86" w:rsidP="00B32EB2">
      <w:pPr>
        <w:pStyle w:val="NoSpacing"/>
        <w:jc w:val="right"/>
        <w:rPr>
          <w:sz w:val="24"/>
          <w:szCs w:val="24"/>
        </w:rPr>
      </w:pPr>
      <w:r w:rsidRPr="00133C86">
        <w:rPr>
          <w:sz w:val="24"/>
          <w:szCs w:val="24"/>
        </w:rPr>
        <w:t>2015. gada 23</w:t>
      </w:r>
      <w:r w:rsidR="00B32EB2" w:rsidRPr="00133C86">
        <w:rPr>
          <w:sz w:val="24"/>
          <w:szCs w:val="24"/>
        </w:rPr>
        <w:t xml:space="preserve">.janvāra sēdes </w:t>
      </w:r>
    </w:p>
    <w:p w:rsidR="00B32EB2" w:rsidRPr="00DE55FE" w:rsidRDefault="00133C86" w:rsidP="00B32EB2">
      <w:pPr>
        <w:jc w:val="right"/>
        <w:rPr>
          <w:iCs/>
          <w:szCs w:val="24"/>
        </w:rPr>
      </w:pPr>
      <w:r>
        <w:rPr>
          <w:iCs/>
          <w:szCs w:val="24"/>
        </w:rPr>
        <w:t>protokolu Nr.1</w:t>
      </w:r>
    </w:p>
    <w:p w:rsidR="00B32EB2" w:rsidRPr="007A54E9" w:rsidRDefault="00B32EB2" w:rsidP="00B32EB2">
      <w:pPr>
        <w:jc w:val="both"/>
        <w:rPr>
          <w:b/>
          <w:szCs w:val="24"/>
        </w:rPr>
      </w:pPr>
    </w:p>
    <w:p w:rsidR="00B32EB2" w:rsidRDefault="00B32EB2" w:rsidP="001D0446">
      <w:pPr>
        <w:jc w:val="center"/>
        <w:rPr>
          <w:b/>
          <w:szCs w:val="24"/>
        </w:rPr>
      </w:pPr>
    </w:p>
    <w:p w:rsidR="00B32EB2" w:rsidRDefault="00B32EB2" w:rsidP="001D0446">
      <w:pPr>
        <w:jc w:val="center"/>
        <w:rPr>
          <w:b/>
          <w:szCs w:val="24"/>
        </w:rPr>
      </w:pPr>
    </w:p>
    <w:p w:rsidR="00B32EB2" w:rsidRDefault="00B32EB2" w:rsidP="001D0446">
      <w:pPr>
        <w:jc w:val="center"/>
        <w:rPr>
          <w:b/>
          <w:szCs w:val="24"/>
        </w:rPr>
      </w:pPr>
    </w:p>
    <w:p w:rsidR="00B32EB2" w:rsidRDefault="00B32EB2" w:rsidP="001D0446">
      <w:pPr>
        <w:jc w:val="center"/>
        <w:rPr>
          <w:b/>
          <w:szCs w:val="24"/>
        </w:rPr>
      </w:pPr>
    </w:p>
    <w:p w:rsidR="001D0446" w:rsidRPr="00DE55FE" w:rsidRDefault="001D0446" w:rsidP="001D0446">
      <w:pPr>
        <w:jc w:val="center"/>
        <w:rPr>
          <w:b/>
          <w:szCs w:val="24"/>
        </w:rPr>
      </w:pPr>
      <w:r w:rsidRPr="00DE55FE">
        <w:rPr>
          <w:b/>
          <w:szCs w:val="24"/>
        </w:rPr>
        <w:t>IEPIRKUMA</w:t>
      </w:r>
    </w:p>
    <w:p w:rsidR="001D0446" w:rsidRDefault="001D0446" w:rsidP="001D0446">
      <w:pPr>
        <w:jc w:val="center"/>
        <w:rPr>
          <w:bCs/>
          <w:iCs/>
          <w:szCs w:val="24"/>
        </w:rPr>
      </w:pPr>
      <w:r w:rsidRPr="00DE55FE">
        <w:rPr>
          <w:bCs/>
          <w:iCs/>
          <w:szCs w:val="24"/>
        </w:rPr>
        <w:t>(Publisko iepirkumu likuma 8</w:t>
      </w:r>
      <w:r>
        <w:rPr>
          <w:bCs/>
          <w:iCs/>
          <w:szCs w:val="24"/>
          <w:vertAlign w:val="superscript"/>
        </w:rPr>
        <w:t>2</w:t>
      </w:r>
      <w:r w:rsidRPr="00DE55FE">
        <w:rPr>
          <w:bCs/>
          <w:iCs/>
          <w:szCs w:val="24"/>
        </w:rPr>
        <w:t>.panta kārtībā)</w:t>
      </w:r>
    </w:p>
    <w:p w:rsidR="00B32EB2" w:rsidRPr="00DE55FE" w:rsidRDefault="00B32EB2" w:rsidP="001D0446">
      <w:pPr>
        <w:jc w:val="center"/>
        <w:rPr>
          <w:bCs/>
          <w:iCs/>
          <w:szCs w:val="24"/>
        </w:rPr>
      </w:pPr>
    </w:p>
    <w:p w:rsidR="001D0446" w:rsidRPr="00DE55FE" w:rsidRDefault="001D0446" w:rsidP="001D0446">
      <w:pPr>
        <w:jc w:val="center"/>
        <w:rPr>
          <w:b/>
          <w:szCs w:val="24"/>
        </w:rPr>
      </w:pPr>
      <w:r w:rsidRPr="00DE55FE">
        <w:rPr>
          <w:b/>
          <w:szCs w:val="24"/>
        </w:rPr>
        <w:t>„</w:t>
      </w:r>
      <w:r>
        <w:rPr>
          <w:b/>
          <w:szCs w:val="24"/>
        </w:rPr>
        <w:t>A</w:t>
      </w:r>
      <w:r w:rsidRPr="00DE55FE">
        <w:rPr>
          <w:b/>
          <w:szCs w:val="24"/>
        </w:rPr>
        <w:t>UTOT</w:t>
      </w:r>
      <w:r w:rsidRPr="00DE55FE">
        <w:rPr>
          <w:b/>
          <w:bCs/>
          <w:szCs w:val="24"/>
        </w:rPr>
        <w:t xml:space="preserve">RANSPORTA PAKALPOJUMI </w:t>
      </w:r>
      <w:r w:rsidRPr="00CE266F">
        <w:rPr>
          <w:b/>
          <w:bCs/>
          <w:szCs w:val="24"/>
        </w:rPr>
        <w:t>RĒZEKNES  NOVADA PAŠVALDĪBAS BĒRNU – JAUNATNES SPORTA SKOLAS VAJADZĪBĀM</w:t>
      </w:r>
      <w:r w:rsidRPr="00DE55FE">
        <w:rPr>
          <w:b/>
          <w:bCs/>
          <w:szCs w:val="24"/>
        </w:rPr>
        <w:t xml:space="preserve">” </w:t>
      </w:r>
    </w:p>
    <w:p w:rsidR="001D0446" w:rsidRPr="00DE55FE" w:rsidRDefault="001D0446" w:rsidP="001D0446">
      <w:pPr>
        <w:jc w:val="center"/>
        <w:rPr>
          <w:b/>
          <w:szCs w:val="24"/>
        </w:rPr>
      </w:pPr>
    </w:p>
    <w:p w:rsidR="001D0446" w:rsidRPr="00DE55FE" w:rsidRDefault="001D0446" w:rsidP="001D0446">
      <w:pPr>
        <w:jc w:val="center"/>
        <w:rPr>
          <w:b/>
          <w:szCs w:val="24"/>
        </w:rPr>
      </w:pPr>
      <w:r w:rsidRPr="00DE55FE">
        <w:rPr>
          <w:bCs/>
          <w:szCs w:val="24"/>
        </w:rPr>
        <w:t xml:space="preserve">Iepirkuma identifikācijas numurs: </w:t>
      </w:r>
      <w:r w:rsidR="007A54E9">
        <w:rPr>
          <w:bCs/>
          <w:szCs w:val="24"/>
        </w:rPr>
        <w:t xml:space="preserve">RN </w:t>
      </w:r>
      <w:r>
        <w:rPr>
          <w:bCs/>
          <w:szCs w:val="24"/>
        </w:rPr>
        <w:t>BJSS</w:t>
      </w:r>
      <w:r w:rsidR="007A54E9">
        <w:rPr>
          <w:bCs/>
          <w:szCs w:val="24"/>
        </w:rPr>
        <w:t xml:space="preserve"> </w:t>
      </w:r>
      <w:r w:rsidRPr="00DE55FE">
        <w:rPr>
          <w:bCs/>
          <w:szCs w:val="24"/>
        </w:rPr>
        <w:t>201</w:t>
      </w:r>
      <w:r>
        <w:rPr>
          <w:bCs/>
          <w:szCs w:val="24"/>
        </w:rPr>
        <w:t>5</w:t>
      </w:r>
      <w:r w:rsidRPr="00DE55FE">
        <w:rPr>
          <w:bCs/>
          <w:szCs w:val="24"/>
        </w:rPr>
        <w:t>/</w:t>
      </w:r>
      <w:r>
        <w:rPr>
          <w:bCs/>
          <w:szCs w:val="24"/>
        </w:rPr>
        <w:t>1</w:t>
      </w:r>
    </w:p>
    <w:p w:rsidR="001D0446" w:rsidRPr="00DE55FE" w:rsidRDefault="001D0446" w:rsidP="001D0446">
      <w:pPr>
        <w:jc w:val="center"/>
        <w:rPr>
          <w:b/>
          <w:szCs w:val="24"/>
        </w:rPr>
      </w:pPr>
    </w:p>
    <w:p w:rsidR="001D0446" w:rsidRDefault="001D0446" w:rsidP="001D0446">
      <w:pPr>
        <w:jc w:val="center"/>
        <w:rPr>
          <w:b/>
          <w:szCs w:val="24"/>
        </w:rPr>
      </w:pPr>
      <w:r w:rsidRPr="00DE55FE">
        <w:rPr>
          <w:b/>
          <w:szCs w:val="24"/>
        </w:rPr>
        <w:t>NOLIKUMS</w:t>
      </w:r>
    </w:p>
    <w:p w:rsidR="00B32EB2" w:rsidRDefault="00B32EB2" w:rsidP="001D0446">
      <w:pPr>
        <w:jc w:val="center"/>
        <w:rPr>
          <w:b/>
          <w:szCs w:val="24"/>
        </w:rPr>
      </w:pPr>
    </w:p>
    <w:p w:rsidR="00B32EB2" w:rsidRDefault="00B32EB2" w:rsidP="001D0446">
      <w:pPr>
        <w:jc w:val="center"/>
        <w:rPr>
          <w:b/>
          <w:szCs w:val="24"/>
        </w:rPr>
      </w:pPr>
    </w:p>
    <w:p w:rsidR="00B32EB2" w:rsidRDefault="00B32EB2" w:rsidP="001D0446">
      <w:pPr>
        <w:jc w:val="center"/>
        <w:rPr>
          <w:b/>
          <w:szCs w:val="24"/>
        </w:rPr>
      </w:pPr>
    </w:p>
    <w:p w:rsidR="00B32EB2" w:rsidRDefault="00B32EB2" w:rsidP="001D0446">
      <w:pPr>
        <w:jc w:val="center"/>
        <w:rPr>
          <w:b/>
          <w:szCs w:val="24"/>
        </w:rPr>
      </w:pPr>
    </w:p>
    <w:p w:rsidR="00B32EB2" w:rsidRDefault="00B32EB2" w:rsidP="001D0446">
      <w:pPr>
        <w:jc w:val="center"/>
        <w:rPr>
          <w:b/>
          <w:szCs w:val="24"/>
        </w:rPr>
      </w:pPr>
    </w:p>
    <w:p w:rsidR="00B32EB2" w:rsidRDefault="00B32EB2" w:rsidP="001D0446">
      <w:pPr>
        <w:jc w:val="center"/>
        <w:rPr>
          <w:b/>
          <w:szCs w:val="24"/>
        </w:rPr>
      </w:pPr>
    </w:p>
    <w:p w:rsidR="00B32EB2" w:rsidRDefault="00B32EB2" w:rsidP="001D0446">
      <w:pPr>
        <w:jc w:val="center"/>
        <w:rPr>
          <w:b/>
          <w:szCs w:val="24"/>
        </w:rPr>
      </w:pPr>
    </w:p>
    <w:p w:rsidR="00B32EB2" w:rsidRDefault="00B32EB2" w:rsidP="001D0446">
      <w:pPr>
        <w:jc w:val="center"/>
        <w:rPr>
          <w:b/>
          <w:szCs w:val="24"/>
        </w:rPr>
      </w:pPr>
    </w:p>
    <w:p w:rsidR="00B32EB2" w:rsidRDefault="00B32EB2" w:rsidP="001D0446">
      <w:pPr>
        <w:jc w:val="center"/>
        <w:rPr>
          <w:b/>
          <w:szCs w:val="24"/>
        </w:rPr>
      </w:pPr>
    </w:p>
    <w:p w:rsidR="00B32EB2" w:rsidRDefault="00B32EB2" w:rsidP="001D0446">
      <w:pPr>
        <w:jc w:val="center"/>
        <w:rPr>
          <w:b/>
          <w:szCs w:val="24"/>
        </w:rPr>
      </w:pPr>
    </w:p>
    <w:p w:rsidR="00B32EB2" w:rsidRDefault="00B32EB2" w:rsidP="001D0446">
      <w:pPr>
        <w:jc w:val="center"/>
        <w:rPr>
          <w:b/>
          <w:szCs w:val="24"/>
        </w:rPr>
      </w:pPr>
    </w:p>
    <w:p w:rsidR="00B32EB2" w:rsidRDefault="00B32EB2" w:rsidP="001D0446">
      <w:pPr>
        <w:jc w:val="center"/>
        <w:rPr>
          <w:b/>
          <w:szCs w:val="24"/>
        </w:rPr>
      </w:pPr>
    </w:p>
    <w:p w:rsidR="00B32EB2" w:rsidRDefault="00B32EB2" w:rsidP="001D0446">
      <w:pPr>
        <w:jc w:val="center"/>
        <w:rPr>
          <w:b/>
          <w:szCs w:val="24"/>
        </w:rPr>
      </w:pPr>
    </w:p>
    <w:p w:rsidR="00B32EB2" w:rsidRDefault="00B32EB2" w:rsidP="001D0446">
      <w:pPr>
        <w:jc w:val="center"/>
        <w:rPr>
          <w:b/>
          <w:szCs w:val="24"/>
        </w:rPr>
      </w:pPr>
    </w:p>
    <w:p w:rsidR="00B32EB2" w:rsidRDefault="00B32EB2" w:rsidP="001D0446">
      <w:pPr>
        <w:jc w:val="center"/>
        <w:rPr>
          <w:b/>
          <w:szCs w:val="24"/>
        </w:rPr>
      </w:pPr>
    </w:p>
    <w:p w:rsidR="00B32EB2" w:rsidRDefault="00B32EB2" w:rsidP="001D0446">
      <w:pPr>
        <w:jc w:val="center"/>
        <w:rPr>
          <w:b/>
          <w:szCs w:val="24"/>
        </w:rPr>
      </w:pPr>
    </w:p>
    <w:p w:rsidR="00B32EB2" w:rsidRDefault="00B32EB2" w:rsidP="001D0446">
      <w:pPr>
        <w:jc w:val="center"/>
        <w:rPr>
          <w:b/>
          <w:szCs w:val="24"/>
        </w:rPr>
      </w:pPr>
    </w:p>
    <w:p w:rsidR="00B32EB2" w:rsidRDefault="00B32EB2" w:rsidP="001D0446">
      <w:pPr>
        <w:jc w:val="center"/>
        <w:rPr>
          <w:b/>
          <w:szCs w:val="24"/>
        </w:rPr>
      </w:pPr>
    </w:p>
    <w:p w:rsidR="00B32EB2" w:rsidRDefault="00B32EB2" w:rsidP="001D0446">
      <w:pPr>
        <w:jc w:val="center"/>
        <w:rPr>
          <w:b/>
          <w:szCs w:val="24"/>
        </w:rPr>
      </w:pPr>
    </w:p>
    <w:p w:rsidR="00B32EB2" w:rsidRDefault="00B32EB2" w:rsidP="001D0446">
      <w:pPr>
        <w:jc w:val="center"/>
        <w:rPr>
          <w:b/>
          <w:szCs w:val="24"/>
        </w:rPr>
      </w:pPr>
    </w:p>
    <w:p w:rsidR="00B32EB2" w:rsidRDefault="00B32EB2" w:rsidP="001D0446">
      <w:pPr>
        <w:jc w:val="center"/>
        <w:rPr>
          <w:b/>
          <w:szCs w:val="24"/>
        </w:rPr>
      </w:pPr>
    </w:p>
    <w:p w:rsidR="00B32EB2" w:rsidRDefault="00B32EB2" w:rsidP="001D0446">
      <w:pPr>
        <w:jc w:val="center"/>
        <w:rPr>
          <w:b/>
          <w:szCs w:val="24"/>
        </w:rPr>
      </w:pPr>
    </w:p>
    <w:p w:rsidR="00B32EB2" w:rsidRDefault="00B32EB2" w:rsidP="001D0446">
      <w:pPr>
        <w:jc w:val="center"/>
        <w:rPr>
          <w:b/>
          <w:szCs w:val="24"/>
        </w:rPr>
      </w:pPr>
    </w:p>
    <w:p w:rsidR="00B32EB2" w:rsidRDefault="00B32EB2" w:rsidP="001D0446">
      <w:pPr>
        <w:jc w:val="center"/>
        <w:rPr>
          <w:b/>
          <w:szCs w:val="24"/>
        </w:rPr>
      </w:pPr>
      <w:r>
        <w:rPr>
          <w:b/>
          <w:szCs w:val="24"/>
        </w:rPr>
        <w:t>Rēzekne, 2015</w:t>
      </w:r>
    </w:p>
    <w:p w:rsidR="00B32EB2" w:rsidRDefault="00B32EB2" w:rsidP="001D0446">
      <w:pPr>
        <w:jc w:val="center"/>
        <w:rPr>
          <w:b/>
          <w:szCs w:val="24"/>
        </w:rPr>
      </w:pPr>
    </w:p>
    <w:p w:rsidR="00B32EB2" w:rsidRDefault="00B32EB2" w:rsidP="001D0446">
      <w:pPr>
        <w:jc w:val="center"/>
        <w:rPr>
          <w:b/>
          <w:szCs w:val="24"/>
        </w:rPr>
      </w:pPr>
    </w:p>
    <w:p w:rsidR="00B32EB2" w:rsidRDefault="00B32EB2" w:rsidP="001D0446">
      <w:pPr>
        <w:jc w:val="center"/>
        <w:rPr>
          <w:b/>
          <w:szCs w:val="24"/>
        </w:rPr>
      </w:pPr>
    </w:p>
    <w:p w:rsidR="00B32EB2" w:rsidRPr="00DE55FE" w:rsidRDefault="00B32EB2" w:rsidP="001D0446">
      <w:pPr>
        <w:jc w:val="center"/>
        <w:rPr>
          <w:b/>
          <w:szCs w:val="24"/>
        </w:rPr>
      </w:pPr>
    </w:p>
    <w:p w:rsidR="001D0446" w:rsidRPr="00DE55FE" w:rsidRDefault="001D0446" w:rsidP="001D0446">
      <w:pPr>
        <w:pStyle w:val="a"/>
        <w:numPr>
          <w:ilvl w:val="0"/>
          <w:numId w:val="9"/>
        </w:numPr>
        <w:ind w:left="426" w:hanging="426"/>
        <w:contextualSpacing w:val="0"/>
        <w:rPr>
          <w:b/>
        </w:rPr>
      </w:pPr>
      <w:r w:rsidRPr="00DE55FE">
        <w:rPr>
          <w:b/>
        </w:rPr>
        <w:t>Vispārīgā informācija</w:t>
      </w:r>
    </w:p>
    <w:p w:rsidR="001D0446" w:rsidRPr="00747613" w:rsidRDefault="001D0446" w:rsidP="001D0446">
      <w:pPr>
        <w:numPr>
          <w:ilvl w:val="1"/>
          <w:numId w:val="9"/>
        </w:numPr>
        <w:jc w:val="both"/>
        <w:rPr>
          <w:b/>
          <w:szCs w:val="24"/>
        </w:rPr>
      </w:pPr>
      <w:r w:rsidRPr="00747613">
        <w:rPr>
          <w:b/>
          <w:szCs w:val="24"/>
        </w:rPr>
        <w:t xml:space="preserve">Pasūtītājs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946"/>
      </w:tblGrid>
      <w:tr w:rsidR="001D0446" w:rsidRPr="00DE55FE" w:rsidTr="00064007">
        <w:tc>
          <w:tcPr>
            <w:tcW w:w="2376" w:type="dxa"/>
          </w:tcPr>
          <w:p w:rsidR="001D0446" w:rsidRPr="00DE55FE" w:rsidRDefault="001D0446" w:rsidP="00064007">
            <w:pPr>
              <w:jc w:val="both"/>
              <w:rPr>
                <w:rFonts w:eastAsia="Arial Unicode MS"/>
                <w:szCs w:val="24"/>
              </w:rPr>
            </w:pPr>
            <w:r w:rsidRPr="00DE55FE">
              <w:rPr>
                <w:rFonts w:eastAsia="Arial Unicode MS"/>
                <w:szCs w:val="24"/>
              </w:rPr>
              <w:t>Pasūtītājs</w:t>
            </w:r>
          </w:p>
        </w:tc>
        <w:tc>
          <w:tcPr>
            <w:tcW w:w="6946" w:type="dxa"/>
          </w:tcPr>
          <w:p w:rsidR="001D0446" w:rsidRPr="00DE55FE" w:rsidRDefault="001D0446" w:rsidP="00064007">
            <w:pPr>
              <w:jc w:val="both"/>
              <w:rPr>
                <w:rFonts w:eastAsia="Arial Unicode MS"/>
                <w:szCs w:val="24"/>
              </w:rPr>
            </w:pPr>
            <w:r w:rsidRPr="00CE266F">
              <w:rPr>
                <w:b/>
                <w:szCs w:val="24"/>
              </w:rPr>
              <w:t xml:space="preserve">Rēzeknes novada pašvaldības Bērnu – jaunatnes sporta skola </w:t>
            </w:r>
          </w:p>
        </w:tc>
      </w:tr>
      <w:tr w:rsidR="001D0446" w:rsidRPr="00DE55FE" w:rsidTr="00064007">
        <w:tc>
          <w:tcPr>
            <w:tcW w:w="2376" w:type="dxa"/>
          </w:tcPr>
          <w:p w:rsidR="001D0446" w:rsidRPr="00DE55FE" w:rsidRDefault="001D0446" w:rsidP="00064007">
            <w:pPr>
              <w:jc w:val="both"/>
              <w:rPr>
                <w:rFonts w:eastAsia="Arial Unicode MS"/>
                <w:szCs w:val="24"/>
              </w:rPr>
            </w:pPr>
            <w:r w:rsidRPr="00DE55FE">
              <w:rPr>
                <w:rFonts w:eastAsia="Arial Unicode MS"/>
                <w:szCs w:val="24"/>
              </w:rPr>
              <w:t>Reģistrācijas Nr.</w:t>
            </w:r>
          </w:p>
        </w:tc>
        <w:tc>
          <w:tcPr>
            <w:tcW w:w="6946" w:type="dxa"/>
          </w:tcPr>
          <w:p w:rsidR="001D0446" w:rsidRPr="00DE55FE" w:rsidRDefault="001D0446" w:rsidP="00064007">
            <w:pPr>
              <w:jc w:val="both"/>
              <w:rPr>
                <w:rFonts w:eastAsia="Arial Unicode MS"/>
                <w:szCs w:val="24"/>
              </w:rPr>
            </w:pPr>
            <w:r w:rsidRPr="00CE266F">
              <w:rPr>
                <w:b/>
                <w:szCs w:val="24"/>
              </w:rPr>
              <w:t>Reģ. Nr. 90000376036</w:t>
            </w:r>
          </w:p>
        </w:tc>
      </w:tr>
      <w:tr w:rsidR="001D0446" w:rsidRPr="00DE55FE" w:rsidTr="00064007">
        <w:tc>
          <w:tcPr>
            <w:tcW w:w="2376" w:type="dxa"/>
          </w:tcPr>
          <w:p w:rsidR="001D0446" w:rsidRPr="00DE55FE" w:rsidRDefault="001D0446" w:rsidP="00064007">
            <w:pPr>
              <w:jc w:val="both"/>
              <w:rPr>
                <w:rFonts w:eastAsia="Arial Unicode MS"/>
                <w:szCs w:val="24"/>
              </w:rPr>
            </w:pPr>
            <w:r w:rsidRPr="00DE55FE">
              <w:rPr>
                <w:rFonts w:eastAsia="Arial Unicode MS"/>
                <w:szCs w:val="24"/>
              </w:rPr>
              <w:t>Juridiskā adrese</w:t>
            </w:r>
          </w:p>
        </w:tc>
        <w:tc>
          <w:tcPr>
            <w:tcW w:w="6946" w:type="dxa"/>
          </w:tcPr>
          <w:p w:rsidR="001D0446" w:rsidRPr="00DE55FE" w:rsidRDefault="001D0446" w:rsidP="00064007">
            <w:pPr>
              <w:jc w:val="both"/>
              <w:rPr>
                <w:rFonts w:eastAsia="Arial Unicode MS"/>
                <w:szCs w:val="24"/>
              </w:rPr>
            </w:pPr>
            <w:r w:rsidRPr="00CE266F">
              <w:rPr>
                <w:b/>
                <w:szCs w:val="24"/>
              </w:rPr>
              <w:t>Atbrīvošanas aleja 95A, Rēzekne, LV-4601</w:t>
            </w:r>
          </w:p>
        </w:tc>
      </w:tr>
      <w:tr w:rsidR="001D0446" w:rsidRPr="00DE55FE" w:rsidTr="00064007">
        <w:tc>
          <w:tcPr>
            <w:tcW w:w="2376" w:type="dxa"/>
          </w:tcPr>
          <w:p w:rsidR="001D0446" w:rsidRPr="00DE55FE" w:rsidRDefault="001D0446" w:rsidP="00064007">
            <w:pPr>
              <w:jc w:val="both"/>
              <w:rPr>
                <w:rFonts w:eastAsia="Arial Unicode MS"/>
                <w:szCs w:val="24"/>
              </w:rPr>
            </w:pPr>
            <w:r>
              <w:rPr>
                <w:rFonts w:eastAsia="Arial Unicode MS"/>
                <w:szCs w:val="24"/>
              </w:rPr>
              <w:t>Kontaktinformācija</w:t>
            </w:r>
          </w:p>
        </w:tc>
        <w:tc>
          <w:tcPr>
            <w:tcW w:w="6946" w:type="dxa"/>
          </w:tcPr>
          <w:p w:rsidR="001D0446" w:rsidRPr="00DE55FE" w:rsidRDefault="001D0446" w:rsidP="00064007">
            <w:pPr>
              <w:ind w:left="34"/>
              <w:jc w:val="both"/>
              <w:rPr>
                <w:rFonts w:eastAsia="Arial Unicode MS"/>
                <w:szCs w:val="24"/>
              </w:rPr>
            </w:pPr>
            <w:r w:rsidRPr="00CE266F">
              <w:rPr>
                <w:b/>
                <w:szCs w:val="24"/>
              </w:rPr>
              <w:t>tālrunis 646 07181, Fax. 646 25935,</w:t>
            </w:r>
            <w:r>
              <w:rPr>
                <w:b/>
                <w:szCs w:val="24"/>
              </w:rPr>
              <w:t xml:space="preserve"> </w:t>
            </w:r>
            <w:r w:rsidRPr="00CE266F">
              <w:rPr>
                <w:b/>
                <w:szCs w:val="24"/>
              </w:rPr>
              <w:t xml:space="preserve"> E-pasts: sports@rdnet.lv </w:t>
            </w:r>
          </w:p>
        </w:tc>
      </w:tr>
      <w:tr w:rsidR="001D0446" w:rsidRPr="00DE55FE" w:rsidTr="00064007">
        <w:tc>
          <w:tcPr>
            <w:tcW w:w="2376" w:type="dxa"/>
          </w:tcPr>
          <w:p w:rsidR="001D0446" w:rsidRPr="00DE55FE" w:rsidRDefault="001D0446" w:rsidP="00064007">
            <w:pPr>
              <w:jc w:val="both"/>
              <w:rPr>
                <w:rFonts w:eastAsia="Arial Unicode MS"/>
                <w:szCs w:val="24"/>
              </w:rPr>
            </w:pPr>
            <w:r w:rsidRPr="00DE55FE">
              <w:rPr>
                <w:rFonts w:eastAsia="Arial Unicode MS"/>
                <w:szCs w:val="24"/>
              </w:rPr>
              <w:t>Bankas rekvizīti</w:t>
            </w:r>
          </w:p>
        </w:tc>
        <w:tc>
          <w:tcPr>
            <w:tcW w:w="6946" w:type="dxa"/>
          </w:tcPr>
          <w:p w:rsidR="001D0446" w:rsidRPr="00747613" w:rsidRDefault="001D0446" w:rsidP="00064007">
            <w:pPr>
              <w:rPr>
                <w:szCs w:val="24"/>
              </w:rPr>
            </w:pPr>
            <w:r>
              <w:rPr>
                <w:szCs w:val="24"/>
              </w:rPr>
              <w:t>AS SEB banka;</w:t>
            </w:r>
            <w:r w:rsidRPr="00747613">
              <w:rPr>
                <w:szCs w:val="24"/>
              </w:rPr>
              <w:t xml:space="preserve"> kods UNLALV2X</w:t>
            </w:r>
            <w:r>
              <w:rPr>
                <w:szCs w:val="24"/>
              </w:rPr>
              <w:t>;</w:t>
            </w:r>
          </w:p>
          <w:p w:rsidR="001D0446" w:rsidRPr="00DE55FE" w:rsidRDefault="001D0446" w:rsidP="00064007">
            <w:pPr>
              <w:rPr>
                <w:szCs w:val="24"/>
              </w:rPr>
            </w:pPr>
            <w:r w:rsidRPr="00747613">
              <w:rPr>
                <w:szCs w:val="24"/>
              </w:rPr>
              <w:t>Rēķins Nr.LV06UNLA0050019578156</w:t>
            </w:r>
          </w:p>
        </w:tc>
      </w:tr>
      <w:tr w:rsidR="001D0446" w:rsidRPr="00DE55FE" w:rsidTr="00064007">
        <w:tc>
          <w:tcPr>
            <w:tcW w:w="2376" w:type="dxa"/>
          </w:tcPr>
          <w:p w:rsidR="001D0446" w:rsidRPr="00DE55FE" w:rsidRDefault="001D0446" w:rsidP="00064007">
            <w:pPr>
              <w:jc w:val="both"/>
              <w:rPr>
                <w:rFonts w:eastAsia="Arial Unicode MS"/>
                <w:szCs w:val="24"/>
              </w:rPr>
            </w:pPr>
            <w:r w:rsidRPr="00DE55FE">
              <w:rPr>
                <w:rFonts w:eastAsia="Arial Unicode MS"/>
                <w:szCs w:val="24"/>
              </w:rPr>
              <w:t xml:space="preserve">Kontaktpersona </w:t>
            </w:r>
          </w:p>
        </w:tc>
        <w:tc>
          <w:tcPr>
            <w:tcW w:w="6946" w:type="dxa"/>
          </w:tcPr>
          <w:p w:rsidR="001D0446" w:rsidRPr="00A171B0" w:rsidRDefault="00CA1AF9" w:rsidP="00CA1AF9">
            <w:pPr>
              <w:jc w:val="both"/>
              <w:rPr>
                <w:szCs w:val="24"/>
              </w:rPr>
            </w:pPr>
            <w:r w:rsidRPr="00A171B0">
              <w:rPr>
                <w:szCs w:val="24"/>
              </w:rPr>
              <w:t>direktors</w:t>
            </w:r>
            <w:r w:rsidR="001D0446" w:rsidRPr="00A171B0">
              <w:rPr>
                <w:szCs w:val="24"/>
              </w:rPr>
              <w:t xml:space="preserve">, </w:t>
            </w:r>
            <w:r w:rsidRPr="00A171B0">
              <w:rPr>
                <w:szCs w:val="24"/>
              </w:rPr>
              <w:t>Aldis Ciukmacis</w:t>
            </w:r>
            <w:r w:rsidR="001D0446" w:rsidRPr="00A171B0">
              <w:rPr>
                <w:szCs w:val="24"/>
              </w:rPr>
              <w:t>, Atbrīvošanas alejā 95</w:t>
            </w:r>
            <w:r w:rsidR="00133C86">
              <w:rPr>
                <w:szCs w:val="24"/>
              </w:rPr>
              <w:t>A</w:t>
            </w:r>
            <w:r w:rsidR="00E62E01">
              <w:rPr>
                <w:szCs w:val="24"/>
              </w:rPr>
              <w:t>, Rēzeknē, 11</w:t>
            </w:r>
            <w:r w:rsidR="001D0446" w:rsidRPr="00A171B0">
              <w:rPr>
                <w:szCs w:val="24"/>
              </w:rPr>
              <w:t>.kabinets, tālrunis +371 646</w:t>
            </w:r>
            <w:r w:rsidR="00A171B0" w:rsidRPr="00A171B0">
              <w:rPr>
                <w:szCs w:val="24"/>
              </w:rPr>
              <w:t>07181</w:t>
            </w:r>
            <w:r w:rsidR="001D0446" w:rsidRPr="00A171B0">
              <w:rPr>
                <w:szCs w:val="24"/>
              </w:rPr>
              <w:t xml:space="preserve">, e-pasts: </w:t>
            </w:r>
            <w:hyperlink r:id="rId9" w:history="1">
              <w:r w:rsidR="00AD24EF" w:rsidRPr="00A171B0">
                <w:rPr>
                  <w:rStyle w:val="Hyperlink"/>
                  <w:szCs w:val="24"/>
                </w:rPr>
                <w:t>sports@rdnet.lv</w:t>
              </w:r>
            </w:hyperlink>
            <w:r w:rsidR="001D0446" w:rsidRPr="00A171B0">
              <w:rPr>
                <w:szCs w:val="24"/>
              </w:rPr>
              <w:t>.</w:t>
            </w:r>
          </w:p>
        </w:tc>
      </w:tr>
    </w:tbl>
    <w:p w:rsidR="001D0446" w:rsidRPr="00DE55FE" w:rsidRDefault="001D0446" w:rsidP="001D0446">
      <w:pPr>
        <w:widowControl w:val="0"/>
        <w:autoSpaceDE w:val="0"/>
        <w:autoSpaceDN w:val="0"/>
        <w:adjustRightInd w:val="0"/>
        <w:jc w:val="both"/>
        <w:rPr>
          <w:b/>
          <w:bCs/>
          <w:szCs w:val="24"/>
        </w:rPr>
      </w:pPr>
    </w:p>
    <w:p w:rsidR="001D0446" w:rsidRPr="00DE55FE" w:rsidRDefault="001D0446" w:rsidP="001D0446">
      <w:pPr>
        <w:widowControl w:val="0"/>
        <w:autoSpaceDE w:val="0"/>
        <w:autoSpaceDN w:val="0"/>
        <w:adjustRightInd w:val="0"/>
        <w:jc w:val="both"/>
        <w:rPr>
          <w:b/>
          <w:bCs/>
          <w:szCs w:val="24"/>
        </w:rPr>
      </w:pPr>
      <w:r w:rsidRPr="00DE55FE">
        <w:rPr>
          <w:b/>
          <w:bCs/>
          <w:szCs w:val="24"/>
        </w:rPr>
        <w:t>2. Iepirkuma priekšmets, mērķis, metode un paredzamā līguma summa</w:t>
      </w:r>
    </w:p>
    <w:p w:rsidR="001D0446" w:rsidRDefault="001D0446" w:rsidP="001D0446">
      <w:pPr>
        <w:widowControl w:val="0"/>
        <w:autoSpaceDE w:val="0"/>
        <w:autoSpaceDN w:val="0"/>
        <w:adjustRightInd w:val="0"/>
        <w:ind w:left="426" w:hanging="426"/>
        <w:jc w:val="both"/>
        <w:rPr>
          <w:szCs w:val="24"/>
        </w:rPr>
      </w:pPr>
      <w:r>
        <w:rPr>
          <w:szCs w:val="24"/>
        </w:rPr>
        <w:t>2.1. Iepirkuma priekšmets –A</w:t>
      </w:r>
      <w:r w:rsidRPr="00DE55FE">
        <w:rPr>
          <w:szCs w:val="24"/>
        </w:rPr>
        <w:t xml:space="preserve">utotransporta pakalpojumi </w:t>
      </w:r>
      <w:r w:rsidRPr="003D6524">
        <w:rPr>
          <w:szCs w:val="24"/>
        </w:rPr>
        <w:t>Rēzeknes novada pašvaldības Bērnu – jaunatnes sporta skola</w:t>
      </w:r>
      <w:r>
        <w:rPr>
          <w:szCs w:val="24"/>
        </w:rPr>
        <w:t>s</w:t>
      </w:r>
      <w:r w:rsidRPr="00DE55FE">
        <w:rPr>
          <w:szCs w:val="24"/>
        </w:rPr>
        <w:t xml:space="preserve"> vajadzībām (</w:t>
      </w:r>
      <w:r w:rsidRPr="001D0446">
        <w:rPr>
          <w:szCs w:val="24"/>
        </w:rPr>
        <w:t>tehniskā specifikācija 1.pielikums).</w:t>
      </w:r>
      <w:r>
        <w:rPr>
          <w:szCs w:val="24"/>
        </w:rPr>
        <w:t xml:space="preserve"> </w:t>
      </w:r>
    </w:p>
    <w:p w:rsidR="001D0446" w:rsidRPr="00DE55FE" w:rsidRDefault="001D0446" w:rsidP="001D0446">
      <w:pPr>
        <w:widowControl w:val="0"/>
        <w:autoSpaceDE w:val="0"/>
        <w:autoSpaceDN w:val="0"/>
        <w:adjustRightInd w:val="0"/>
        <w:ind w:left="426" w:hanging="426"/>
        <w:jc w:val="both"/>
        <w:rPr>
          <w:szCs w:val="24"/>
        </w:rPr>
      </w:pPr>
      <w:r w:rsidRPr="00DE55FE">
        <w:rPr>
          <w:szCs w:val="24"/>
        </w:rPr>
        <w:t>2.2. Iepirkuma metode – Publisko iepirkumu likuma 8.</w:t>
      </w:r>
      <w:r>
        <w:rPr>
          <w:szCs w:val="24"/>
          <w:vertAlign w:val="superscript"/>
        </w:rPr>
        <w:t>2</w:t>
      </w:r>
      <w:r w:rsidRPr="00DE55FE">
        <w:rPr>
          <w:szCs w:val="24"/>
        </w:rPr>
        <w:t xml:space="preserve"> panta noteiktajā kārtībā.</w:t>
      </w:r>
    </w:p>
    <w:p w:rsidR="001D0446" w:rsidRPr="00DE55FE" w:rsidRDefault="001D0446" w:rsidP="001D0446">
      <w:pPr>
        <w:widowControl w:val="0"/>
        <w:shd w:val="clear" w:color="auto" w:fill="FFFFFF"/>
        <w:autoSpaceDE w:val="0"/>
        <w:autoSpaceDN w:val="0"/>
        <w:adjustRightInd w:val="0"/>
        <w:ind w:left="426" w:hanging="426"/>
        <w:jc w:val="both"/>
        <w:rPr>
          <w:szCs w:val="24"/>
        </w:rPr>
      </w:pPr>
      <w:r w:rsidRPr="00DE55FE">
        <w:rPr>
          <w:szCs w:val="24"/>
        </w:rPr>
        <w:t xml:space="preserve">2.3. Iepirkuma mērķis - Iepirkums tiek rīkots ar mērķi izvēlēties </w:t>
      </w:r>
      <w:r w:rsidRPr="00DE55FE">
        <w:rPr>
          <w:rStyle w:val="apple-style-span"/>
          <w:szCs w:val="24"/>
        </w:rPr>
        <w:t>piedāvājumu ar zemāko cenu</w:t>
      </w:r>
      <w:r w:rsidRPr="00DE55FE">
        <w:rPr>
          <w:szCs w:val="24"/>
        </w:rPr>
        <w:t>, kas atbilst šajā Nolikumā norādītajām prasībām, nodrošinot atklātumu, piegādātāju brīvu konkurenci, kā arī vienlīdzīgu un taisnīgu attieksmi pret tiem, kā arī, nodrošinot finanšu līdzekļu efektīvu izmantošanu, maksimāli samazinot pasūtītāja risku.</w:t>
      </w:r>
    </w:p>
    <w:p w:rsidR="001D0446" w:rsidRDefault="001D0446" w:rsidP="001D0446">
      <w:pPr>
        <w:widowControl w:val="0"/>
        <w:shd w:val="clear" w:color="auto" w:fill="FFFFFF"/>
        <w:autoSpaceDE w:val="0"/>
        <w:autoSpaceDN w:val="0"/>
        <w:adjustRightInd w:val="0"/>
        <w:ind w:left="426" w:hanging="426"/>
        <w:jc w:val="both"/>
        <w:rPr>
          <w:szCs w:val="24"/>
        </w:rPr>
      </w:pPr>
      <w:r>
        <w:rPr>
          <w:szCs w:val="24"/>
        </w:rPr>
        <w:t>2.4.</w:t>
      </w:r>
      <w:r w:rsidRPr="00DE55FE">
        <w:rPr>
          <w:szCs w:val="24"/>
        </w:rPr>
        <w:t>Paredzamā līguma izpildes termiņš</w:t>
      </w:r>
      <w:r>
        <w:rPr>
          <w:szCs w:val="24"/>
        </w:rPr>
        <w:t xml:space="preserve"> </w:t>
      </w:r>
      <w:r w:rsidRPr="00DE55FE">
        <w:rPr>
          <w:szCs w:val="24"/>
        </w:rPr>
        <w:t xml:space="preserve">– </w:t>
      </w:r>
      <w:r>
        <w:rPr>
          <w:szCs w:val="24"/>
        </w:rPr>
        <w:t xml:space="preserve">24 (divdesmit četri) mēneši no līguma parakstīšanas brīža, </w:t>
      </w:r>
      <w:r w:rsidRPr="00DE55FE">
        <w:rPr>
          <w:szCs w:val="24"/>
        </w:rPr>
        <w:t xml:space="preserve"> vai līdz līgumā noteiktās līgumcenas apguvei, atkarībā no tā, kurš apstāklis iestājas pirmais.</w:t>
      </w:r>
      <w:bookmarkStart w:id="0" w:name="_GoBack"/>
      <w:bookmarkEnd w:id="0"/>
    </w:p>
    <w:p w:rsidR="001D0446" w:rsidRPr="00DE55FE" w:rsidRDefault="001D0446" w:rsidP="001D0446">
      <w:pPr>
        <w:widowControl w:val="0"/>
        <w:shd w:val="clear" w:color="auto" w:fill="FFFFFF"/>
        <w:autoSpaceDE w:val="0"/>
        <w:autoSpaceDN w:val="0"/>
        <w:adjustRightInd w:val="0"/>
        <w:ind w:left="426" w:hanging="426"/>
        <w:jc w:val="both"/>
        <w:rPr>
          <w:szCs w:val="24"/>
        </w:rPr>
      </w:pPr>
      <w:r>
        <w:rPr>
          <w:szCs w:val="24"/>
        </w:rPr>
        <w:t xml:space="preserve">2.5. Paredzamā līgumcena –  </w:t>
      </w:r>
      <w:r w:rsidRPr="001D0446">
        <w:rPr>
          <w:szCs w:val="24"/>
        </w:rPr>
        <w:t>EUR 2</w:t>
      </w:r>
      <w:r w:rsidR="00D5522C">
        <w:rPr>
          <w:szCs w:val="24"/>
        </w:rPr>
        <w:t>8</w:t>
      </w:r>
      <w:r w:rsidRPr="001D0446">
        <w:rPr>
          <w:szCs w:val="24"/>
        </w:rPr>
        <w:t>000.00 (bez PVN)</w:t>
      </w:r>
    </w:p>
    <w:p w:rsidR="001D0446" w:rsidRPr="00DE55FE" w:rsidRDefault="001D0446" w:rsidP="001D0446">
      <w:pPr>
        <w:widowControl w:val="0"/>
        <w:shd w:val="clear" w:color="auto" w:fill="FFFFFF"/>
        <w:autoSpaceDE w:val="0"/>
        <w:autoSpaceDN w:val="0"/>
        <w:adjustRightInd w:val="0"/>
        <w:ind w:left="426" w:hanging="426"/>
        <w:jc w:val="both"/>
        <w:rPr>
          <w:b/>
          <w:sz w:val="28"/>
          <w:szCs w:val="28"/>
        </w:rPr>
      </w:pPr>
    </w:p>
    <w:p w:rsidR="001D0446" w:rsidRPr="00DE55FE" w:rsidRDefault="001D0446" w:rsidP="001D0446">
      <w:pPr>
        <w:widowControl w:val="0"/>
        <w:autoSpaceDE w:val="0"/>
        <w:autoSpaceDN w:val="0"/>
        <w:adjustRightInd w:val="0"/>
        <w:jc w:val="both"/>
        <w:rPr>
          <w:b/>
          <w:bCs/>
          <w:szCs w:val="24"/>
        </w:rPr>
      </w:pPr>
      <w:r w:rsidRPr="00DE55FE">
        <w:rPr>
          <w:b/>
          <w:bCs/>
          <w:szCs w:val="24"/>
        </w:rPr>
        <w:t>3. Iepirkuma Nolikuma saņemšana</w:t>
      </w:r>
    </w:p>
    <w:p w:rsidR="001D0446" w:rsidRPr="00DE55FE" w:rsidRDefault="001D0446" w:rsidP="001D0446">
      <w:pPr>
        <w:widowControl w:val="0"/>
        <w:autoSpaceDE w:val="0"/>
        <w:autoSpaceDN w:val="0"/>
        <w:adjustRightInd w:val="0"/>
        <w:ind w:left="426" w:hanging="426"/>
        <w:jc w:val="both"/>
        <w:rPr>
          <w:szCs w:val="24"/>
        </w:rPr>
      </w:pPr>
      <w:r w:rsidRPr="00DE55FE">
        <w:rPr>
          <w:szCs w:val="24"/>
        </w:rPr>
        <w:t xml:space="preserve">3.1. Ar paziņojumu par plānoto līgumu, sākot ar publicēšanas dienu, var iepazīties Iepirkumu uzraudzības biroja (turpmāk – IUB) mājas lapā. Ar Nolikumu un tā pielikumiem, kas ir Nolikuma neatņemama sastāvdaļa, sākot ar publicēšanas dienu var iepazīties </w:t>
      </w:r>
      <w:r>
        <w:rPr>
          <w:szCs w:val="24"/>
        </w:rPr>
        <w:t>Rēzeknes novada pašvaldības mājas lapā</w:t>
      </w:r>
      <w:r w:rsidRPr="00DE55FE">
        <w:rPr>
          <w:szCs w:val="24"/>
        </w:rPr>
        <w:t xml:space="preserve"> </w:t>
      </w:r>
      <w:hyperlink r:id="rId10" w:history="1">
        <w:r w:rsidRPr="00D5522C">
          <w:rPr>
            <w:rStyle w:val="Hyperlink"/>
            <w:szCs w:val="24"/>
          </w:rPr>
          <w:t>http://rezeknesnovads.lv/novada-pasvaldiba/iepirkumi/</w:t>
        </w:r>
      </w:hyperlink>
      <w:r w:rsidRPr="00D5522C">
        <w:rPr>
          <w:szCs w:val="24"/>
        </w:rPr>
        <w:t>.</w:t>
      </w:r>
    </w:p>
    <w:p w:rsidR="001D0446" w:rsidRPr="00DE55FE" w:rsidRDefault="001D0446" w:rsidP="001D0446">
      <w:pPr>
        <w:widowControl w:val="0"/>
        <w:autoSpaceDE w:val="0"/>
        <w:autoSpaceDN w:val="0"/>
        <w:adjustRightInd w:val="0"/>
        <w:jc w:val="both"/>
        <w:rPr>
          <w:szCs w:val="24"/>
        </w:rPr>
      </w:pPr>
    </w:p>
    <w:p w:rsidR="001D0446" w:rsidRPr="00DE55FE" w:rsidRDefault="001D0446" w:rsidP="001D0446">
      <w:pPr>
        <w:widowControl w:val="0"/>
        <w:autoSpaceDE w:val="0"/>
        <w:autoSpaceDN w:val="0"/>
        <w:adjustRightInd w:val="0"/>
        <w:jc w:val="both"/>
        <w:rPr>
          <w:b/>
          <w:bCs/>
          <w:szCs w:val="24"/>
        </w:rPr>
      </w:pPr>
      <w:r w:rsidRPr="00DE55FE">
        <w:rPr>
          <w:b/>
          <w:bCs/>
          <w:szCs w:val="24"/>
        </w:rPr>
        <w:t>4. Piedāvājuma iesniegšanas vieta, datums, laiks un kārtība</w:t>
      </w:r>
    </w:p>
    <w:p w:rsidR="001D0446" w:rsidRPr="00DE55FE" w:rsidRDefault="001D0446" w:rsidP="001D0446">
      <w:pPr>
        <w:widowControl w:val="0"/>
        <w:autoSpaceDE w:val="0"/>
        <w:autoSpaceDN w:val="0"/>
        <w:adjustRightInd w:val="0"/>
        <w:ind w:left="426" w:hanging="426"/>
        <w:jc w:val="both"/>
        <w:rPr>
          <w:b/>
          <w:bCs/>
          <w:szCs w:val="24"/>
        </w:rPr>
      </w:pPr>
      <w:r w:rsidRPr="00DE55FE">
        <w:rPr>
          <w:szCs w:val="24"/>
        </w:rPr>
        <w:t xml:space="preserve">4.1. Pretendenti piedāvājumus var iesniegt līdz </w:t>
      </w:r>
      <w:r w:rsidRPr="00D5522C">
        <w:rPr>
          <w:b/>
          <w:szCs w:val="24"/>
        </w:rPr>
        <w:t xml:space="preserve">2015.gada </w:t>
      </w:r>
      <w:r w:rsidR="00D5522C" w:rsidRPr="00D5522C">
        <w:rPr>
          <w:b/>
          <w:szCs w:val="24"/>
        </w:rPr>
        <w:t>3</w:t>
      </w:r>
      <w:r w:rsidRPr="00D5522C">
        <w:rPr>
          <w:b/>
          <w:szCs w:val="24"/>
        </w:rPr>
        <w:t>.</w:t>
      </w:r>
      <w:r w:rsidR="00D5522C" w:rsidRPr="00D5522C">
        <w:rPr>
          <w:b/>
          <w:szCs w:val="24"/>
        </w:rPr>
        <w:t>februārī</w:t>
      </w:r>
      <w:r w:rsidRPr="00D5522C">
        <w:rPr>
          <w:szCs w:val="24"/>
        </w:rPr>
        <w:t xml:space="preserve"> plkst.</w:t>
      </w:r>
      <w:r w:rsidR="00D5522C" w:rsidRPr="00D5522C">
        <w:rPr>
          <w:szCs w:val="24"/>
        </w:rPr>
        <w:t>14</w:t>
      </w:r>
      <w:r w:rsidRPr="00D5522C">
        <w:rPr>
          <w:szCs w:val="24"/>
        </w:rPr>
        <w:t>:</w:t>
      </w:r>
      <w:r w:rsidR="00D5522C" w:rsidRPr="00D5522C">
        <w:rPr>
          <w:szCs w:val="24"/>
        </w:rPr>
        <w:t>00</w:t>
      </w:r>
      <w:r>
        <w:rPr>
          <w:szCs w:val="24"/>
        </w:rPr>
        <w:t xml:space="preserve">, personīgi, vai atsūtot pa pastu </w:t>
      </w:r>
      <w:r w:rsidRPr="00D5522C">
        <w:rPr>
          <w:szCs w:val="24"/>
        </w:rPr>
        <w:t xml:space="preserve">Rēzeknes novada pašvaldībā, </w:t>
      </w:r>
      <w:r w:rsidR="00A171B0" w:rsidRPr="00133C86">
        <w:rPr>
          <w:szCs w:val="24"/>
        </w:rPr>
        <w:t>11</w:t>
      </w:r>
      <w:r w:rsidRPr="00D5522C">
        <w:rPr>
          <w:szCs w:val="24"/>
        </w:rPr>
        <w:t>.kabinetā, adrese: Atbrīvošanas aleja 95A, Rēzekne, LV-4601</w:t>
      </w:r>
      <w:r w:rsidRPr="00DE55FE">
        <w:rPr>
          <w:szCs w:val="24"/>
        </w:rPr>
        <w:t>. Pasta sūtījumam jābūt nogādātam šajā punktā norādītajā adresē līdz augstākminētajam termiņam.</w:t>
      </w:r>
    </w:p>
    <w:p w:rsidR="001D0446" w:rsidRPr="00DE55FE" w:rsidRDefault="001D0446" w:rsidP="001D0446">
      <w:pPr>
        <w:widowControl w:val="0"/>
        <w:autoSpaceDE w:val="0"/>
        <w:autoSpaceDN w:val="0"/>
        <w:adjustRightInd w:val="0"/>
        <w:ind w:left="426" w:hanging="426"/>
        <w:jc w:val="both"/>
        <w:rPr>
          <w:szCs w:val="24"/>
        </w:rPr>
      </w:pPr>
      <w:r w:rsidRPr="00DE55FE">
        <w:rPr>
          <w:szCs w:val="24"/>
        </w:rPr>
        <w:t xml:space="preserve">4.2. Pretendents līdz piedāvājuma iesniegšanas beigām var grozīt, mainīt vai atsaukt savu piedāvājumu, iesniedzot Iepirkuma komisijai rakstisku paziņojumu. Paziņojumu iesniedz slēgtā aploksnē, uz kuras norāda Nolikuma 6.2. punktā minētos rekvizītus un atzīmi par saturu - ,,Grozījumi”, ,,Maiņa”, vai ,,Atsaukums”. </w:t>
      </w:r>
    </w:p>
    <w:p w:rsidR="001D0446" w:rsidRPr="00DE55FE" w:rsidRDefault="001D0446" w:rsidP="001D0446">
      <w:pPr>
        <w:widowControl w:val="0"/>
        <w:autoSpaceDE w:val="0"/>
        <w:autoSpaceDN w:val="0"/>
        <w:adjustRightInd w:val="0"/>
        <w:ind w:left="426" w:hanging="426"/>
        <w:jc w:val="both"/>
        <w:rPr>
          <w:szCs w:val="24"/>
        </w:rPr>
      </w:pPr>
      <w:r w:rsidRPr="00DE55FE">
        <w:rPr>
          <w:szCs w:val="24"/>
        </w:rPr>
        <w:t>4.3. Piedāvājuma atsaukumam ir bezierunu raksturs, un tas izslēdz pretendentu no tālākas līdzdalības iepirkuma procedūrā.</w:t>
      </w:r>
    </w:p>
    <w:p w:rsidR="001D0446" w:rsidRPr="00DE55FE" w:rsidRDefault="001D0446" w:rsidP="001D0446">
      <w:pPr>
        <w:widowControl w:val="0"/>
        <w:autoSpaceDE w:val="0"/>
        <w:autoSpaceDN w:val="0"/>
        <w:adjustRightInd w:val="0"/>
        <w:jc w:val="both"/>
        <w:rPr>
          <w:b/>
          <w:bCs/>
          <w:szCs w:val="24"/>
        </w:rPr>
      </w:pPr>
    </w:p>
    <w:p w:rsidR="001D0446" w:rsidRPr="00DE55FE" w:rsidRDefault="001D0446" w:rsidP="001D0446">
      <w:pPr>
        <w:widowControl w:val="0"/>
        <w:autoSpaceDE w:val="0"/>
        <w:autoSpaceDN w:val="0"/>
        <w:adjustRightInd w:val="0"/>
        <w:ind w:left="426" w:hanging="426"/>
        <w:jc w:val="both"/>
        <w:rPr>
          <w:b/>
          <w:bCs/>
          <w:szCs w:val="24"/>
        </w:rPr>
      </w:pPr>
      <w:r w:rsidRPr="00DE55FE">
        <w:rPr>
          <w:b/>
          <w:bCs/>
          <w:szCs w:val="24"/>
        </w:rPr>
        <w:t>5. Piedāvājuma derīguma termiņš</w:t>
      </w:r>
    </w:p>
    <w:p w:rsidR="001D0446" w:rsidRPr="00DE55FE" w:rsidRDefault="001D0446" w:rsidP="001D0446">
      <w:pPr>
        <w:widowControl w:val="0"/>
        <w:autoSpaceDE w:val="0"/>
        <w:autoSpaceDN w:val="0"/>
        <w:adjustRightInd w:val="0"/>
        <w:ind w:left="426" w:hanging="426"/>
        <w:jc w:val="both"/>
        <w:rPr>
          <w:szCs w:val="24"/>
        </w:rPr>
      </w:pPr>
      <w:r w:rsidRPr="00DE55FE">
        <w:rPr>
          <w:szCs w:val="24"/>
        </w:rPr>
        <w:t xml:space="preserve">5.1. Pretendenta iesniegtais piedāvājums ir derīgs, t.i., saistošs iesniedzējam, līdz iepirkuma līguma noslēgšanai, </w:t>
      </w:r>
      <w:r w:rsidRPr="00D5522C">
        <w:rPr>
          <w:szCs w:val="24"/>
        </w:rPr>
        <w:t>vai 30 dienas</w:t>
      </w:r>
      <w:r w:rsidRPr="00DE55FE">
        <w:rPr>
          <w:szCs w:val="24"/>
        </w:rPr>
        <w:t xml:space="preserve"> no piedāvājuma atvēršanas dienas.</w:t>
      </w:r>
    </w:p>
    <w:p w:rsidR="001D0446" w:rsidRPr="00DE55FE" w:rsidRDefault="001D0446" w:rsidP="001D0446">
      <w:pPr>
        <w:widowControl w:val="0"/>
        <w:autoSpaceDE w:val="0"/>
        <w:autoSpaceDN w:val="0"/>
        <w:adjustRightInd w:val="0"/>
        <w:ind w:left="426" w:hanging="426"/>
        <w:jc w:val="both"/>
        <w:rPr>
          <w:szCs w:val="24"/>
        </w:rPr>
      </w:pPr>
      <w:r w:rsidRPr="00DE55FE">
        <w:rPr>
          <w:szCs w:val="24"/>
        </w:rPr>
        <w:t>5.2. Ja objektīvu iemeslu dēļ iepirkuma līgumu nevar noslēgt Nolikuma 5.1.apakšpunktā noteiktajā termiņā, pasūtītājs var rakstiski pieprasīt piedāvājuma derīguma termiņa pagarināšanu. Ja Pretendents piekrīt pagarināt piedāvājuma derīguma termiņu, par to rakstiski paziņo pasūtītājam. Ja Pretendents 12 (divpadsmit) dienu laikā rakstisku paziņojumu Pasūtītājam neiesniedz, tad Pasūtītājs uzskata, ka Pretendents ir izstājies no tālākas līdzdalības iepirkuma procedūrā.</w:t>
      </w:r>
    </w:p>
    <w:p w:rsidR="001D0446" w:rsidRPr="00DE55FE" w:rsidRDefault="001D0446" w:rsidP="001D0446">
      <w:pPr>
        <w:widowControl w:val="0"/>
        <w:autoSpaceDE w:val="0"/>
        <w:autoSpaceDN w:val="0"/>
        <w:adjustRightInd w:val="0"/>
        <w:jc w:val="both"/>
        <w:rPr>
          <w:szCs w:val="24"/>
        </w:rPr>
      </w:pPr>
    </w:p>
    <w:p w:rsidR="001D0446" w:rsidRPr="00DE55FE" w:rsidRDefault="001D0446" w:rsidP="001D0446">
      <w:pPr>
        <w:widowControl w:val="0"/>
        <w:autoSpaceDE w:val="0"/>
        <w:autoSpaceDN w:val="0"/>
        <w:adjustRightInd w:val="0"/>
        <w:jc w:val="both"/>
        <w:rPr>
          <w:b/>
          <w:bCs/>
          <w:szCs w:val="24"/>
        </w:rPr>
      </w:pPr>
      <w:r w:rsidRPr="00DE55FE">
        <w:rPr>
          <w:b/>
          <w:bCs/>
          <w:szCs w:val="24"/>
        </w:rPr>
        <w:t xml:space="preserve">6. Prasības attiecībā uz piedāvājuma noformējumu un iesniegšanu </w:t>
      </w:r>
    </w:p>
    <w:p w:rsidR="001D0446" w:rsidRPr="00DE55FE" w:rsidRDefault="001D0446" w:rsidP="001D0446">
      <w:pPr>
        <w:widowControl w:val="0"/>
        <w:autoSpaceDE w:val="0"/>
        <w:autoSpaceDN w:val="0"/>
        <w:adjustRightInd w:val="0"/>
        <w:ind w:left="426" w:hanging="426"/>
        <w:jc w:val="both"/>
        <w:rPr>
          <w:szCs w:val="24"/>
        </w:rPr>
      </w:pPr>
      <w:r w:rsidRPr="00DE55FE">
        <w:rPr>
          <w:szCs w:val="24"/>
        </w:rPr>
        <w:t xml:space="preserve">6.1. Piedāvājumu jāsagatavo latviešu valodā, atbilstoši šim Nolikumam, 2010.gada </w:t>
      </w:r>
      <w:r w:rsidRPr="00DE55FE">
        <w:rPr>
          <w:szCs w:val="24"/>
        </w:rPr>
        <w:lastRenderedPageBreak/>
        <w:t>28.septembra Ministru kabineta noteikumu Nr.916 „Dokumentu izstrādāšanas un noformēšanas kārtība” un Dokumentu juridiskā spēka likums prasībām. Ja Pretendenta piedāvājums ir citā valodā, klāt jāpievieno tulkojums latviešu valodā. Šādā gadījumā tulkojums ir noteicošais dokuments piedāvājuma izskatīšanas laikā. Pretendents apliecina tulkojuma pareizību ar apliecinājuma uzrakstu, kurā jābūt uzrakstam ,,Tulkojums pareizs”, tulkojuma apliecinātājas personas (pretendenta vai pilnvarotās personas) pilnam amata nosaukumam, pašrocīgam personīgajam parakstam un tā atšifrējumam, apliecinājuma vietas nosaukumam un datumam, zīmoga nospiedumam.</w:t>
      </w:r>
    </w:p>
    <w:p w:rsidR="001D0446" w:rsidRPr="00DE55FE" w:rsidRDefault="001D0446" w:rsidP="001D0446">
      <w:pPr>
        <w:widowControl w:val="0"/>
        <w:autoSpaceDE w:val="0"/>
        <w:autoSpaceDN w:val="0"/>
        <w:adjustRightInd w:val="0"/>
        <w:ind w:left="426" w:hanging="426"/>
        <w:jc w:val="both"/>
        <w:rPr>
          <w:szCs w:val="24"/>
        </w:rPr>
      </w:pPr>
      <w:r w:rsidRPr="00DE55FE">
        <w:rPr>
          <w:szCs w:val="24"/>
        </w:rPr>
        <w:t>6.2. Piedāvājums jāiesniedz vienā slēgtā aploksnē 1 eksemplārā uz kuras jānorāda:</w:t>
      </w:r>
    </w:p>
    <w:p w:rsidR="001D0446" w:rsidRPr="00DE55FE" w:rsidRDefault="001D0446" w:rsidP="001D0446">
      <w:pPr>
        <w:widowControl w:val="0"/>
        <w:autoSpaceDE w:val="0"/>
        <w:autoSpaceDN w:val="0"/>
        <w:adjustRightInd w:val="0"/>
        <w:ind w:left="426" w:hanging="426"/>
        <w:jc w:val="both"/>
        <w:rPr>
          <w:szCs w:val="24"/>
        </w:rPr>
      </w:pPr>
      <w:r w:rsidRPr="00DE55FE">
        <w:rPr>
          <w:szCs w:val="24"/>
        </w:rPr>
        <w:t>6.2.1. Pasūtītāja nosaukums un juridiskā adrese;</w:t>
      </w:r>
    </w:p>
    <w:p w:rsidR="001D0446" w:rsidRPr="00DE55FE" w:rsidRDefault="001D0446" w:rsidP="001D0446">
      <w:pPr>
        <w:widowControl w:val="0"/>
        <w:autoSpaceDE w:val="0"/>
        <w:autoSpaceDN w:val="0"/>
        <w:adjustRightInd w:val="0"/>
        <w:ind w:left="426" w:hanging="426"/>
        <w:jc w:val="both"/>
        <w:rPr>
          <w:szCs w:val="24"/>
        </w:rPr>
      </w:pPr>
      <w:r w:rsidRPr="00DE55FE">
        <w:rPr>
          <w:szCs w:val="24"/>
        </w:rPr>
        <w:t>6.2.2. Pretendenta nosaukums un juridiskā adrese;</w:t>
      </w:r>
    </w:p>
    <w:p w:rsidR="001D0446" w:rsidRPr="00DE55FE" w:rsidRDefault="001D0446" w:rsidP="001D0446">
      <w:pPr>
        <w:widowControl w:val="0"/>
        <w:autoSpaceDE w:val="0"/>
        <w:autoSpaceDN w:val="0"/>
        <w:adjustRightInd w:val="0"/>
        <w:ind w:left="426" w:hanging="426"/>
        <w:jc w:val="both"/>
        <w:rPr>
          <w:szCs w:val="24"/>
        </w:rPr>
      </w:pPr>
      <w:r w:rsidRPr="00DE55FE">
        <w:rPr>
          <w:szCs w:val="24"/>
        </w:rPr>
        <w:t xml:space="preserve">6.2.3. Atzīme </w:t>
      </w:r>
      <w:r>
        <w:rPr>
          <w:szCs w:val="24"/>
        </w:rPr>
        <w:t>„</w:t>
      </w:r>
      <w:r w:rsidRPr="00AA3A6B">
        <w:rPr>
          <w:b/>
          <w:szCs w:val="24"/>
        </w:rPr>
        <w:t>Piedāvājums iepirkumam „Autotransporta pakalpojumi Rēzeknes novada pašvaldības Rēzeknes novada pašvaldības</w:t>
      </w:r>
      <w:r w:rsidRPr="00E936C3">
        <w:rPr>
          <w:b/>
          <w:szCs w:val="24"/>
        </w:rPr>
        <w:t xml:space="preserve"> Bērnu – jaunatnes sporta skola</w:t>
      </w:r>
      <w:r w:rsidRPr="00DE55FE">
        <w:rPr>
          <w:b/>
          <w:szCs w:val="24"/>
        </w:rPr>
        <w:t>”</w:t>
      </w:r>
      <w:r>
        <w:rPr>
          <w:b/>
          <w:szCs w:val="24"/>
        </w:rPr>
        <w:t>”</w:t>
      </w:r>
      <w:r w:rsidRPr="00DE55FE">
        <w:rPr>
          <w:szCs w:val="24"/>
        </w:rPr>
        <w:t xml:space="preserve"> (</w:t>
      </w:r>
      <w:r>
        <w:rPr>
          <w:szCs w:val="24"/>
        </w:rPr>
        <w:t xml:space="preserve">ID </w:t>
      </w:r>
      <w:r w:rsidRPr="00DE55FE">
        <w:rPr>
          <w:szCs w:val="24"/>
        </w:rPr>
        <w:t>Nr.</w:t>
      </w:r>
      <w:r w:rsidR="00064007">
        <w:rPr>
          <w:szCs w:val="24"/>
        </w:rPr>
        <w:t xml:space="preserve"> </w:t>
      </w:r>
      <w:r w:rsidR="007A54E9">
        <w:rPr>
          <w:szCs w:val="24"/>
        </w:rPr>
        <w:t xml:space="preserve">RN </w:t>
      </w:r>
      <w:r w:rsidRPr="00A171B0">
        <w:rPr>
          <w:szCs w:val="24"/>
        </w:rPr>
        <w:t>BJSS</w:t>
      </w:r>
      <w:r w:rsidR="007A54E9" w:rsidRPr="00A171B0">
        <w:rPr>
          <w:szCs w:val="24"/>
        </w:rPr>
        <w:t xml:space="preserve"> </w:t>
      </w:r>
      <w:r w:rsidRPr="00A171B0">
        <w:rPr>
          <w:szCs w:val="24"/>
        </w:rPr>
        <w:t>2015/1</w:t>
      </w:r>
      <w:r>
        <w:rPr>
          <w:szCs w:val="24"/>
        </w:rPr>
        <w:t xml:space="preserve">)”. Neatvērt </w:t>
      </w:r>
      <w:r w:rsidRPr="00D5522C">
        <w:rPr>
          <w:szCs w:val="24"/>
        </w:rPr>
        <w:t xml:space="preserve">līdz 2015.gada </w:t>
      </w:r>
      <w:r w:rsidR="00D5522C" w:rsidRPr="00D5522C">
        <w:rPr>
          <w:szCs w:val="24"/>
        </w:rPr>
        <w:t>3</w:t>
      </w:r>
      <w:r w:rsidRPr="00D5522C">
        <w:rPr>
          <w:szCs w:val="24"/>
        </w:rPr>
        <w:t>.</w:t>
      </w:r>
      <w:r w:rsidR="00D5522C" w:rsidRPr="00D5522C">
        <w:rPr>
          <w:szCs w:val="24"/>
        </w:rPr>
        <w:t>februārim</w:t>
      </w:r>
      <w:r w:rsidRPr="00D5522C">
        <w:rPr>
          <w:szCs w:val="24"/>
        </w:rPr>
        <w:t xml:space="preserve"> plkst.</w:t>
      </w:r>
      <w:r w:rsidR="00D5522C" w:rsidRPr="00D5522C">
        <w:rPr>
          <w:szCs w:val="24"/>
        </w:rPr>
        <w:t>14.00</w:t>
      </w:r>
      <w:r w:rsidRPr="00D5522C">
        <w:rPr>
          <w:szCs w:val="24"/>
        </w:rPr>
        <w:t>.</w:t>
      </w:r>
    </w:p>
    <w:p w:rsidR="001D0446" w:rsidRPr="00DE55FE" w:rsidRDefault="001D0446" w:rsidP="001D0446">
      <w:pPr>
        <w:widowControl w:val="0"/>
        <w:autoSpaceDE w:val="0"/>
        <w:autoSpaceDN w:val="0"/>
        <w:adjustRightInd w:val="0"/>
        <w:ind w:left="426" w:hanging="426"/>
        <w:jc w:val="both"/>
        <w:rPr>
          <w:szCs w:val="24"/>
        </w:rPr>
      </w:pPr>
      <w:r w:rsidRPr="00DE55FE">
        <w:rPr>
          <w:szCs w:val="24"/>
        </w:rPr>
        <w:t>6.3. Pretendenta piedāvājums sastāv no divām daļām:</w:t>
      </w:r>
    </w:p>
    <w:p w:rsidR="001D0446" w:rsidRPr="00DE55FE" w:rsidRDefault="001D0446" w:rsidP="001D0446">
      <w:pPr>
        <w:widowControl w:val="0"/>
        <w:autoSpaceDE w:val="0"/>
        <w:autoSpaceDN w:val="0"/>
        <w:adjustRightInd w:val="0"/>
        <w:ind w:left="426" w:hanging="426"/>
        <w:jc w:val="both"/>
        <w:rPr>
          <w:szCs w:val="24"/>
        </w:rPr>
      </w:pPr>
      <w:r w:rsidRPr="00DE55FE">
        <w:rPr>
          <w:szCs w:val="24"/>
        </w:rPr>
        <w:t>6.3.1. Pretendenta atlases dokumenti;</w:t>
      </w:r>
    </w:p>
    <w:p w:rsidR="001D0446" w:rsidRPr="00DE55FE" w:rsidRDefault="001D0446" w:rsidP="001D0446">
      <w:pPr>
        <w:widowControl w:val="0"/>
        <w:autoSpaceDE w:val="0"/>
        <w:autoSpaceDN w:val="0"/>
        <w:adjustRightInd w:val="0"/>
        <w:ind w:left="426" w:hanging="426"/>
        <w:jc w:val="both"/>
        <w:rPr>
          <w:b/>
          <w:szCs w:val="24"/>
        </w:rPr>
      </w:pPr>
      <w:r w:rsidRPr="00DE55FE">
        <w:rPr>
          <w:szCs w:val="24"/>
        </w:rPr>
        <w:t>6.3.2. Tehniskais un finanšu piedāvājums (Piedāvā</w:t>
      </w:r>
      <w:r>
        <w:rPr>
          <w:szCs w:val="24"/>
        </w:rPr>
        <w:t>juma cenai jābūt izteiktai  euro</w:t>
      </w:r>
      <w:r w:rsidRPr="00DE55FE">
        <w:rPr>
          <w:szCs w:val="24"/>
        </w:rPr>
        <w:t xml:space="preserve">, norādot cenu bez un ar PVN (norādot arī PVN likmi %). </w:t>
      </w:r>
      <w:r w:rsidRPr="00DE55FE">
        <w:rPr>
          <w:b/>
          <w:szCs w:val="24"/>
        </w:rPr>
        <w:t xml:space="preserve">Cena tiek norādīta ar precizitāti divi cipari aiz komata. </w:t>
      </w:r>
    </w:p>
    <w:p w:rsidR="001D0446" w:rsidRPr="00DE55FE" w:rsidRDefault="00133C86" w:rsidP="009259CB">
      <w:pPr>
        <w:widowControl w:val="0"/>
        <w:autoSpaceDE w:val="0"/>
        <w:autoSpaceDN w:val="0"/>
        <w:adjustRightInd w:val="0"/>
        <w:spacing w:after="240"/>
        <w:ind w:left="426" w:hanging="426"/>
        <w:jc w:val="both"/>
        <w:rPr>
          <w:szCs w:val="24"/>
        </w:rPr>
      </w:pPr>
      <w:r>
        <w:rPr>
          <w:szCs w:val="24"/>
        </w:rPr>
        <w:t xml:space="preserve">6.4. </w:t>
      </w:r>
      <w:r w:rsidR="001D0446" w:rsidRPr="00DE55FE">
        <w:rPr>
          <w:szCs w:val="24"/>
        </w:rPr>
        <w:t>Iepirkuma dokumentiem jābūt skaidri salasāmiem, lai izvairītos no jebkādiem pārpratumiem. Vārdiem un skaitļiem jābūt bez labojumiem. Visu dokumentu noformējumam jānodrošina to juridiskais spēks.</w:t>
      </w:r>
    </w:p>
    <w:p w:rsidR="001D0446" w:rsidRPr="00DE55FE" w:rsidRDefault="001D0446" w:rsidP="001D0446">
      <w:pPr>
        <w:widowControl w:val="0"/>
        <w:autoSpaceDE w:val="0"/>
        <w:autoSpaceDN w:val="0"/>
        <w:adjustRightInd w:val="0"/>
        <w:jc w:val="both"/>
        <w:rPr>
          <w:b/>
          <w:bCs/>
          <w:szCs w:val="24"/>
        </w:rPr>
      </w:pPr>
      <w:r w:rsidRPr="00DE55FE">
        <w:rPr>
          <w:b/>
          <w:bCs/>
          <w:szCs w:val="24"/>
        </w:rPr>
        <w:t>7. Papildu informācijas sniegšana</w:t>
      </w:r>
    </w:p>
    <w:p w:rsidR="001D0446" w:rsidRPr="00DE55FE" w:rsidRDefault="001D0446" w:rsidP="001D0446">
      <w:pPr>
        <w:widowControl w:val="0"/>
        <w:autoSpaceDE w:val="0"/>
        <w:autoSpaceDN w:val="0"/>
        <w:adjustRightInd w:val="0"/>
        <w:ind w:left="426" w:hanging="426"/>
        <w:jc w:val="both"/>
        <w:rPr>
          <w:szCs w:val="24"/>
        </w:rPr>
      </w:pPr>
      <w:r w:rsidRPr="00DE55FE">
        <w:rPr>
          <w:szCs w:val="24"/>
        </w:rPr>
        <w:t>7.1. Pieprasījumu par papildu informāciju Pretendents var sūtīt elektroniski vai pa faksu attiecīgajām</w:t>
      </w:r>
      <w:r>
        <w:rPr>
          <w:szCs w:val="24"/>
        </w:rPr>
        <w:t xml:space="preserve"> Nolikuma 1.1.punktā norādītājai kontaktpersonai</w:t>
      </w:r>
      <w:r w:rsidRPr="00DE55FE">
        <w:rPr>
          <w:szCs w:val="24"/>
        </w:rPr>
        <w:t>.</w:t>
      </w:r>
    </w:p>
    <w:p w:rsidR="001D0446" w:rsidRDefault="001D0446" w:rsidP="001D0446">
      <w:pPr>
        <w:ind w:left="426" w:hanging="426"/>
        <w:jc w:val="both"/>
        <w:rPr>
          <w:szCs w:val="24"/>
        </w:rPr>
      </w:pPr>
      <w:r w:rsidRPr="00DE55FE">
        <w:rPr>
          <w:szCs w:val="24"/>
        </w:rPr>
        <w:t>7.2. Atbildes uz Pretendenta jautājumiem tiek sniegtas elektroniski vai pa faksu.</w:t>
      </w:r>
    </w:p>
    <w:p w:rsidR="001D0446" w:rsidRDefault="001D0446" w:rsidP="001D0446">
      <w:pPr>
        <w:ind w:left="426" w:hanging="426"/>
        <w:jc w:val="both"/>
        <w:rPr>
          <w:szCs w:val="24"/>
        </w:rPr>
      </w:pPr>
    </w:p>
    <w:p w:rsidR="001D0446" w:rsidRPr="00DE55FE" w:rsidRDefault="001D0446" w:rsidP="001D0446">
      <w:pPr>
        <w:widowControl w:val="0"/>
        <w:autoSpaceDE w:val="0"/>
        <w:autoSpaceDN w:val="0"/>
        <w:adjustRightInd w:val="0"/>
        <w:jc w:val="center"/>
        <w:rPr>
          <w:b/>
          <w:bCs/>
          <w:szCs w:val="24"/>
        </w:rPr>
      </w:pPr>
      <w:r w:rsidRPr="00DE55FE">
        <w:rPr>
          <w:b/>
          <w:bCs/>
          <w:szCs w:val="24"/>
        </w:rPr>
        <w:t xml:space="preserve">II nodaļa </w:t>
      </w:r>
    </w:p>
    <w:p w:rsidR="001D0446" w:rsidRPr="00DE55FE" w:rsidRDefault="001D0446" w:rsidP="001D0446">
      <w:pPr>
        <w:widowControl w:val="0"/>
        <w:autoSpaceDE w:val="0"/>
        <w:autoSpaceDN w:val="0"/>
        <w:adjustRightInd w:val="0"/>
        <w:jc w:val="center"/>
        <w:rPr>
          <w:b/>
          <w:bCs/>
          <w:szCs w:val="24"/>
        </w:rPr>
      </w:pPr>
      <w:r w:rsidRPr="00DE55FE">
        <w:rPr>
          <w:b/>
          <w:bCs/>
          <w:szCs w:val="24"/>
        </w:rPr>
        <w:t>Informācija par iepirkuma priekšmetu</w:t>
      </w:r>
    </w:p>
    <w:p w:rsidR="001D0446" w:rsidRPr="00DE55FE" w:rsidRDefault="001D0446" w:rsidP="001D0446">
      <w:pPr>
        <w:widowControl w:val="0"/>
        <w:autoSpaceDE w:val="0"/>
        <w:autoSpaceDN w:val="0"/>
        <w:adjustRightInd w:val="0"/>
        <w:jc w:val="both"/>
        <w:rPr>
          <w:b/>
          <w:bCs/>
          <w:szCs w:val="24"/>
        </w:rPr>
      </w:pPr>
      <w:r w:rsidRPr="00DE55FE">
        <w:rPr>
          <w:b/>
          <w:bCs/>
          <w:szCs w:val="24"/>
        </w:rPr>
        <w:t xml:space="preserve">8. Iepirkuma priekšmeta apraksts un apjoms </w:t>
      </w:r>
    </w:p>
    <w:p w:rsidR="001D0446" w:rsidRPr="00DE55FE" w:rsidRDefault="001D0446" w:rsidP="001D0446">
      <w:pPr>
        <w:widowControl w:val="0"/>
        <w:autoSpaceDE w:val="0"/>
        <w:autoSpaceDN w:val="0"/>
        <w:adjustRightInd w:val="0"/>
        <w:ind w:left="426" w:hanging="426"/>
        <w:jc w:val="both"/>
        <w:rPr>
          <w:bCs/>
          <w:szCs w:val="24"/>
        </w:rPr>
      </w:pPr>
      <w:r w:rsidRPr="00DE55FE">
        <w:rPr>
          <w:szCs w:val="24"/>
        </w:rPr>
        <w:t xml:space="preserve">8.1. Iepirkuma priekšmets ir autotransporta pakalpojumi </w:t>
      </w:r>
      <w:r>
        <w:rPr>
          <w:szCs w:val="24"/>
        </w:rPr>
        <w:t>Rēzeknes novada pašvaldības</w:t>
      </w:r>
      <w:r w:rsidRPr="00DE55FE">
        <w:rPr>
          <w:szCs w:val="24"/>
        </w:rPr>
        <w:t xml:space="preserve"> Bērnu </w:t>
      </w:r>
      <w:r>
        <w:rPr>
          <w:szCs w:val="24"/>
        </w:rPr>
        <w:t>-jauniešu</w:t>
      </w:r>
      <w:r w:rsidRPr="00DE55FE">
        <w:rPr>
          <w:szCs w:val="24"/>
        </w:rPr>
        <w:t xml:space="preserve"> </w:t>
      </w:r>
      <w:r>
        <w:rPr>
          <w:szCs w:val="24"/>
        </w:rPr>
        <w:t>sporta skolas</w:t>
      </w:r>
      <w:r w:rsidRPr="00DE55FE">
        <w:rPr>
          <w:szCs w:val="24"/>
        </w:rPr>
        <w:t xml:space="preserve"> vajadzībām,</w:t>
      </w:r>
      <w:r w:rsidRPr="00DE55FE">
        <w:rPr>
          <w:bCs/>
          <w:szCs w:val="24"/>
        </w:rPr>
        <w:t xml:space="preserve"> </w:t>
      </w:r>
      <w:r w:rsidRPr="00DE55FE">
        <w:rPr>
          <w:szCs w:val="24"/>
        </w:rPr>
        <w:t>atbilstoši tehniskajai specifikācijai un Nolikuma prasībām.</w:t>
      </w:r>
    </w:p>
    <w:p w:rsidR="001D0446" w:rsidRPr="00DE55FE" w:rsidRDefault="001D0446" w:rsidP="001D0446">
      <w:pPr>
        <w:widowControl w:val="0"/>
        <w:autoSpaceDE w:val="0"/>
        <w:autoSpaceDN w:val="0"/>
        <w:adjustRightInd w:val="0"/>
        <w:ind w:left="426" w:hanging="426"/>
        <w:jc w:val="both"/>
        <w:rPr>
          <w:szCs w:val="24"/>
        </w:rPr>
      </w:pPr>
      <w:r w:rsidRPr="00DE55FE">
        <w:rPr>
          <w:szCs w:val="24"/>
        </w:rPr>
        <w:t xml:space="preserve">8.2. </w:t>
      </w:r>
      <w:r w:rsidRPr="00DE55FE">
        <w:rPr>
          <w:bCs/>
          <w:szCs w:val="24"/>
        </w:rPr>
        <w:t xml:space="preserve">Iepirkuma priekšmeta CPV kods: </w:t>
      </w:r>
      <w:r w:rsidRPr="00DE55FE">
        <w:rPr>
          <w:szCs w:val="24"/>
        </w:rPr>
        <w:t xml:space="preserve">6017200-4 </w:t>
      </w:r>
      <w:r w:rsidRPr="00DE55FE">
        <w:t>(Autobusu ar šoferi noma).</w:t>
      </w:r>
    </w:p>
    <w:p w:rsidR="001D0446" w:rsidRPr="00DE55FE" w:rsidRDefault="001D0446" w:rsidP="001D0446">
      <w:pPr>
        <w:tabs>
          <w:tab w:val="left" w:pos="-360"/>
        </w:tabs>
        <w:jc w:val="both"/>
        <w:rPr>
          <w:szCs w:val="24"/>
        </w:rPr>
      </w:pPr>
      <w:r w:rsidRPr="00DE55FE">
        <w:rPr>
          <w:szCs w:val="24"/>
        </w:rPr>
        <w:t xml:space="preserve">8.3. Iepirkuma priekšmets ir sadalīts </w:t>
      </w:r>
      <w:r w:rsidRPr="00DE55FE">
        <w:rPr>
          <w:b/>
          <w:szCs w:val="24"/>
        </w:rPr>
        <w:t>divās daļās</w:t>
      </w:r>
      <w:r w:rsidRPr="00DE55FE">
        <w:rPr>
          <w:szCs w:val="24"/>
        </w:rPr>
        <w:t>:</w:t>
      </w:r>
    </w:p>
    <w:p w:rsidR="001D0446" w:rsidRPr="00DE55FE" w:rsidRDefault="001D0446" w:rsidP="001D0446">
      <w:pPr>
        <w:jc w:val="both"/>
        <w:rPr>
          <w:sz w:val="23"/>
          <w:szCs w:val="23"/>
        </w:rPr>
      </w:pPr>
      <w:r w:rsidRPr="00DE55FE">
        <w:rPr>
          <w:szCs w:val="24"/>
        </w:rPr>
        <w:t xml:space="preserve">8.3.1. </w:t>
      </w:r>
      <w:r w:rsidRPr="009B4A9B">
        <w:rPr>
          <w:b/>
          <w:sz w:val="23"/>
          <w:szCs w:val="23"/>
          <w:u w:val="single"/>
        </w:rPr>
        <w:t>pirmā daļa</w:t>
      </w:r>
      <w:r>
        <w:rPr>
          <w:sz w:val="23"/>
          <w:szCs w:val="23"/>
        </w:rPr>
        <w:t xml:space="preserve"> – vidējas ietilpības autobuss</w:t>
      </w:r>
      <w:r w:rsidRPr="00DE55FE">
        <w:rPr>
          <w:sz w:val="23"/>
          <w:szCs w:val="23"/>
        </w:rPr>
        <w:t xml:space="preserve"> (</w:t>
      </w:r>
      <w:r>
        <w:rPr>
          <w:sz w:val="23"/>
          <w:szCs w:val="23"/>
        </w:rPr>
        <w:t>vismaz 1</w:t>
      </w:r>
      <w:r w:rsidRPr="00DE55FE">
        <w:rPr>
          <w:sz w:val="23"/>
          <w:szCs w:val="23"/>
        </w:rPr>
        <w:t>4 sēdvietām);</w:t>
      </w:r>
    </w:p>
    <w:p w:rsidR="001D0446" w:rsidRPr="00DE55FE" w:rsidRDefault="001D0446" w:rsidP="001D0446">
      <w:pPr>
        <w:jc w:val="both"/>
        <w:rPr>
          <w:sz w:val="23"/>
          <w:szCs w:val="23"/>
        </w:rPr>
      </w:pPr>
      <w:r w:rsidRPr="00DE55FE">
        <w:rPr>
          <w:sz w:val="23"/>
          <w:szCs w:val="23"/>
        </w:rPr>
        <w:t xml:space="preserve">8.3.2. </w:t>
      </w:r>
      <w:r w:rsidRPr="009B4A9B">
        <w:rPr>
          <w:b/>
          <w:sz w:val="23"/>
          <w:szCs w:val="23"/>
          <w:u w:val="single"/>
        </w:rPr>
        <w:t>otrā daļa</w:t>
      </w:r>
      <w:r>
        <w:rPr>
          <w:sz w:val="23"/>
          <w:szCs w:val="23"/>
        </w:rPr>
        <w:t xml:space="preserve"> - vidējas ietilpības autobuss (</w:t>
      </w:r>
      <w:r w:rsidRPr="00DE55FE">
        <w:rPr>
          <w:sz w:val="23"/>
          <w:szCs w:val="23"/>
        </w:rPr>
        <w:t xml:space="preserve"> </w:t>
      </w:r>
      <w:r>
        <w:rPr>
          <w:sz w:val="23"/>
          <w:szCs w:val="23"/>
        </w:rPr>
        <w:t>vismaz</w:t>
      </w:r>
      <w:r w:rsidRPr="00DE55FE">
        <w:rPr>
          <w:sz w:val="23"/>
          <w:szCs w:val="23"/>
        </w:rPr>
        <w:t xml:space="preserve"> </w:t>
      </w:r>
      <w:r>
        <w:rPr>
          <w:sz w:val="23"/>
          <w:szCs w:val="23"/>
        </w:rPr>
        <w:t>28</w:t>
      </w:r>
      <w:r w:rsidRPr="00DE55FE">
        <w:rPr>
          <w:sz w:val="23"/>
          <w:szCs w:val="23"/>
        </w:rPr>
        <w:t xml:space="preserve"> sēdvietām).</w:t>
      </w:r>
    </w:p>
    <w:p w:rsidR="001D0446" w:rsidRPr="00DE55FE" w:rsidRDefault="001D0446" w:rsidP="001D0446">
      <w:pPr>
        <w:tabs>
          <w:tab w:val="left" w:pos="-360"/>
        </w:tabs>
        <w:ind w:left="540" w:hanging="540"/>
        <w:jc w:val="both"/>
      </w:pPr>
      <w:r w:rsidRPr="00DE55FE">
        <w:t xml:space="preserve">8.4. Pretendents ir tiesīgs iesniegt </w:t>
      </w:r>
      <w:r>
        <w:t>vienu piedāvājuma variantu par visu iepirkuma apjomu</w:t>
      </w:r>
      <w:r w:rsidRPr="00DE55FE">
        <w:t>. Pretendentam nav ties</w:t>
      </w:r>
      <w:r w:rsidRPr="00DE55FE">
        <w:rPr>
          <w:szCs w:val="24"/>
        </w:rPr>
        <w:t>ību iesniegt piedāvājumu variantus.</w:t>
      </w:r>
    </w:p>
    <w:p w:rsidR="001D0446" w:rsidRPr="00DE55FE" w:rsidRDefault="001D0446" w:rsidP="009259CB">
      <w:pPr>
        <w:spacing w:after="240"/>
        <w:jc w:val="both"/>
        <w:rPr>
          <w:szCs w:val="24"/>
        </w:rPr>
      </w:pPr>
      <w:r w:rsidRPr="00DE55FE">
        <w:rPr>
          <w:szCs w:val="24"/>
        </w:rPr>
        <w:t xml:space="preserve">8.5. </w:t>
      </w:r>
      <w:r w:rsidRPr="00DE55FE">
        <w:rPr>
          <w:bCs/>
        </w:rPr>
        <w:t>Paredzamā līguma izpildes vieta:</w:t>
      </w:r>
      <w:r w:rsidRPr="00DE55FE">
        <w:t xml:space="preserve"> </w:t>
      </w:r>
      <w:r w:rsidRPr="00A171B0">
        <w:t>Latgales reģiona pašvaldības (paredzamais pakalpojuma apjoms līguma ietvaros 80%) un Latvijas teritorija (paredzamais pakalpojuma apjoms līguma ietvaros 20%).</w:t>
      </w:r>
      <w:r>
        <w:t xml:space="preserve"> </w:t>
      </w:r>
    </w:p>
    <w:p w:rsidR="001D0446" w:rsidRPr="00DE55FE" w:rsidRDefault="001D0446" w:rsidP="001D0446">
      <w:pPr>
        <w:widowControl w:val="0"/>
        <w:autoSpaceDE w:val="0"/>
        <w:autoSpaceDN w:val="0"/>
        <w:adjustRightInd w:val="0"/>
        <w:jc w:val="both"/>
        <w:rPr>
          <w:b/>
          <w:bCs/>
          <w:szCs w:val="24"/>
        </w:rPr>
      </w:pPr>
      <w:r w:rsidRPr="00DE55FE">
        <w:rPr>
          <w:b/>
          <w:bCs/>
          <w:szCs w:val="24"/>
        </w:rPr>
        <w:t>9. Tehniskā specifikācija</w:t>
      </w:r>
    </w:p>
    <w:p w:rsidR="001D0446" w:rsidRPr="00DE55FE" w:rsidRDefault="001D0446" w:rsidP="009259CB">
      <w:pPr>
        <w:widowControl w:val="0"/>
        <w:autoSpaceDE w:val="0"/>
        <w:autoSpaceDN w:val="0"/>
        <w:adjustRightInd w:val="0"/>
        <w:spacing w:after="240"/>
        <w:jc w:val="both"/>
        <w:rPr>
          <w:szCs w:val="24"/>
        </w:rPr>
      </w:pPr>
      <w:r w:rsidRPr="00DE55FE">
        <w:rPr>
          <w:szCs w:val="24"/>
        </w:rPr>
        <w:t>9.1. Tehniskā specifikācija ir pievienota Nolikuma pielikumā Nr.1.</w:t>
      </w:r>
    </w:p>
    <w:p w:rsidR="001D0446" w:rsidRPr="00DE55FE" w:rsidRDefault="001D0446" w:rsidP="001D0446">
      <w:pPr>
        <w:widowControl w:val="0"/>
        <w:autoSpaceDE w:val="0"/>
        <w:autoSpaceDN w:val="0"/>
        <w:adjustRightInd w:val="0"/>
        <w:jc w:val="both"/>
        <w:rPr>
          <w:b/>
          <w:bCs/>
          <w:szCs w:val="24"/>
        </w:rPr>
      </w:pPr>
      <w:r w:rsidRPr="00DE55FE">
        <w:rPr>
          <w:b/>
          <w:bCs/>
          <w:szCs w:val="24"/>
        </w:rPr>
        <w:t>10.  Līguma izpildes termiņš un vieta</w:t>
      </w:r>
    </w:p>
    <w:p w:rsidR="001D0446" w:rsidRPr="00DE55FE" w:rsidRDefault="001D0446" w:rsidP="001D0446">
      <w:pPr>
        <w:tabs>
          <w:tab w:val="num" w:pos="1440"/>
        </w:tabs>
        <w:jc w:val="both"/>
        <w:rPr>
          <w:szCs w:val="24"/>
        </w:rPr>
      </w:pPr>
      <w:r w:rsidRPr="00DE55FE">
        <w:rPr>
          <w:szCs w:val="24"/>
        </w:rPr>
        <w:t>10.1. Lī</w:t>
      </w:r>
      <w:r>
        <w:rPr>
          <w:szCs w:val="24"/>
        </w:rPr>
        <w:t>guma izpildes termiņš – 24 (divdesmit četri) mēneši</w:t>
      </w:r>
      <w:r w:rsidRPr="00DE55FE">
        <w:rPr>
          <w:szCs w:val="24"/>
        </w:rPr>
        <w:t xml:space="preserve"> vai līdz iepirkuma līgumā noteiktās līgumcenas apguvei, atkarībā no tā, kurš apstāklis iestājas pirmais. </w:t>
      </w:r>
    </w:p>
    <w:p w:rsidR="001D0446" w:rsidRPr="00DE55FE" w:rsidRDefault="001D0446" w:rsidP="001D0446">
      <w:pPr>
        <w:widowControl w:val="0"/>
        <w:autoSpaceDE w:val="0"/>
        <w:autoSpaceDN w:val="0"/>
        <w:adjustRightInd w:val="0"/>
        <w:jc w:val="both"/>
        <w:rPr>
          <w:rFonts w:eastAsia="Arial Unicode MS"/>
          <w:szCs w:val="24"/>
        </w:rPr>
      </w:pPr>
      <w:r w:rsidRPr="00DE55FE">
        <w:rPr>
          <w:szCs w:val="24"/>
        </w:rPr>
        <w:t xml:space="preserve">10.2. </w:t>
      </w:r>
      <w:r w:rsidRPr="00DE55FE">
        <w:rPr>
          <w:bCs/>
        </w:rPr>
        <w:t>Paredzamā līguma izpildes vieta:</w:t>
      </w:r>
      <w:r w:rsidRPr="00DE55FE">
        <w:t xml:space="preserve"> </w:t>
      </w:r>
      <w:r>
        <w:t>Saskaņā ar Rēzeknes novada pašvaldības Bērnu-jaunatnes sporta skola pasūtījumu.</w:t>
      </w:r>
    </w:p>
    <w:p w:rsidR="001D0446" w:rsidRPr="00DE55FE" w:rsidRDefault="001D0446" w:rsidP="009259CB">
      <w:pPr>
        <w:widowControl w:val="0"/>
        <w:autoSpaceDE w:val="0"/>
        <w:autoSpaceDN w:val="0"/>
        <w:adjustRightInd w:val="0"/>
        <w:spacing w:after="240"/>
        <w:ind w:left="567" w:hanging="567"/>
        <w:jc w:val="both"/>
        <w:rPr>
          <w:rFonts w:eastAsia="Arial Unicode MS"/>
          <w:szCs w:val="24"/>
        </w:rPr>
      </w:pPr>
      <w:r w:rsidRPr="00DE55FE">
        <w:rPr>
          <w:rFonts w:eastAsia="Arial Unicode MS"/>
          <w:szCs w:val="24"/>
        </w:rPr>
        <w:t>10.</w:t>
      </w:r>
      <w:r>
        <w:rPr>
          <w:rFonts w:eastAsia="Arial Unicode MS"/>
          <w:szCs w:val="24"/>
        </w:rPr>
        <w:t xml:space="preserve">3. Samaksas nosacījumi: </w:t>
      </w:r>
      <w:r w:rsidRPr="00D5522C">
        <w:rPr>
          <w:rFonts w:eastAsia="Arial Unicode MS"/>
          <w:szCs w:val="24"/>
        </w:rPr>
        <w:t>30 (trīsdesmit)</w:t>
      </w:r>
      <w:r w:rsidRPr="00DE55FE">
        <w:rPr>
          <w:rFonts w:eastAsia="Arial Unicode MS"/>
          <w:szCs w:val="24"/>
        </w:rPr>
        <w:t xml:space="preserve"> dienu laikā pēc pakalpojuma sniegšanas.</w:t>
      </w:r>
    </w:p>
    <w:p w:rsidR="001D0446" w:rsidRPr="00DE55FE" w:rsidRDefault="001D0446" w:rsidP="001D0446">
      <w:pPr>
        <w:widowControl w:val="0"/>
        <w:autoSpaceDE w:val="0"/>
        <w:autoSpaceDN w:val="0"/>
        <w:adjustRightInd w:val="0"/>
        <w:ind w:left="567" w:hanging="567"/>
        <w:jc w:val="both"/>
        <w:rPr>
          <w:b/>
          <w:bCs/>
          <w:szCs w:val="24"/>
        </w:rPr>
      </w:pPr>
      <w:r w:rsidRPr="00DE55FE">
        <w:rPr>
          <w:b/>
          <w:bCs/>
          <w:szCs w:val="24"/>
        </w:rPr>
        <w:t>11. Piedāvājuma cena.</w:t>
      </w:r>
    </w:p>
    <w:p w:rsidR="001D0446" w:rsidRPr="00DE55FE" w:rsidRDefault="001D0446" w:rsidP="001D0446">
      <w:pPr>
        <w:widowControl w:val="0"/>
        <w:autoSpaceDE w:val="0"/>
        <w:autoSpaceDN w:val="0"/>
        <w:adjustRightInd w:val="0"/>
        <w:ind w:left="567" w:hanging="567"/>
        <w:jc w:val="both"/>
        <w:rPr>
          <w:szCs w:val="24"/>
        </w:rPr>
      </w:pPr>
      <w:r w:rsidRPr="00DE55FE">
        <w:rPr>
          <w:szCs w:val="24"/>
        </w:rPr>
        <w:t>11.1. Pie</w:t>
      </w:r>
      <w:r>
        <w:rPr>
          <w:szCs w:val="24"/>
        </w:rPr>
        <w:t xml:space="preserve">dāvājumam jābūt izteiktam  euro </w:t>
      </w:r>
      <w:r w:rsidRPr="00DE55FE">
        <w:rPr>
          <w:szCs w:val="24"/>
        </w:rPr>
        <w:t xml:space="preserve">bez PVN, ar precizitāti divi cipari aiz komata. </w:t>
      </w:r>
      <w:r w:rsidRPr="00DE55FE">
        <w:rPr>
          <w:szCs w:val="24"/>
        </w:rPr>
        <w:lastRenderedPageBreak/>
        <w:t>Piedāvājuma cena ar PVN jānorāda atsevišķi.</w:t>
      </w:r>
    </w:p>
    <w:p w:rsidR="001D0446" w:rsidRPr="00DE55FE" w:rsidRDefault="001D0446" w:rsidP="001D0446">
      <w:pPr>
        <w:widowControl w:val="0"/>
        <w:autoSpaceDE w:val="0"/>
        <w:autoSpaceDN w:val="0"/>
        <w:adjustRightInd w:val="0"/>
        <w:ind w:left="567" w:hanging="567"/>
        <w:jc w:val="both"/>
        <w:rPr>
          <w:szCs w:val="24"/>
        </w:rPr>
      </w:pPr>
      <w:r w:rsidRPr="00DE55FE">
        <w:rPr>
          <w:szCs w:val="24"/>
        </w:rPr>
        <w:t>11.2. Pasūtītājs patur tiesības līguma izpildes gaitā samazināt iepirkuma maksimāli ieplānoto summu.</w:t>
      </w:r>
    </w:p>
    <w:p w:rsidR="001D0446" w:rsidRPr="00DE55FE" w:rsidRDefault="001D0446" w:rsidP="001D0446">
      <w:pPr>
        <w:ind w:left="539" w:hanging="539"/>
        <w:jc w:val="both"/>
      </w:pPr>
    </w:p>
    <w:p w:rsidR="001D0446" w:rsidRPr="00DE55FE" w:rsidRDefault="001D0446" w:rsidP="001D0446">
      <w:pPr>
        <w:widowControl w:val="0"/>
        <w:autoSpaceDE w:val="0"/>
        <w:autoSpaceDN w:val="0"/>
        <w:adjustRightInd w:val="0"/>
        <w:jc w:val="center"/>
        <w:rPr>
          <w:b/>
          <w:szCs w:val="24"/>
        </w:rPr>
      </w:pPr>
      <w:r w:rsidRPr="00DE55FE">
        <w:rPr>
          <w:b/>
          <w:szCs w:val="24"/>
        </w:rPr>
        <w:t>III nodaļa</w:t>
      </w:r>
    </w:p>
    <w:p w:rsidR="001D0446" w:rsidRPr="00DE55FE" w:rsidRDefault="001D0446" w:rsidP="001D0446">
      <w:pPr>
        <w:widowControl w:val="0"/>
        <w:autoSpaceDE w:val="0"/>
        <w:autoSpaceDN w:val="0"/>
        <w:adjustRightInd w:val="0"/>
        <w:jc w:val="center"/>
        <w:rPr>
          <w:b/>
          <w:szCs w:val="24"/>
        </w:rPr>
      </w:pPr>
      <w:r w:rsidRPr="00DE55FE">
        <w:rPr>
          <w:b/>
          <w:szCs w:val="24"/>
        </w:rPr>
        <w:t>Prasības pretendentiem</w:t>
      </w:r>
    </w:p>
    <w:p w:rsidR="001D0446" w:rsidRPr="00DE55FE" w:rsidRDefault="001D0446" w:rsidP="001D0446">
      <w:pPr>
        <w:ind w:left="567" w:hanging="567"/>
        <w:jc w:val="both"/>
        <w:rPr>
          <w:b/>
          <w:szCs w:val="24"/>
        </w:rPr>
      </w:pPr>
      <w:r w:rsidRPr="00DE55FE">
        <w:rPr>
          <w:b/>
          <w:szCs w:val="24"/>
        </w:rPr>
        <w:t>12.1. Pasūtītājs neizskata pretendenta piedāvājumu vai arī izslēdz pretendentu no turpmākās dalības jebkurā piedāvājumu izvērtēšanas stadijā, ja:</w:t>
      </w:r>
    </w:p>
    <w:p w:rsidR="001D0446" w:rsidRPr="00DE55FE" w:rsidRDefault="001D0446" w:rsidP="001D0446">
      <w:pPr>
        <w:pStyle w:val="NormalWeb"/>
        <w:numPr>
          <w:ilvl w:val="2"/>
          <w:numId w:val="10"/>
        </w:numPr>
        <w:spacing w:before="0" w:beforeAutospacing="0" w:after="0" w:afterAutospacing="0"/>
      </w:pPr>
      <w:r w:rsidRPr="00DE55FE">
        <w:t>pasludināts tā maksātnespējas process (izņemot gadījumu, kas maksātnespējas procesā tiek piemērota sanācija vai cits līdzīga veida pasākumu kopums, kas vērsts uz parādnieka iespējamā bankrota novēršanu un maksātnespējas atjaunošanu), apturēta vai pārtraukta tā saimnieciskā darbība, uzsākta tiesvedība par tā bankrotu vai līdz līguma izpildes paredzamajam beigu termiņam tas būs likvidēts.</w:t>
      </w:r>
    </w:p>
    <w:p w:rsidR="001D0446" w:rsidRPr="009B4A9B" w:rsidRDefault="001D0446" w:rsidP="001D0446">
      <w:pPr>
        <w:pStyle w:val="NormalWeb"/>
        <w:numPr>
          <w:ilvl w:val="2"/>
          <w:numId w:val="10"/>
        </w:numPr>
        <w:spacing w:before="0" w:beforeAutospacing="0" w:after="0" w:afterAutospacing="0"/>
        <w:rPr>
          <w:i/>
        </w:rPr>
      </w:pPr>
      <w:r w:rsidRPr="00DE55FE">
        <w:t xml:space="preserve"> tam Latvijā un valstī, kurā tas reģistrēts vai atrodas tā pastāvīgā dzīvesvieta (ja tas nav reģistrēts Latvijā vai Latvijā neatrodas tā pastāvīgā dzīvesvieta), ir nodokļu parādi, tajā skaitā valsts sociālās apdrošināšanas iemaksu parādi, kas kopsummā katrā valstī pārsniedz </w:t>
      </w:r>
      <w:r w:rsidRPr="003A553B">
        <w:t xml:space="preserve">150 </w:t>
      </w:r>
      <w:r w:rsidRPr="003A553B">
        <w:rPr>
          <w:i/>
        </w:rPr>
        <w:t>euro.</w:t>
      </w:r>
    </w:p>
    <w:p w:rsidR="001D0446" w:rsidRPr="00DE55FE" w:rsidRDefault="001D0446" w:rsidP="001D0446">
      <w:pPr>
        <w:numPr>
          <w:ilvl w:val="2"/>
          <w:numId w:val="10"/>
        </w:numPr>
        <w:jc w:val="both"/>
        <w:rPr>
          <w:bCs/>
          <w:szCs w:val="24"/>
        </w:rPr>
      </w:pPr>
      <w:r w:rsidRPr="00DE55FE">
        <w:rPr>
          <w:bCs/>
          <w:szCs w:val="24"/>
        </w:rPr>
        <w:t>pretendents nav iesniedzis 13.punktā pieprasītos dokumentus un/vai pēc iesniegtajiem dokumentiem pretendents neatbilst kādai no iepirkuma procedūrā izvirzītajām prasībām;</w:t>
      </w:r>
    </w:p>
    <w:p w:rsidR="001D0446" w:rsidRPr="00DE55FE" w:rsidRDefault="001D0446" w:rsidP="001D0446">
      <w:pPr>
        <w:pStyle w:val="NormalWeb"/>
        <w:numPr>
          <w:ilvl w:val="2"/>
          <w:numId w:val="10"/>
        </w:numPr>
        <w:spacing w:before="0" w:beforeAutospacing="0" w:after="0" w:afterAutospacing="0"/>
      </w:pPr>
      <w:r w:rsidRPr="00DE55FE">
        <w:t>pretendents ir iesniedzis nepatiesu informāciju savas kvalifikācijas novērtēšanai vai vispār nav iesniedzis pieprasīto informāciju;</w:t>
      </w:r>
    </w:p>
    <w:p w:rsidR="001D0446" w:rsidRPr="00DE55FE" w:rsidRDefault="001D0446" w:rsidP="001D0446">
      <w:pPr>
        <w:pStyle w:val="NormalWeb"/>
        <w:numPr>
          <w:ilvl w:val="2"/>
          <w:numId w:val="10"/>
        </w:numPr>
        <w:spacing w:before="0" w:beforeAutospacing="0" w:after="0" w:afterAutospacing="0"/>
      </w:pPr>
      <w:r w:rsidRPr="00DE55FE">
        <w:t xml:space="preserve"> </w:t>
      </w:r>
      <w:r w:rsidRPr="00DE55FE">
        <w:rPr>
          <w:bCs/>
        </w:rPr>
        <w:t>likumā noteiktajā kārtībā ir konstatēti pretendenta p</w:t>
      </w:r>
      <w:r>
        <w:rPr>
          <w:bCs/>
        </w:rPr>
        <w:t>rofesionālās darbības pārkāpumi.</w:t>
      </w:r>
    </w:p>
    <w:p w:rsidR="001D0446" w:rsidRPr="00DE55FE" w:rsidRDefault="001D0446" w:rsidP="001D0446">
      <w:pPr>
        <w:pStyle w:val="Punkts"/>
        <w:numPr>
          <w:ilvl w:val="1"/>
          <w:numId w:val="10"/>
        </w:numPr>
        <w:rPr>
          <w:rFonts w:ascii="Times New Roman" w:hAnsi="Times New Roman"/>
          <w:sz w:val="24"/>
        </w:rPr>
      </w:pPr>
      <w:r w:rsidRPr="00DE55FE">
        <w:rPr>
          <w:rFonts w:ascii="Times New Roman" w:hAnsi="Times New Roman"/>
          <w:sz w:val="24"/>
        </w:rPr>
        <w:t>Prasības attiecībā uz pretendenta atbilstību profesionālās darbības veikšana</w:t>
      </w:r>
    </w:p>
    <w:p w:rsidR="001D0446" w:rsidRPr="00DE55FE" w:rsidRDefault="001D0446" w:rsidP="001D0446">
      <w:pPr>
        <w:pStyle w:val="Paragrfs"/>
        <w:numPr>
          <w:ilvl w:val="2"/>
          <w:numId w:val="10"/>
        </w:numPr>
        <w:rPr>
          <w:rFonts w:ascii="Times New Roman" w:hAnsi="Times New Roman"/>
          <w:sz w:val="24"/>
        </w:rPr>
      </w:pPr>
      <w:r w:rsidRPr="00DE55FE">
        <w:rPr>
          <w:rFonts w:ascii="Times New Roman" w:hAnsi="Times New Roman"/>
          <w:sz w:val="24"/>
        </w:rPr>
        <w:t>Pretendents normatīvajos tiesību aktos noteiktajā kārtībā ir reģistrēts Komercreģistrā vai līdzvērtīgā reģistrā ārvalstīs.</w:t>
      </w:r>
    </w:p>
    <w:p w:rsidR="001D0446" w:rsidRPr="00DE55FE" w:rsidRDefault="001D0446" w:rsidP="001D0446">
      <w:pPr>
        <w:pStyle w:val="Paragrfs"/>
        <w:numPr>
          <w:ilvl w:val="2"/>
          <w:numId w:val="10"/>
        </w:numPr>
        <w:ind w:left="0" w:firstLine="0"/>
        <w:rPr>
          <w:rFonts w:ascii="Times New Roman" w:hAnsi="Times New Roman"/>
          <w:sz w:val="24"/>
        </w:rPr>
      </w:pPr>
      <w:r w:rsidRPr="00DE55FE">
        <w:rPr>
          <w:rFonts w:ascii="Times New Roman" w:hAnsi="Times New Roman"/>
          <w:sz w:val="24"/>
        </w:rPr>
        <w:t xml:space="preserve">Pretendentam ir Autotransporta direkcijas izsniegta </w:t>
      </w:r>
      <w:smartTag w:uri="schemas-tilde-lv/tildestengine" w:element="veidnes">
        <w:smartTagPr>
          <w:attr w:name="text" w:val="speciāla"/>
          <w:attr w:name="baseform" w:val="speciāla"/>
          <w:attr w:name="id" w:val="-1"/>
        </w:smartTagPr>
        <w:r w:rsidRPr="00DE55FE">
          <w:rPr>
            <w:rFonts w:ascii="Times New Roman" w:hAnsi="Times New Roman"/>
            <w:sz w:val="24"/>
          </w:rPr>
          <w:t>speciāla</w:t>
        </w:r>
      </w:smartTag>
      <w:r w:rsidRPr="00DE55FE">
        <w:rPr>
          <w:rFonts w:ascii="Times New Roman" w:hAnsi="Times New Roman"/>
          <w:sz w:val="24"/>
        </w:rPr>
        <w:t xml:space="preserve"> atļauja (licence) pārvadājumiem valsts robežās un ārvalstīs. </w:t>
      </w:r>
    </w:p>
    <w:p w:rsidR="001D0446" w:rsidRPr="00DE55FE" w:rsidRDefault="001D0446" w:rsidP="001D0446">
      <w:pPr>
        <w:pStyle w:val="Paragrfs"/>
        <w:numPr>
          <w:ilvl w:val="2"/>
          <w:numId w:val="10"/>
        </w:numPr>
        <w:ind w:left="0" w:firstLine="0"/>
        <w:rPr>
          <w:rFonts w:ascii="Times New Roman" w:hAnsi="Times New Roman"/>
          <w:sz w:val="24"/>
        </w:rPr>
      </w:pPr>
      <w:r w:rsidRPr="00DE55FE">
        <w:rPr>
          <w:rFonts w:ascii="Times New Roman" w:hAnsi="Times New Roman"/>
          <w:sz w:val="24"/>
        </w:rPr>
        <w:t>Pretendentam, attiecībā uz katru autotransporta līdzekli ir Autotransporta direkcijas izsniegta licences kartīte.</w:t>
      </w:r>
    </w:p>
    <w:p w:rsidR="001D0446" w:rsidRPr="00DE55FE" w:rsidRDefault="001D0446" w:rsidP="001D0446">
      <w:pPr>
        <w:pStyle w:val="Paragrfs"/>
        <w:numPr>
          <w:ilvl w:val="2"/>
          <w:numId w:val="10"/>
        </w:numPr>
        <w:ind w:left="0" w:firstLine="0"/>
        <w:rPr>
          <w:rFonts w:ascii="Times New Roman" w:hAnsi="Times New Roman"/>
          <w:sz w:val="24"/>
        </w:rPr>
      </w:pPr>
      <w:r w:rsidRPr="00DE55FE">
        <w:rPr>
          <w:rFonts w:ascii="Times New Roman" w:hAnsi="Times New Roman"/>
          <w:sz w:val="24"/>
        </w:rPr>
        <w:t>Pretendenta autopārvadājumu vadītājam ir Satiksmes ministrijas izsniegts profesionālās kompetences sertifikāts.</w:t>
      </w:r>
    </w:p>
    <w:p w:rsidR="001D0446" w:rsidRPr="00DE55FE" w:rsidRDefault="001D0446" w:rsidP="001D0446">
      <w:pPr>
        <w:numPr>
          <w:ilvl w:val="1"/>
          <w:numId w:val="10"/>
        </w:numPr>
        <w:tabs>
          <w:tab w:val="clear" w:pos="660"/>
          <w:tab w:val="num" w:pos="540"/>
        </w:tabs>
        <w:autoSpaceDE w:val="0"/>
        <w:autoSpaceDN w:val="0"/>
        <w:adjustRightInd w:val="0"/>
        <w:jc w:val="both"/>
        <w:rPr>
          <w:szCs w:val="24"/>
        </w:rPr>
      </w:pPr>
      <w:r w:rsidRPr="00DE55FE">
        <w:rPr>
          <w:b/>
          <w:szCs w:val="24"/>
        </w:rPr>
        <w:t>Prasības attiecībā uz pretendenta tehniskajām un profesionālajām spējām</w:t>
      </w:r>
    </w:p>
    <w:p w:rsidR="001D0446" w:rsidRPr="00DE55FE" w:rsidRDefault="001D0446" w:rsidP="001D0446">
      <w:pPr>
        <w:pStyle w:val="Paragrfs"/>
        <w:numPr>
          <w:ilvl w:val="2"/>
          <w:numId w:val="10"/>
        </w:numPr>
        <w:ind w:left="0" w:firstLine="0"/>
        <w:rPr>
          <w:rFonts w:ascii="Times New Roman" w:hAnsi="Times New Roman"/>
          <w:sz w:val="24"/>
        </w:rPr>
      </w:pPr>
      <w:r w:rsidRPr="00DE55FE">
        <w:rPr>
          <w:rFonts w:ascii="Times New Roman" w:hAnsi="Times New Roman"/>
          <w:sz w:val="24"/>
        </w:rPr>
        <w:t>Pretendentam pēdējo 3 (trīs) gadu laika periodā no piedāvājuma iesniegšanas dienas ir pieredze</w:t>
      </w:r>
      <w:r w:rsidRPr="00DE55FE" w:rsidDel="003B2A9E">
        <w:rPr>
          <w:rFonts w:ascii="Times New Roman" w:hAnsi="Times New Roman"/>
          <w:sz w:val="24"/>
        </w:rPr>
        <w:t xml:space="preserve"> </w:t>
      </w:r>
      <w:r>
        <w:rPr>
          <w:rFonts w:ascii="Times New Roman" w:hAnsi="Times New Roman"/>
          <w:sz w:val="24"/>
        </w:rPr>
        <w:t>pasažieru (audzēkņu)</w:t>
      </w:r>
      <w:r w:rsidRPr="00DE55FE">
        <w:rPr>
          <w:rFonts w:ascii="Times New Roman" w:hAnsi="Times New Roman"/>
          <w:sz w:val="24"/>
        </w:rPr>
        <w:t xml:space="preserve"> autobusu pārvadājumu veikšanā. </w:t>
      </w:r>
    </w:p>
    <w:p w:rsidR="001D0446" w:rsidRPr="00DE55FE" w:rsidRDefault="001D0446" w:rsidP="001D0446">
      <w:pPr>
        <w:pStyle w:val="Paragrfs"/>
        <w:numPr>
          <w:ilvl w:val="2"/>
          <w:numId w:val="10"/>
        </w:numPr>
        <w:ind w:left="0" w:firstLine="0"/>
        <w:rPr>
          <w:rFonts w:ascii="Times New Roman" w:hAnsi="Times New Roman"/>
          <w:sz w:val="24"/>
        </w:rPr>
      </w:pPr>
      <w:r w:rsidRPr="00DE55FE">
        <w:rPr>
          <w:rFonts w:ascii="Times New Roman" w:hAnsi="Times New Roman"/>
          <w:sz w:val="24"/>
        </w:rPr>
        <w:t>Pretendenta autobusu vadītājiem pēdējo 3 (trīs) gadu laika periodā no piedāvājuma iesniegšanas dienas ir pieredze pasažieru autobusu pārvadājumu veikšanā.</w:t>
      </w:r>
    </w:p>
    <w:p w:rsidR="001D0446" w:rsidRPr="00DE55FE" w:rsidRDefault="001D0446" w:rsidP="001D0446">
      <w:pPr>
        <w:pStyle w:val="Paragrfs"/>
        <w:numPr>
          <w:ilvl w:val="2"/>
          <w:numId w:val="10"/>
        </w:numPr>
        <w:ind w:left="0" w:firstLine="0"/>
        <w:rPr>
          <w:rFonts w:ascii="Times New Roman" w:hAnsi="Times New Roman"/>
          <w:sz w:val="24"/>
        </w:rPr>
      </w:pPr>
      <w:r w:rsidRPr="00DE55FE">
        <w:rPr>
          <w:rFonts w:ascii="Times New Roman" w:hAnsi="Times New Roman"/>
          <w:sz w:val="24"/>
        </w:rPr>
        <w:t xml:space="preserve">Pretendenta rīcībā jābūt vismaz 2 </w:t>
      </w:r>
      <w:r>
        <w:rPr>
          <w:rFonts w:ascii="Times New Roman" w:hAnsi="Times New Roman"/>
          <w:sz w:val="24"/>
        </w:rPr>
        <w:t>(divi) autotransporta līdzekļi.</w:t>
      </w:r>
      <w:r w:rsidRPr="00DE55FE">
        <w:rPr>
          <w:rFonts w:ascii="Times New Roman" w:hAnsi="Times New Roman"/>
          <w:sz w:val="24"/>
        </w:rPr>
        <w:t xml:space="preserve"> </w:t>
      </w:r>
    </w:p>
    <w:p w:rsidR="001D0446" w:rsidRPr="00DE55FE" w:rsidRDefault="001D0446" w:rsidP="001D0446">
      <w:pPr>
        <w:autoSpaceDE w:val="0"/>
        <w:autoSpaceDN w:val="0"/>
        <w:adjustRightInd w:val="0"/>
        <w:jc w:val="both"/>
        <w:rPr>
          <w:szCs w:val="24"/>
        </w:rPr>
      </w:pPr>
    </w:p>
    <w:p w:rsidR="001D0446" w:rsidRPr="00DE55FE" w:rsidRDefault="001D0446" w:rsidP="001D0446">
      <w:pPr>
        <w:widowControl w:val="0"/>
        <w:autoSpaceDE w:val="0"/>
        <w:autoSpaceDN w:val="0"/>
        <w:adjustRightInd w:val="0"/>
        <w:jc w:val="center"/>
        <w:rPr>
          <w:b/>
          <w:bCs/>
          <w:szCs w:val="24"/>
        </w:rPr>
      </w:pPr>
      <w:r w:rsidRPr="00DE55FE">
        <w:rPr>
          <w:b/>
          <w:bCs/>
          <w:szCs w:val="24"/>
        </w:rPr>
        <w:t>IV nodaļa</w:t>
      </w:r>
    </w:p>
    <w:p w:rsidR="001D0446" w:rsidRPr="00DE55FE" w:rsidRDefault="001D0446" w:rsidP="001D0446">
      <w:pPr>
        <w:widowControl w:val="0"/>
        <w:autoSpaceDE w:val="0"/>
        <w:autoSpaceDN w:val="0"/>
        <w:adjustRightInd w:val="0"/>
        <w:jc w:val="center"/>
        <w:rPr>
          <w:b/>
          <w:bCs/>
          <w:szCs w:val="24"/>
        </w:rPr>
      </w:pPr>
      <w:r w:rsidRPr="00DE55FE">
        <w:rPr>
          <w:b/>
          <w:bCs/>
          <w:szCs w:val="24"/>
        </w:rPr>
        <w:t>Pretendenta atlases dokumenti</w:t>
      </w:r>
    </w:p>
    <w:p w:rsidR="001D0446" w:rsidRPr="00DE55FE" w:rsidRDefault="001D0446" w:rsidP="001D0446">
      <w:pPr>
        <w:widowControl w:val="0"/>
        <w:autoSpaceDE w:val="0"/>
        <w:autoSpaceDN w:val="0"/>
        <w:adjustRightInd w:val="0"/>
        <w:jc w:val="both"/>
        <w:rPr>
          <w:b/>
          <w:bCs/>
          <w:szCs w:val="24"/>
        </w:rPr>
      </w:pPr>
      <w:r w:rsidRPr="00DE55FE">
        <w:rPr>
          <w:b/>
          <w:bCs/>
          <w:szCs w:val="24"/>
        </w:rPr>
        <w:t xml:space="preserve">13. Iesniedzamie dokumenti: </w:t>
      </w:r>
    </w:p>
    <w:p w:rsidR="001D0446" w:rsidRPr="00DE55FE" w:rsidRDefault="001D0446" w:rsidP="001D0446">
      <w:pPr>
        <w:jc w:val="both"/>
        <w:rPr>
          <w:szCs w:val="24"/>
        </w:rPr>
      </w:pPr>
      <w:r w:rsidRPr="00DE55FE">
        <w:rPr>
          <w:szCs w:val="24"/>
        </w:rPr>
        <w:t xml:space="preserve">13.1. Pretendenta rakstveida pieteikums par piedalīšanos iepirkumā </w:t>
      </w:r>
      <w:r w:rsidRPr="00AE5663">
        <w:rPr>
          <w:szCs w:val="24"/>
        </w:rPr>
        <w:t>(pielikums Nr.2).</w:t>
      </w:r>
      <w:r w:rsidRPr="00DE55FE">
        <w:rPr>
          <w:szCs w:val="24"/>
        </w:rPr>
        <w:t xml:space="preserve"> </w:t>
      </w:r>
    </w:p>
    <w:p w:rsidR="001D0446" w:rsidRPr="00DE55FE" w:rsidRDefault="001D0446" w:rsidP="001D0446">
      <w:pPr>
        <w:pStyle w:val="naisf"/>
        <w:numPr>
          <w:ilvl w:val="1"/>
          <w:numId w:val="11"/>
        </w:numPr>
        <w:spacing w:before="0" w:after="0"/>
        <w:ind w:left="567" w:hanging="567"/>
      </w:pPr>
      <w:r w:rsidRPr="00DE55FE">
        <w:rPr>
          <w:bCs/>
        </w:rPr>
        <w:t xml:space="preserve"> </w:t>
      </w:r>
      <w:r w:rsidRPr="00DE55FE">
        <w:t>Pretendenta Komersanta reģistrācijas apliecības kopija;</w:t>
      </w:r>
    </w:p>
    <w:p w:rsidR="001D0446" w:rsidRPr="00DE55FE" w:rsidRDefault="001D0446" w:rsidP="001D0446">
      <w:pPr>
        <w:widowControl w:val="0"/>
        <w:numPr>
          <w:ilvl w:val="1"/>
          <w:numId w:val="11"/>
        </w:numPr>
        <w:jc w:val="both"/>
      </w:pPr>
      <w:r w:rsidRPr="00DE55FE">
        <w:t xml:space="preserve"> Autotransporta direkcijas izsniegta speciālās atļauja (licenci) pārvadājumiem valsts robežās kopija, kas apliecina pretendenta tiesības veikt pasažieru pārvadājumus;</w:t>
      </w:r>
    </w:p>
    <w:p w:rsidR="001D0446" w:rsidRPr="00DE55FE" w:rsidRDefault="001D0446" w:rsidP="001D0446">
      <w:pPr>
        <w:widowControl w:val="0"/>
        <w:numPr>
          <w:ilvl w:val="1"/>
          <w:numId w:val="11"/>
        </w:numPr>
        <w:jc w:val="both"/>
      </w:pPr>
      <w:r w:rsidRPr="00DE55FE">
        <w:t xml:space="preserve"> Satiksmes ministrijas izsniegtā profesionālās kompetences sertifikāta kopija, kas apliecina autopārvadājumu vadītāja profesionālo kompetenci </w:t>
      </w:r>
      <w:r w:rsidRPr="009259CB">
        <w:rPr>
          <w:rStyle w:val="Hyperlink"/>
          <w:color w:val="auto"/>
          <w:szCs w:val="24"/>
          <w:u w:val="none"/>
        </w:rPr>
        <w:t>(</w:t>
      </w:r>
      <w:r w:rsidRPr="00DE55FE">
        <w:rPr>
          <w:rStyle w:val="apple-style-span"/>
          <w:szCs w:val="24"/>
        </w:rPr>
        <w:t>MK noteikumi Nr.121 „</w:t>
      </w:r>
      <w:r w:rsidRPr="00DE55FE">
        <w:t>Kārtība, kādā izsniedz, uz laiku aptur vai anulē speciālās atļaujas (licences) un licences kartītes komercpārvadājumu veikšanai ar autotransportu un izsniedz autopārvadājumu vadītāja profesionālās kompetences sertifikātus”</w:t>
      </w:r>
      <w:r w:rsidRPr="00DE55FE">
        <w:rPr>
          <w:rStyle w:val="apple-style-span"/>
          <w:szCs w:val="24"/>
        </w:rPr>
        <w:t>)</w:t>
      </w:r>
      <w:r w:rsidRPr="00DE55FE">
        <w:rPr>
          <w:szCs w:val="24"/>
        </w:rPr>
        <w:t>;</w:t>
      </w:r>
    </w:p>
    <w:p w:rsidR="001D0446" w:rsidRPr="00DE55FE" w:rsidRDefault="001D0446" w:rsidP="001D0446">
      <w:pPr>
        <w:numPr>
          <w:ilvl w:val="1"/>
          <w:numId w:val="11"/>
        </w:numPr>
        <w:jc w:val="both"/>
        <w:rPr>
          <w:szCs w:val="24"/>
        </w:rPr>
      </w:pPr>
      <w:r w:rsidRPr="00E2289C">
        <w:rPr>
          <w:szCs w:val="24"/>
        </w:rPr>
        <w:t>Dokuments ar informāciju par vismaz trīs līdzīgu pakalpojumu veikšanu iepriekšējo trīs gadu laikā (2012.g., 2013.g.,2014.g.), norādot klientu</w:t>
      </w:r>
      <w:r>
        <w:rPr>
          <w:szCs w:val="24"/>
        </w:rPr>
        <w:t>, pakalpojuma aprakstu</w:t>
      </w:r>
      <w:r w:rsidRPr="00E2289C">
        <w:rPr>
          <w:szCs w:val="24"/>
        </w:rPr>
        <w:t xml:space="preserve"> un līguma kopējo līgumcenu</w:t>
      </w:r>
      <w:r>
        <w:rPr>
          <w:szCs w:val="24"/>
        </w:rPr>
        <w:t xml:space="preserve"> (</w:t>
      </w:r>
      <w:r w:rsidRPr="00AE5663">
        <w:rPr>
          <w:szCs w:val="24"/>
        </w:rPr>
        <w:t>pielikuma Nr.3 veidne),</w:t>
      </w:r>
      <w:r w:rsidRPr="00E2289C">
        <w:rPr>
          <w:szCs w:val="24"/>
        </w:rPr>
        <w:t xml:space="preserve"> kā arī </w:t>
      </w:r>
      <w:r w:rsidRPr="00E2289C">
        <w:rPr>
          <w:szCs w:val="24"/>
          <w:u w:val="single"/>
        </w:rPr>
        <w:t>divas pozitīvas atsauksmes</w:t>
      </w:r>
      <w:r w:rsidRPr="00E2289C">
        <w:rPr>
          <w:szCs w:val="24"/>
        </w:rPr>
        <w:t xml:space="preserve"> no klientiem par attiecīgo pakalpojumu kvalitatīvu izpildi. Par līdzīgu pakalpojumu ir uzskatāms </w:t>
      </w:r>
      <w:r w:rsidRPr="00E2289C">
        <w:rPr>
          <w:szCs w:val="24"/>
        </w:rPr>
        <w:lastRenderedPageBreak/>
        <w:t>pakalpojums, ja Pretendents ir sniedzis pakalpojumu, kas saistīts ar audzēkņu pārvadāšanu</w:t>
      </w:r>
      <w:r w:rsidRPr="00DE55FE">
        <w:rPr>
          <w:szCs w:val="24"/>
        </w:rPr>
        <w:t>.</w:t>
      </w:r>
    </w:p>
    <w:p w:rsidR="001D0446" w:rsidRPr="00DE55FE" w:rsidRDefault="001D0446" w:rsidP="001D0446">
      <w:pPr>
        <w:pStyle w:val="Paragrfs"/>
        <w:numPr>
          <w:ilvl w:val="1"/>
          <w:numId w:val="11"/>
        </w:numPr>
        <w:rPr>
          <w:rFonts w:ascii="Times New Roman" w:hAnsi="Times New Roman"/>
          <w:sz w:val="24"/>
        </w:rPr>
      </w:pPr>
      <w:r w:rsidRPr="00DE55FE">
        <w:rPr>
          <w:rFonts w:ascii="Times New Roman" w:hAnsi="Times New Roman"/>
          <w:sz w:val="24"/>
        </w:rPr>
        <w:t>Pretendenta apliecinājums, ka tas nodrošinās tādu darbinieku piesaistīšanu, kuriem ir pieredze transporta pakalpojumu sniegšanā ar darba pieredzi vismaz 3 gadi pasažieru</w:t>
      </w:r>
      <w:r>
        <w:rPr>
          <w:rFonts w:ascii="Times New Roman" w:hAnsi="Times New Roman"/>
          <w:sz w:val="24"/>
        </w:rPr>
        <w:t xml:space="preserve"> (audzēkņu)</w:t>
      </w:r>
      <w:r w:rsidRPr="00DE55FE">
        <w:rPr>
          <w:rFonts w:ascii="Times New Roman" w:hAnsi="Times New Roman"/>
          <w:sz w:val="24"/>
        </w:rPr>
        <w:t xml:space="preserve"> pārvadāšanā.</w:t>
      </w:r>
    </w:p>
    <w:p w:rsidR="001D0446" w:rsidRDefault="001D0446" w:rsidP="001D0446">
      <w:pPr>
        <w:pStyle w:val="Paragrfs"/>
        <w:numPr>
          <w:ilvl w:val="1"/>
          <w:numId w:val="11"/>
        </w:numPr>
        <w:rPr>
          <w:rFonts w:ascii="Times New Roman" w:hAnsi="Times New Roman"/>
          <w:sz w:val="24"/>
        </w:rPr>
      </w:pPr>
      <w:r w:rsidRPr="00DE55FE">
        <w:rPr>
          <w:rFonts w:ascii="Times New Roman" w:hAnsi="Times New Roman"/>
          <w:sz w:val="24"/>
        </w:rPr>
        <w:t xml:space="preserve"> Pretendenta apliecinājums</w:t>
      </w:r>
      <w:r w:rsidRPr="00DE55FE">
        <w:rPr>
          <w:rFonts w:ascii="Times New Roman" w:hAnsi="Times New Roman"/>
          <w:sz w:val="22"/>
          <w:szCs w:val="22"/>
        </w:rPr>
        <w:t xml:space="preserve">, </w:t>
      </w:r>
      <w:r w:rsidRPr="00DE55FE">
        <w:rPr>
          <w:rFonts w:ascii="Times New Roman" w:hAnsi="Times New Roman"/>
          <w:sz w:val="24"/>
        </w:rPr>
        <w:t>ka tā rīcībā ir pieejami 2</w:t>
      </w:r>
      <w:r>
        <w:rPr>
          <w:rFonts w:ascii="Times New Roman" w:hAnsi="Times New Roman"/>
          <w:sz w:val="24"/>
        </w:rPr>
        <w:t xml:space="preserve"> (divi) autotransporta līdzekļi, atbilstoši tehniskajā specifikācijā noteiktajām prasībām.</w:t>
      </w:r>
    </w:p>
    <w:p w:rsidR="001D0446" w:rsidRPr="00995634" w:rsidRDefault="001D0446" w:rsidP="001D0446">
      <w:pPr>
        <w:numPr>
          <w:ilvl w:val="1"/>
          <w:numId w:val="11"/>
        </w:numPr>
        <w:jc w:val="both"/>
        <w:rPr>
          <w:lang w:eastAsia="ar-SA"/>
        </w:rPr>
      </w:pPr>
      <w:r w:rsidRPr="00995634">
        <w:rPr>
          <w:lang w:eastAsia="ar-SA"/>
        </w:rPr>
        <w:t>Pretendenta apliecinājums, ka Pretendents spēs nodrošināt pakalpojumu 12 (divpadsmit) stundu laikā, no Pasūtītāja pieprasījuma saņemšanas.</w:t>
      </w:r>
    </w:p>
    <w:p w:rsidR="001D0446" w:rsidRPr="00667F88" w:rsidRDefault="001D0446" w:rsidP="001D0446">
      <w:pPr>
        <w:numPr>
          <w:ilvl w:val="1"/>
          <w:numId w:val="11"/>
        </w:numPr>
        <w:spacing w:after="120"/>
        <w:jc w:val="both"/>
        <w:rPr>
          <w:szCs w:val="24"/>
        </w:rPr>
      </w:pPr>
      <w:r w:rsidRPr="00667F88">
        <w:rPr>
          <w:szCs w:val="24"/>
        </w:rPr>
        <w:t>Ja pretendents savas kvalifikācijas atbilstības apliecināšanai balstās uz citu personu iespējām, pretendentam papildus jāiesniedz šādi dokumenti:</w:t>
      </w:r>
    </w:p>
    <w:p w:rsidR="001D0446" w:rsidRPr="00E2289C" w:rsidRDefault="001D0446" w:rsidP="001D0446">
      <w:pPr>
        <w:pStyle w:val="ListParagraph"/>
        <w:numPr>
          <w:ilvl w:val="2"/>
          <w:numId w:val="11"/>
        </w:numPr>
        <w:spacing w:after="120"/>
        <w:jc w:val="both"/>
      </w:pPr>
      <w:r w:rsidRPr="00E2289C">
        <w:t>personas, uz kuras iespējām pretendents balstās, kvalifikāciju apliecinošie dokumenti;</w:t>
      </w:r>
    </w:p>
    <w:p w:rsidR="001D0446" w:rsidRPr="009160CB" w:rsidRDefault="001D0446" w:rsidP="001D0446">
      <w:pPr>
        <w:pStyle w:val="ListParagraph"/>
        <w:numPr>
          <w:ilvl w:val="2"/>
          <w:numId w:val="11"/>
        </w:numPr>
        <w:spacing w:after="120"/>
        <w:jc w:val="both"/>
      </w:pPr>
      <w:r w:rsidRPr="00E2289C">
        <w:t>personas, uz kuras iespējām pretendents balstās, apliecinājums vai vienošanās par sadarbību ar pretendentu konkrētā līguma izpildē, norādot, kādā veidā iepirkuma līguma izpildē pretendents varēs izmantot šīs personas iespējas</w:t>
      </w:r>
      <w:r>
        <w:t>.</w:t>
      </w:r>
    </w:p>
    <w:p w:rsidR="001D0446" w:rsidRPr="00DE55FE" w:rsidRDefault="001D0446" w:rsidP="001D0446">
      <w:pPr>
        <w:numPr>
          <w:ilvl w:val="1"/>
          <w:numId w:val="11"/>
        </w:numPr>
        <w:jc w:val="both"/>
        <w:rPr>
          <w:szCs w:val="24"/>
        </w:rPr>
      </w:pPr>
      <w:r w:rsidRPr="00DE55FE">
        <w:t xml:space="preserve">Pretendenta tehniskais piedāvājums (jāsagatavo atbilstoši </w:t>
      </w:r>
      <w:r w:rsidRPr="00AE5663">
        <w:t>4. pielikumā</w:t>
      </w:r>
      <w:r w:rsidRPr="00DE55FE">
        <w:t xml:space="preserve"> norādītajai formai).</w:t>
      </w:r>
    </w:p>
    <w:p w:rsidR="001D0446" w:rsidRPr="00DE55FE" w:rsidRDefault="001D0446" w:rsidP="001D0446">
      <w:pPr>
        <w:numPr>
          <w:ilvl w:val="1"/>
          <w:numId w:val="11"/>
        </w:numPr>
        <w:jc w:val="both"/>
        <w:rPr>
          <w:szCs w:val="24"/>
        </w:rPr>
      </w:pPr>
      <w:r w:rsidRPr="00DE55FE">
        <w:t xml:space="preserve">Finanšu piedāvājums (jāsagatavo atbilstoši </w:t>
      </w:r>
      <w:r w:rsidRPr="009259CB">
        <w:t>5.pielikumā norādītajai formai</w:t>
      </w:r>
      <w:r w:rsidRPr="00DE55FE">
        <w:t>).</w:t>
      </w:r>
    </w:p>
    <w:p w:rsidR="001D0446" w:rsidRPr="00DE55FE" w:rsidRDefault="001D0446" w:rsidP="001D0446">
      <w:pPr>
        <w:numPr>
          <w:ilvl w:val="1"/>
          <w:numId w:val="11"/>
        </w:numPr>
        <w:jc w:val="both"/>
        <w:rPr>
          <w:szCs w:val="24"/>
        </w:rPr>
      </w:pPr>
      <w:r w:rsidRPr="00DE55FE">
        <w:t>Ja piedāvājums kopumā vai kāda no tā daļām nav iesniegts atbilstoši iepirkuma nolikuma</w:t>
      </w:r>
      <w:r w:rsidRPr="00DE55FE">
        <w:rPr>
          <w:i/>
        </w:rPr>
        <w:t xml:space="preserve"> </w:t>
      </w:r>
      <w:r w:rsidRPr="00DE55FE">
        <w:t>prasībām, tad Pretendents tiek izslēgts no tālākas vērtēšanas.</w:t>
      </w:r>
    </w:p>
    <w:p w:rsidR="001D0446" w:rsidRPr="00DE55FE" w:rsidRDefault="001D0446" w:rsidP="001D0446">
      <w:pPr>
        <w:jc w:val="both"/>
      </w:pPr>
    </w:p>
    <w:p w:rsidR="001D0446" w:rsidRPr="00DE55FE" w:rsidRDefault="001D0446" w:rsidP="001D0446">
      <w:pPr>
        <w:widowControl w:val="0"/>
        <w:autoSpaceDE w:val="0"/>
        <w:autoSpaceDN w:val="0"/>
        <w:adjustRightInd w:val="0"/>
        <w:jc w:val="center"/>
        <w:rPr>
          <w:b/>
          <w:bCs/>
          <w:szCs w:val="24"/>
        </w:rPr>
      </w:pPr>
      <w:r w:rsidRPr="00DE55FE">
        <w:rPr>
          <w:b/>
          <w:bCs/>
          <w:szCs w:val="24"/>
        </w:rPr>
        <w:t xml:space="preserve">IX nodaļa </w:t>
      </w:r>
    </w:p>
    <w:p w:rsidR="001D0446" w:rsidRPr="00DE55FE" w:rsidRDefault="001D0446" w:rsidP="001D0446">
      <w:pPr>
        <w:widowControl w:val="0"/>
        <w:autoSpaceDE w:val="0"/>
        <w:autoSpaceDN w:val="0"/>
        <w:adjustRightInd w:val="0"/>
        <w:jc w:val="center"/>
        <w:rPr>
          <w:b/>
          <w:bCs/>
          <w:szCs w:val="24"/>
        </w:rPr>
      </w:pPr>
      <w:r w:rsidRPr="00DE55FE">
        <w:rPr>
          <w:b/>
          <w:bCs/>
          <w:szCs w:val="24"/>
        </w:rPr>
        <w:t>Uzvarētāja noteikšana</w:t>
      </w:r>
    </w:p>
    <w:p w:rsidR="001D0446" w:rsidRDefault="001D0446" w:rsidP="001D0446">
      <w:pPr>
        <w:widowControl w:val="0"/>
        <w:numPr>
          <w:ilvl w:val="0"/>
          <w:numId w:val="11"/>
        </w:numPr>
        <w:autoSpaceDE w:val="0"/>
        <w:autoSpaceDN w:val="0"/>
        <w:adjustRightInd w:val="0"/>
        <w:jc w:val="both"/>
        <w:rPr>
          <w:szCs w:val="24"/>
        </w:rPr>
      </w:pPr>
      <w:r w:rsidRPr="000B4904">
        <w:rPr>
          <w:szCs w:val="24"/>
        </w:rPr>
        <w:t>Attiecībā uz pretendentu, kuram būtu piešķiramas līguma slēgšanas tiesības atbilstoši šajā nolikumā noteiktajām prasībām un kritērijiem, iepirkuma komisija pārbauda Publisko iepirkumu likuma (turpmāk – PIL) 8.</w:t>
      </w:r>
      <w:r w:rsidRPr="000B4904">
        <w:rPr>
          <w:szCs w:val="24"/>
          <w:vertAlign w:val="superscript"/>
        </w:rPr>
        <w:t>2</w:t>
      </w:r>
      <w:r w:rsidRPr="000B4904">
        <w:rPr>
          <w:szCs w:val="24"/>
        </w:rPr>
        <w:t xml:space="preserve"> panta piektās daļas 1. un 2.punktā minēto apstākļu esamību</w:t>
      </w:r>
      <w:r>
        <w:rPr>
          <w:szCs w:val="24"/>
        </w:rPr>
        <w:t xml:space="preserve">. </w:t>
      </w:r>
    </w:p>
    <w:p w:rsidR="001D0446" w:rsidRPr="000B4904" w:rsidRDefault="001D0446" w:rsidP="001D0446">
      <w:pPr>
        <w:ind w:left="567" w:hanging="567"/>
        <w:jc w:val="both"/>
        <w:rPr>
          <w:szCs w:val="24"/>
        </w:rPr>
      </w:pPr>
      <w:r>
        <w:rPr>
          <w:szCs w:val="24"/>
        </w:rPr>
        <w:t xml:space="preserve">14.1. </w:t>
      </w:r>
      <w:r w:rsidRPr="000B4904">
        <w:rPr>
          <w:szCs w:val="24"/>
        </w:rPr>
        <w:t>Lai pārbaudītu, vai pretendents nav izslēdzams no dalības iepirkumā PIL 8.</w:t>
      </w:r>
      <w:r w:rsidRPr="000B4904">
        <w:rPr>
          <w:szCs w:val="24"/>
          <w:vertAlign w:val="superscript"/>
        </w:rPr>
        <w:t>2</w:t>
      </w:r>
      <w:r w:rsidRPr="000B4904">
        <w:rPr>
          <w:szCs w:val="24"/>
        </w:rPr>
        <w:t xml:space="preserve"> panta piektās daļas 1. vai 2.punktā minēto apstākļu dēļ, iepirkuma komisija:</w:t>
      </w:r>
    </w:p>
    <w:p w:rsidR="001D0446" w:rsidRPr="000B4904" w:rsidRDefault="001D0446" w:rsidP="001D0446">
      <w:pPr>
        <w:ind w:left="567" w:hanging="567"/>
        <w:jc w:val="both"/>
        <w:rPr>
          <w:szCs w:val="24"/>
        </w:rPr>
      </w:pPr>
      <w:r>
        <w:rPr>
          <w:szCs w:val="24"/>
        </w:rPr>
        <w:t>14.1.1.</w:t>
      </w:r>
      <w:r w:rsidRPr="000B4904">
        <w:rPr>
          <w:szCs w:val="24"/>
        </w:rPr>
        <w:t>attiecībā uz pretendentu (neatkarīgi no tā reģistrācijas valsts vai pastāvīgās dzīvesvietas), izmantojot Ministru kabineta noteikto informācijas sistēmu, Ministru kabineta noteiktajā kārtībā iegūst informāciju:</w:t>
      </w:r>
    </w:p>
    <w:p w:rsidR="001D0446" w:rsidRPr="000B4904" w:rsidRDefault="001D0446" w:rsidP="001D0446">
      <w:pPr>
        <w:ind w:left="567" w:hanging="567"/>
        <w:jc w:val="both"/>
        <w:rPr>
          <w:szCs w:val="24"/>
        </w:rPr>
      </w:pPr>
      <w:r>
        <w:rPr>
          <w:szCs w:val="24"/>
        </w:rPr>
        <w:t xml:space="preserve">14.1.1.1. </w:t>
      </w:r>
      <w:r w:rsidRPr="000B4904">
        <w:rPr>
          <w:szCs w:val="24"/>
        </w:rPr>
        <w:t>par PIL 8.</w:t>
      </w:r>
      <w:r w:rsidRPr="000B4904">
        <w:rPr>
          <w:szCs w:val="24"/>
          <w:vertAlign w:val="superscript"/>
        </w:rPr>
        <w:t>2</w:t>
      </w:r>
      <w:r w:rsidRPr="000B4904">
        <w:rPr>
          <w:szCs w:val="24"/>
        </w:rPr>
        <w:t xml:space="preserve"> panta piektās daļas 1.punktā minētajiem faktiem – no Uzņēmumu reģistra;</w:t>
      </w:r>
    </w:p>
    <w:p w:rsidR="001D0446" w:rsidRPr="000B4904" w:rsidRDefault="001D0446" w:rsidP="001D0446">
      <w:pPr>
        <w:ind w:left="567" w:hanging="567"/>
        <w:jc w:val="both"/>
        <w:rPr>
          <w:szCs w:val="24"/>
        </w:rPr>
      </w:pPr>
      <w:r>
        <w:rPr>
          <w:szCs w:val="24"/>
        </w:rPr>
        <w:t>14.1.</w:t>
      </w:r>
      <w:r w:rsidRPr="000B4904">
        <w:rPr>
          <w:szCs w:val="24"/>
        </w:rPr>
        <w:t>1.2.par PIL 8.</w:t>
      </w:r>
      <w:r w:rsidRPr="000B4904">
        <w:rPr>
          <w:szCs w:val="24"/>
          <w:vertAlign w:val="superscript"/>
        </w:rPr>
        <w:t>2</w:t>
      </w:r>
      <w:r w:rsidRPr="000B4904">
        <w:rPr>
          <w:szCs w:val="24"/>
        </w:rPr>
        <w:t xml:space="preserve"> panta piektās daļas 2.punktā minēto faktu – no Valsts ieņēmumu dienesta un Latvijas pašvaldībām. Iepirkuma komisija minēto informāciju no Valsts ieņēmumu dienesta un Latvijas pašvaldībām ir tiesīgs saņemt, neprasot pretendenta piekrišanu;</w:t>
      </w:r>
    </w:p>
    <w:p w:rsidR="001D0446" w:rsidRPr="000B4904" w:rsidRDefault="001D0446" w:rsidP="001D0446">
      <w:pPr>
        <w:ind w:left="567" w:hanging="567"/>
        <w:jc w:val="both"/>
        <w:rPr>
          <w:szCs w:val="24"/>
        </w:rPr>
      </w:pPr>
      <w:r>
        <w:rPr>
          <w:szCs w:val="24"/>
        </w:rPr>
        <w:t>14.</w:t>
      </w:r>
      <w:r w:rsidRPr="000B4904">
        <w:rPr>
          <w:szCs w:val="24"/>
        </w:rPr>
        <w:t>2.attiecībā uz ārvalstī reģistrētu vai pastāvīgi dzīvojošu pretendentu papildus pieprasa, lai tas iesniedz attiecīgās ārvalsts kompetentās institūcijas izziņu, kas apliecina, ka uz to neattiecas PIL 8.</w:t>
      </w:r>
      <w:r w:rsidRPr="000B4904">
        <w:rPr>
          <w:szCs w:val="24"/>
          <w:vertAlign w:val="superscript"/>
        </w:rPr>
        <w:t>2</w:t>
      </w:r>
      <w:r w:rsidRPr="000B4904">
        <w:rPr>
          <w:szCs w:val="24"/>
        </w:rPr>
        <w:t xml:space="preserve"> panta piektajā daļā noteiktie gadījumi. Termiņu izziņu iesniegšanai iepirkuma komisija nosaka ne īsāku par 10 (desmit) darbdienām pēc pieprasījuma izsniegšanas vai nosūtīšanas dienas. Ja attiecīgais pretendents noteiktajā termiņā neiesniedz minēto izziņu, iepirkuma komisija to izslēdz no dalības iepirkumā.</w:t>
      </w:r>
    </w:p>
    <w:p w:rsidR="001D0446" w:rsidRPr="000B4904" w:rsidRDefault="001D0446" w:rsidP="001D0446">
      <w:pPr>
        <w:ind w:left="567" w:hanging="567"/>
        <w:jc w:val="both"/>
        <w:rPr>
          <w:szCs w:val="24"/>
        </w:rPr>
      </w:pPr>
      <w:r>
        <w:rPr>
          <w:szCs w:val="24"/>
        </w:rPr>
        <w:t xml:space="preserve">14.3.Atkarībā no </w:t>
      </w:r>
      <w:r w:rsidRPr="000B4904">
        <w:rPr>
          <w:szCs w:val="24"/>
        </w:rPr>
        <w:t>veiktās pārbaudes rezultātiem iepirkuma komisija:</w:t>
      </w:r>
    </w:p>
    <w:p w:rsidR="001D0446" w:rsidRPr="000B4904" w:rsidRDefault="001D0446" w:rsidP="001D0446">
      <w:pPr>
        <w:ind w:left="567" w:hanging="567"/>
        <w:jc w:val="both"/>
        <w:rPr>
          <w:szCs w:val="24"/>
        </w:rPr>
      </w:pPr>
      <w:r>
        <w:rPr>
          <w:szCs w:val="24"/>
        </w:rPr>
        <w:t>14.3.1</w:t>
      </w:r>
      <w:r w:rsidRPr="000B4904">
        <w:rPr>
          <w:szCs w:val="24"/>
        </w:rPr>
        <w:t xml:space="preserve">.neizslēdz pretendentu no dalības iepirkumā, ja konstatē, ka saskaņā ar Ministru kabineta noteiktajā informācijas sistēmā esošo informāciju pretendentam nav nodokļu parādu, tajā skaitā valsts sociālās apdrošināšanas obligāto iemaksu parādu, kas kopsummā pārsniedz 150 </w:t>
      </w:r>
      <w:r w:rsidRPr="000B4904">
        <w:rPr>
          <w:i/>
          <w:szCs w:val="24"/>
        </w:rPr>
        <w:t>euro</w:t>
      </w:r>
      <w:r w:rsidRPr="000B4904">
        <w:rPr>
          <w:szCs w:val="24"/>
        </w:rPr>
        <w:t>;</w:t>
      </w:r>
    </w:p>
    <w:p w:rsidR="001D0446" w:rsidRDefault="001D0446" w:rsidP="001D0446">
      <w:pPr>
        <w:widowControl w:val="0"/>
        <w:autoSpaceDE w:val="0"/>
        <w:autoSpaceDN w:val="0"/>
        <w:adjustRightInd w:val="0"/>
        <w:ind w:left="567" w:hanging="567"/>
        <w:jc w:val="both"/>
        <w:rPr>
          <w:szCs w:val="24"/>
        </w:rPr>
      </w:pPr>
      <w:r>
        <w:rPr>
          <w:szCs w:val="24"/>
        </w:rPr>
        <w:t>14.3.2</w:t>
      </w:r>
      <w:r w:rsidRPr="000B4904">
        <w:rPr>
          <w:szCs w:val="24"/>
        </w:rPr>
        <w:t xml:space="preserve">.informē pretendentu par to, ka tam konstatēti nodokļu parādi, tajā skaitā valsts sociālās apdrošināšanas obligāto iemaksu parādi, kas kopsummā pārsniedz 150 </w:t>
      </w:r>
      <w:r w:rsidRPr="000B4904">
        <w:rPr>
          <w:i/>
          <w:szCs w:val="24"/>
        </w:rPr>
        <w:t>euro</w:t>
      </w:r>
      <w:r w:rsidRPr="000B4904">
        <w:rPr>
          <w:szCs w:val="24"/>
        </w:rPr>
        <w:t xml:space="preserve">, un nosaka termiņu – 10 (desmit) darbdienas pēc informācijas izsniegšanas vai nosūtīšanas dienas – konstatēto parādu nomaksai un parādu nomaksas apliecinājuma iesniegšanai. Pretendents, lai apliecinātu, ka tam nav nodokļu parādu, tajā skaitā valsts sociālās apdrošināšanas obligāto iemaksu parādu, kas kopsummā pārsniedz 150 </w:t>
      </w:r>
      <w:r w:rsidRPr="000B4904">
        <w:rPr>
          <w:i/>
          <w:szCs w:val="24"/>
        </w:rPr>
        <w:t>euro</w:t>
      </w:r>
      <w:r w:rsidRPr="000B4904">
        <w:rPr>
          <w:szCs w:val="24"/>
        </w:rPr>
        <w:t xml:space="preserve">, iesniedz attiecīgi pretendenta vai tā pārstāvja apliecinātu izdruku no Valsts ieņēmumu dienesta </w:t>
      </w:r>
      <w:r w:rsidRPr="000B4904">
        <w:rPr>
          <w:szCs w:val="24"/>
        </w:rPr>
        <w:lastRenderedPageBreak/>
        <w:t xml:space="preserve">elektroniskās deklarēšanas sistēmas vai pašvaldības izdotu izziņu par to, ka attiecīgajai personai laikā pēc pasūtītāja nosūtītās informācijas saņemšanas dienas nav nodokļu parādu, tajā skaitā valsts sociālās apdrošināšanas obligāto iemaksu parādu, kas kopsummā pārsniedz 150 </w:t>
      </w:r>
      <w:r w:rsidRPr="000B4904">
        <w:rPr>
          <w:i/>
          <w:szCs w:val="24"/>
        </w:rPr>
        <w:t>euro</w:t>
      </w:r>
      <w:r w:rsidRPr="000B4904">
        <w:rPr>
          <w:szCs w:val="24"/>
        </w:rPr>
        <w:t>. Ja noteiktajā termiņā minētie dokumenti nav iesniegti, iepirkuma komisija pretendentu izslēdz no dalības iepirkumā.</w:t>
      </w:r>
    </w:p>
    <w:p w:rsidR="001D0446" w:rsidRPr="00DE55FE" w:rsidRDefault="001D0446" w:rsidP="001D0446">
      <w:pPr>
        <w:widowControl w:val="0"/>
        <w:autoSpaceDE w:val="0"/>
        <w:autoSpaceDN w:val="0"/>
        <w:adjustRightInd w:val="0"/>
        <w:jc w:val="both"/>
        <w:rPr>
          <w:szCs w:val="24"/>
        </w:rPr>
      </w:pPr>
      <w:r w:rsidRPr="009259CB">
        <w:rPr>
          <w:b/>
          <w:szCs w:val="24"/>
        </w:rPr>
        <w:t>15</w:t>
      </w:r>
      <w:r w:rsidRPr="00DE55FE">
        <w:rPr>
          <w:szCs w:val="24"/>
        </w:rPr>
        <w:t>. Komisija par iepirkuma procedūras uzvarētāju izvēlās Pretendentu, kura piedāvājums atbilst nolikumā izvirzītajām prasībām</w:t>
      </w:r>
      <w:r>
        <w:rPr>
          <w:szCs w:val="24"/>
        </w:rPr>
        <w:t>, nav izslēdzams no dalības iepirkumā saskaņā ar nolikuma 14.punktu</w:t>
      </w:r>
      <w:r w:rsidRPr="00DE55FE">
        <w:rPr>
          <w:szCs w:val="24"/>
        </w:rPr>
        <w:t xml:space="preserve"> un ir ar viszemāko izmaksu cenu </w:t>
      </w:r>
      <w:r>
        <w:rPr>
          <w:szCs w:val="24"/>
        </w:rPr>
        <w:t>par visu iepirkuma apjomu</w:t>
      </w:r>
      <w:r w:rsidRPr="00DE55FE">
        <w:rPr>
          <w:szCs w:val="24"/>
        </w:rPr>
        <w:t xml:space="preserve"> bez PVN.</w:t>
      </w:r>
    </w:p>
    <w:p w:rsidR="001D0446" w:rsidRPr="00DE55FE" w:rsidRDefault="001D0446" w:rsidP="001D0446">
      <w:pPr>
        <w:widowControl w:val="0"/>
        <w:autoSpaceDE w:val="0"/>
        <w:autoSpaceDN w:val="0"/>
        <w:adjustRightInd w:val="0"/>
        <w:jc w:val="both"/>
        <w:rPr>
          <w:szCs w:val="24"/>
        </w:rPr>
      </w:pPr>
      <w:r w:rsidRPr="009259CB">
        <w:rPr>
          <w:b/>
          <w:szCs w:val="24"/>
        </w:rPr>
        <w:t>16</w:t>
      </w:r>
      <w:r w:rsidRPr="00DE55FE">
        <w:rPr>
          <w:szCs w:val="24"/>
        </w:rPr>
        <w:t>. Pēc lēmuma pieņemšanas, komisija, saskaņā ar Publisko iepirkumu likuma prasībām un kārtību:</w:t>
      </w:r>
    </w:p>
    <w:p w:rsidR="001D0446" w:rsidRPr="00DE55FE" w:rsidRDefault="001D0446" w:rsidP="001D0446">
      <w:pPr>
        <w:widowControl w:val="0"/>
        <w:autoSpaceDE w:val="0"/>
        <w:autoSpaceDN w:val="0"/>
        <w:adjustRightInd w:val="0"/>
        <w:jc w:val="both"/>
        <w:rPr>
          <w:szCs w:val="24"/>
        </w:rPr>
      </w:pPr>
      <w:r w:rsidRPr="00DE55FE">
        <w:rPr>
          <w:szCs w:val="24"/>
        </w:rPr>
        <w:t>16.1.par pieņemto lēmumu paziņo visiem Pretendentiem trīs darba dienu laikā pēc lēmuma pieņemšanas;</w:t>
      </w:r>
    </w:p>
    <w:p w:rsidR="001D0446" w:rsidRPr="00DE55FE" w:rsidRDefault="001D0446" w:rsidP="001D0446">
      <w:pPr>
        <w:widowControl w:val="0"/>
        <w:autoSpaceDE w:val="0"/>
        <w:autoSpaceDN w:val="0"/>
        <w:adjustRightInd w:val="0"/>
        <w:jc w:val="both"/>
        <w:rPr>
          <w:szCs w:val="24"/>
        </w:rPr>
      </w:pPr>
      <w:r w:rsidRPr="00DE55FE">
        <w:rPr>
          <w:szCs w:val="24"/>
        </w:rPr>
        <w:t xml:space="preserve">16.2. ne vēlāk kā piecas dienas pēc tam, kad noslēgts </w:t>
      </w:r>
      <w:smartTag w:uri="schemas-tilde-lv/tildestengine" w:element="veidnes">
        <w:smartTagPr>
          <w:attr w:name="text" w:val="Līgums"/>
          <w:attr w:name="baseform" w:val="Līgums"/>
          <w:attr w:name="id" w:val="-1"/>
        </w:smartTagPr>
        <w:r w:rsidRPr="00DE55FE">
          <w:rPr>
            <w:szCs w:val="24"/>
          </w:rPr>
          <w:t>līgums</w:t>
        </w:r>
      </w:smartTag>
      <w:r w:rsidRPr="00DE55FE">
        <w:rPr>
          <w:szCs w:val="24"/>
        </w:rPr>
        <w:t xml:space="preserve">, pasūtītājs publicē informatīvu paziņojumu par noslēgtajiem līgumiem IUB interneta mājas lapā. </w:t>
      </w:r>
    </w:p>
    <w:p w:rsidR="001D0446" w:rsidRPr="00DE55FE" w:rsidRDefault="001D0446" w:rsidP="001D0446">
      <w:pPr>
        <w:widowControl w:val="0"/>
        <w:autoSpaceDE w:val="0"/>
        <w:autoSpaceDN w:val="0"/>
        <w:adjustRightInd w:val="0"/>
        <w:jc w:val="both"/>
        <w:rPr>
          <w:szCs w:val="24"/>
        </w:rPr>
      </w:pPr>
      <w:r w:rsidRPr="009259CB">
        <w:rPr>
          <w:b/>
          <w:szCs w:val="24"/>
        </w:rPr>
        <w:t>17.</w:t>
      </w:r>
      <w:r w:rsidRPr="00DE55FE">
        <w:rPr>
          <w:szCs w:val="24"/>
        </w:rPr>
        <w:t xml:space="preserve"> Ja izraudzītais Pretendents atsakās slēgt iepirkuma līgumu ar Pasūtītāju, vai Pasūtītājs nesaņem parakstīto līgumu  ilgāk par 10 (desmit) dienām no tā nosūtīšanas brīža, iepirkuma komisija ir tiesīga izvēlēties nākamo piedāvājumu. </w:t>
      </w:r>
    </w:p>
    <w:p w:rsidR="001D0446" w:rsidRPr="00DE55FE" w:rsidRDefault="001D0446" w:rsidP="001D0446">
      <w:pPr>
        <w:widowControl w:val="0"/>
        <w:autoSpaceDE w:val="0"/>
        <w:autoSpaceDN w:val="0"/>
        <w:adjustRightInd w:val="0"/>
        <w:jc w:val="center"/>
        <w:rPr>
          <w:b/>
          <w:bCs/>
          <w:szCs w:val="24"/>
        </w:rPr>
      </w:pPr>
    </w:p>
    <w:p w:rsidR="001D0446" w:rsidRPr="00DE55FE" w:rsidRDefault="001D0446" w:rsidP="001D0446">
      <w:pPr>
        <w:ind w:left="420"/>
        <w:jc w:val="center"/>
        <w:rPr>
          <w:b/>
          <w:szCs w:val="24"/>
        </w:rPr>
      </w:pPr>
      <w:r w:rsidRPr="00DE55FE">
        <w:rPr>
          <w:b/>
          <w:szCs w:val="24"/>
        </w:rPr>
        <w:t>X nodaļa</w:t>
      </w:r>
    </w:p>
    <w:p w:rsidR="001D0446" w:rsidRPr="00DE55FE" w:rsidRDefault="001D0446" w:rsidP="001D0446">
      <w:pPr>
        <w:widowControl w:val="0"/>
        <w:autoSpaceDE w:val="0"/>
        <w:autoSpaceDN w:val="0"/>
        <w:adjustRightInd w:val="0"/>
        <w:jc w:val="center"/>
        <w:rPr>
          <w:b/>
          <w:bCs/>
          <w:szCs w:val="24"/>
        </w:rPr>
      </w:pPr>
      <w:r w:rsidRPr="00DE55FE">
        <w:rPr>
          <w:b/>
          <w:bCs/>
          <w:szCs w:val="24"/>
        </w:rPr>
        <w:t>Komisijas tiesības un pienākumi</w:t>
      </w:r>
    </w:p>
    <w:p w:rsidR="001D0446" w:rsidRPr="00DE55FE" w:rsidRDefault="001D0446" w:rsidP="001D0446">
      <w:pPr>
        <w:widowControl w:val="0"/>
        <w:autoSpaceDE w:val="0"/>
        <w:autoSpaceDN w:val="0"/>
        <w:adjustRightInd w:val="0"/>
        <w:jc w:val="both"/>
        <w:rPr>
          <w:b/>
          <w:bCs/>
          <w:szCs w:val="24"/>
        </w:rPr>
      </w:pPr>
      <w:r w:rsidRPr="00DE55FE">
        <w:rPr>
          <w:b/>
          <w:szCs w:val="24"/>
        </w:rPr>
        <w:t>18. Iepirkuma komisijas darbības pamatnoteikumi</w:t>
      </w:r>
      <w:r w:rsidRPr="00DE55FE">
        <w:rPr>
          <w:b/>
          <w:bCs/>
          <w:szCs w:val="24"/>
        </w:rPr>
        <w:t>:</w:t>
      </w:r>
    </w:p>
    <w:p w:rsidR="001D0446" w:rsidRPr="00DE55FE" w:rsidRDefault="001D0446" w:rsidP="001D0446">
      <w:pPr>
        <w:jc w:val="both"/>
        <w:rPr>
          <w:szCs w:val="24"/>
        </w:rPr>
      </w:pPr>
      <w:r w:rsidRPr="00DE55FE">
        <w:rPr>
          <w:szCs w:val="24"/>
        </w:rPr>
        <w:t>18.1. Iepirkuma komisija nodrošina iepirkuma procedūras nolikuma izstrādāšanu, protokolē iepirkuma procedūras gaitu un ir atbildīga par šīs procedūras norisi.</w:t>
      </w:r>
    </w:p>
    <w:p w:rsidR="001D0446" w:rsidRPr="00DE55FE" w:rsidRDefault="001D0446" w:rsidP="001D0446">
      <w:pPr>
        <w:jc w:val="both"/>
        <w:rPr>
          <w:szCs w:val="24"/>
        </w:rPr>
      </w:pPr>
      <w:r w:rsidRPr="00DE55FE">
        <w:rPr>
          <w:szCs w:val="24"/>
        </w:rPr>
        <w:t>18.2. Iepirkuma komisija vērtē pretendentus, to iesniegtos piedāvājumus un citus dokumentus saskaņā ar Publisko iepirkumu likumu un šo nolikumu, kā arī citiem normatīvajiem aktiem.</w:t>
      </w:r>
    </w:p>
    <w:p w:rsidR="001D0446" w:rsidRPr="00DE55FE" w:rsidRDefault="001D0446" w:rsidP="001D0446">
      <w:pPr>
        <w:jc w:val="both"/>
        <w:rPr>
          <w:szCs w:val="24"/>
        </w:rPr>
      </w:pPr>
      <w:r w:rsidRPr="00DE55FE">
        <w:rPr>
          <w:szCs w:val="24"/>
        </w:rPr>
        <w:t>18.3. Iepirkuma komisijas priekšsēdētājs organizē un vada tās darbu, nosaka iepirkuma komisijas sēžu vietu, laiku un darba kārtību, sasauc un vada šīs komisijas sēdes.</w:t>
      </w:r>
    </w:p>
    <w:p w:rsidR="001D0446" w:rsidRPr="00DE55FE" w:rsidRDefault="001D0446" w:rsidP="001D0446">
      <w:pPr>
        <w:jc w:val="both"/>
        <w:rPr>
          <w:szCs w:val="24"/>
        </w:rPr>
      </w:pPr>
      <w:r w:rsidRPr="00DE55FE">
        <w:rPr>
          <w:szCs w:val="24"/>
        </w:rPr>
        <w:t xml:space="preserve">18.4. Iepirkuma komisija lēmumus pieņem sēdēs. </w:t>
      </w:r>
    </w:p>
    <w:p w:rsidR="001D0446" w:rsidRPr="00DE55FE" w:rsidRDefault="001D0446" w:rsidP="001D0446">
      <w:pPr>
        <w:jc w:val="both"/>
        <w:rPr>
          <w:szCs w:val="24"/>
        </w:rPr>
      </w:pPr>
      <w:r w:rsidRPr="00DE55FE">
        <w:rPr>
          <w:szCs w:val="24"/>
        </w:rPr>
        <w:t xml:space="preserve">18.5. Iepirkuma komisija ir lemttiesīga, ja sēdē piedalās komisija vismaz trīs locekļu sastāvā. </w:t>
      </w:r>
    </w:p>
    <w:p w:rsidR="001D0446" w:rsidRPr="00DE55FE" w:rsidRDefault="001D0446" w:rsidP="001D0446">
      <w:pPr>
        <w:jc w:val="both"/>
        <w:rPr>
          <w:szCs w:val="24"/>
        </w:rPr>
      </w:pPr>
      <w:r w:rsidRPr="00DE55FE">
        <w:rPr>
          <w:szCs w:val="24"/>
        </w:rPr>
        <w:t>18.6. Iepirkuma komisija pieņem lēmumus ar vienkāršu klātesošo komisijas locekļu balsu vairākumu. Ja balsu skaits sadalās līdzīgi, izšķirošā ir komisijas sēdes vadītāja balss.</w:t>
      </w:r>
    </w:p>
    <w:p w:rsidR="001D0446" w:rsidRPr="00DE55FE" w:rsidRDefault="001D0446" w:rsidP="001D0446">
      <w:pPr>
        <w:rPr>
          <w:b/>
          <w:szCs w:val="24"/>
        </w:rPr>
      </w:pPr>
      <w:r w:rsidRPr="00DE55FE">
        <w:rPr>
          <w:b/>
          <w:szCs w:val="24"/>
        </w:rPr>
        <w:t>19. Iepirkuma komisijas tiesības:</w:t>
      </w:r>
    </w:p>
    <w:p w:rsidR="001D0446" w:rsidRPr="00DE55FE" w:rsidRDefault="001D0446" w:rsidP="001D0446">
      <w:pPr>
        <w:pStyle w:val="Default"/>
        <w:jc w:val="both"/>
        <w:rPr>
          <w:rFonts w:ascii="Times New Roman" w:hAnsi="Times New Roman" w:cs="Times New Roman"/>
          <w:color w:val="auto"/>
        </w:rPr>
      </w:pPr>
      <w:r w:rsidRPr="00DE55FE">
        <w:rPr>
          <w:rFonts w:ascii="Times New Roman" w:hAnsi="Times New Roman" w:cs="Times New Roman"/>
          <w:color w:val="auto"/>
        </w:rPr>
        <w:t xml:space="preserve">19.1. Pārbaudīt nepieciešamo informāciju kompetentā institūcijā, publiski pieejamās datubāzēs vai citos publiski pieejamos avotos. </w:t>
      </w:r>
    </w:p>
    <w:p w:rsidR="001D0446" w:rsidRPr="00DE55FE" w:rsidRDefault="001D0446" w:rsidP="001D0446">
      <w:pPr>
        <w:pStyle w:val="Default"/>
        <w:jc w:val="both"/>
        <w:rPr>
          <w:rFonts w:ascii="Times New Roman" w:hAnsi="Times New Roman" w:cs="Times New Roman"/>
          <w:color w:val="auto"/>
        </w:rPr>
      </w:pPr>
      <w:r w:rsidRPr="00DE55FE">
        <w:rPr>
          <w:rFonts w:ascii="Times New Roman" w:hAnsi="Times New Roman" w:cs="Times New Roman"/>
          <w:color w:val="auto"/>
        </w:rPr>
        <w:t xml:space="preserve">19.2. Pieaicināt ekspertus atzinumu sniegšanai. </w:t>
      </w:r>
    </w:p>
    <w:p w:rsidR="001D0446" w:rsidRPr="00DE55FE" w:rsidRDefault="001D0446" w:rsidP="001D0446">
      <w:pPr>
        <w:pStyle w:val="Default"/>
        <w:jc w:val="both"/>
        <w:rPr>
          <w:rFonts w:ascii="Times New Roman" w:hAnsi="Times New Roman" w:cs="Times New Roman"/>
          <w:color w:val="auto"/>
        </w:rPr>
      </w:pPr>
      <w:r w:rsidRPr="00DE55FE">
        <w:rPr>
          <w:rFonts w:ascii="Times New Roman" w:hAnsi="Times New Roman" w:cs="Times New Roman"/>
          <w:color w:val="auto"/>
        </w:rPr>
        <w:t>19.3. Pieņemt lēmumu pārtraukt šo iepirkuma procedūru, ja tam ir objektīvs pamatojums.</w:t>
      </w:r>
    </w:p>
    <w:p w:rsidR="001D0446" w:rsidRPr="00DE55FE" w:rsidRDefault="001D0446" w:rsidP="001D0446">
      <w:pPr>
        <w:pStyle w:val="Default"/>
        <w:jc w:val="both"/>
        <w:rPr>
          <w:rFonts w:ascii="Times New Roman" w:hAnsi="Times New Roman" w:cs="Times New Roman"/>
          <w:color w:val="auto"/>
        </w:rPr>
      </w:pPr>
      <w:r w:rsidRPr="00DE55FE">
        <w:rPr>
          <w:rFonts w:ascii="Times New Roman" w:hAnsi="Times New Roman" w:cs="Times New Roman"/>
          <w:color w:val="auto"/>
        </w:rPr>
        <w:t xml:space="preserve">19.4. Veikt citas darbības saskaņā ar Publisko iepirkumu likumu un citiem normatīvajiem aktiem. </w:t>
      </w:r>
    </w:p>
    <w:p w:rsidR="001D0446" w:rsidRPr="00DE55FE" w:rsidRDefault="001D0446" w:rsidP="001D0446">
      <w:pPr>
        <w:rPr>
          <w:b/>
          <w:szCs w:val="24"/>
        </w:rPr>
      </w:pPr>
    </w:p>
    <w:p w:rsidR="001D0446" w:rsidRPr="00DE55FE" w:rsidRDefault="001D0446" w:rsidP="001D0446">
      <w:pPr>
        <w:rPr>
          <w:b/>
          <w:szCs w:val="24"/>
        </w:rPr>
      </w:pPr>
      <w:r w:rsidRPr="00DE55FE">
        <w:rPr>
          <w:b/>
          <w:szCs w:val="24"/>
        </w:rPr>
        <w:t>20. Iepirkuma komisijas pienākumi:</w:t>
      </w:r>
    </w:p>
    <w:p w:rsidR="001D0446" w:rsidRPr="00DE55FE" w:rsidRDefault="001D0446" w:rsidP="001D0446">
      <w:pPr>
        <w:pStyle w:val="Default"/>
        <w:jc w:val="both"/>
        <w:rPr>
          <w:rFonts w:ascii="Times New Roman" w:hAnsi="Times New Roman" w:cs="Times New Roman"/>
          <w:color w:val="auto"/>
        </w:rPr>
      </w:pPr>
      <w:r w:rsidRPr="00DE55FE">
        <w:rPr>
          <w:rFonts w:ascii="Times New Roman" w:hAnsi="Times New Roman" w:cs="Times New Roman"/>
          <w:color w:val="auto"/>
        </w:rPr>
        <w:t xml:space="preserve">20.1. Sniegt papildu informāciju par iepirkuma dokumentāciju. </w:t>
      </w:r>
    </w:p>
    <w:p w:rsidR="001D0446" w:rsidRPr="00DE55FE" w:rsidRDefault="001D0446" w:rsidP="001D0446">
      <w:pPr>
        <w:pStyle w:val="Default"/>
        <w:jc w:val="both"/>
        <w:rPr>
          <w:rFonts w:ascii="Times New Roman" w:hAnsi="Times New Roman" w:cs="Times New Roman"/>
          <w:color w:val="auto"/>
        </w:rPr>
      </w:pPr>
      <w:r w:rsidRPr="00DE55FE">
        <w:rPr>
          <w:rFonts w:ascii="Times New Roman" w:hAnsi="Times New Roman" w:cs="Times New Roman"/>
          <w:color w:val="auto"/>
        </w:rPr>
        <w:t xml:space="preserve">20.2. Nesniegt informāciju par citu piedāvājumu esamību laikā no piedāvājuma iesniegšanas dienas līdz to atvēršanas brīdim, kā arī piedāvājumu vērtēšanas laikā līdz pretendentu atlases rezultātu paziņošanai nesniegt informāciju par vērtēšanas procesu. </w:t>
      </w:r>
    </w:p>
    <w:p w:rsidR="001D0446" w:rsidRPr="00DE55FE" w:rsidRDefault="001D0446" w:rsidP="001D0446">
      <w:pPr>
        <w:pStyle w:val="Default"/>
        <w:jc w:val="both"/>
        <w:rPr>
          <w:rFonts w:ascii="Times New Roman" w:hAnsi="Times New Roman" w:cs="Times New Roman"/>
          <w:color w:val="auto"/>
        </w:rPr>
      </w:pPr>
      <w:r w:rsidRPr="00DE55FE">
        <w:rPr>
          <w:rFonts w:ascii="Times New Roman" w:hAnsi="Times New Roman" w:cs="Times New Roman"/>
          <w:color w:val="auto"/>
        </w:rPr>
        <w:t xml:space="preserve">20.3. Nodrošināt piedāvājumu glabāšanu vērtēšanas laikā tā, lai tiem nevarētu piekļūt personas, kuras nav iesaistītas vērtēšanas procesā. </w:t>
      </w:r>
    </w:p>
    <w:p w:rsidR="001D0446" w:rsidRPr="00DE55FE" w:rsidRDefault="001D0446" w:rsidP="001D0446">
      <w:pPr>
        <w:widowControl w:val="0"/>
        <w:autoSpaceDE w:val="0"/>
        <w:autoSpaceDN w:val="0"/>
        <w:adjustRightInd w:val="0"/>
        <w:jc w:val="center"/>
        <w:rPr>
          <w:b/>
          <w:bCs/>
          <w:szCs w:val="24"/>
        </w:rPr>
      </w:pPr>
    </w:p>
    <w:p w:rsidR="001D0446" w:rsidRPr="00DE55FE" w:rsidRDefault="001D0446" w:rsidP="001D0446">
      <w:pPr>
        <w:widowControl w:val="0"/>
        <w:autoSpaceDE w:val="0"/>
        <w:autoSpaceDN w:val="0"/>
        <w:adjustRightInd w:val="0"/>
        <w:jc w:val="center"/>
        <w:rPr>
          <w:b/>
          <w:bCs/>
          <w:szCs w:val="24"/>
        </w:rPr>
      </w:pPr>
      <w:r w:rsidRPr="00DE55FE">
        <w:rPr>
          <w:b/>
          <w:bCs/>
          <w:szCs w:val="24"/>
        </w:rPr>
        <w:t>XII nodaļa</w:t>
      </w:r>
    </w:p>
    <w:p w:rsidR="001D0446" w:rsidRPr="00DE55FE" w:rsidRDefault="001D0446" w:rsidP="001D0446">
      <w:pPr>
        <w:widowControl w:val="0"/>
        <w:autoSpaceDE w:val="0"/>
        <w:autoSpaceDN w:val="0"/>
        <w:adjustRightInd w:val="0"/>
        <w:jc w:val="center"/>
        <w:rPr>
          <w:b/>
          <w:bCs/>
          <w:szCs w:val="24"/>
        </w:rPr>
      </w:pPr>
      <w:r w:rsidRPr="00DE55FE">
        <w:rPr>
          <w:b/>
          <w:bCs/>
          <w:szCs w:val="24"/>
        </w:rPr>
        <w:t xml:space="preserve"> Pretendentu tiesības un pienākumi</w:t>
      </w:r>
    </w:p>
    <w:p w:rsidR="001D0446" w:rsidRPr="00DE55FE" w:rsidRDefault="001D0446" w:rsidP="001D0446">
      <w:pPr>
        <w:widowControl w:val="0"/>
        <w:autoSpaceDE w:val="0"/>
        <w:autoSpaceDN w:val="0"/>
        <w:adjustRightInd w:val="0"/>
        <w:jc w:val="both"/>
        <w:rPr>
          <w:b/>
          <w:bCs/>
          <w:szCs w:val="24"/>
        </w:rPr>
      </w:pPr>
      <w:r w:rsidRPr="00DE55FE">
        <w:rPr>
          <w:b/>
          <w:szCs w:val="24"/>
        </w:rPr>
        <w:t>21. Pretendenta tiesības</w:t>
      </w:r>
    </w:p>
    <w:p w:rsidR="001D0446" w:rsidRPr="00DE55FE" w:rsidRDefault="001D0446" w:rsidP="001D0446">
      <w:pPr>
        <w:pStyle w:val="Default"/>
        <w:jc w:val="both"/>
        <w:rPr>
          <w:rFonts w:ascii="Times New Roman" w:hAnsi="Times New Roman" w:cs="Times New Roman"/>
          <w:color w:val="auto"/>
        </w:rPr>
      </w:pPr>
      <w:r w:rsidRPr="00DE55FE">
        <w:rPr>
          <w:rFonts w:ascii="Times New Roman" w:hAnsi="Times New Roman" w:cs="Times New Roman"/>
          <w:color w:val="auto"/>
        </w:rPr>
        <w:t xml:space="preserve">21.1. Grozīt, mainīt vai atsaukt iesniegto piedāvājumu pirms piedāvājumu iesniegšanas termiņa beigām. </w:t>
      </w:r>
    </w:p>
    <w:p w:rsidR="001D0446" w:rsidRPr="00DE55FE" w:rsidRDefault="001D0446" w:rsidP="001D0446">
      <w:pPr>
        <w:pStyle w:val="Default"/>
        <w:jc w:val="both"/>
        <w:rPr>
          <w:rFonts w:ascii="Times New Roman" w:hAnsi="Times New Roman" w:cs="Times New Roman"/>
          <w:color w:val="auto"/>
        </w:rPr>
      </w:pPr>
      <w:r w:rsidRPr="00DE55FE">
        <w:rPr>
          <w:rFonts w:ascii="Times New Roman" w:hAnsi="Times New Roman" w:cs="Times New Roman"/>
          <w:color w:val="auto"/>
        </w:rPr>
        <w:t>21.2. Pieprasīt papildus informāciju par iepirkuma dokumentāciju</w:t>
      </w:r>
      <w:r>
        <w:rPr>
          <w:rFonts w:ascii="Times New Roman" w:hAnsi="Times New Roman" w:cs="Times New Roman"/>
          <w:color w:val="auto"/>
        </w:rPr>
        <w:t>.</w:t>
      </w:r>
    </w:p>
    <w:p w:rsidR="001D0446" w:rsidRPr="00DE55FE" w:rsidRDefault="001D0446" w:rsidP="001D0446">
      <w:pPr>
        <w:pStyle w:val="Default"/>
        <w:jc w:val="both"/>
        <w:rPr>
          <w:rFonts w:ascii="Times New Roman" w:hAnsi="Times New Roman" w:cs="Times New Roman"/>
          <w:color w:val="auto"/>
        </w:rPr>
      </w:pPr>
      <w:r w:rsidRPr="00DE55FE">
        <w:rPr>
          <w:rFonts w:ascii="Times New Roman" w:hAnsi="Times New Roman" w:cs="Times New Roman"/>
          <w:color w:val="auto"/>
        </w:rPr>
        <w:lastRenderedPageBreak/>
        <w:t xml:space="preserve">21.3. Publisko iepirkumu likumā noteiktajā kārtībā iesniegt iesniegumu par nolikuma noteikumiem un citām prasībām, kas attiecas uz konkrēto iepirkuma procedūru, vai par iepirkuma  komisijas darbību iepirkuma procedūras  laikā. </w:t>
      </w:r>
    </w:p>
    <w:p w:rsidR="001D0446" w:rsidRPr="00DE55FE" w:rsidRDefault="001D0446" w:rsidP="001D0446">
      <w:pPr>
        <w:pStyle w:val="Default"/>
        <w:jc w:val="both"/>
        <w:rPr>
          <w:rFonts w:ascii="Times New Roman" w:hAnsi="Times New Roman" w:cs="Times New Roman"/>
          <w:color w:val="auto"/>
        </w:rPr>
      </w:pPr>
      <w:r w:rsidRPr="00DE55FE">
        <w:rPr>
          <w:rFonts w:ascii="Times New Roman" w:hAnsi="Times New Roman" w:cs="Times New Roman"/>
          <w:color w:val="auto"/>
        </w:rPr>
        <w:t>21.4. Veikt citas darbības saskaņā ar Publisko iepirkumu likumu un citiem normatīvajiem aktiem.</w:t>
      </w:r>
    </w:p>
    <w:p w:rsidR="001D0446" w:rsidRPr="00DE55FE" w:rsidRDefault="001D0446" w:rsidP="001D0446">
      <w:pPr>
        <w:pStyle w:val="Default"/>
        <w:jc w:val="both"/>
        <w:rPr>
          <w:rFonts w:ascii="Times New Roman" w:hAnsi="Times New Roman" w:cs="Times New Roman"/>
          <w:color w:val="auto"/>
        </w:rPr>
      </w:pPr>
      <w:r w:rsidRPr="00DE55FE">
        <w:rPr>
          <w:rFonts w:ascii="Times New Roman" w:hAnsi="Times New Roman" w:cs="Times New Roman"/>
          <w:color w:val="auto"/>
        </w:rPr>
        <w:t xml:space="preserve"> </w:t>
      </w:r>
    </w:p>
    <w:p w:rsidR="001D0446" w:rsidRPr="00DE55FE" w:rsidRDefault="001D0446" w:rsidP="001D0446">
      <w:pPr>
        <w:jc w:val="both"/>
        <w:rPr>
          <w:b/>
          <w:szCs w:val="24"/>
        </w:rPr>
      </w:pPr>
      <w:r w:rsidRPr="00DE55FE">
        <w:rPr>
          <w:b/>
          <w:szCs w:val="24"/>
        </w:rPr>
        <w:t>22. Pretendenta pienākumi</w:t>
      </w:r>
    </w:p>
    <w:p w:rsidR="001D0446" w:rsidRPr="00DE55FE" w:rsidRDefault="001D0446" w:rsidP="001D0446">
      <w:pPr>
        <w:pStyle w:val="Default"/>
        <w:jc w:val="both"/>
        <w:rPr>
          <w:rFonts w:ascii="Times New Roman" w:hAnsi="Times New Roman" w:cs="Times New Roman"/>
          <w:color w:val="auto"/>
        </w:rPr>
      </w:pPr>
      <w:r w:rsidRPr="00DE55FE">
        <w:rPr>
          <w:rFonts w:ascii="Times New Roman" w:hAnsi="Times New Roman" w:cs="Times New Roman"/>
          <w:color w:val="auto"/>
        </w:rPr>
        <w:t xml:space="preserve">22.1. Sagatavot un iesniegt piedāvājumu atbilstoši nolikuma prasībām. </w:t>
      </w:r>
    </w:p>
    <w:p w:rsidR="001D0446" w:rsidRPr="00DE55FE" w:rsidRDefault="001D0446" w:rsidP="001D0446">
      <w:pPr>
        <w:pStyle w:val="Default"/>
        <w:jc w:val="both"/>
        <w:rPr>
          <w:rFonts w:ascii="Times New Roman" w:hAnsi="Times New Roman" w:cs="Times New Roman"/>
          <w:color w:val="auto"/>
        </w:rPr>
      </w:pPr>
      <w:r w:rsidRPr="00DE55FE">
        <w:rPr>
          <w:rFonts w:ascii="Times New Roman" w:hAnsi="Times New Roman" w:cs="Times New Roman"/>
          <w:color w:val="auto"/>
        </w:rPr>
        <w:t xml:space="preserve">22.2. Sniegt patiesu informāciju. </w:t>
      </w:r>
    </w:p>
    <w:p w:rsidR="001D0446" w:rsidRPr="00DE55FE" w:rsidRDefault="001D0446" w:rsidP="001D0446">
      <w:pPr>
        <w:pStyle w:val="Default"/>
        <w:jc w:val="both"/>
        <w:rPr>
          <w:rFonts w:ascii="Times New Roman" w:hAnsi="Times New Roman" w:cs="Times New Roman"/>
          <w:color w:val="auto"/>
        </w:rPr>
      </w:pPr>
      <w:r w:rsidRPr="00DE55FE">
        <w:rPr>
          <w:rFonts w:ascii="Times New Roman" w:hAnsi="Times New Roman" w:cs="Times New Roman"/>
          <w:color w:val="auto"/>
        </w:rPr>
        <w:t xml:space="preserve">22.3. Segt visas izmaksas, kas saistītas ar piedāvājuma sagatavošanu un iesniegšanu. </w:t>
      </w:r>
    </w:p>
    <w:p w:rsidR="001D0446" w:rsidRPr="00DE55FE" w:rsidRDefault="001D0446" w:rsidP="001D0446">
      <w:pPr>
        <w:widowControl w:val="0"/>
        <w:autoSpaceDE w:val="0"/>
        <w:autoSpaceDN w:val="0"/>
        <w:adjustRightInd w:val="0"/>
        <w:jc w:val="both"/>
        <w:rPr>
          <w:szCs w:val="24"/>
        </w:rPr>
      </w:pPr>
    </w:p>
    <w:p w:rsidR="001D0446" w:rsidRPr="00DE55FE" w:rsidRDefault="001D0446" w:rsidP="001D0446">
      <w:pPr>
        <w:widowControl w:val="0"/>
        <w:autoSpaceDE w:val="0"/>
        <w:autoSpaceDN w:val="0"/>
        <w:adjustRightInd w:val="0"/>
        <w:jc w:val="center"/>
        <w:rPr>
          <w:b/>
          <w:bCs/>
          <w:szCs w:val="24"/>
        </w:rPr>
      </w:pPr>
      <w:r w:rsidRPr="00DE55FE">
        <w:rPr>
          <w:b/>
          <w:bCs/>
          <w:szCs w:val="24"/>
        </w:rPr>
        <w:t xml:space="preserve">XIII nodaļa </w:t>
      </w:r>
    </w:p>
    <w:p w:rsidR="001D0446" w:rsidRPr="00DE55FE" w:rsidRDefault="001D0446" w:rsidP="001D0446">
      <w:pPr>
        <w:widowControl w:val="0"/>
        <w:autoSpaceDE w:val="0"/>
        <w:autoSpaceDN w:val="0"/>
        <w:adjustRightInd w:val="0"/>
        <w:jc w:val="center"/>
        <w:rPr>
          <w:b/>
          <w:bCs/>
          <w:szCs w:val="24"/>
        </w:rPr>
      </w:pPr>
      <w:r w:rsidRPr="00DE55FE">
        <w:rPr>
          <w:b/>
          <w:bCs/>
          <w:szCs w:val="24"/>
        </w:rPr>
        <w:t>Citi noteikumi</w:t>
      </w:r>
    </w:p>
    <w:p w:rsidR="001D0446" w:rsidRPr="00DE55FE" w:rsidRDefault="001D0446" w:rsidP="001D0446">
      <w:pPr>
        <w:widowControl w:val="0"/>
        <w:tabs>
          <w:tab w:val="left" w:pos="1140"/>
        </w:tabs>
        <w:autoSpaceDE w:val="0"/>
        <w:autoSpaceDN w:val="0"/>
        <w:adjustRightInd w:val="0"/>
        <w:jc w:val="both"/>
        <w:rPr>
          <w:szCs w:val="24"/>
        </w:rPr>
      </w:pPr>
      <w:r w:rsidRPr="00DE55FE">
        <w:rPr>
          <w:szCs w:val="24"/>
        </w:rPr>
        <w:t>23. Pretendenta iesniegts piedāvājums ir pierādījums tam, ka Pretendents:</w:t>
      </w:r>
    </w:p>
    <w:p w:rsidR="001D0446" w:rsidRPr="00DE55FE" w:rsidRDefault="001D0446" w:rsidP="001D0446">
      <w:pPr>
        <w:widowControl w:val="0"/>
        <w:tabs>
          <w:tab w:val="left" w:pos="1160"/>
        </w:tabs>
        <w:autoSpaceDE w:val="0"/>
        <w:autoSpaceDN w:val="0"/>
        <w:adjustRightInd w:val="0"/>
        <w:jc w:val="both"/>
        <w:rPr>
          <w:szCs w:val="24"/>
        </w:rPr>
      </w:pPr>
      <w:r w:rsidRPr="00DE55FE">
        <w:rPr>
          <w:szCs w:val="24"/>
        </w:rPr>
        <w:t>23.1. ir iepazinies ar šo Nolikumu un tā pielikumiem;</w:t>
      </w:r>
    </w:p>
    <w:p w:rsidR="001D0446" w:rsidRPr="00DE55FE" w:rsidRDefault="001D0446" w:rsidP="001D0446">
      <w:pPr>
        <w:widowControl w:val="0"/>
        <w:tabs>
          <w:tab w:val="left" w:pos="1160"/>
        </w:tabs>
        <w:autoSpaceDE w:val="0"/>
        <w:autoSpaceDN w:val="0"/>
        <w:adjustRightInd w:val="0"/>
        <w:jc w:val="both"/>
        <w:rPr>
          <w:szCs w:val="24"/>
        </w:rPr>
      </w:pPr>
      <w:r w:rsidRPr="00DE55FE">
        <w:rPr>
          <w:szCs w:val="24"/>
        </w:rPr>
        <w:t>23.2. ir sapratis un pieņēmis iepirkuma procedūras noteikumus, un tie nenostāda Pretendentu neizdevīgā stāvoklī attiecībā pret pārējiem Pretendentiem.</w:t>
      </w:r>
    </w:p>
    <w:p w:rsidR="001D0446" w:rsidRPr="00DE55FE" w:rsidRDefault="001D0446" w:rsidP="001D0446">
      <w:pPr>
        <w:widowControl w:val="0"/>
        <w:tabs>
          <w:tab w:val="left" w:pos="1140"/>
        </w:tabs>
        <w:autoSpaceDE w:val="0"/>
        <w:autoSpaceDN w:val="0"/>
        <w:adjustRightInd w:val="0"/>
        <w:jc w:val="both"/>
        <w:rPr>
          <w:szCs w:val="24"/>
        </w:rPr>
      </w:pPr>
      <w:r w:rsidRPr="00DE55FE">
        <w:rPr>
          <w:szCs w:val="24"/>
        </w:rPr>
        <w:t>24. Pretendentu ie</w:t>
      </w:r>
      <w:r>
        <w:rPr>
          <w:szCs w:val="24"/>
        </w:rPr>
        <w:t>sniegtie piedāvājumi netiek</w:t>
      </w:r>
      <w:r w:rsidRPr="00DE55FE">
        <w:rPr>
          <w:szCs w:val="24"/>
        </w:rPr>
        <w:t xml:space="preserve"> atdoti atpakaļ, izņemot gadījumus, kad piedāvājums iesniegts pēc noteiktā piedāvājuma iesniegšanas termiņa beigām.</w:t>
      </w:r>
    </w:p>
    <w:p w:rsidR="001D0446" w:rsidRPr="00DE55FE" w:rsidRDefault="001D0446" w:rsidP="001D0446">
      <w:pPr>
        <w:widowControl w:val="0"/>
        <w:autoSpaceDE w:val="0"/>
        <w:autoSpaceDN w:val="0"/>
        <w:adjustRightInd w:val="0"/>
        <w:jc w:val="both"/>
        <w:rPr>
          <w:szCs w:val="24"/>
        </w:rPr>
      </w:pPr>
      <w:r w:rsidRPr="00DE55FE">
        <w:rPr>
          <w:szCs w:val="24"/>
        </w:rPr>
        <w:t xml:space="preserve">25. Pasūtītājs ir tiesīgs atteikties no līguma noslēgšanas, ja līgumcenas samaksai nav pieejams pietiekošs finansējums. </w:t>
      </w:r>
    </w:p>
    <w:p w:rsidR="001D0446" w:rsidRPr="00DE55FE" w:rsidRDefault="001D0446" w:rsidP="001D0446">
      <w:pPr>
        <w:widowControl w:val="0"/>
        <w:autoSpaceDE w:val="0"/>
        <w:autoSpaceDN w:val="0"/>
        <w:adjustRightInd w:val="0"/>
        <w:jc w:val="both"/>
        <w:rPr>
          <w:szCs w:val="24"/>
        </w:rPr>
      </w:pPr>
      <w:r w:rsidRPr="00DE55FE">
        <w:rPr>
          <w:szCs w:val="24"/>
        </w:rPr>
        <w:t>26. Pretendents sedz visus izdevumus, kas saistīti ar piedāvājuma sagatavošanu un iesniegšanu Pasūtītājam. Pasūtītājs nav atbildīgs par minētajiem Pretendenta izdevumiem un tie netiek segti.</w:t>
      </w:r>
    </w:p>
    <w:p w:rsidR="001D0446" w:rsidRPr="00DE55FE" w:rsidRDefault="001D0446" w:rsidP="001D0446">
      <w:pPr>
        <w:widowControl w:val="0"/>
        <w:autoSpaceDE w:val="0"/>
        <w:autoSpaceDN w:val="0"/>
        <w:adjustRightInd w:val="0"/>
        <w:jc w:val="both"/>
        <w:rPr>
          <w:szCs w:val="24"/>
        </w:rPr>
      </w:pPr>
      <w:r w:rsidRPr="00DE55FE">
        <w:rPr>
          <w:szCs w:val="24"/>
        </w:rPr>
        <w:t>27. Citas saistības attiecībā uz iepirkuma norisi, kas nav atrunātas šajā nolikumā, nosakāmas saskaņā ar Latvijas Republika spēkā esošiem normatīvajiem aktiem.</w:t>
      </w:r>
    </w:p>
    <w:p w:rsidR="001D0446" w:rsidRPr="00DE55FE" w:rsidRDefault="001D0446" w:rsidP="001D0446">
      <w:pPr>
        <w:widowControl w:val="0"/>
        <w:tabs>
          <w:tab w:val="left" w:pos="0"/>
        </w:tabs>
        <w:autoSpaceDE w:val="0"/>
        <w:autoSpaceDN w:val="0"/>
        <w:adjustRightInd w:val="0"/>
        <w:jc w:val="both"/>
        <w:rPr>
          <w:szCs w:val="24"/>
        </w:rPr>
      </w:pPr>
    </w:p>
    <w:p w:rsidR="001D0446" w:rsidRPr="00DE55FE" w:rsidRDefault="001D0446" w:rsidP="001D0446">
      <w:pPr>
        <w:ind w:left="540"/>
        <w:jc w:val="both"/>
        <w:rPr>
          <w:szCs w:val="24"/>
        </w:rPr>
      </w:pPr>
    </w:p>
    <w:p w:rsidR="001D0446" w:rsidRPr="00DE55FE" w:rsidRDefault="001D0446" w:rsidP="001D0446">
      <w:pPr>
        <w:ind w:left="300" w:hanging="300"/>
        <w:rPr>
          <w:szCs w:val="24"/>
        </w:rPr>
      </w:pPr>
      <w:r w:rsidRPr="00DE55FE">
        <w:rPr>
          <w:szCs w:val="24"/>
        </w:rPr>
        <w:t xml:space="preserve">Pielikumā: </w:t>
      </w:r>
    </w:p>
    <w:p w:rsidR="001D0446" w:rsidRPr="00DE55FE" w:rsidRDefault="001D0446" w:rsidP="001D0446">
      <w:pPr>
        <w:numPr>
          <w:ilvl w:val="0"/>
          <w:numId w:val="1"/>
        </w:numPr>
        <w:rPr>
          <w:szCs w:val="24"/>
        </w:rPr>
      </w:pPr>
      <w:r w:rsidRPr="00DE55FE">
        <w:rPr>
          <w:szCs w:val="24"/>
        </w:rPr>
        <w:t>Tehniskā specifikācija (1.pielikums);</w:t>
      </w:r>
    </w:p>
    <w:p w:rsidR="001D0446" w:rsidRPr="00DE55FE" w:rsidRDefault="001D0446" w:rsidP="001D0446">
      <w:pPr>
        <w:numPr>
          <w:ilvl w:val="0"/>
          <w:numId w:val="1"/>
        </w:numPr>
        <w:rPr>
          <w:szCs w:val="24"/>
        </w:rPr>
      </w:pPr>
      <w:r w:rsidRPr="00DE55FE">
        <w:rPr>
          <w:szCs w:val="24"/>
        </w:rPr>
        <w:t>Pieteikuma dalībai Iepirkuma procedūrā forma (2.pielikums);</w:t>
      </w:r>
    </w:p>
    <w:p w:rsidR="001D0446" w:rsidRPr="00DE55FE" w:rsidRDefault="001D0446" w:rsidP="001D0446">
      <w:pPr>
        <w:numPr>
          <w:ilvl w:val="0"/>
          <w:numId w:val="1"/>
        </w:numPr>
        <w:rPr>
          <w:szCs w:val="24"/>
        </w:rPr>
      </w:pPr>
      <w:r>
        <w:rPr>
          <w:szCs w:val="24"/>
        </w:rPr>
        <w:t xml:space="preserve">Sniegto pakalpojumu saraksta forma </w:t>
      </w:r>
      <w:r w:rsidRPr="00DE55FE">
        <w:rPr>
          <w:szCs w:val="24"/>
        </w:rPr>
        <w:t>(3.pielikums);</w:t>
      </w:r>
    </w:p>
    <w:p w:rsidR="001D0446" w:rsidRPr="00DE55FE" w:rsidRDefault="001D0446" w:rsidP="001D0446">
      <w:pPr>
        <w:numPr>
          <w:ilvl w:val="0"/>
          <w:numId w:val="1"/>
        </w:numPr>
        <w:rPr>
          <w:szCs w:val="24"/>
        </w:rPr>
      </w:pPr>
      <w:r w:rsidRPr="00DE55FE">
        <w:rPr>
          <w:szCs w:val="24"/>
        </w:rPr>
        <w:t>Pretendenta tehniskā piedāvājuma forma (4.pielikums);</w:t>
      </w:r>
    </w:p>
    <w:p w:rsidR="001D0446" w:rsidRPr="00DE55FE" w:rsidRDefault="001D0446" w:rsidP="001D0446">
      <w:pPr>
        <w:numPr>
          <w:ilvl w:val="0"/>
          <w:numId w:val="1"/>
        </w:numPr>
        <w:rPr>
          <w:szCs w:val="24"/>
        </w:rPr>
      </w:pPr>
      <w:r w:rsidRPr="00DE55FE">
        <w:rPr>
          <w:szCs w:val="24"/>
        </w:rPr>
        <w:t>Finanšu piedāvājuma forma (5.pielikums);</w:t>
      </w:r>
    </w:p>
    <w:p w:rsidR="001D0446" w:rsidRPr="00DE55FE" w:rsidRDefault="001D0446" w:rsidP="001D0446">
      <w:pPr>
        <w:numPr>
          <w:ilvl w:val="0"/>
          <w:numId w:val="1"/>
        </w:numPr>
        <w:rPr>
          <w:szCs w:val="24"/>
        </w:rPr>
      </w:pPr>
      <w:r w:rsidRPr="00DE55FE">
        <w:rPr>
          <w:szCs w:val="24"/>
        </w:rPr>
        <w:t>Pārvadājuma līguma projekts (6.pielikums).</w:t>
      </w:r>
    </w:p>
    <w:p w:rsidR="001D0446" w:rsidRPr="00DE55FE" w:rsidRDefault="001D0446" w:rsidP="001D0446">
      <w:pPr>
        <w:jc w:val="both"/>
        <w:rPr>
          <w:szCs w:val="24"/>
        </w:rPr>
      </w:pPr>
    </w:p>
    <w:p w:rsidR="001D0446" w:rsidRPr="00DE55FE" w:rsidRDefault="001D0446" w:rsidP="001D0446">
      <w:pPr>
        <w:jc w:val="both"/>
        <w:rPr>
          <w:szCs w:val="24"/>
        </w:rPr>
      </w:pPr>
    </w:p>
    <w:p w:rsidR="001D0446" w:rsidRPr="00DE55FE" w:rsidRDefault="001D0446" w:rsidP="001D0446">
      <w:pPr>
        <w:jc w:val="both"/>
        <w:rPr>
          <w:szCs w:val="24"/>
        </w:rPr>
      </w:pPr>
    </w:p>
    <w:p w:rsidR="001D0446" w:rsidRPr="00DE55FE" w:rsidRDefault="001D0446" w:rsidP="001D0446">
      <w:pPr>
        <w:jc w:val="both"/>
        <w:rPr>
          <w:szCs w:val="24"/>
        </w:rPr>
      </w:pPr>
    </w:p>
    <w:p w:rsidR="001D0446" w:rsidRPr="00DE55FE" w:rsidRDefault="001D0446" w:rsidP="001D0446">
      <w:pPr>
        <w:jc w:val="both"/>
        <w:rPr>
          <w:szCs w:val="24"/>
        </w:rPr>
      </w:pPr>
      <w:r w:rsidRPr="00DE55FE">
        <w:rPr>
          <w:szCs w:val="24"/>
        </w:rPr>
        <w:t>Iepirkumu</w:t>
      </w:r>
      <w:r>
        <w:rPr>
          <w:szCs w:val="24"/>
        </w:rPr>
        <w:t xml:space="preserve"> komisijas priekšsēdētāja</w:t>
      </w:r>
      <w:r>
        <w:rPr>
          <w:szCs w:val="24"/>
        </w:rPr>
        <w:tab/>
      </w:r>
      <w:r>
        <w:rPr>
          <w:szCs w:val="24"/>
        </w:rPr>
        <w:tab/>
      </w:r>
      <w:r>
        <w:rPr>
          <w:szCs w:val="24"/>
        </w:rPr>
        <w:tab/>
      </w:r>
      <w:r>
        <w:rPr>
          <w:szCs w:val="24"/>
        </w:rPr>
        <w:tab/>
      </w:r>
      <w:r>
        <w:rPr>
          <w:szCs w:val="24"/>
        </w:rPr>
        <w:tab/>
      </w:r>
      <w:r>
        <w:rPr>
          <w:szCs w:val="24"/>
        </w:rPr>
        <w:tab/>
      </w:r>
      <w:r w:rsidR="007A54E9" w:rsidRPr="007A54E9">
        <w:rPr>
          <w:szCs w:val="24"/>
        </w:rPr>
        <w:t>Arnita Poiša</w:t>
      </w:r>
    </w:p>
    <w:p w:rsidR="001D0446" w:rsidRPr="00DE55FE" w:rsidRDefault="001D0446" w:rsidP="001D0446">
      <w:pPr>
        <w:autoSpaceDE w:val="0"/>
        <w:autoSpaceDN w:val="0"/>
        <w:adjustRightInd w:val="0"/>
        <w:jc w:val="right"/>
        <w:rPr>
          <w:sz w:val="22"/>
          <w:szCs w:val="22"/>
        </w:rPr>
      </w:pPr>
      <w:r w:rsidRPr="00DE55FE">
        <w:br w:type="page"/>
      </w:r>
      <w:r w:rsidRPr="00DE55FE">
        <w:rPr>
          <w:sz w:val="22"/>
          <w:szCs w:val="22"/>
        </w:rPr>
        <w:lastRenderedPageBreak/>
        <w:t>1.pielikums iepirkumam</w:t>
      </w:r>
    </w:p>
    <w:p w:rsidR="001D0446" w:rsidRPr="00884D25" w:rsidRDefault="001D0446" w:rsidP="001D0446">
      <w:pPr>
        <w:autoSpaceDE w:val="0"/>
        <w:autoSpaceDN w:val="0"/>
        <w:adjustRightInd w:val="0"/>
        <w:jc w:val="right"/>
        <w:rPr>
          <w:color w:val="FF0000"/>
          <w:sz w:val="22"/>
          <w:szCs w:val="22"/>
        </w:rPr>
      </w:pPr>
      <w:r>
        <w:rPr>
          <w:sz w:val="22"/>
          <w:szCs w:val="22"/>
        </w:rPr>
        <w:t xml:space="preserve">ID </w:t>
      </w:r>
      <w:r w:rsidRPr="00DE55FE">
        <w:rPr>
          <w:sz w:val="22"/>
          <w:szCs w:val="22"/>
        </w:rPr>
        <w:t>Nr.</w:t>
      </w:r>
      <w:r w:rsidR="003839B2">
        <w:rPr>
          <w:sz w:val="22"/>
          <w:szCs w:val="22"/>
        </w:rPr>
        <w:t xml:space="preserve"> RN </w:t>
      </w:r>
      <w:r>
        <w:rPr>
          <w:bCs/>
          <w:sz w:val="22"/>
          <w:szCs w:val="22"/>
        </w:rPr>
        <w:t>BJSS</w:t>
      </w:r>
      <w:r w:rsidR="003839B2">
        <w:rPr>
          <w:bCs/>
          <w:sz w:val="22"/>
          <w:szCs w:val="22"/>
        </w:rPr>
        <w:t xml:space="preserve"> </w:t>
      </w:r>
      <w:r>
        <w:rPr>
          <w:bCs/>
          <w:sz w:val="22"/>
          <w:szCs w:val="22"/>
        </w:rPr>
        <w:t>2015</w:t>
      </w:r>
      <w:r w:rsidRPr="00C64929">
        <w:rPr>
          <w:bCs/>
          <w:sz w:val="22"/>
          <w:szCs w:val="22"/>
        </w:rPr>
        <w:t>/1</w:t>
      </w:r>
    </w:p>
    <w:p w:rsidR="001D0446" w:rsidRPr="00DE55FE" w:rsidRDefault="001D0446" w:rsidP="001D0446">
      <w:pPr>
        <w:jc w:val="center"/>
        <w:rPr>
          <w:b/>
          <w:bCs/>
          <w:sz w:val="22"/>
          <w:szCs w:val="22"/>
        </w:rPr>
      </w:pPr>
    </w:p>
    <w:p w:rsidR="001D0446" w:rsidRPr="00DE55FE" w:rsidRDefault="001D0446" w:rsidP="001D0446">
      <w:pPr>
        <w:jc w:val="center"/>
        <w:rPr>
          <w:b/>
          <w:bCs/>
          <w:szCs w:val="24"/>
        </w:rPr>
      </w:pPr>
      <w:r w:rsidRPr="00DE55FE">
        <w:rPr>
          <w:b/>
          <w:bCs/>
          <w:szCs w:val="24"/>
        </w:rPr>
        <w:t>TEHNISKĀ SPECIFIKĀCIJA</w:t>
      </w:r>
    </w:p>
    <w:p w:rsidR="001D0446" w:rsidRPr="00DE55FE" w:rsidRDefault="001D0446" w:rsidP="001D0446">
      <w:pPr>
        <w:autoSpaceDE w:val="0"/>
        <w:autoSpaceDN w:val="0"/>
        <w:adjustRightInd w:val="0"/>
        <w:ind w:left="720"/>
        <w:jc w:val="right"/>
      </w:pPr>
    </w:p>
    <w:p w:rsidR="001D0446" w:rsidRPr="00133C86" w:rsidRDefault="001D0446" w:rsidP="001D0446">
      <w:pPr>
        <w:numPr>
          <w:ilvl w:val="0"/>
          <w:numId w:val="13"/>
        </w:numPr>
        <w:tabs>
          <w:tab w:val="left" w:pos="270"/>
        </w:tabs>
        <w:ind w:left="0" w:firstLine="0"/>
        <w:jc w:val="both"/>
        <w:rPr>
          <w:szCs w:val="24"/>
        </w:rPr>
      </w:pPr>
      <w:r w:rsidRPr="00133C86">
        <w:rPr>
          <w:b/>
          <w:szCs w:val="24"/>
        </w:rPr>
        <w:t>Pakalpojumu mērķis un vēlamais rezultāts:</w:t>
      </w:r>
      <w:r w:rsidRPr="00133C86">
        <w:rPr>
          <w:szCs w:val="24"/>
        </w:rPr>
        <w:t xml:space="preserve"> Autotransporta pakalpojumi Rēzeknes novada pašvaldības Bērnu – jaunatnes sporta skolas vajadzībām Latgales reģiona pašvaldībās un Latvijas teritorijā. </w:t>
      </w:r>
      <w:r w:rsidRPr="00133C86">
        <w:rPr>
          <w:rFonts w:eastAsia="Times New Roman"/>
          <w:szCs w:val="24"/>
          <w:lang w:eastAsia="en-US"/>
        </w:rPr>
        <w:t>Transporta pakalpojumi, ietver autobusu nomu, šī autobusa šofera darba samaksu, pārvadāšanai nepieciešamās degvielas un citas izmaksas.</w:t>
      </w:r>
    </w:p>
    <w:p w:rsidR="001D0446" w:rsidRPr="00133C86" w:rsidRDefault="00133C86" w:rsidP="00133C86">
      <w:pPr>
        <w:jc w:val="both"/>
        <w:rPr>
          <w:szCs w:val="24"/>
        </w:rPr>
      </w:pPr>
      <w:r w:rsidRPr="00133C86">
        <w:rPr>
          <w:b/>
          <w:szCs w:val="24"/>
        </w:rPr>
        <w:t>2.</w:t>
      </w:r>
      <w:r w:rsidR="001D0446" w:rsidRPr="00133C86">
        <w:rPr>
          <w:b/>
          <w:szCs w:val="24"/>
        </w:rPr>
        <w:t>Pakalpojumu sniegšanas vietas un apstākļu apraksts:</w:t>
      </w:r>
      <w:r w:rsidR="001D0446" w:rsidRPr="00133C86">
        <w:rPr>
          <w:szCs w:val="24"/>
        </w:rPr>
        <w:t xml:space="preserve"> autotransporta pakalpojumi tiek sniegti Bērnu – jaunatnes sporta skolas audzēkņu braucieniem uz </w:t>
      </w:r>
      <w:r w:rsidR="009259CB" w:rsidRPr="00133C86">
        <w:rPr>
          <w:szCs w:val="24"/>
        </w:rPr>
        <w:t xml:space="preserve">sporta </w:t>
      </w:r>
      <w:r w:rsidR="001D0446" w:rsidRPr="00133C86">
        <w:rPr>
          <w:szCs w:val="24"/>
        </w:rPr>
        <w:t>sacensībām pēc iepriekš saskaņotas adreses, nodrošinot autotransportu ar dažādu sēdvietu skaitu atkarībā no uzdevuma izpildes rakstura, par ko pasūtītājs iepriekš paziņo pakalpojuma sniedzējam (iespējamais minimālais pieprasījuma laiks - 12 (divpadsmit) stundas pirms brauciena). Autotransporta pakalpojumi ir pakalpojuma aprēķins, ņemot vērā kilometru, stundu skaita un dīkstāves no Pasūtītāja norādītās izbraukšanas / atgriešanās vietas, nevis Pretendenta nobrauktie kilometri un pavadītais laiks līdz pakalpojuma sniegšanas vietai.</w:t>
      </w:r>
    </w:p>
    <w:p w:rsidR="001D0446" w:rsidRPr="00133C86" w:rsidRDefault="00133C86" w:rsidP="00133C86">
      <w:pPr>
        <w:tabs>
          <w:tab w:val="left" w:pos="360"/>
        </w:tabs>
        <w:jc w:val="both"/>
        <w:rPr>
          <w:szCs w:val="24"/>
        </w:rPr>
      </w:pPr>
      <w:r w:rsidRPr="00133C86">
        <w:rPr>
          <w:b/>
          <w:szCs w:val="24"/>
        </w:rPr>
        <w:t>3.</w:t>
      </w:r>
      <w:r w:rsidR="001D0446" w:rsidRPr="00133C86">
        <w:rPr>
          <w:b/>
          <w:szCs w:val="24"/>
        </w:rPr>
        <w:t>Pakalpojumam izvirzītās prasības, tai skaitā veselības drošības, vides, ergonomiskās u.c. prasības, kā arī piemērojamie kvalitātes standarti:</w:t>
      </w:r>
    </w:p>
    <w:p w:rsidR="001D0446" w:rsidRPr="00133C86" w:rsidRDefault="001D0446" w:rsidP="001D0446">
      <w:pPr>
        <w:jc w:val="both"/>
        <w:rPr>
          <w:szCs w:val="24"/>
        </w:rPr>
      </w:pPr>
      <w:r w:rsidRPr="00133C86">
        <w:rPr>
          <w:szCs w:val="24"/>
        </w:rPr>
        <w:t>1) autotransporta līdzekļiem jābūt labā tehniskajā un vizuālajā kārtībā, kas atbilst Latvijas Republikas normatīvajiem aktiem par tiesībām piedalīties ceļu satiksmē;</w:t>
      </w:r>
    </w:p>
    <w:p w:rsidR="001D0446" w:rsidRPr="00133C86" w:rsidRDefault="001D0446" w:rsidP="001D0446">
      <w:pPr>
        <w:jc w:val="both"/>
        <w:rPr>
          <w:szCs w:val="24"/>
        </w:rPr>
      </w:pPr>
      <w:r w:rsidRPr="00133C86">
        <w:rPr>
          <w:szCs w:val="24"/>
        </w:rPr>
        <w:t xml:space="preserve">2) autotransporta līdzekļiem jāatbilst attiecīgajiem pasažieru valsts un starptautiskos noteikumos noteiktajiem tehniskajiem standartiem un aprīkojuma prasībām; </w:t>
      </w:r>
    </w:p>
    <w:p w:rsidR="001D0446" w:rsidRPr="00133C86" w:rsidRDefault="001D0446" w:rsidP="001D0446">
      <w:pPr>
        <w:jc w:val="both"/>
        <w:rPr>
          <w:szCs w:val="24"/>
        </w:rPr>
      </w:pPr>
      <w:r w:rsidRPr="00133C86">
        <w:rPr>
          <w:szCs w:val="24"/>
        </w:rPr>
        <w:t>3) autotransporta līdzekļ</w:t>
      </w:r>
      <w:r w:rsidR="009259CB" w:rsidRPr="00133C86">
        <w:rPr>
          <w:szCs w:val="24"/>
        </w:rPr>
        <w:t xml:space="preserve">iem jābūt pietiekami </w:t>
      </w:r>
      <w:r w:rsidRPr="00133C86">
        <w:rPr>
          <w:szCs w:val="24"/>
        </w:rPr>
        <w:t>ietilpīg</w:t>
      </w:r>
      <w:r w:rsidR="009259CB" w:rsidRPr="00133C86">
        <w:rPr>
          <w:szCs w:val="24"/>
        </w:rPr>
        <w:t>iem</w:t>
      </w:r>
      <w:r w:rsidRPr="00133C86">
        <w:rPr>
          <w:szCs w:val="24"/>
        </w:rPr>
        <w:t>, jābūt bagāžas nodaļai, lai varētu izvietot sporta inventāru un/vai somas;</w:t>
      </w:r>
    </w:p>
    <w:p w:rsidR="001D0446" w:rsidRPr="00133C86" w:rsidRDefault="001D0446" w:rsidP="001D0446">
      <w:pPr>
        <w:jc w:val="both"/>
        <w:rPr>
          <w:szCs w:val="24"/>
        </w:rPr>
      </w:pPr>
      <w:r w:rsidRPr="00133C86">
        <w:rPr>
          <w:szCs w:val="24"/>
        </w:rPr>
        <w:t>4) autotransporta līdzekļiem jābūt komfortabliem, aprīkotiem ar tahogrāfu, ar klimata kontroli vai kondicionēšanas sistēmu, kas nodrošina vienmērīgu temperatūru +20º C visā autotransportā</w:t>
      </w:r>
      <w:r w:rsidR="009259CB" w:rsidRPr="00133C86">
        <w:rPr>
          <w:szCs w:val="24"/>
        </w:rPr>
        <w:t xml:space="preserve"> (ziemas periodā ne mazāk, kā +</w:t>
      </w:r>
      <w:r w:rsidR="00995634" w:rsidRPr="00133C86">
        <w:rPr>
          <w:szCs w:val="24"/>
        </w:rPr>
        <w:t>18</w:t>
      </w:r>
      <w:r w:rsidR="009259CB" w:rsidRPr="00133C86">
        <w:rPr>
          <w:szCs w:val="24"/>
        </w:rPr>
        <w:t>º C)</w:t>
      </w:r>
      <w:r w:rsidRPr="00133C86">
        <w:rPr>
          <w:szCs w:val="24"/>
        </w:rPr>
        <w:t>, pasažieru krēsliem jābūt ar mīkstiem sēdekļiem, trokšņa līmenis transporta līdzeklī nedrīkst pārsniegt pieļaujamo normu.</w:t>
      </w:r>
    </w:p>
    <w:p w:rsidR="001D0446" w:rsidRPr="00750DA8" w:rsidRDefault="001D0446" w:rsidP="001D0446">
      <w:pPr>
        <w:spacing w:line="360" w:lineRule="auto"/>
        <w:jc w:val="both"/>
        <w:rPr>
          <w:rFonts w:eastAsia="Times New Roman"/>
          <w:szCs w:val="24"/>
          <w:lang w:eastAsia="en-US"/>
        </w:rPr>
      </w:pPr>
      <w:r w:rsidRPr="00D25E93">
        <w:rPr>
          <w:rFonts w:eastAsia="Times New Roman"/>
          <w:b/>
          <w:szCs w:val="24"/>
          <w:lang w:eastAsia="en-US"/>
        </w:rPr>
        <w:t>4. Prasības autobusiem</w:t>
      </w:r>
    </w:p>
    <w:p w:rsidR="001D0446" w:rsidRPr="00750DA8" w:rsidRDefault="001D0446" w:rsidP="001D0446">
      <w:pPr>
        <w:jc w:val="both"/>
        <w:rPr>
          <w:rFonts w:eastAsia="Times New Roman"/>
          <w:b/>
          <w:szCs w:val="24"/>
          <w:lang w:eastAsia="en-US"/>
        </w:rPr>
      </w:pPr>
      <w:r w:rsidRPr="00D25E93">
        <w:rPr>
          <w:rFonts w:eastAsia="Times New Roman"/>
          <w:b/>
          <w:szCs w:val="24"/>
          <w:lang w:eastAsia="en-US"/>
        </w:rPr>
        <w:t>4.1</w:t>
      </w:r>
      <w:r w:rsidRPr="00750DA8">
        <w:rPr>
          <w:rFonts w:eastAsia="Times New Roman"/>
          <w:b/>
          <w:szCs w:val="24"/>
          <w:lang w:eastAsia="en-US"/>
        </w:rPr>
        <w:t>.</w:t>
      </w:r>
      <w:r w:rsidRPr="00D25E93">
        <w:rPr>
          <w:rFonts w:eastAsia="Times New Roman"/>
          <w:b/>
          <w:szCs w:val="24"/>
          <w:lang w:eastAsia="en-US"/>
        </w:rPr>
        <w:t xml:space="preserve"> </w:t>
      </w:r>
      <w:r w:rsidRPr="00750DA8">
        <w:rPr>
          <w:rFonts w:eastAsia="Times New Roman"/>
          <w:b/>
          <w:szCs w:val="24"/>
          <w:lang w:eastAsia="en-US"/>
        </w:rPr>
        <w:t>Mazās ietilpības autobuss</w:t>
      </w:r>
    </w:p>
    <w:p w:rsidR="001D0446" w:rsidRPr="00750DA8" w:rsidRDefault="001D0446" w:rsidP="001D0446">
      <w:pPr>
        <w:numPr>
          <w:ilvl w:val="0"/>
          <w:numId w:val="17"/>
        </w:numPr>
        <w:ind w:left="601"/>
        <w:jc w:val="both"/>
        <w:rPr>
          <w:rFonts w:eastAsia="Times New Roman"/>
          <w:szCs w:val="24"/>
          <w:lang w:eastAsia="en-US"/>
        </w:rPr>
      </w:pPr>
      <w:r w:rsidRPr="00750DA8">
        <w:rPr>
          <w:rFonts w:eastAsia="Times New Roman"/>
          <w:szCs w:val="24"/>
          <w:lang w:eastAsia="en-US"/>
        </w:rPr>
        <w:t xml:space="preserve">Mazās ietilpības autobusi, ar </w:t>
      </w:r>
      <w:r>
        <w:rPr>
          <w:rFonts w:eastAsia="Times New Roman"/>
          <w:szCs w:val="24"/>
          <w:lang w:eastAsia="en-US"/>
        </w:rPr>
        <w:t xml:space="preserve">vismaz </w:t>
      </w:r>
      <w:r w:rsidRPr="00DB3B0B">
        <w:rPr>
          <w:rFonts w:eastAsia="Times New Roman"/>
          <w:szCs w:val="24"/>
          <w:lang w:eastAsia="en-US"/>
        </w:rPr>
        <w:t>14</w:t>
      </w:r>
      <w:r w:rsidRPr="00750DA8">
        <w:rPr>
          <w:rFonts w:eastAsia="Times New Roman"/>
          <w:szCs w:val="24"/>
          <w:lang w:eastAsia="en-US"/>
        </w:rPr>
        <w:t xml:space="preserve"> pasažieru sēdvietām (saskaņā ar MK 22.12.2009. noteikumiem Nr. 1494 un spēkā esošiem grozījumiem - transportlīdzekļa kategorija – M 2, klase – B).</w:t>
      </w:r>
    </w:p>
    <w:p w:rsidR="001D0446" w:rsidRPr="00750DA8" w:rsidRDefault="001D0446" w:rsidP="001D0446">
      <w:pPr>
        <w:numPr>
          <w:ilvl w:val="0"/>
          <w:numId w:val="17"/>
        </w:numPr>
        <w:ind w:left="601"/>
        <w:jc w:val="both"/>
        <w:rPr>
          <w:rFonts w:eastAsia="Times New Roman"/>
          <w:szCs w:val="24"/>
          <w:lang w:eastAsia="en-US"/>
        </w:rPr>
      </w:pPr>
      <w:r w:rsidRPr="00750DA8">
        <w:rPr>
          <w:rFonts w:eastAsia="Times New Roman"/>
          <w:szCs w:val="24"/>
          <w:lang w:eastAsia="en-US"/>
        </w:rPr>
        <w:t>Kravas nodalījuma kubatūra ne mazāka par 4 m</w:t>
      </w:r>
      <w:r w:rsidRPr="00750DA8">
        <w:rPr>
          <w:rFonts w:eastAsia="Times New Roman"/>
          <w:szCs w:val="24"/>
          <w:vertAlign w:val="superscript"/>
          <w:lang w:eastAsia="en-US"/>
        </w:rPr>
        <w:t>3</w:t>
      </w:r>
      <w:r w:rsidRPr="00750DA8">
        <w:rPr>
          <w:rFonts w:eastAsia="Times New Roman"/>
          <w:szCs w:val="24"/>
          <w:lang w:eastAsia="en-US"/>
        </w:rPr>
        <w:t>.</w:t>
      </w:r>
    </w:p>
    <w:p w:rsidR="001D0446" w:rsidRPr="00750DA8" w:rsidRDefault="001D0446" w:rsidP="001D0446">
      <w:pPr>
        <w:numPr>
          <w:ilvl w:val="0"/>
          <w:numId w:val="17"/>
        </w:numPr>
        <w:ind w:left="601"/>
        <w:jc w:val="both"/>
        <w:rPr>
          <w:rFonts w:eastAsia="Times New Roman"/>
          <w:szCs w:val="24"/>
          <w:lang w:eastAsia="en-US"/>
        </w:rPr>
      </w:pPr>
      <w:r w:rsidRPr="00750DA8">
        <w:rPr>
          <w:rFonts w:eastAsia="Times New Roman"/>
          <w:szCs w:val="24"/>
          <w:lang w:eastAsia="en-US"/>
        </w:rPr>
        <w:t xml:space="preserve">Degvielas patēriņš uz </w:t>
      </w:r>
      <w:smartTag w:uri="urn:schemas-microsoft-com:office:smarttags" w:element="metricconverter">
        <w:smartTagPr>
          <w:attr w:name="ProductID" w:val="100 km"/>
        </w:smartTagPr>
        <w:r w:rsidRPr="00750DA8">
          <w:rPr>
            <w:rFonts w:eastAsia="Times New Roman"/>
            <w:szCs w:val="24"/>
            <w:lang w:eastAsia="en-US"/>
          </w:rPr>
          <w:t>100 km</w:t>
        </w:r>
      </w:smartTag>
      <w:r w:rsidRPr="00750DA8">
        <w:rPr>
          <w:rFonts w:eastAsia="Times New Roman"/>
          <w:szCs w:val="24"/>
          <w:lang w:eastAsia="en-US"/>
        </w:rPr>
        <w:t xml:space="preserve"> – ne vairāk kā 11 litri.</w:t>
      </w:r>
    </w:p>
    <w:p w:rsidR="001D0446" w:rsidRPr="00750DA8" w:rsidRDefault="001D0446" w:rsidP="001D0446">
      <w:pPr>
        <w:numPr>
          <w:ilvl w:val="0"/>
          <w:numId w:val="17"/>
        </w:numPr>
        <w:ind w:left="601"/>
        <w:jc w:val="both"/>
        <w:rPr>
          <w:rFonts w:eastAsia="Times New Roman"/>
          <w:szCs w:val="24"/>
          <w:lang w:eastAsia="en-US"/>
        </w:rPr>
      </w:pPr>
      <w:r w:rsidRPr="00750DA8">
        <w:rPr>
          <w:rFonts w:eastAsia="Times New Roman"/>
          <w:szCs w:val="24"/>
          <w:lang w:eastAsia="en-US"/>
        </w:rPr>
        <w:t>Autobuss ne vecāks par 2000.gadu</w:t>
      </w:r>
    </w:p>
    <w:p w:rsidR="001D0446" w:rsidRPr="00750DA8" w:rsidRDefault="001D0446" w:rsidP="001D0446">
      <w:pPr>
        <w:jc w:val="both"/>
        <w:rPr>
          <w:rFonts w:eastAsia="Times New Roman"/>
          <w:b/>
          <w:szCs w:val="24"/>
          <w:lang w:eastAsia="en-US"/>
        </w:rPr>
      </w:pPr>
      <w:r w:rsidRPr="00D25E93">
        <w:rPr>
          <w:rFonts w:eastAsia="Times New Roman"/>
          <w:b/>
          <w:szCs w:val="24"/>
          <w:lang w:eastAsia="en-US"/>
        </w:rPr>
        <w:t>4.</w:t>
      </w:r>
      <w:r w:rsidRPr="00750DA8">
        <w:rPr>
          <w:rFonts w:eastAsia="Times New Roman"/>
          <w:b/>
          <w:szCs w:val="24"/>
          <w:lang w:eastAsia="en-US"/>
        </w:rPr>
        <w:t>2. Vidējās ietilpības autobuss</w:t>
      </w:r>
    </w:p>
    <w:p w:rsidR="001D0446" w:rsidRPr="00750DA8" w:rsidRDefault="001D0446" w:rsidP="001D0446">
      <w:pPr>
        <w:numPr>
          <w:ilvl w:val="0"/>
          <w:numId w:val="17"/>
        </w:numPr>
        <w:ind w:left="567" w:right="-125" w:hanging="283"/>
        <w:jc w:val="both"/>
        <w:rPr>
          <w:rFonts w:eastAsia="Times New Roman"/>
          <w:szCs w:val="24"/>
          <w:lang w:eastAsia="en-US"/>
        </w:rPr>
      </w:pPr>
      <w:r w:rsidRPr="00750DA8">
        <w:rPr>
          <w:rFonts w:eastAsia="Times New Roman"/>
          <w:szCs w:val="24"/>
          <w:lang w:eastAsia="en-US"/>
        </w:rPr>
        <w:t xml:space="preserve">Vidējās ietilpības autobusi, ar </w:t>
      </w:r>
      <w:r w:rsidRPr="00DB3B0B">
        <w:rPr>
          <w:rFonts w:eastAsia="Times New Roman"/>
          <w:szCs w:val="24"/>
          <w:lang w:eastAsia="en-US"/>
        </w:rPr>
        <w:t>vismaz 28 pasažieru</w:t>
      </w:r>
      <w:r w:rsidRPr="00750DA8">
        <w:rPr>
          <w:rFonts w:eastAsia="Times New Roman"/>
          <w:szCs w:val="24"/>
          <w:lang w:eastAsia="en-US"/>
        </w:rPr>
        <w:t xml:space="preserve"> sēdvietām (saskaņā ar MK 22.12.2009. noteikumiem Nr. 1494 un spēkā esošiem grozījumiem - transportlīdzekļa kategorija – M3, klase – B).</w:t>
      </w:r>
    </w:p>
    <w:p w:rsidR="001D0446" w:rsidRPr="00750DA8" w:rsidRDefault="001D0446" w:rsidP="001D0446">
      <w:pPr>
        <w:numPr>
          <w:ilvl w:val="0"/>
          <w:numId w:val="17"/>
        </w:numPr>
        <w:ind w:left="601"/>
        <w:jc w:val="both"/>
        <w:rPr>
          <w:rFonts w:eastAsia="Times New Roman"/>
          <w:szCs w:val="24"/>
          <w:lang w:eastAsia="en-US"/>
        </w:rPr>
      </w:pPr>
      <w:r w:rsidRPr="00750DA8">
        <w:rPr>
          <w:rFonts w:eastAsia="Times New Roman"/>
          <w:szCs w:val="24"/>
          <w:lang w:eastAsia="en-US"/>
        </w:rPr>
        <w:t>Kravas nodalījuma kubatūra ne mazāka par 5 m</w:t>
      </w:r>
      <w:r w:rsidRPr="00750DA8">
        <w:rPr>
          <w:rFonts w:eastAsia="Times New Roman"/>
          <w:szCs w:val="24"/>
          <w:vertAlign w:val="superscript"/>
          <w:lang w:eastAsia="en-US"/>
        </w:rPr>
        <w:t>3</w:t>
      </w:r>
      <w:r w:rsidRPr="00750DA8">
        <w:rPr>
          <w:rFonts w:eastAsia="Times New Roman"/>
          <w:szCs w:val="24"/>
          <w:lang w:eastAsia="en-US"/>
        </w:rPr>
        <w:t>.</w:t>
      </w:r>
    </w:p>
    <w:p w:rsidR="001D0446" w:rsidRPr="00750DA8" w:rsidRDefault="001D0446" w:rsidP="001D0446">
      <w:pPr>
        <w:numPr>
          <w:ilvl w:val="0"/>
          <w:numId w:val="17"/>
        </w:numPr>
        <w:ind w:left="601"/>
        <w:jc w:val="both"/>
        <w:rPr>
          <w:rFonts w:eastAsia="Times New Roman"/>
          <w:szCs w:val="24"/>
          <w:lang w:eastAsia="en-US"/>
        </w:rPr>
      </w:pPr>
      <w:r w:rsidRPr="00750DA8">
        <w:rPr>
          <w:rFonts w:eastAsia="Times New Roman"/>
          <w:szCs w:val="24"/>
          <w:lang w:eastAsia="en-US"/>
        </w:rPr>
        <w:t xml:space="preserve">Degvielas patēriņš uz </w:t>
      </w:r>
      <w:smartTag w:uri="urn:schemas-microsoft-com:office:smarttags" w:element="metricconverter">
        <w:smartTagPr>
          <w:attr w:name="ProductID" w:val="100 km"/>
        </w:smartTagPr>
        <w:r w:rsidRPr="00750DA8">
          <w:rPr>
            <w:rFonts w:eastAsia="Times New Roman"/>
            <w:szCs w:val="24"/>
            <w:lang w:eastAsia="en-US"/>
          </w:rPr>
          <w:t>100 km</w:t>
        </w:r>
      </w:smartTag>
      <w:r w:rsidRPr="00750DA8">
        <w:rPr>
          <w:rFonts w:eastAsia="Times New Roman"/>
          <w:szCs w:val="24"/>
          <w:lang w:eastAsia="en-US"/>
        </w:rPr>
        <w:t xml:space="preserve"> – ne vairāk kā 22 litri.</w:t>
      </w:r>
    </w:p>
    <w:p w:rsidR="001D0446" w:rsidRPr="00750DA8" w:rsidRDefault="001D0446" w:rsidP="001D0446">
      <w:pPr>
        <w:numPr>
          <w:ilvl w:val="0"/>
          <w:numId w:val="17"/>
        </w:numPr>
        <w:ind w:left="601"/>
        <w:jc w:val="both"/>
        <w:rPr>
          <w:rFonts w:eastAsia="Times New Roman"/>
          <w:szCs w:val="24"/>
          <w:lang w:eastAsia="en-US"/>
        </w:rPr>
      </w:pPr>
      <w:r w:rsidRPr="00750DA8">
        <w:rPr>
          <w:rFonts w:eastAsia="Times New Roman"/>
          <w:szCs w:val="24"/>
          <w:lang w:eastAsia="en-US"/>
        </w:rPr>
        <w:t>Autobuss ne vecāks par 2000.gadu</w:t>
      </w:r>
    </w:p>
    <w:p w:rsidR="001D0446" w:rsidRPr="00133C86" w:rsidRDefault="00133C86" w:rsidP="00133C86">
      <w:pPr>
        <w:tabs>
          <w:tab w:val="left" w:pos="270"/>
        </w:tabs>
        <w:jc w:val="both"/>
        <w:rPr>
          <w:szCs w:val="24"/>
        </w:rPr>
      </w:pPr>
      <w:r w:rsidRPr="00133C86">
        <w:rPr>
          <w:b/>
          <w:szCs w:val="24"/>
        </w:rPr>
        <w:t>5.</w:t>
      </w:r>
      <w:r w:rsidR="001D0446" w:rsidRPr="00133C86">
        <w:rPr>
          <w:b/>
          <w:szCs w:val="24"/>
        </w:rPr>
        <w:t xml:space="preserve">Prasības attiecībā uz pakalpojumu sniegšanā iesaistīto darbinieku kvalifikāciju un pieredzi attiecīgu pakalpojumu sniegšanā: </w:t>
      </w:r>
      <w:r w:rsidR="001D0446" w:rsidRPr="00133C86">
        <w:rPr>
          <w:szCs w:val="24"/>
        </w:rPr>
        <w:t xml:space="preserve">nodrošināt tādu darbinieku piesaistīšanu, kuriem ir pieredze transporta pakalpojumu sniegšanā, ar darba pieredzi vismaz 3 gadi pasažieru pārvadāšanā. </w:t>
      </w:r>
    </w:p>
    <w:p w:rsidR="001D0446" w:rsidRPr="00133C86" w:rsidRDefault="00133C86" w:rsidP="001D0446">
      <w:pPr>
        <w:jc w:val="both"/>
        <w:rPr>
          <w:szCs w:val="24"/>
        </w:rPr>
      </w:pPr>
      <w:r w:rsidRPr="00133C86">
        <w:rPr>
          <w:b/>
          <w:szCs w:val="24"/>
        </w:rPr>
        <w:t>6.</w:t>
      </w:r>
      <w:r w:rsidR="001D0446" w:rsidRPr="00133C86">
        <w:rPr>
          <w:b/>
          <w:szCs w:val="24"/>
        </w:rPr>
        <w:t>Pasūtītāja personāla apmācības nepieciešamība:</w:t>
      </w:r>
      <w:r w:rsidR="001D0446" w:rsidRPr="00133C86">
        <w:rPr>
          <w:szCs w:val="24"/>
        </w:rPr>
        <w:t xml:space="preserve"> Spēja nepieciešamības gadījumā sniegt pirmo neatliekamo medicīnisko palīdzību.</w:t>
      </w:r>
    </w:p>
    <w:p w:rsidR="001D0446" w:rsidRPr="00133C86" w:rsidRDefault="00133C86" w:rsidP="001D0446">
      <w:pPr>
        <w:jc w:val="both"/>
        <w:rPr>
          <w:szCs w:val="24"/>
        </w:rPr>
      </w:pPr>
      <w:r w:rsidRPr="00133C86">
        <w:rPr>
          <w:b/>
          <w:szCs w:val="24"/>
        </w:rPr>
        <w:t>7.</w:t>
      </w:r>
      <w:r w:rsidR="001D0446" w:rsidRPr="00133C86">
        <w:rPr>
          <w:b/>
          <w:szCs w:val="24"/>
        </w:rPr>
        <w:t>Pakalpojuma sniegšanas laika grafiks:</w:t>
      </w:r>
      <w:r w:rsidR="001D0446" w:rsidRPr="00133C86">
        <w:rPr>
          <w:szCs w:val="24"/>
        </w:rPr>
        <w:t xml:space="preserve"> spēja nodrošināt autotransporta pakalpojumus pēc iepriekš saskaņota datuma, maršruta, laika un sēdvietu skaita daudzuma. </w:t>
      </w:r>
    </w:p>
    <w:p w:rsidR="001D0446" w:rsidRPr="00133C86" w:rsidRDefault="00133C86" w:rsidP="001D0446">
      <w:pPr>
        <w:widowControl w:val="0"/>
        <w:tabs>
          <w:tab w:val="num" w:pos="748"/>
        </w:tabs>
        <w:jc w:val="both"/>
        <w:rPr>
          <w:b/>
          <w:szCs w:val="24"/>
        </w:rPr>
      </w:pPr>
      <w:r w:rsidRPr="00133C86">
        <w:rPr>
          <w:b/>
          <w:bCs/>
          <w:szCs w:val="24"/>
        </w:rPr>
        <w:t>8.</w:t>
      </w:r>
      <w:r w:rsidR="001D0446" w:rsidRPr="00133C86">
        <w:rPr>
          <w:b/>
          <w:bCs/>
          <w:szCs w:val="24"/>
        </w:rPr>
        <w:t>Tehnisku vai citu neparedzētu apstākļu gadījumā pretendents nodrošina ar līdzvērtīgu transporta vai vadītāja nomaiņu:</w:t>
      </w:r>
      <w:r w:rsidR="001D0446" w:rsidRPr="00133C86">
        <w:rPr>
          <w:bCs/>
          <w:szCs w:val="24"/>
        </w:rPr>
        <w:t xml:space="preserve"> LR teritorijā ne ilgāk kā 4 (četru) stundu laikā.</w:t>
      </w:r>
    </w:p>
    <w:p w:rsidR="001D0446" w:rsidRPr="00DE55FE" w:rsidRDefault="001D0446" w:rsidP="001D0446">
      <w:pPr>
        <w:widowControl w:val="0"/>
        <w:tabs>
          <w:tab w:val="num" w:pos="748"/>
        </w:tabs>
        <w:jc w:val="both"/>
        <w:rPr>
          <w:b/>
          <w:sz w:val="22"/>
          <w:szCs w:val="22"/>
        </w:rPr>
      </w:pPr>
    </w:p>
    <w:p w:rsidR="001D0446" w:rsidRPr="00DE55FE" w:rsidRDefault="001D0446" w:rsidP="00133C86">
      <w:pPr>
        <w:autoSpaceDE w:val="0"/>
        <w:autoSpaceDN w:val="0"/>
        <w:adjustRightInd w:val="0"/>
        <w:jc w:val="right"/>
        <w:rPr>
          <w:szCs w:val="24"/>
        </w:rPr>
      </w:pPr>
      <w:r w:rsidRPr="00DE55FE">
        <w:rPr>
          <w:szCs w:val="24"/>
        </w:rPr>
        <w:t>2.pielikums iepirkumam</w:t>
      </w:r>
    </w:p>
    <w:p w:rsidR="001D0446" w:rsidRPr="00DE55FE" w:rsidRDefault="001D0446" w:rsidP="001D0446">
      <w:pPr>
        <w:autoSpaceDE w:val="0"/>
        <w:autoSpaceDN w:val="0"/>
        <w:adjustRightInd w:val="0"/>
        <w:jc w:val="right"/>
        <w:rPr>
          <w:szCs w:val="24"/>
        </w:rPr>
      </w:pPr>
      <w:r>
        <w:rPr>
          <w:szCs w:val="24"/>
        </w:rPr>
        <w:t xml:space="preserve">ID </w:t>
      </w:r>
      <w:r w:rsidRPr="00DE55FE">
        <w:rPr>
          <w:szCs w:val="24"/>
        </w:rPr>
        <w:t>Nr.</w:t>
      </w:r>
      <w:r w:rsidR="003839B2">
        <w:rPr>
          <w:szCs w:val="24"/>
        </w:rPr>
        <w:t xml:space="preserve"> RN </w:t>
      </w:r>
      <w:r>
        <w:rPr>
          <w:bCs/>
          <w:szCs w:val="24"/>
        </w:rPr>
        <w:t>BJSS</w:t>
      </w:r>
      <w:r w:rsidR="003839B2">
        <w:rPr>
          <w:bCs/>
          <w:szCs w:val="24"/>
        </w:rPr>
        <w:t xml:space="preserve"> </w:t>
      </w:r>
      <w:r w:rsidRPr="00DE55FE">
        <w:rPr>
          <w:bCs/>
          <w:szCs w:val="24"/>
        </w:rPr>
        <w:t>201</w:t>
      </w:r>
      <w:r>
        <w:rPr>
          <w:bCs/>
          <w:szCs w:val="24"/>
        </w:rPr>
        <w:t>5</w:t>
      </w:r>
      <w:r w:rsidRPr="00DE55FE">
        <w:rPr>
          <w:bCs/>
          <w:szCs w:val="24"/>
        </w:rPr>
        <w:t>/</w:t>
      </w:r>
      <w:r>
        <w:rPr>
          <w:bCs/>
          <w:szCs w:val="24"/>
        </w:rPr>
        <w:t>1</w:t>
      </w:r>
    </w:p>
    <w:p w:rsidR="001D0446" w:rsidRPr="00DE55FE" w:rsidRDefault="001D0446" w:rsidP="001D0446">
      <w:pPr>
        <w:autoSpaceDE w:val="0"/>
        <w:autoSpaceDN w:val="0"/>
        <w:adjustRightInd w:val="0"/>
        <w:jc w:val="both"/>
        <w:rPr>
          <w:b/>
          <w:bCs/>
          <w:szCs w:val="24"/>
        </w:rPr>
      </w:pPr>
    </w:p>
    <w:p w:rsidR="001D0446" w:rsidRPr="00DE55FE" w:rsidRDefault="001D0446" w:rsidP="001D0446">
      <w:pPr>
        <w:autoSpaceDE w:val="0"/>
        <w:autoSpaceDN w:val="0"/>
        <w:adjustRightInd w:val="0"/>
        <w:jc w:val="center"/>
        <w:rPr>
          <w:b/>
          <w:bCs/>
          <w:szCs w:val="24"/>
        </w:rPr>
      </w:pPr>
      <w:r w:rsidRPr="00DE55FE">
        <w:rPr>
          <w:b/>
          <w:bCs/>
          <w:szCs w:val="24"/>
        </w:rPr>
        <w:t>PRETENDENTA PIETEIKUMS</w:t>
      </w:r>
    </w:p>
    <w:p w:rsidR="001D0446" w:rsidRPr="00DE55FE" w:rsidRDefault="001D0446" w:rsidP="001D0446">
      <w:pPr>
        <w:autoSpaceDE w:val="0"/>
        <w:autoSpaceDN w:val="0"/>
        <w:adjustRightInd w:val="0"/>
        <w:jc w:val="both"/>
        <w:rPr>
          <w:szCs w:val="24"/>
        </w:rPr>
      </w:pPr>
    </w:p>
    <w:tbl>
      <w:tblPr>
        <w:tblW w:w="9616" w:type="dxa"/>
        <w:tblLook w:val="0000" w:firstRow="0" w:lastRow="0" w:firstColumn="0" w:lastColumn="0" w:noHBand="0" w:noVBand="0"/>
      </w:tblPr>
      <w:tblGrid>
        <w:gridCol w:w="3875"/>
        <w:gridCol w:w="2730"/>
        <w:gridCol w:w="1028"/>
        <w:gridCol w:w="1983"/>
      </w:tblGrid>
      <w:tr w:rsidR="001D0446" w:rsidRPr="00677A82" w:rsidTr="00064007">
        <w:trPr>
          <w:cantSplit/>
          <w:trHeight w:val="112"/>
        </w:trPr>
        <w:tc>
          <w:tcPr>
            <w:tcW w:w="9616" w:type="dxa"/>
            <w:gridSpan w:val="4"/>
            <w:tcBorders>
              <w:top w:val="single" w:sz="4" w:space="0" w:color="auto"/>
              <w:left w:val="single" w:sz="4" w:space="0" w:color="auto"/>
              <w:bottom w:val="single" w:sz="4" w:space="0" w:color="auto"/>
              <w:right w:val="single" w:sz="4" w:space="0" w:color="auto"/>
            </w:tcBorders>
            <w:shd w:val="clear" w:color="auto" w:fill="F3F3F3"/>
          </w:tcPr>
          <w:p w:rsidR="001D0446" w:rsidRPr="00677A82" w:rsidRDefault="001D0446" w:rsidP="00064007">
            <w:pPr>
              <w:spacing w:before="240" w:after="60"/>
              <w:outlineLvl w:val="6"/>
              <w:rPr>
                <w:rFonts w:eastAsia="Times New Roman"/>
                <w:szCs w:val="24"/>
                <w:lang w:eastAsia="en-US"/>
              </w:rPr>
            </w:pPr>
            <w:r w:rsidRPr="00677A82">
              <w:rPr>
                <w:rFonts w:eastAsia="Times New Roman"/>
                <w:szCs w:val="24"/>
                <w:lang w:eastAsia="en-US"/>
              </w:rPr>
              <w:t>Informācija par pretendentu</w:t>
            </w:r>
          </w:p>
        </w:tc>
      </w:tr>
      <w:tr w:rsidR="001D0446" w:rsidRPr="00677A82" w:rsidTr="00064007">
        <w:trPr>
          <w:cantSplit/>
          <w:trHeight w:val="274"/>
        </w:trPr>
        <w:tc>
          <w:tcPr>
            <w:tcW w:w="3875" w:type="dxa"/>
            <w:tcBorders>
              <w:top w:val="single" w:sz="4" w:space="0" w:color="auto"/>
            </w:tcBorders>
          </w:tcPr>
          <w:p w:rsidR="001D0446" w:rsidRPr="00677A82" w:rsidRDefault="001D0446" w:rsidP="00064007">
            <w:pPr>
              <w:rPr>
                <w:rFonts w:eastAsia="Times New Roman"/>
                <w:szCs w:val="24"/>
                <w:lang w:eastAsia="en-GB"/>
              </w:rPr>
            </w:pPr>
            <w:r w:rsidRPr="00677A82">
              <w:rPr>
                <w:rFonts w:eastAsia="Times New Roman"/>
                <w:szCs w:val="24"/>
                <w:lang w:eastAsia="en-GB"/>
              </w:rPr>
              <w:t>Pretendenta nosaukums</w:t>
            </w:r>
            <w:smartTag w:uri="urn:schemas-microsoft-com:office:smarttags" w:element="PersonName">
              <w:r w:rsidRPr="00677A82">
                <w:rPr>
                  <w:rFonts w:eastAsia="Times New Roman"/>
                  <w:szCs w:val="24"/>
                  <w:lang w:eastAsia="en-GB"/>
                </w:rPr>
                <w:t>:</w:t>
              </w:r>
            </w:smartTag>
          </w:p>
        </w:tc>
        <w:tc>
          <w:tcPr>
            <w:tcW w:w="5741" w:type="dxa"/>
            <w:gridSpan w:val="3"/>
            <w:tcBorders>
              <w:top w:val="single" w:sz="4" w:space="0" w:color="auto"/>
              <w:bottom w:val="single" w:sz="4" w:space="0" w:color="auto"/>
            </w:tcBorders>
          </w:tcPr>
          <w:p w:rsidR="001D0446" w:rsidRPr="00677A82" w:rsidRDefault="001D0446" w:rsidP="00064007">
            <w:pPr>
              <w:rPr>
                <w:rFonts w:eastAsia="Times New Roman"/>
                <w:szCs w:val="24"/>
              </w:rPr>
            </w:pPr>
          </w:p>
        </w:tc>
      </w:tr>
      <w:tr w:rsidR="001D0446" w:rsidRPr="00677A82" w:rsidTr="00064007">
        <w:trPr>
          <w:cantSplit/>
          <w:trHeight w:val="274"/>
        </w:trPr>
        <w:tc>
          <w:tcPr>
            <w:tcW w:w="3875" w:type="dxa"/>
          </w:tcPr>
          <w:p w:rsidR="001D0446" w:rsidRPr="00677A82" w:rsidRDefault="001D0446" w:rsidP="00064007">
            <w:pPr>
              <w:ind w:right="-52"/>
              <w:rPr>
                <w:rFonts w:eastAsia="Times New Roman"/>
                <w:szCs w:val="24"/>
                <w:lang w:eastAsia="en-GB"/>
              </w:rPr>
            </w:pPr>
            <w:r w:rsidRPr="00677A82">
              <w:rPr>
                <w:rFonts w:eastAsia="Times New Roman"/>
                <w:szCs w:val="24"/>
                <w:lang w:eastAsia="en-GB"/>
              </w:rPr>
              <w:t>Reģistrācijas numurs un datums</w:t>
            </w:r>
            <w:smartTag w:uri="urn:schemas-microsoft-com:office:smarttags" w:element="PersonName">
              <w:r w:rsidRPr="00677A82">
                <w:rPr>
                  <w:rFonts w:eastAsia="Times New Roman"/>
                  <w:szCs w:val="24"/>
                  <w:lang w:eastAsia="en-GB"/>
                </w:rPr>
                <w:t>:</w:t>
              </w:r>
            </w:smartTag>
          </w:p>
        </w:tc>
        <w:tc>
          <w:tcPr>
            <w:tcW w:w="5741" w:type="dxa"/>
            <w:gridSpan w:val="3"/>
            <w:tcBorders>
              <w:top w:val="single" w:sz="4" w:space="0" w:color="auto"/>
              <w:bottom w:val="single" w:sz="4" w:space="0" w:color="auto"/>
            </w:tcBorders>
          </w:tcPr>
          <w:p w:rsidR="001D0446" w:rsidRPr="00677A82" w:rsidRDefault="001D0446" w:rsidP="00064007">
            <w:pPr>
              <w:rPr>
                <w:rFonts w:eastAsia="Times New Roman"/>
                <w:szCs w:val="24"/>
              </w:rPr>
            </w:pPr>
          </w:p>
        </w:tc>
      </w:tr>
      <w:tr w:rsidR="001D0446" w:rsidRPr="00677A82" w:rsidTr="00064007">
        <w:trPr>
          <w:cantSplit/>
          <w:trHeight w:val="274"/>
        </w:trPr>
        <w:tc>
          <w:tcPr>
            <w:tcW w:w="3875" w:type="dxa"/>
          </w:tcPr>
          <w:p w:rsidR="001D0446" w:rsidRPr="00677A82" w:rsidRDefault="001D0446" w:rsidP="00064007">
            <w:pPr>
              <w:rPr>
                <w:rFonts w:eastAsia="Times New Roman"/>
                <w:szCs w:val="24"/>
              </w:rPr>
            </w:pPr>
            <w:r w:rsidRPr="00677A82">
              <w:rPr>
                <w:rFonts w:eastAsia="Times New Roman"/>
                <w:szCs w:val="24"/>
              </w:rPr>
              <w:t>Juridiskā adrese</w:t>
            </w:r>
            <w:smartTag w:uri="urn:schemas-microsoft-com:office:smarttags" w:element="PersonName">
              <w:r w:rsidRPr="00677A82">
                <w:rPr>
                  <w:rFonts w:eastAsia="Times New Roman"/>
                  <w:szCs w:val="24"/>
                </w:rPr>
                <w:t>:</w:t>
              </w:r>
            </w:smartTag>
          </w:p>
        </w:tc>
        <w:tc>
          <w:tcPr>
            <w:tcW w:w="5741" w:type="dxa"/>
            <w:gridSpan w:val="3"/>
            <w:tcBorders>
              <w:bottom w:val="single" w:sz="4" w:space="0" w:color="auto"/>
            </w:tcBorders>
          </w:tcPr>
          <w:p w:rsidR="001D0446" w:rsidRPr="00677A82" w:rsidRDefault="001D0446" w:rsidP="00064007">
            <w:pPr>
              <w:rPr>
                <w:rFonts w:eastAsia="Times New Roman"/>
                <w:szCs w:val="24"/>
              </w:rPr>
            </w:pPr>
          </w:p>
        </w:tc>
      </w:tr>
      <w:tr w:rsidR="001D0446" w:rsidRPr="00677A82" w:rsidTr="00064007">
        <w:trPr>
          <w:cantSplit/>
          <w:trHeight w:val="274"/>
        </w:trPr>
        <w:tc>
          <w:tcPr>
            <w:tcW w:w="3875" w:type="dxa"/>
          </w:tcPr>
          <w:p w:rsidR="001D0446" w:rsidRPr="00677A82" w:rsidRDefault="001D0446" w:rsidP="00064007">
            <w:pPr>
              <w:rPr>
                <w:rFonts w:eastAsia="Times New Roman"/>
                <w:szCs w:val="24"/>
              </w:rPr>
            </w:pPr>
            <w:r w:rsidRPr="00677A82">
              <w:rPr>
                <w:rFonts w:eastAsia="Times New Roman"/>
                <w:szCs w:val="24"/>
              </w:rPr>
              <w:t>Pasta adrese</w:t>
            </w:r>
            <w:smartTag w:uri="urn:schemas-microsoft-com:office:smarttags" w:element="PersonName">
              <w:r w:rsidRPr="00677A82">
                <w:rPr>
                  <w:rFonts w:eastAsia="Times New Roman"/>
                  <w:szCs w:val="24"/>
                </w:rPr>
                <w:t>:</w:t>
              </w:r>
            </w:smartTag>
          </w:p>
        </w:tc>
        <w:tc>
          <w:tcPr>
            <w:tcW w:w="5741" w:type="dxa"/>
            <w:gridSpan w:val="3"/>
            <w:tcBorders>
              <w:top w:val="single" w:sz="4" w:space="0" w:color="auto"/>
              <w:bottom w:val="single" w:sz="4" w:space="0" w:color="auto"/>
            </w:tcBorders>
          </w:tcPr>
          <w:p w:rsidR="001D0446" w:rsidRPr="00677A82" w:rsidRDefault="001D0446" w:rsidP="00064007">
            <w:pPr>
              <w:rPr>
                <w:rFonts w:eastAsia="Times New Roman"/>
                <w:szCs w:val="24"/>
              </w:rPr>
            </w:pPr>
          </w:p>
        </w:tc>
      </w:tr>
      <w:tr w:rsidR="001D0446" w:rsidRPr="00677A82" w:rsidTr="00064007">
        <w:trPr>
          <w:cantSplit/>
          <w:trHeight w:val="274"/>
        </w:trPr>
        <w:tc>
          <w:tcPr>
            <w:tcW w:w="3875" w:type="dxa"/>
          </w:tcPr>
          <w:p w:rsidR="001D0446" w:rsidRPr="00677A82" w:rsidRDefault="001D0446" w:rsidP="00064007">
            <w:pPr>
              <w:rPr>
                <w:rFonts w:eastAsia="Times New Roman"/>
                <w:szCs w:val="24"/>
              </w:rPr>
            </w:pPr>
            <w:r w:rsidRPr="00677A82">
              <w:rPr>
                <w:rFonts w:eastAsia="Times New Roman"/>
                <w:szCs w:val="24"/>
              </w:rPr>
              <w:t>Tālrunis</w:t>
            </w:r>
            <w:smartTag w:uri="urn:schemas-microsoft-com:office:smarttags" w:element="PersonName">
              <w:r w:rsidRPr="00677A82">
                <w:rPr>
                  <w:rFonts w:eastAsia="Times New Roman"/>
                  <w:szCs w:val="24"/>
                </w:rPr>
                <w:t>:</w:t>
              </w:r>
            </w:smartTag>
          </w:p>
        </w:tc>
        <w:tc>
          <w:tcPr>
            <w:tcW w:w="2730" w:type="dxa"/>
            <w:tcBorders>
              <w:top w:val="single" w:sz="4" w:space="0" w:color="auto"/>
              <w:bottom w:val="single" w:sz="4" w:space="0" w:color="auto"/>
            </w:tcBorders>
          </w:tcPr>
          <w:p w:rsidR="001D0446" w:rsidRPr="00677A82" w:rsidRDefault="001D0446" w:rsidP="00064007">
            <w:pPr>
              <w:rPr>
                <w:rFonts w:eastAsia="Times New Roman"/>
                <w:szCs w:val="24"/>
              </w:rPr>
            </w:pPr>
          </w:p>
        </w:tc>
        <w:tc>
          <w:tcPr>
            <w:tcW w:w="1028" w:type="dxa"/>
            <w:tcBorders>
              <w:top w:val="single" w:sz="4" w:space="0" w:color="auto"/>
            </w:tcBorders>
          </w:tcPr>
          <w:p w:rsidR="001D0446" w:rsidRPr="00677A82" w:rsidRDefault="001D0446" w:rsidP="00064007">
            <w:pPr>
              <w:rPr>
                <w:rFonts w:eastAsia="Times New Roman"/>
                <w:szCs w:val="24"/>
              </w:rPr>
            </w:pPr>
            <w:smartTag w:uri="schemas-tilde-lv/tildestengine" w:element="veidnes">
              <w:smartTagPr>
                <w:attr w:name="id" w:val="-1"/>
                <w:attr w:name="baseform" w:val="fakss"/>
                <w:attr w:name="text" w:val="fakss"/>
              </w:smartTagPr>
              <w:r w:rsidRPr="00677A82">
                <w:rPr>
                  <w:rFonts w:eastAsia="Times New Roman"/>
                  <w:szCs w:val="24"/>
                </w:rPr>
                <w:t>Fakss</w:t>
              </w:r>
            </w:smartTag>
            <w:smartTag w:uri="urn:schemas-microsoft-com:office:smarttags" w:element="PersonName">
              <w:r w:rsidRPr="00677A82">
                <w:rPr>
                  <w:rFonts w:eastAsia="Times New Roman"/>
                  <w:szCs w:val="24"/>
                </w:rPr>
                <w:t>:</w:t>
              </w:r>
            </w:smartTag>
          </w:p>
        </w:tc>
        <w:tc>
          <w:tcPr>
            <w:tcW w:w="1983" w:type="dxa"/>
            <w:tcBorders>
              <w:top w:val="single" w:sz="4" w:space="0" w:color="auto"/>
              <w:bottom w:val="single" w:sz="4" w:space="0" w:color="auto"/>
            </w:tcBorders>
          </w:tcPr>
          <w:p w:rsidR="001D0446" w:rsidRPr="00677A82" w:rsidRDefault="001D0446" w:rsidP="00064007">
            <w:pPr>
              <w:rPr>
                <w:rFonts w:eastAsia="Times New Roman"/>
                <w:szCs w:val="24"/>
              </w:rPr>
            </w:pPr>
          </w:p>
        </w:tc>
      </w:tr>
      <w:tr w:rsidR="001D0446" w:rsidRPr="00677A82" w:rsidTr="00064007">
        <w:trPr>
          <w:cantSplit/>
          <w:trHeight w:val="274"/>
        </w:trPr>
        <w:tc>
          <w:tcPr>
            <w:tcW w:w="3875" w:type="dxa"/>
          </w:tcPr>
          <w:p w:rsidR="001D0446" w:rsidRPr="00677A82" w:rsidRDefault="001D0446" w:rsidP="00064007">
            <w:pPr>
              <w:rPr>
                <w:rFonts w:eastAsia="Times New Roman"/>
                <w:szCs w:val="24"/>
              </w:rPr>
            </w:pPr>
            <w:r w:rsidRPr="00677A82">
              <w:rPr>
                <w:rFonts w:eastAsia="Times New Roman"/>
                <w:szCs w:val="24"/>
              </w:rPr>
              <w:t>E-pasta adrese</w:t>
            </w:r>
            <w:smartTag w:uri="urn:schemas-microsoft-com:office:smarttags" w:element="PersonName">
              <w:r w:rsidRPr="00677A82">
                <w:rPr>
                  <w:rFonts w:eastAsia="Times New Roman"/>
                  <w:szCs w:val="24"/>
                </w:rPr>
                <w:t>:</w:t>
              </w:r>
            </w:smartTag>
          </w:p>
        </w:tc>
        <w:tc>
          <w:tcPr>
            <w:tcW w:w="5741" w:type="dxa"/>
            <w:gridSpan w:val="3"/>
            <w:tcBorders>
              <w:bottom w:val="single" w:sz="4" w:space="0" w:color="auto"/>
            </w:tcBorders>
          </w:tcPr>
          <w:p w:rsidR="001D0446" w:rsidRPr="00677A82" w:rsidRDefault="001D0446" w:rsidP="00064007">
            <w:pPr>
              <w:rPr>
                <w:rFonts w:eastAsia="Times New Roman"/>
                <w:szCs w:val="24"/>
              </w:rPr>
            </w:pPr>
          </w:p>
        </w:tc>
      </w:tr>
      <w:tr w:rsidR="001D0446" w:rsidRPr="00677A82" w:rsidTr="00064007">
        <w:trPr>
          <w:cantSplit/>
          <w:trHeight w:val="71"/>
        </w:trPr>
        <w:tc>
          <w:tcPr>
            <w:tcW w:w="9616" w:type="dxa"/>
            <w:gridSpan w:val="4"/>
            <w:tcBorders>
              <w:bottom w:val="single" w:sz="4" w:space="0" w:color="auto"/>
            </w:tcBorders>
          </w:tcPr>
          <w:p w:rsidR="001D0446" w:rsidRPr="00677A82" w:rsidRDefault="001D0446" w:rsidP="00064007">
            <w:pPr>
              <w:rPr>
                <w:rFonts w:eastAsia="Times New Roman"/>
                <w:sz w:val="16"/>
                <w:szCs w:val="24"/>
              </w:rPr>
            </w:pPr>
          </w:p>
        </w:tc>
      </w:tr>
      <w:tr w:rsidR="001D0446" w:rsidRPr="00677A82" w:rsidTr="00064007">
        <w:trPr>
          <w:cantSplit/>
          <w:trHeight w:val="375"/>
        </w:trPr>
        <w:tc>
          <w:tcPr>
            <w:tcW w:w="9616" w:type="dxa"/>
            <w:gridSpan w:val="4"/>
            <w:tcBorders>
              <w:top w:val="single" w:sz="4" w:space="0" w:color="auto"/>
              <w:left w:val="single" w:sz="4" w:space="0" w:color="auto"/>
              <w:bottom w:val="single" w:sz="4" w:space="0" w:color="auto"/>
              <w:right w:val="single" w:sz="4" w:space="0" w:color="auto"/>
            </w:tcBorders>
            <w:shd w:val="clear" w:color="auto" w:fill="F3F3F3"/>
          </w:tcPr>
          <w:p w:rsidR="001D0446" w:rsidRPr="00677A82" w:rsidRDefault="001D0446" w:rsidP="00064007">
            <w:pPr>
              <w:spacing w:before="240" w:after="60"/>
              <w:outlineLvl w:val="6"/>
              <w:rPr>
                <w:rFonts w:eastAsia="Times New Roman"/>
                <w:szCs w:val="24"/>
                <w:lang w:eastAsia="en-US"/>
              </w:rPr>
            </w:pPr>
            <w:r w:rsidRPr="00677A82">
              <w:rPr>
                <w:rFonts w:eastAsia="Times New Roman"/>
                <w:szCs w:val="24"/>
                <w:lang w:eastAsia="en-US"/>
              </w:rPr>
              <w:t>Finanšu rekvizīti</w:t>
            </w:r>
          </w:p>
        </w:tc>
      </w:tr>
      <w:tr w:rsidR="001D0446" w:rsidRPr="00677A82" w:rsidTr="00064007">
        <w:trPr>
          <w:cantSplit/>
          <w:trHeight w:val="274"/>
        </w:trPr>
        <w:tc>
          <w:tcPr>
            <w:tcW w:w="3875" w:type="dxa"/>
            <w:tcBorders>
              <w:top w:val="single" w:sz="4" w:space="0" w:color="auto"/>
            </w:tcBorders>
          </w:tcPr>
          <w:p w:rsidR="001D0446" w:rsidRPr="00677A82" w:rsidRDefault="001D0446" w:rsidP="00064007">
            <w:pPr>
              <w:rPr>
                <w:rFonts w:eastAsia="Times New Roman"/>
                <w:szCs w:val="24"/>
                <w:lang w:eastAsia="en-GB"/>
              </w:rPr>
            </w:pPr>
            <w:r w:rsidRPr="00677A82">
              <w:rPr>
                <w:rFonts w:eastAsia="Times New Roman"/>
                <w:szCs w:val="24"/>
                <w:lang w:eastAsia="en-GB"/>
              </w:rPr>
              <w:t>Kredītiestādes nosaukums</w:t>
            </w:r>
            <w:smartTag w:uri="urn:schemas-microsoft-com:office:smarttags" w:element="PersonName">
              <w:r w:rsidRPr="00677A82">
                <w:rPr>
                  <w:rFonts w:eastAsia="Times New Roman"/>
                  <w:szCs w:val="24"/>
                  <w:lang w:eastAsia="en-GB"/>
                </w:rPr>
                <w:t>:</w:t>
              </w:r>
            </w:smartTag>
          </w:p>
        </w:tc>
        <w:tc>
          <w:tcPr>
            <w:tcW w:w="5741" w:type="dxa"/>
            <w:gridSpan w:val="3"/>
            <w:tcBorders>
              <w:top w:val="single" w:sz="4" w:space="0" w:color="auto"/>
              <w:bottom w:val="single" w:sz="4" w:space="0" w:color="auto"/>
            </w:tcBorders>
          </w:tcPr>
          <w:p w:rsidR="001D0446" w:rsidRPr="00677A82" w:rsidRDefault="001D0446" w:rsidP="00064007">
            <w:pPr>
              <w:rPr>
                <w:rFonts w:eastAsia="Times New Roman"/>
                <w:szCs w:val="24"/>
              </w:rPr>
            </w:pPr>
          </w:p>
        </w:tc>
      </w:tr>
      <w:tr w:rsidR="001D0446" w:rsidRPr="00677A82" w:rsidTr="00064007">
        <w:trPr>
          <w:cantSplit/>
          <w:trHeight w:val="274"/>
        </w:trPr>
        <w:tc>
          <w:tcPr>
            <w:tcW w:w="3875" w:type="dxa"/>
          </w:tcPr>
          <w:p w:rsidR="001D0446" w:rsidRPr="00677A82" w:rsidRDefault="001D0446" w:rsidP="00064007">
            <w:pPr>
              <w:ind w:right="-52"/>
              <w:rPr>
                <w:rFonts w:eastAsia="Times New Roman"/>
                <w:szCs w:val="24"/>
                <w:lang w:eastAsia="en-GB"/>
              </w:rPr>
            </w:pPr>
            <w:r w:rsidRPr="00677A82">
              <w:rPr>
                <w:rFonts w:eastAsia="Times New Roman"/>
                <w:szCs w:val="24"/>
                <w:lang w:eastAsia="en-GB"/>
              </w:rPr>
              <w:t>Kredītiestādes kods</w:t>
            </w:r>
            <w:smartTag w:uri="urn:schemas-microsoft-com:office:smarttags" w:element="PersonName">
              <w:r w:rsidRPr="00677A82">
                <w:rPr>
                  <w:rFonts w:eastAsia="Times New Roman"/>
                  <w:szCs w:val="24"/>
                  <w:lang w:eastAsia="en-GB"/>
                </w:rPr>
                <w:t>:</w:t>
              </w:r>
            </w:smartTag>
          </w:p>
        </w:tc>
        <w:tc>
          <w:tcPr>
            <w:tcW w:w="5741" w:type="dxa"/>
            <w:gridSpan w:val="3"/>
            <w:tcBorders>
              <w:top w:val="single" w:sz="4" w:space="0" w:color="auto"/>
              <w:bottom w:val="single" w:sz="4" w:space="0" w:color="auto"/>
            </w:tcBorders>
          </w:tcPr>
          <w:p w:rsidR="001D0446" w:rsidRPr="00677A82" w:rsidRDefault="001D0446" w:rsidP="00064007">
            <w:pPr>
              <w:rPr>
                <w:rFonts w:eastAsia="Times New Roman"/>
                <w:szCs w:val="24"/>
              </w:rPr>
            </w:pPr>
          </w:p>
        </w:tc>
      </w:tr>
      <w:tr w:rsidR="001D0446" w:rsidRPr="00677A82" w:rsidTr="00064007">
        <w:trPr>
          <w:cantSplit/>
          <w:trHeight w:val="274"/>
        </w:trPr>
        <w:tc>
          <w:tcPr>
            <w:tcW w:w="3875" w:type="dxa"/>
          </w:tcPr>
          <w:p w:rsidR="001D0446" w:rsidRPr="00677A82" w:rsidRDefault="001D0446" w:rsidP="00064007">
            <w:pPr>
              <w:rPr>
                <w:rFonts w:eastAsia="Times New Roman"/>
                <w:szCs w:val="24"/>
              </w:rPr>
            </w:pPr>
            <w:r w:rsidRPr="00677A82">
              <w:rPr>
                <w:rFonts w:eastAsia="Times New Roman"/>
                <w:szCs w:val="24"/>
              </w:rPr>
              <w:t>Konta numurs</w:t>
            </w:r>
            <w:smartTag w:uri="urn:schemas-microsoft-com:office:smarttags" w:element="PersonName">
              <w:r w:rsidRPr="00677A82">
                <w:rPr>
                  <w:rFonts w:eastAsia="Times New Roman"/>
                  <w:szCs w:val="24"/>
                </w:rPr>
                <w:t>:</w:t>
              </w:r>
            </w:smartTag>
          </w:p>
        </w:tc>
        <w:tc>
          <w:tcPr>
            <w:tcW w:w="5741" w:type="dxa"/>
            <w:gridSpan w:val="3"/>
            <w:tcBorders>
              <w:bottom w:val="single" w:sz="4" w:space="0" w:color="auto"/>
            </w:tcBorders>
          </w:tcPr>
          <w:p w:rsidR="001D0446" w:rsidRPr="00677A82" w:rsidRDefault="001D0446" w:rsidP="00064007">
            <w:pPr>
              <w:rPr>
                <w:rFonts w:eastAsia="Times New Roman"/>
                <w:szCs w:val="24"/>
              </w:rPr>
            </w:pPr>
          </w:p>
        </w:tc>
      </w:tr>
      <w:tr w:rsidR="001D0446" w:rsidRPr="00677A82" w:rsidTr="00064007">
        <w:trPr>
          <w:cantSplit/>
          <w:trHeight w:val="71"/>
        </w:trPr>
        <w:tc>
          <w:tcPr>
            <w:tcW w:w="9616" w:type="dxa"/>
            <w:gridSpan w:val="4"/>
            <w:tcBorders>
              <w:bottom w:val="single" w:sz="4" w:space="0" w:color="auto"/>
            </w:tcBorders>
          </w:tcPr>
          <w:p w:rsidR="001D0446" w:rsidRPr="00677A82" w:rsidRDefault="001D0446" w:rsidP="00064007">
            <w:pPr>
              <w:rPr>
                <w:rFonts w:eastAsia="Times New Roman"/>
                <w:sz w:val="16"/>
                <w:szCs w:val="24"/>
              </w:rPr>
            </w:pPr>
          </w:p>
        </w:tc>
      </w:tr>
      <w:tr w:rsidR="001D0446" w:rsidRPr="00677A82" w:rsidTr="00064007">
        <w:trPr>
          <w:cantSplit/>
          <w:trHeight w:val="579"/>
        </w:trPr>
        <w:tc>
          <w:tcPr>
            <w:tcW w:w="9616" w:type="dxa"/>
            <w:gridSpan w:val="4"/>
            <w:tcBorders>
              <w:top w:val="single" w:sz="4" w:space="0" w:color="auto"/>
              <w:left w:val="single" w:sz="4" w:space="0" w:color="auto"/>
              <w:bottom w:val="single" w:sz="4" w:space="0" w:color="auto"/>
              <w:right w:val="single" w:sz="4" w:space="0" w:color="auto"/>
            </w:tcBorders>
            <w:shd w:val="clear" w:color="auto" w:fill="F3F3F3"/>
          </w:tcPr>
          <w:p w:rsidR="001D0446" w:rsidRPr="00677A82" w:rsidRDefault="001D0446" w:rsidP="00064007">
            <w:pPr>
              <w:spacing w:before="240" w:after="60"/>
              <w:outlineLvl w:val="6"/>
              <w:rPr>
                <w:rFonts w:eastAsia="Times New Roman"/>
                <w:szCs w:val="24"/>
                <w:lang w:eastAsia="en-US"/>
              </w:rPr>
            </w:pPr>
            <w:r w:rsidRPr="00677A82">
              <w:rPr>
                <w:rFonts w:eastAsia="Times New Roman"/>
                <w:szCs w:val="24"/>
                <w:lang w:eastAsia="en-US"/>
              </w:rPr>
              <w:t xml:space="preserve">Informācija par pretendenta kontaktpersonu </w:t>
            </w:r>
          </w:p>
        </w:tc>
      </w:tr>
      <w:tr w:rsidR="001D0446" w:rsidRPr="00677A82" w:rsidTr="00064007">
        <w:trPr>
          <w:cantSplit/>
          <w:trHeight w:val="289"/>
        </w:trPr>
        <w:tc>
          <w:tcPr>
            <w:tcW w:w="3875" w:type="dxa"/>
          </w:tcPr>
          <w:p w:rsidR="001D0446" w:rsidRPr="00677A82" w:rsidRDefault="001D0446" w:rsidP="00064007">
            <w:pPr>
              <w:rPr>
                <w:rFonts w:eastAsia="Times New Roman"/>
                <w:szCs w:val="24"/>
              </w:rPr>
            </w:pPr>
            <w:r w:rsidRPr="00677A82">
              <w:rPr>
                <w:rFonts w:eastAsia="Times New Roman"/>
                <w:szCs w:val="24"/>
              </w:rPr>
              <w:t>Vārds, uzvārds</w:t>
            </w:r>
            <w:smartTag w:uri="urn:schemas-microsoft-com:office:smarttags" w:element="PersonName">
              <w:r w:rsidRPr="00677A82">
                <w:rPr>
                  <w:rFonts w:eastAsia="Times New Roman"/>
                  <w:szCs w:val="24"/>
                </w:rPr>
                <w:t>:</w:t>
              </w:r>
            </w:smartTag>
          </w:p>
        </w:tc>
        <w:tc>
          <w:tcPr>
            <w:tcW w:w="5741" w:type="dxa"/>
            <w:gridSpan w:val="3"/>
            <w:tcBorders>
              <w:bottom w:val="single" w:sz="4" w:space="0" w:color="auto"/>
            </w:tcBorders>
          </w:tcPr>
          <w:p w:rsidR="001D0446" w:rsidRPr="00677A82" w:rsidRDefault="001D0446" w:rsidP="00064007">
            <w:pPr>
              <w:rPr>
                <w:rFonts w:eastAsia="Times New Roman"/>
                <w:szCs w:val="24"/>
              </w:rPr>
            </w:pPr>
          </w:p>
        </w:tc>
      </w:tr>
      <w:tr w:rsidR="001D0446" w:rsidRPr="00677A82" w:rsidTr="00064007">
        <w:trPr>
          <w:cantSplit/>
          <w:trHeight w:val="274"/>
        </w:trPr>
        <w:tc>
          <w:tcPr>
            <w:tcW w:w="3875" w:type="dxa"/>
          </w:tcPr>
          <w:p w:rsidR="001D0446" w:rsidRPr="00677A82" w:rsidRDefault="001D0446" w:rsidP="00064007">
            <w:pPr>
              <w:rPr>
                <w:rFonts w:eastAsia="Times New Roman"/>
                <w:szCs w:val="24"/>
              </w:rPr>
            </w:pPr>
            <w:r w:rsidRPr="00677A82">
              <w:rPr>
                <w:rFonts w:eastAsia="Times New Roman"/>
                <w:szCs w:val="24"/>
              </w:rPr>
              <w:t>Ieņemamais amats</w:t>
            </w:r>
            <w:smartTag w:uri="urn:schemas-microsoft-com:office:smarttags" w:element="PersonName">
              <w:r w:rsidRPr="00677A82">
                <w:rPr>
                  <w:rFonts w:eastAsia="Times New Roman"/>
                  <w:szCs w:val="24"/>
                </w:rPr>
                <w:t>:</w:t>
              </w:r>
            </w:smartTag>
          </w:p>
        </w:tc>
        <w:tc>
          <w:tcPr>
            <w:tcW w:w="5741" w:type="dxa"/>
            <w:gridSpan w:val="3"/>
            <w:tcBorders>
              <w:top w:val="single" w:sz="4" w:space="0" w:color="auto"/>
              <w:bottom w:val="single" w:sz="4" w:space="0" w:color="auto"/>
            </w:tcBorders>
          </w:tcPr>
          <w:p w:rsidR="001D0446" w:rsidRPr="00677A82" w:rsidRDefault="001D0446" w:rsidP="00064007">
            <w:pPr>
              <w:rPr>
                <w:rFonts w:eastAsia="Times New Roman"/>
                <w:szCs w:val="24"/>
                <w:lang w:eastAsia="en-GB"/>
              </w:rPr>
            </w:pPr>
          </w:p>
        </w:tc>
      </w:tr>
      <w:tr w:rsidR="001D0446" w:rsidRPr="00677A82" w:rsidTr="00064007">
        <w:trPr>
          <w:cantSplit/>
          <w:trHeight w:val="274"/>
        </w:trPr>
        <w:tc>
          <w:tcPr>
            <w:tcW w:w="3875" w:type="dxa"/>
          </w:tcPr>
          <w:p w:rsidR="001D0446" w:rsidRPr="00677A82" w:rsidRDefault="001D0446" w:rsidP="00064007">
            <w:pPr>
              <w:rPr>
                <w:rFonts w:eastAsia="Times New Roman"/>
                <w:szCs w:val="24"/>
              </w:rPr>
            </w:pPr>
            <w:r w:rsidRPr="00677A82">
              <w:rPr>
                <w:rFonts w:eastAsia="Times New Roman"/>
                <w:szCs w:val="24"/>
              </w:rPr>
              <w:t>Tālrunis</w:t>
            </w:r>
            <w:smartTag w:uri="urn:schemas-microsoft-com:office:smarttags" w:element="PersonName">
              <w:r w:rsidRPr="00677A82">
                <w:rPr>
                  <w:rFonts w:eastAsia="Times New Roman"/>
                  <w:szCs w:val="24"/>
                </w:rPr>
                <w:t>:</w:t>
              </w:r>
            </w:smartTag>
          </w:p>
        </w:tc>
        <w:tc>
          <w:tcPr>
            <w:tcW w:w="2730" w:type="dxa"/>
            <w:tcBorders>
              <w:top w:val="single" w:sz="4" w:space="0" w:color="auto"/>
              <w:bottom w:val="single" w:sz="4" w:space="0" w:color="auto"/>
            </w:tcBorders>
          </w:tcPr>
          <w:p w:rsidR="001D0446" w:rsidRPr="00677A82" w:rsidRDefault="001D0446" w:rsidP="00064007">
            <w:pPr>
              <w:rPr>
                <w:rFonts w:eastAsia="Times New Roman"/>
                <w:szCs w:val="24"/>
              </w:rPr>
            </w:pPr>
          </w:p>
        </w:tc>
        <w:tc>
          <w:tcPr>
            <w:tcW w:w="1028" w:type="dxa"/>
            <w:tcBorders>
              <w:top w:val="single" w:sz="4" w:space="0" w:color="auto"/>
            </w:tcBorders>
          </w:tcPr>
          <w:p w:rsidR="001D0446" w:rsidRPr="00677A82" w:rsidRDefault="001D0446" w:rsidP="00064007">
            <w:pPr>
              <w:rPr>
                <w:rFonts w:eastAsia="Times New Roman"/>
                <w:szCs w:val="24"/>
              </w:rPr>
            </w:pPr>
            <w:smartTag w:uri="schemas-tilde-lv/tildestengine" w:element="veidnes">
              <w:smartTagPr>
                <w:attr w:name="id" w:val="-1"/>
                <w:attr w:name="baseform" w:val="fakss"/>
                <w:attr w:name="text" w:val="fakss"/>
              </w:smartTagPr>
              <w:r w:rsidRPr="00677A82">
                <w:rPr>
                  <w:rFonts w:eastAsia="Times New Roman"/>
                  <w:szCs w:val="24"/>
                </w:rPr>
                <w:t>Fakss</w:t>
              </w:r>
            </w:smartTag>
            <w:smartTag w:uri="urn:schemas-microsoft-com:office:smarttags" w:element="PersonName">
              <w:r w:rsidRPr="00677A82">
                <w:rPr>
                  <w:rFonts w:eastAsia="Times New Roman"/>
                  <w:szCs w:val="24"/>
                </w:rPr>
                <w:t>:</w:t>
              </w:r>
            </w:smartTag>
          </w:p>
        </w:tc>
        <w:tc>
          <w:tcPr>
            <w:tcW w:w="1983" w:type="dxa"/>
            <w:tcBorders>
              <w:top w:val="single" w:sz="4" w:space="0" w:color="auto"/>
              <w:bottom w:val="single" w:sz="4" w:space="0" w:color="auto"/>
            </w:tcBorders>
          </w:tcPr>
          <w:p w:rsidR="001D0446" w:rsidRPr="00677A82" w:rsidRDefault="001D0446" w:rsidP="00064007">
            <w:pPr>
              <w:rPr>
                <w:rFonts w:eastAsia="Times New Roman"/>
                <w:szCs w:val="24"/>
              </w:rPr>
            </w:pPr>
          </w:p>
        </w:tc>
      </w:tr>
      <w:tr w:rsidR="001D0446" w:rsidRPr="00677A82" w:rsidTr="00064007">
        <w:trPr>
          <w:cantSplit/>
          <w:trHeight w:val="274"/>
        </w:trPr>
        <w:tc>
          <w:tcPr>
            <w:tcW w:w="3875" w:type="dxa"/>
          </w:tcPr>
          <w:p w:rsidR="001D0446" w:rsidRPr="00677A82" w:rsidRDefault="001D0446" w:rsidP="00064007">
            <w:pPr>
              <w:rPr>
                <w:rFonts w:eastAsia="Times New Roman"/>
                <w:szCs w:val="24"/>
              </w:rPr>
            </w:pPr>
            <w:r w:rsidRPr="00677A82">
              <w:rPr>
                <w:rFonts w:eastAsia="Times New Roman"/>
                <w:szCs w:val="24"/>
              </w:rPr>
              <w:t>E-pasta adrese</w:t>
            </w:r>
            <w:smartTag w:uri="urn:schemas-microsoft-com:office:smarttags" w:element="PersonName">
              <w:r w:rsidRPr="00677A82">
                <w:rPr>
                  <w:rFonts w:eastAsia="Times New Roman"/>
                  <w:szCs w:val="24"/>
                </w:rPr>
                <w:t>:</w:t>
              </w:r>
            </w:smartTag>
          </w:p>
        </w:tc>
        <w:tc>
          <w:tcPr>
            <w:tcW w:w="5741" w:type="dxa"/>
            <w:gridSpan w:val="3"/>
            <w:tcBorders>
              <w:bottom w:val="single" w:sz="4" w:space="0" w:color="auto"/>
            </w:tcBorders>
          </w:tcPr>
          <w:p w:rsidR="001D0446" w:rsidRPr="00677A82" w:rsidRDefault="001D0446" w:rsidP="00064007">
            <w:pPr>
              <w:rPr>
                <w:rFonts w:eastAsia="Times New Roman"/>
                <w:szCs w:val="24"/>
              </w:rPr>
            </w:pPr>
          </w:p>
        </w:tc>
      </w:tr>
    </w:tbl>
    <w:p w:rsidR="001D0446" w:rsidRPr="00677A82" w:rsidRDefault="001D0446" w:rsidP="001D0446">
      <w:pPr>
        <w:rPr>
          <w:rFonts w:eastAsia="Times New Roman"/>
          <w:sz w:val="22"/>
          <w:szCs w:val="24"/>
        </w:rPr>
      </w:pPr>
    </w:p>
    <w:p w:rsidR="001D0446" w:rsidRPr="00677A82" w:rsidRDefault="001D0446" w:rsidP="001D0446">
      <w:pPr>
        <w:suppressAutoHyphens/>
        <w:jc w:val="both"/>
        <w:rPr>
          <w:rFonts w:eastAsia="Times New Roman"/>
          <w:b/>
          <w:szCs w:val="24"/>
          <w:lang w:eastAsia="ar-SA"/>
        </w:rPr>
      </w:pPr>
      <w:r w:rsidRPr="00677A82">
        <w:rPr>
          <w:rFonts w:eastAsia="Times New Roman"/>
          <w:szCs w:val="24"/>
        </w:rPr>
        <w:t>Ar šī pieteikuma iesniegšanu apliecinām savu dalību iepir</w:t>
      </w:r>
      <w:r>
        <w:rPr>
          <w:rFonts w:eastAsia="Times New Roman"/>
          <w:szCs w:val="24"/>
        </w:rPr>
        <w:t>k</w:t>
      </w:r>
      <w:r w:rsidRPr="00677A82">
        <w:rPr>
          <w:rFonts w:eastAsia="Times New Roman"/>
          <w:szCs w:val="24"/>
        </w:rPr>
        <w:t xml:space="preserve">umā </w:t>
      </w:r>
      <w:r w:rsidRPr="00677A82">
        <w:rPr>
          <w:rFonts w:eastAsia="Times New Roman"/>
          <w:b/>
          <w:bCs/>
          <w:iCs/>
          <w:szCs w:val="24"/>
          <w:lang w:eastAsia="ar-SA"/>
        </w:rPr>
        <w:t>„</w:t>
      </w:r>
      <w:r w:rsidRPr="00677A82">
        <w:rPr>
          <w:rFonts w:eastAsia="Times New Roman"/>
          <w:b/>
          <w:szCs w:val="24"/>
          <w:lang w:eastAsia="ar-SA"/>
        </w:rPr>
        <w:t>Autotransporta pakalpojumi Rēzeknes novada pašvaldības Bērnu – jaunatnes sporta skolas vajadzībām</w:t>
      </w:r>
      <w:r w:rsidRPr="00677A82">
        <w:rPr>
          <w:rFonts w:eastAsia="Times New Roman"/>
          <w:b/>
          <w:bCs/>
          <w:iCs/>
          <w:szCs w:val="24"/>
          <w:lang w:eastAsia="ar-SA"/>
        </w:rPr>
        <w:t xml:space="preserve">”, </w:t>
      </w:r>
      <w:r w:rsidRPr="00677A82">
        <w:rPr>
          <w:rFonts w:eastAsia="Times New Roman"/>
          <w:b/>
          <w:szCs w:val="24"/>
          <w:lang w:eastAsia="ar-SA"/>
        </w:rPr>
        <w:t>ID.Nr.</w:t>
      </w:r>
      <w:r w:rsidR="003839B2">
        <w:rPr>
          <w:rFonts w:eastAsia="Times New Roman"/>
          <w:b/>
          <w:szCs w:val="24"/>
          <w:lang w:eastAsia="ar-SA"/>
        </w:rPr>
        <w:t xml:space="preserve"> RN </w:t>
      </w:r>
      <w:r w:rsidRPr="00677A82">
        <w:rPr>
          <w:rFonts w:eastAsia="Times New Roman"/>
          <w:b/>
          <w:bCs/>
          <w:szCs w:val="24"/>
          <w:lang w:eastAsia="ar-SA"/>
        </w:rPr>
        <w:t>BJSS</w:t>
      </w:r>
      <w:r w:rsidR="003839B2">
        <w:rPr>
          <w:rFonts w:eastAsia="Times New Roman"/>
          <w:b/>
          <w:bCs/>
          <w:szCs w:val="24"/>
          <w:lang w:eastAsia="ar-SA"/>
        </w:rPr>
        <w:t xml:space="preserve"> </w:t>
      </w:r>
      <w:r w:rsidRPr="00677A82">
        <w:rPr>
          <w:rFonts w:eastAsia="Times New Roman"/>
          <w:b/>
          <w:bCs/>
          <w:szCs w:val="24"/>
          <w:lang w:eastAsia="ar-SA"/>
        </w:rPr>
        <w:t>2015/1</w:t>
      </w:r>
      <w:r w:rsidRPr="00677A82">
        <w:rPr>
          <w:rFonts w:eastAsia="Times New Roman"/>
          <w:bCs/>
          <w:szCs w:val="24"/>
          <w:lang w:eastAsia="ar-SA"/>
        </w:rPr>
        <w:t>.</w:t>
      </w:r>
      <w:r w:rsidRPr="00677A82">
        <w:rPr>
          <w:rFonts w:eastAsia="Times New Roman"/>
          <w:b/>
          <w:szCs w:val="24"/>
          <w:lang w:eastAsia="ar-SA"/>
        </w:rPr>
        <w:t xml:space="preserve"> </w:t>
      </w:r>
    </w:p>
    <w:p w:rsidR="001D0446" w:rsidRPr="00677A82" w:rsidRDefault="001D0446" w:rsidP="001D0446">
      <w:pPr>
        <w:ind w:left="360"/>
        <w:jc w:val="both"/>
        <w:rPr>
          <w:rFonts w:eastAsia="Times New Roman"/>
          <w:szCs w:val="24"/>
        </w:rPr>
      </w:pPr>
      <w:r w:rsidRPr="00677A82">
        <w:rPr>
          <w:rFonts w:eastAsia="Times New Roman"/>
          <w:szCs w:val="24"/>
        </w:rPr>
        <w:t>Apliecinām, ka</w:t>
      </w:r>
      <w:smartTag w:uri="urn:schemas-microsoft-com:office:smarttags" w:element="PersonName">
        <w:r w:rsidRPr="00677A82">
          <w:rPr>
            <w:rFonts w:eastAsia="Times New Roman"/>
            <w:szCs w:val="24"/>
          </w:rPr>
          <w:t>:</w:t>
        </w:r>
      </w:smartTag>
    </w:p>
    <w:p w:rsidR="001D0446" w:rsidRPr="00677A82" w:rsidRDefault="001D0446" w:rsidP="001D0446">
      <w:pPr>
        <w:numPr>
          <w:ilvl w:val="0"/>
          <w:numId w:val="18"/>
        </w:numPr>
        <w:suppressAutoHyphens/>
        <w:jc w:val="both"/>
        <w:rPr>
          <w:rFonts w:eastAsia="Times New Roman"/>
          <w:szCs w:val="24"/>
        </w:rPr>
      </w:pPr>
      <w:r w:rsidRPr="00677A82">
        <w:rPr>
          <w:rFonts w:eastAsia="Times New Roman"/>
          <w:szCs w:val="24"/>
        </w:rPr>
        <w:t xml:space="preserve">esam iepazinušies ar iepirkuma procedūras dokumentāciju, tajā skaitā arī ar iepirkuma līguma projektu, un piekrītam visiem tajā minētajiem noteikumiem, tie ir skaidri un saprotami, iebildumu un pretenziju pret tiem nav; </w:t>
      </w:r>
    </w:p>
    <w:p w:rsidR="001D0446" w:rsidRPr="00677A82" w:rsidRDefault="001D0446" w:rsidP="001D0446">
      <w:pPr>
        <w:numPr>
          <w:ilvl w:val="0"/>
          <w:numId w:val="18"/>
        </w:numPr>
        <w:suppressAutoHyphens/>
        <w:jc w:val="both"/>
        <w:rPr>
          <w:rFonts w:eastAsia="Times New Roman"/>
          <w:szCs w:val="24"/>
        </w:rPr>
      </w:pPr>
      <w:r w:rsidRPr="00677A82">
        <w:rPr>
          <w:rFonts w:eastAsia="Times New Roman"/>
          <w:szCs w:val="24"/>
        </w:rPr>
        <w:t>ja pasūtītājs izvēlēsies šo piedāvājumu apņemamies slēgt iepirkuma līgumu un pildīt visus līguma nosacījumus;</w:t>
      </w:r>
    </w:p>
    <w:p w:rsidR="001D0446" w:rsidRPr="00677A82" w:rsidRDefault="001D0446" w:rsidP="001D0446">
      <w:pPr>
        <w:numPr>
          <w:ilvl w:val="0"/>
          <w:numId w:val="18"/>
        </w:numPr>
        <w:suppressAutoHyphens/>
        <w:jc w:val="both"/>
        <w:rPr>
          <w:rFonts w:eastAsia="Times New Roman"/>
          <w:szCs w:val="24"/>
        </w:rPr>
      </w:pPr>
      <w:r w:rsidRPr="00677A82">
        <w:rPr>
          <w:rFonts w:eastAsia="Times New Roman"/>
          <w:szCs w:val="24"/>
          <w:lang w:eastAsia="ar-SA"/>
        </w:rPr>
        <w:t xml:space="preserve">mūsu rīcībā ir visi nepieciešamie resursi savlaicīgai un kvalitatīvai līguma izpildei atbilstoši tehniskajai specifikācijai; </w:t>
      </w:r>
    </w:p>
    <w:p w:rsidR="001D0446" w:rsidRPr="00677A82" w:rsidRDefault="001D0446" w:rsidP="001D0446">
      <w:pPr>
        <w:numPr>
          <w:ilvl w:val="0"/>
          <w:numId w:val="18"/>
        </w:numPr>
        <w:suppressAutoHyphens/>
        <w:jc w:val="both"/>
        <w:rPr>
          <w:rFonts w:eastAsia="Times New Roman"/>
          <w:szCs w:val="24"/>
        </w:rPr>
      </w:pPr>
      <w:r w:rsidRPr="00677A82">
        <w:rPr>
          <w:rFonts w:eastAsia="Times New Roman"/>
          <w:szCs w:val="24"/>
        </w:rPr>
        <w:t>visa iesniegtā informācija ir patiesa.</w:t>
      </w:r>
    </w:p>
    <w:p w:rsidR="001D0446" w:rsidRPr="00677A82" w:rsidRDefault="001D0446" w:rsidP="001D0446">
      <w:pPr>
        <w:tabs>
          <w:tab w:val="left" w:pos="1418"/>
          <w:tab w:val="left" w:pos="7200"/>
          <w:tab w:val="left" w:pos="7920"/>
        </w:tabs>
        <w:suppressAutoHyphens/>
        <w:ind w:left="720"/>
        <w:contextualSpacing/>
        <w:rPr>
          <w:rFonts w:eastAsia="Times New Roman"/>
          <w:sz w:val="16"/>
          <w:szCs w:val="24"/>
          <w:lang w:val="x-none" w:eastAsia="ar-SA"/>
        </w:rPr>
      </w:pPr>
    </w:p>
    <w:tbl>
      <w:tblPr>
        <w:tblW w:w="0" w:type="auto"/>
        <w:tblInd w:w="720" w:type="dxa"/>
        <w:tblLook w:val="04A0" w:firstRow="1" w:lastRow="0" w:firstColumn="1" w:lastColumn="0" w:noHBand="0" w:noVBand="1"/>
      </w:tblPr>
      <w:tblGrid>
        <w:gridCol w:w="3499"/>
        <w:gridCol w:w="4310"/>
      </w:tblGrid>
      <w:tr w:rsidR="001D0446" w:rsidRPr="00677A82" w:rsidTr="00064007">
        <w:tc>
          <w:tcPr>
            <w:tcW w:w="3499" w:type="dxa"/>
            <w:shd w:val="clear" w:color="auto" w:fill="auto"/>
          </w:tcPr>
          <w:p w:rsidR="001D0446" w:rsidRPr="00677A82" w:rsidRDefault="001D0446" w:rsidP="00064007">
            <w:pPr>
              <w:tabs>
                <w:tab w:val="left" w:pos="1418"/>
                <w:tab w:val="left" w:pos="7200"/>
                <w:tab w:val="left" w:pos="7920"/>
              </w:tabs>
              <w:suppressAutoHyphens/>
              <w:contextualSpacing/>
              <w:rPr>
                <w:rFonts w:eastAsia="Times New Roman"/>
                <w:szCs w:val="24"/>
                <w:lang w:eastAsia="ar-SA"/>
              </w:rPr>
            </w:pPr>
            <w:r w:rsidRPr="00677A82">
              <w:rPr>
                <w:rFonts w:eastAsia="Times New Roman"/>
                <w:szCs w:val="24"/>
                <w:lang w:eastAsia="ar-SA"/>
              </w:rPr>
              <w:t>Paraksttiesīgās personas paraksts</w:t>
            </w:r>
            <w:smartTag w:uri="urn:schemas-microsoft-com:office:smarttags" w:element="PersonName">
              <w:r w:rsidRPr="00677A82">
                <w:rPr>
                  <w:rFonts w:eastAsia="Times New Roman"/>
                  <w:szCs w:val="24"/>
                  <w:lang w:eastAsia="ar-SA"/>
                </w:rPr>
                <w:t>:</w:t>
              </w:r>
            </w:smartTag>
          </w:p>
        </w:tc>
        <w:tc>
          <w:tcPr>
            <w:tcW w:w="4310" w:type="dxa"/>
            <w:shd w:val="clear" w:color="auto" w:fill="auto"/>
          </w:tcPr>
          <w:p w:rsidR="001D0446" w:rsidRPr="00677A82" w:rsidRDefault="001D0446" w:rsidP="00064007">
            <w:pPr>
              <w:tabs>
                <w:tab w:val="left" w:pos="1418"/>
                <w:tab w:val="left" w:pos="7200"/>
                <w:tab w:val="left" w:pos="7920"/>
              </w:tabs>
              <w:suppressAutoHyphens/>
              <w:contextualSpacing/>
              <w:rPr>
                <w:rFonts w:eastAsia="Times New Roman"/>
                <w:szCs w:val="24"/>
                <w:lang w:eastAsia="ar-SA"/>
              </w:rPr>
            </w:pPr>
            <w:r w:rsidRPr="00677A82">
              <w:rPr>
                <w:rFonts w:eastAsia="Times New Roman"/>
                <w:szCs w:val="24"/>
                <w:lang w:eastAsia="ar-SA"/>
              </w:rPr>
              <w:t>________________________________</w:t>
            </w:r>
          </w:p>
        </w:tc>
      </w:tr>
      <w:tr w:rsidR="001D0446" w:rsidRPr="00677A82" w:rsidTr="00064007">
        <w:tc>
          <w:tcPr>
            <w:tcW w:w="3499" w:type="dxa"/>
            <w:shd w:val="clear" w:color="auto" w:fill="auto"/>
          </w:tcPr>
          <w:p w:rsidR="001D0446" w:rsidRPr="00677A82" w:rsidRDefault="001D0446" w:rsidP="00064007">
            <w:pPr>
              <w:tabs>
                <w:tab w:val="left" w:pos="1418"/>
                <w:tab w:val="left" w:pos="7200"/>
                <w:tab w:val="left" w:pos="7920"/>
              </w:tabs>
              <w:suppressAutoHyphens/>
              <w:contextualSpacing/>
              <w:rPr>
                <w:rFonts w:eastAsia="Times New Roman"/>
                <w:szCs w:val="24"/>
                <w:lang w:eastAsia="ar-SA"/>
              </w:rPr>
            </w:pPr>
            <w:r w:rsidRPr="00677A82">
              <w:rPr>
                <w:rFonts w:eastAsia="Times New Roman"/>
                <w:szCs w:val="24"/>
                <w:lang w:eastAsia="ar-SA"/>
              </w:rPr>
              <w:t>Vārds, uzvārds</w:t>
            </w:r>
            <w:smartTag w:uri="urn:schemas-microsoft-com:office:smarttags" w:element="PersonName">
              <w:r w:rsidRPr="00677A82">
                <w:rPr>
                  <w:rFonts w:eastAsia="Times New Roman"/>
                  <w:szCs w:val="24"/>
                  <w:lang w:eastAsia="ar-SA"/>
                </w:rPr>
                <w:t>:</w:t>
              </w:r>
            </w:smartTag>
          </w:p>
        </w:tc>
        <w:tc>
          <w:tcPr>
            <w:tcW w:w="4310" w:type="dxa"/>
            <w:shd w:val="clear" w:color="auto" w:fill="auto"/>
          </w:tcPr>
          <w:p w:rsidR="001D0446" w:rsidRPr="00677A82" w:rsidRDefault="001D0446" w:rsidP="00064007">
            <w:pPr>
              <w:tabs>
                <w:tab w:val="left" w:pos="1418"/>
                <w:tab w:val="left" w:pos="7200"/>
                <w:tab w:val="left" w:pos="7920"/>
              </w:tabs>
              <w:suppressAutoHyphens/>
              <w:contextualSpacing/>
              <w:rPr>
                <w:rFonts w:eastAsia="Times New Roman"/>
                <w:szCs w:val="24"/>
                <w:lang w:eastAsia="ar-SA"/>
              </w:rPr>
            </w:pPr>
            <w:r w:rsidRPr="00677A82">
              <w:rPr>
                <w:rFonts w:eastAsia="Times New Roman"/>
                <w:szCs w:val="24"/>
                <w:lang w:eastAsia="ar-SA"/>
              </w:rPr>
              <w:t>________________________________</w:t>
            </w:r>
          </w:p>
        </w:tc>
      </w:tr>
      <w:tr w:rsidR="001D0446" w:rsidRPr="00677A82" w:rsidTr="00064007">
        <w:tc>
          <w:tcPr>
            <w:tcW w:w="3499" w:type="dxa"/>
            <w:shd w:val="clear" w:color="auto" w:fill="auto"/>
          </w:tcPr>
          <w:p w:rsidR="001D0446" w:rsidRPr="00677A82" w:rsidRDefault="001D0446" w:rsidP="00064007">
            <w:pPr>
              <w:tabs>
                <w:tab w:val="left" w:pos="1418"/>
                <w:tab w:val="left" w:pos="7200"/>
                <w:tab w:val="left" w:pos="7920"/>
              </w:tabs>
              <w:suppressAutoHyphens/>
              <w:contextualSpacing/>
              <w:rPr>
                <w:rFonts w:eastAsia="Times New Roman"/>
                <w:szCs w:val="24"/>
                <w:lang w:eastAsia="ar-SA"/>
              </w:rPr>
            </w:pPr>
            <w:r w:rsidRPr="00677A82">
              <w:rPr>
                <w:rFonts w:eastAsia="Times New Roman"/>
                <w:szCs w:val="24"/>
                <w:lang w:eastAsia="ar-SA"/>
              </w:rPr>
              <w:t>Ieņemamais amats</w:t>
            </w:r>
            <w:smartTag w:uri="urn:schemas-microsoft-com:office:smarttags" w:element="PersonName">
              <w:r w:rsidRPr="00677A82">
                <w:rPr>
                  <w:rFonts w:eastAsia="Times New Roman"/>
                  <w:szCs w:val="24"/>
                  <w:lang w:eastAsia="ar-SA"/>
                </w:rPr>
                <w:t>:</w:t>
              </w:r>
            </w:smartTag>
          </w:p>
        </w:tc>
        <w:tc>
          <w:tcPr>
            <w:tcW w:w="4310" w:type="dxa"/>
            <w:shd w:val="clear" w:color="auto" w:fill="auto"/>
          </w:tcPr>
          <w:p w:rsidR="001D0446" w:rsidRPr="00677A82" w:rsidRDefault="001D0446" w:rsidP="00064007">
            <w:pPr>
              <w:tabs>
                <w:tab w:val="left" w:pos="1418"/>
                <w:tab w:val="left" w:pos="7200"/>
                <w:tab w:val="left" w:pos="7920"/>
              </w:tabs>
              <w:suppressAutoHyphens/>
              <w:contextualSpacing/>
              <w:rPr>
                <w:rFonts w:eastAsia="Times New Roman"/>
                <w:szCs w:val="24"/>
                <w:lang w:eastAsia="ar-SA"/>
              </w:rPr>
            </w:pPr>
            <w:r w:rsidRPr="00677A82">
              <w:rPr>
                <w:rFonts w:eastAsia="Times New Roman"/>
                <w:szCs w:val="24"/>
                <w:lang w:eastAsia="ar-SA"/>
              </w:rPr>
              <w:t>________________________________</w:t>
            </w:r>
          </w:p>
        </w:tc>
      </w:tr>
      <w:tr w:rsidR="001D0446" w:rsidRPr="00677A82" w:rsidTr="00064007">
        <w:tc>
          <w:tcPr>
            <w:tcW w:w="3499" w:type="dxa"/>
            <w:shd w:val="clear" w:color="auto" w:fill="auto"/>
          </w:tcPr>
          <w:p w:rsidR="001D0446" w:rsidRPr="00677A82" w:rsidRDefault="001D0446" w:rsidP="00064007">
            <w:pPr>
              <w:tabs>
                <w:tab w:val="left" w:pos="1418"/>
                <w:tab w:val="left" w:pos="7200"/>
                <w:tab w:val="left" w:pos="7920"/>
              </w:tabs>
              <w:suppressAutoHyphens/>
              <w:contextualSpacing/>
              <w:rPr>
                <w:rFonts w:eastAsia="Times New Roman"/>
                <w:szCs w:val="24"/>
                <w:lang w:eastAsia="ar-SA"/>
              </w:rPr>
            </w:pPr>
            <w:r w:rsidRPr="00677A82">
              <w:rPr>
                <w:rFonts w:eastAsia="Times New Roman"/>
                <w:szCs w:val="24"/>
                <w:lang w:eastAsia="ar-SA"/>
              </w:rPr>
              <w:t>Datums</w:t>
            </w:r>
            <w:smartTag w:uri="urn:schemas-microsoft-com:office:smarttags" w:element="PersonName">
              <w:r w:rsidRPr="00677A82">
                <w:rPr>
                  <w:rFonts w:eastAsia="Times New Roman"/>
                  <w:szCs w:val="24"/>
                  <w:lang w:eastAsia="ar-SA"/>
                </w:rPr>
                <w:t>:</w:t>
              </w:r>
            </w:smartTag>
          </w:p>
        </w:tc>
        <w:tc>
          <w:tcPr>
            <w:tcW w:w="4310" w:type="dxa"/>
            <w:shd w:val="clear" w:color="auto" w:fill="auto"/>
          </w:tcPr>
          <w:p w:rsidR="001D0446" w:rsidRPr="00677A82" w:rsidRDefault="001D0446" w:rsidP="00064007">
            <w:pPr>
              <w:tabs>
                <w:tab w:val="left" w:pos="1418"/>
                <w:tab w:val="left" w:pos="7200"/>
                <w:tab w:val="left" w:pos="7920"/>
              </w:tabs>
              <w:suppressAutoHyphens/>
              <w:contextualSpacing/>
              <w:rPr>
                <w:rFonts w:eastAsia="Times New Roman"/>
                <w:szCs w:val="24"/>
                <w:lang w:eastAsia="ar-SA"/>
              </w:rPr>
            </w:pPr>
            <w:r w:rsidRPr="00677A82">
              <w:rPr>
                <w:rFonts w:eastAsia="Times New Roman"/>
                <w:szCs w:val="24"/>
                <w:lang w:eastAsia="ar-SA"/>
              </w:rPr>
              <w:t>________________________________</w:t>
            </w:r>
          </w:p>
        </w:tc>
      </w:tr>
      <w:tr w:rsidR="001D0446" w:rsidRPr="00677A82" w:rsidTr="00064007">
        <w:tc>
          <w:tcPr>
            <w:tcW w:w="3499" w:type="dxa"/>
            <w:shd w:val="clear" w:color="auto" w:fill="auto"/>
          </w:tcPr>
          <w:p w:rsidR="001D0446" w:rsidRPr="00677A82" w:rsidRDefault="001D0446" w:rsidP="00064007">
            <w:pPr>
              <w:tabs>
                <w:tab w:val="left" w:pos="1418"/>
                <w:tab w:val="left" w:pos="7200"/>
                <w:tab w:val="left" w:pos="7920"/>
              </w:tabs>
              <w:suppressAutoHyphens/>
              <w:contextualSpacing/>
              <w:rPr>
                <w:rFonts w:eastAsia="Times New Roman"/>
                <w:szCs w:val="24"/>
                <w:lang w:eastAsia="ar-SA"/>
              </w:rPr>
            </w:pPr>
          </w:p>
        </w:tc>
        <w:tc>
          <w:tcPr>
            <w:tcW w:w="4310" w:type="dxa"/>
            <w:shd w:val="clear" w:color="auto" w:fill="auto"/>
          </w:tcPr>
          <w:p w:rsidR="001D0446" w:rsidRPr="00677A82" w:rsidRDefault="001D0446" w:rsidP="00064007">
            <w:pPr>
              <w:tabs>
                <w:tab w:val="left" w:pos="1418"/>
                <w:tab w:val="left" w:pos="7200"/>
                <w:tab w:val="left" w:pos="7920"/>
              </w:tabs>
              <w:suppressAutoHyphens/>
              <w:contextualSpacing/>
              <w:rPr>
                <w:rFonts w:eastAsia="Times New Roman"/>
                <w:szCs w:val="24"/>
                <w:lang w:eastAsia="ar-SA"/>
              </w:rPr>
            </w:pPr>
            <w:r w:rsidRPr="00677A82">
              <w:rPr>
                <w:rFonts w:eastAsia="Times New Roman"/>
                <w:szCs w:val="24"/>
                <w:lang w:eastAsia="ar-SA"/>
              </w:rPr>
              <w:t xml:space="preserve">                                                           z.v.</w:t>
            </w:r>
          </w:p>
        </w:tc>
      </w:tr>
    </w:tbl>
    <w:p w:rsidR="001D0446" w:rsidRPr="00677A82" w:rsidRDefault="001D0446" w:rsidP="001D0446">
      <w:pPr>
        <w:tabs>
          <w:tab w:val="left" w:pos="1418"/>
          <w:tab w:val="left" w:pos="7200"/>
          <w:tab w:val="left" w:pos="7920"/>
        </w:tabs>
        <w:suppressAutoHyphens/>
        <w:ind w:left="426"/>
        <w:contextualSpacing/>
        <w:jc w:val="center"/>
        <w:rPr>
          <w:rFonts w:eastAsia="Times New Roman"/>
          <w:sz w:val="20"/>
          <w:szCs w:val="24"/>
          <w:lang w:val="x-none" w:eastAsia="ar-SA"/>
        </w:rPr>
      </w:pPr>
      <w:r w:rsidRPr="00677A82">
        <w:rPr>
          <w:rFonts w:eastAsia="Times New Roman"/>
          <w:i/>
          <w:sz w:val="20"/>
          <w:szCs w:val="24"/>
          <w:lang w:val="x-none" w:eastAsia="ar-SA"/>
        </w:rPr>
        <w:t>Ja pieteikumu dalībai iepirkuma procedūrā paraksta pretendenta pilnvarotā persona, tad piedāvājumam jāpievieno pilnvaras oriģināls vai kopija.</w:t>
      </w:r>
    </w:p>
    <w:p w:rsidR="001D0446" w:rsidRDefault="001D0446" w:rsidP="001D0446">
      <w:pPr>
        <w:autoSpaceDE w:val="0"/>
        <w:autoSpaceDN w:val="0"/>
        <w:adjustRightInd w:val="0"/>
        <w:jc w:val="right"/>
        <w:rPr>
          <w:szCs w:val="24"/>
        </w:rPr>
      </w:pPr>
    </w:p>
    <w:p w:rsidR="001D0446" w:rsidRDefault="001D0446" w:rsidP="001D0446">
      <w:pPr>
        <w:autoSpaceDE w:val="0"/>
        <w:autoSpaceDN w:val="0"/>
        <w:adjustRightInd w:val="0"/>
        <w:jc w:val="right"/>
        <w:rPr>
          <w:szCs w:val="24"/>
        </w:rPr>
      </w:pPr>
    </w:p>
    <w:p w:rsidR="001D0446" w:rsidRDefault="001D0446" w:rsidP="001D0446">
      <w:pPr>
        <w:autoSpaceDE w:val="0"/>
        <w:autoSpaceDN w:val="0"/>
        <w:adjustRightInd w:val="0"/>
        <w:jc w:val="right"/>
        <w:rPr>
          <w:szCs w:val="24"/>
        </w:rPr>
      </w:pPr>
    </w:p>
    <w:p w:rsidR="001D0446" w:rsidRDefault="001D0446" w:rsidP="001D0446">
      <w:pPr>
        <w:autoSpaceDE w:val="0"/>
        <w:autoSpaceDN w:val="0"/>
        <w:adjustRightInd w:val="0"/>
        <w:jc w:val="right"/>
        <w:rPr>
          <w:szCs w:val="24"/>
        </w:rPr>
      </w:pPr>
    </w:p>
    <w:p w:rsidR="001D0446" w:rsidRDefault="001D0446" w:rsidP="001D0446">
      <w:pPr>
        <w:autoSpaceDE w:val="0"/>
        <w:autoSpaceDN w:val="0"/>
        <w:adjustRightInd w:val="0"/>
        <w:jc w:val="right"/>
        <w:rPr>
          <w:szCs w:val="24"/>
        </w:rPr>
      </w:pPr>
    </w:p>
    <w:p w:rsidR="001D0446" w:rsidRDefault="001D0446" w:rsidP="001D0446">
      <w:pPr>
        <w:autoSpaceDE w:val="0"/>
        <w:autoSpaceDN w:val="0"/>
        <w:adjustRightInd w:val="0"/>
        <w:jc w:val="right"/>
        <w:rPr>
          <w:szCs w:val="24"/>
        </w:rPr>
      </w:pPr>
    </w:p>
    <w:p w:rsidR="001D0446" w:rsidRDefault="001D0446" w:rsidP="001D0446">
      <w:pPr>
        <w:autoSpaceDE w:val="0"/>
        <w:autoSpaceDN w:val="0"/>
        <w:adjustRightInd w:val="0"/>
        <w:jc w:val="right"/>
        <w:rPr>
          <w:szCs w:val="24"/>
        </w:rPr>
      </w:pPr>
    </w:p>
    <w:p w:rsidR="001D0446" w:rsidRDefault="001D0446" w:rsidP="001D0446">
      <w:pPr>
        <w:autoSpaceDE w:val="0"/>
        <w:autoSpaceDN w:val="0"/>
        <w:adjustRightInd w:val="0"/>
        <w:jc w:val="right"/>
        <w:rPr>
          <w:szCs w:val="24"/>
        </w:rPr>
      </w:pPr>
    </w:p>
    <w:p w:rsidR="001D0446" w:rsidRDefault="001D0446" w:rsidP="001D0446">
      <w:pPr>
        <w:autoSpaceDE w:val="0"/>
        <w:autoSpaceDN w:val="0"/>
        <w:adjustRightInd w:val="0"/>
        <w:jc w:val="right"/>
        <w:rPr>
          <w:szCs w:val="24"/>
        </w:rPr>
      </w:pPr>
    </w:p>
    <w:p w:rsidR="001D0446" w:rsidRPr="00DE55FE" w:rsidRDefault="001D0446" w:rsidP="001D0446">
      <w:pPr>
        <w:autoSpaceDE w:val="0"/>
        <w:autoSpaceDN w:val="0"/>
        <w:adjustRightInd w:val="0"/>
        <w:jc w:val="right"/>
        <w:rPr>
          <w:szCs w:val="24"/>
        </w:rPr>
      </w:pPr>
      <w:r w:rsidRPr="00DE55FE">
        <w:rPr>
          <w:szCs w:val="24"/>
        </w:rPr>
        <w:t>3.pielikums iepirkumam</w:t>
      </w:r>
    </w:p>
    <w:p w:rsidR="001D0446" w:rsidRPr="00DE55FE" w:rsidRDefault="001D0446" w:rsidP="001D0446">
      <w:pPr>
        <w:autoSpaceDE w:val="0"/>
        <w:autoSpaceDN w:val="0"/>
        <w:adjustRightInd w:val="0"/>
        <w:jc w:val="right"/>
        <w:rPr>
          <w:szCs w:val="24"/>
        </w:rPr>
      </w:pPr>
      <w:r>
        <w:rPr>
          <w:szCs w:val="24"/>
        </w:rPr>
        <w:t xml:space="preserve">ID </w:t>
      </w:r>
      <w:r w:rsidRPr="00DE55FE">
        <w:rPr>
          <w:szCs w:val="24"/>
        </w:rPr>
        <w:t>Nr.</w:t>
      </w:r>
      <w:r w:rsidR="00064007">
        <w:rPr>
          <w:bCs/>
          <w:szCs w:val="24"/>
        </w:rPr>
        <w:t>RN BJSS 2015/1</w:t>
      </w:r>
    </w:p>
    <w:p w:rsidR="001D0446" w:rsidRDefault="001D0446" w:rsidP="001D0446">
      <w:pPr>
        <w:widowControl w:val="0"/>
        <w:shd w:val="clear" w:color="auto" w:fill="FFFFFF"/>
        <w:autoSpaceDE w:val="0"/>
        <w:autoSpaceDN w:val="0"/>
        <w:adjustRightInd w:val="0"/>
        <w:jc w:val="center"/>
        <w:rPr>
          <w:rFonts w:eastAsia="Times New Roman"/>
          <w:b/>
          <w:bCs/>
          <w:iCs/>
          <w:color w:val="000000"/>
          <w:spacing w:val="-2"/>
          <w:szCs w:val="24"/>
        </w:rPr>
      </w:pPr>
    </w:p>
    <w:p w:rsidR="001D0446" w:rsidRDefault="001D0446" w:rsidP="001D0446">
      <w:pPr>
        <w:widowControl w:val="0"/>
        <w:shd w:val="clear" w:color="auto" w:fill="FFFFFF"/>
        <w:autoSpaceDE w:val="0"/>
        <w:autoSpaceDN w:val="0"/>
        <w:adjustRightInd w:val="0"/>
        <w:jc w:val="center"/>
        <w:rPr>
          <w:rFonts w:eastAsia="Times New Roman"/>
          <w:b/>
          <w:bCs/>
          <w:iCs/>
          <w:color w:val="000000"/>
          <w:spacing w:val="-2"/>
          <w:szCs w:val="24"/>
        </w:rPr>
      </w:pPr>
    </w:p>
    <w:p w:rsidR="001D0446" w:rsidRDefault="001D0446" w:rsidP="001D0446">
      <w:pPr>
        <w:widowControl w:val="0"/>
        <w:shd w:val="clear" w:color="auto" w:fill="FFFFFF"/>
        <w:autoSpaceDE w:val="0"/>
        <w:autoSpaceDN w:val="0"/>
        <w:adjustRightInd w:val="0"/>
        <w:jc w:val="center"/>
        <w:rPr>
          <w:rFonts w:eastAsia="Times New Roman"/>
          <w:b/>
          <w:bCs/>
          <w:iCs/>
          <w:color w:val="000000"/>
          <w:spacing w:val="-2"/>
          <w:szCs w:val="24"/>
        </w:rPr>
      </w:pPr>
      <w:r w:rsidRPr="00410AC2">
        <w:rPr>
          <w:rFonts w:eastAsia="Times New Roman"/>
          <w:b/>
          <w:bCs/>
          <w:iCs/>
          <w:color w:val="000000"/>
          <w:spacing w:val="-2"/>
          <w:szCs w:val="24"/>
        </w:rPr>
        <w:t>SNIEGTO PAKALPOJUMU SARAKSTS</w:t>
      </w:r>
    </w:p>
    <w:p w:rsidR="001D0446" w:rsidRDefault="001D0446" w:rsidP="001D0446">
      <w:pPr>
        <w:widowControl w:val="0"/>
        <w:shd w:val="clear" w:color="auto" w:fill="FFFFFF"/>
        <w:autoSpaceDE w:val="0"/>
        <w:autoSpaceDN w:val="0"/>
        <w:adjustRightInd w:val="0"/>
        <w:jc w:val="both"/>
        <w:rPr>
          <w:rFonts w:eastAsia="Times New Roman"/>
          <w:bCs/>
          <w:iCs/>
          <w:color w:val="000000"/>
          <w:spacing w:val="-2"/>
          <w:szCs w:val="24"/>
        </w:rPr>
      </w:pPr>
    </w:p>
    <w:p w:rsidR="001D0446" w:rsidRPr="00410AC2" w:rsidRDefault="001D0446" w:rsidP="001D0446">
      <w:pPr>
        <w:widowControl w:val="0"/>
        <w:shd w:val="clear" w:color="auto" w:fill="FFFFFF"/>
        <w:autoSpaceDE w:val="0"/>
        <w:autoSpaceDN w:val="0"/>
        <w:adjustRightInd w:val="0"/>
        <w:jc w:val="center"/>
        <w:rPr>
          <w:rFonts w:eastAsia="Times New Roman"/>
          <w:b/>
          <w:bCs/>
          <w:iCs/>
          <w:color w:val="000000"/>
          <w:spacing w:val="-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3070"/>
        <w:gridCol w:w="1896"/>
        <w:gridCol w:w="1894"/>
        <w:gridCol w:w="1897"/>
      </w:tblGrid>
      <w:tr w:rsidR="001D0446" w:rsidRPr="00C53306" w:rsidTr="00064007">
        <w:tc>
          <w:tcPr>
            <w:tcW w:w="675" w:type="dxa"/>
            <w:shd w:val="clear" w:color="auto" w:fill="auto"/>
          </w:tcPr>
          <w:p w:rsidR="001D0446" w:rsidRPr="00C53306" w:rsidRDefault="001D0446" w:rsidP="00064007">
            <w:pPr>
              <w:widowControl w:val="0"/>
              <w:autoSpaceDE w:val="0"/>
              <w:autoSpaceDN w:val="0"/>
              <w:adjustRightInd w:val="0"/>
              <w:jc w:val="center"/>
              <w:rPr>
                <w:rFonts w:eastAsia="Times New Roman"/>
                <w:b/>
                <w:bCs/>
                <w:iCs/>
                <w:color w:val="000000"/>
                <w:spacing w:val="-2"/>
                <w:szCs w:val="24"/>
              </w:rPr>
            </w:pPr>
            <w:r w:rsidRPr="00C53306">
              <w:rPr>
                <w:rFonts w:eastAsia="Times New Roman"/>
                <w:b/>
                <w:bCs/>
                <w:iCs/>
                <w:color w:val="000000"/>
                <w:spacing w:val="-2"/>
                <w:szCs w:val="24"/>
              </w:rPr>
              <w:t>Npk</w:t>
            </w:r>
          </w:p>
        </w:tc>
        <w:tc>
          <w:tcPr>
            <w:tcW w:w="3153" w:type="dxa"/>
            <w:shd w:val="clear" w:color="auto" w:fill="auto"/>
          </w:tcPr>
          <w:p w:rsidR="001D0446" w:rsidRPr="00C53306" w:rsidRDefault="001D0446" w:rsidP="00064007">
            <w:pPr>
              <w:widowControl w:val="0"/>
              <w:autoSpaceDE w:val="0"/>
              <w:autoSpaceDN w:val="0"/>
              <w:adjustRightInd w:val="0"/>
              <w:jc w:val="center"/>
              <w:rPr>
                <w:rFonts w:eastAsia="Times New Roman"/>
                <w:b/>
                <w:bCs/>
                <w:iCs/>
                <w:color w:val="000000"/>
                <w:spacing w:val="-2"/>
                <w:szCs w:val="24"/>
              </w:rPr>
            </w:pPr>
            <w:r w:rsidRPr="00C53306">
              <w:rPr>
                <w:rFonts w:eastAsia="Times New Roman"/>
                <w:b/>
                <w:bCs/>
                <w:iCs/>
                <w:color w:val="000000"/>
                <w:spacing w:val="-2"/>
                <w:szCs w:val="24"/>
              </w:rPr>
              <w:t xml:space="preserve">Pakalpojuma saņēmējs </w:t>
            </w:r>
            <w:r w:rsidRPr="00C53306">
              <w:rPr>
                <w:rFonts w:eastAsia="Times New Roman"/>
                <w:bCs/>
                <w:iCs/>
                <w:color w:val="000000"/>
                <w:spacing w:val="-2"/>
                <w:szCs w:val="24"/>
              </w:rPr>
              <w:t>(juridiskai personai jānorāda nosaukums, adrese)</w:t>
            </w:r>
          </w:p>
        </w:tc>
        <w:tc>
          <w:tcPr>
            <w:tcW w:w="1914" w:type="dxa"/>
            <w:shd w:val="clear" w:color="auto" w:fill="auto"/>
          </w:tcPr>
          <w:p w:rsidR="001D0446" w:rsidRPr="00C53306" w:rsidRDefault="001D0446" w:rsidP="00064007">
            <w:pPr>
              <w:widowControl w:val="0"/>
              <w:autoSpaceDE w:val="0"/>
              <w:autoSpaceDN w:val="0"/>
              <w:adjustRightInd w:val="0"/>
              <w:jc w:val="center"/>
              <w:rPr>
                <w:rFonts w:eastAsia="Times New Roman"/>
                <w:b/>
                <w:bCs/>
                <w:iCs/>
                <w:color w:val="000000"/>
                <w:spacing w:val="-2"/>
                <w:szCs w:val="24"/>
              </w:rPr>
            </w:pPr>
            <w:r w:rsidRPr="00C53306">
              <w:rPr>
                <w:rFonts w:eastAsia="Times New Roman"/>
                <w:b/>
                <w:bCs/>
                <w:iCs/>
                <w:color w:val="000000"/>
                <w:spacing w:val="-2"/>
                <w:szCs w:val="24"/>
              </w:rPr>
              <w:t>Pakalpojuma apraksts</w:t>
            </w:r>
          </w:p>
        </w:tc>
        <w:tc>
          <w:tcPr>
            <w:tcW w:w="1914" w:type="dxa"/>
            <w:shd w:val="clear" w:color="auto" w:fill="auto"/>
          </w:tcPr>
          <w:p w:rsidR="001D0446" w:rsidRPr="00C53306" w:rsidRDefault="001D0446" w:rsidP="00064007">
            <w:pPr>
              <w:widowControl w:val="0"/>
              <w:autoSpaceDE w:val="0"/>
              <w:autoSpaceDN w:val="0"/>
              <w:adjustRightInd w:val="0"/>
              <w:jc w:val="center"/>
              <w:rPr>
                <w:rFonts w:eastAsia="Times New Roman"/>
                <w:b/>
                <w:bCs/>
                <w:iCs/>
                <w:color w:val="000000"/>
                <w:spacing w:val="-2"/>
                <w:szCs w:val="24"/>
              </w:rPr>
            </w:pPr>
            <w:r w:rsidRPr="00C53306">
              <w:rPr>
                <w:rFonts w:eastAsia="Times New Roman"/>
                <w:b/>
                <w:bCs/>
                <w:iCs/>
                <w:color w:val="000000"/>
                <w:spacing w:val="-2"/>
                <w:szCs w:val="24"/>
              </w:rPr>
              <w:t xml:space="preserve">Apjoms </w:t>
            </w:r>
            <w:r w:rsidRPr="00C53306">
              <w:rPr>
                <w:rFonts w:eastAsia="Times New Roman"/>
                <w:bCs/>
                <w:iCs/>
                <w:color w:val="000000"/>
                <w:spacing w:val="-2"/>
                <w:szCs w:val="24"/>
              </w:rPr>
              <w:t>(līgumsumma EUR bez PVN)</w:t>
            </w:r>
          </w:p>
        </w:tc>
        <w:tc>
          <w:tcPr>
            <w:tcW w:w="1915" w:type="dxa"/>
            <w:shd w:val="clear" w:color="auto" w:fill="auto"/>
          </w:tcPr>
          <w:p w:rsidR="001D0446" w:rsidRPr="00C53306" w:rsidRDefault="001D0446" w:rsidP="00064007">
            <w:pPr>
              <w:widowControl w:val="0"/>
              <w:autoSpaceDE w:val="0"/>
              <w:autoSpaceDN w:val="0"/>
              <w:adjustRightInd w:val="0"/>
              <w:jc w:val="center"/>
              <w:rPr>
                <w:rFonts w:eastAsia="Times New Roman"/>
                <w:b/>
                <w:bCs/>
                <w:iCs/>
                <w:color w:val="000000"/>
                <w:spacing w:val="-2"/>
                <w:szCs w:val="24"/>
              </w:rPr>
            </w:pPr>
            <w:r w:rsidRPr="00C53306">
              <w:rPr>
                <w:rFonts w:eastAsia="Times New Roman"/>
                <w:b/>
                <w:bCs/>
                <w:iCs/>
                <w:color w:val="000000"/>
                <w:spacing w:val="-2"/>
                <w:szCs w:val="24"/>
              </w:rPr>
              <w:t>Pakalpojuma sniegšanas laiks</w:t>
            </w:r>
          </w:p>
        </w:tc>
      </w:tr>
      <w:tr w:rsidR="001D0446" w:rsidRPr="00C53306" w:rsidTr="00064007">
        <w:tc>
          <w:tcPr>
            <w:tcW w:w="675" w:type="dxa"/>
            <w:shd w:val="clear" w:color="auto" w:fill="auto"/>
          </w:tcPr>
          <w:p w:rsidR="001D0446" w:rsidRPr="00C53306" w:rsidRDefault="001D0446" w:rsidP="00064007">
            <w:pPr>
              <w:widowControl w:val="0"/>
              <w:autoSpaceDE w:val="0"/>
              <w:autoSpaceDN w:val="0"/>
              <w:adjustRightInd w:val="0"/>
              <w:jc w:val="center"/>
              <w:rPr>
                <w:rFonts w:eastAsia="Times New Roman"/>
                <w:b/>
                <w:bCs/>
                <w:iCs/>
                <w:color w:val="000000"/>
                <w:spacing w:val="-2"/>
                <w:szCs w:val="24"/>
              </w:rPr>
            </w:pPr>
          </w:p>
        </w:tc>
        <w:tc>
          <w:tcPr>
            <w:tcW w:w="3153" w:type="dxa"/>
            <w:shd w:val="clear" w:color="auto" w:fill="auto"/>
          </w:tcPr>
          <w:p w:rsidR="001D0446" w:rsidRPr="00C53306" w:rsidRDefault="001D0446" w:rsidP="00064007">
            <w:pPr>
              <w:widowControl w:val="0"/>
              <w:autoSpaceDE w:val="0"/>
              <w:autoSpaceDN w:val="0"/>
              <w:adjustRightInd w:val="0"/>
              <w:jc w:val="center"/>
              <w:rPr>
                <w:rFonts w:eastAsia="Times New Roman"/>
                <w:b/>
                <w:bCs/>
                <w:iCs/>
                <w:color w:val="000000"/>
                <w:spacing w:val="-2"/>
                <w:szCs w:val="24"/>
              </w:rPr>
            </w:pPr>
          </w:p>
        </w:tc>
        <w:tc>
          <w:tcPr>
            <w:tcW w:w="1914" w:type="dxa"/>
            <w:shd w:val="clear" w:color="auto" w:fill="auto"/>
          </w:tcPr>
          <w:p w:rsidR="001D0446" w:rsidRPr="00C53306" w:rsidRDefault="001D0446" w:rsidP="00064007">
            <w:pPr>
              <w:widowControl w:val="0"/>
              <w:autoSpaceDE w:val="0"/>
              <w:autoSpaceDN w:val="0"/>
              <w:adjustRightInd w:val="0"/>
              <w:jc w:val="center"/>
              <w:rPr>
                <w:rFonts w:eastAsia="Times New Roman"/>
                <w:b/>
                <w:bCs/>
                <w:iCs/>
                <w:color w:val="000000"/>
                <w:spacing w:val="-2"/>
                <w:szCs w:val="24"/>
              </w:rPr>
            </w:pPr>
          </w:p>
        </w:tc>
        <w:tc>
          <w:tcPr>
            <w:tcW w:w="1914" w:type="dxa"/>
            <w:shd w:val="clear" w:color="auto" w:fill="auto"/>
          </w:tcPr>
          <w:p w:rsidR="001D0446" w:rsidRPr="00C53306" w:rsidRDefault="001D0446" w:rsidP="00064007">
            <w:pPr>
              <w:widowControl w:val="0"/>
              <w:autoSpaceDE w:val="0"/>
              <w:autoSpaceDN w:val="0"/>
              <w:adjustRightInd w:val="0"/>
              <w:jc w:val="center"/>
              <w:rPr>
                <w:rFonts w:eastAsia="Times New Roman"/>
                <w:b/>
                <w:bCs/>
                <w:iCs/>
                <w:color w:val="000000"/>
                <w:spacing w:val="-2"/>
                <w:szCs w:val="24"/>
              </w:rPr>
            </w:pPr>
          </w:p>
        </w:tc>
        <w:tc>
          <w:tcPr>
            <w:tcW w:w="1915" w:type="dxa"/>
            <w:shd w:val="clear" w:color="auto" w:fill="auto"/>
          </w:tcPr>
          <w:p w:rsidR="001D0446" w:rsidRPr="00C53306" w:rsidRDefault="001D0446" w:rsidP="00064007">
            <w:pPr>
              <w:widowControl w:val="0"/>
              <w:autoSpaceDE w:val="0"/>
              <w:autoSpaceDN w:val="0"/>
              <w:adjustRightInd w:val="0"/>
              <w:jc w:val="center"/>
              <w:rPr>
                <w:rFonts w:eastAsia="Times New Roman"/>
                <w:b/>
                <w:bCs/>
                <w:iCs/>
                <w:color w:val="000000"/>
                <w:spacing w:val="-2"/>
                <w:szCs w:val="24"/>
              </w:rPr>
            </w:pPr>
          </w:p>
        </w:tc>
      </w:tr>
      <w:tr w:rsidR="001D0446" w:rsidRPr="00C53306" w:rsidTr="00064007">
        <w:tc>
          <w:tcPr>
            <w:tcW w:w="675" w:type="dxa"/>
            <w:shd w:val="clear" w:color="auto" w:fill="auto"/>
          </w:tcPr>
          <w:p w:rsidR="001D0446" w:rsidRPr="00C53306" w:rsidRDefault="001D0446" w:rsidP="00064007">
            <w:pPr>
              <w:widowControl w:val="0"/>
              <w:autoSpaceDE w:val="0"/>
              <w:autoSpaceDN w:val="0"/>
              <w:adjustRightInd w:val="0"/>
              <w:jc w:val="center"/>
              <w:rPr>
                <w:rFonts w:eastAsia="Times New Roman"/>
                <w:b/>
                <w:bCs/>
                <w:iCs/>
                <w:color w:val="000000"/>
                <w:spacing w:val="-2"/>
                <w:szCs w:val="24"/>
              </w:rPr>
            </w:pPr>
          </w:p>
        </w:tc>
        <w:tc>
          <w:tcPr>
            <w:tcW w:w="3153" w:type="dxa"/>
            <w:shd w:val="clear" w:color="auto" w:fill="auto"/>
          </w:tcPr>
          <w:p w:rsidR="001D0446" w:rsidRPr="00C53306" w:rsidRDefault="001D0446" w:rsidP="00064007">
            <w:pPr>
              <w:widowControl w:val="0"/>
              <w:autoSpaceDE w:val="0"/>
              <w:autoSpaceDN w:val="0"/>
              <w:adjustRightInd w:val="0"/>
              <w:jc w:val="center"/>
              <w:rPr>
                <w:rFonts w:eastAsia="Times New Roman"/>
                <w:b/>
                <w:bCs/>
                <w:iCs/>
                <w:color w:val="000000"/>
                <w:spacing w:val="-2"/>
                <w:szCs w:val="24"/>
              </w:rPr>
            </w:pPr>
          </w:p>
        </w:tc>
        <w:tc>
          <w:tcPr>
            <w:tcW w:w="1914" w:type="dxa"/>
            <w:shd w:val="clear" w:color="auto" w:fill="auto"/>
          </w:tcPr>
          <w:p w:rsidR="001D0446" w:rsidRPr="00C53306" w:rsidRDefault="001D0446" w:rsidP="00064007">
            <w:pPr>
              <w:widowControl w:val="0"/>
              <w:autoSpaceDE w:val="0"/>
              <w:autoSpaceDN w:val="0"/>
              <w:adjustRightInd w:val="0"/>
              <w:jc w:val="center"/>
              <w:rPr>
                <w:rFonts w:eastAsia="Times New Roman"/>
                <w:b/>
                <w:bCs/>
                <w:iCs/>
                <w:color w:val="000000"/>
                <w:spacing w:val="-2"/>
                <w:szCs w:val="24"/>
              </w:rPr>
            </w:pPr>
          </w:p>
        </w:tc>
        <w:tc>
          <w:tcPr>
            <w:tcW w:w="1914" w:type="dxa"/>
            <w:shd w:val="clear" w:color="auto" w:fill="auto"/>
          </w:tcPr>
          <w:p w:rsidR="001D0446" w:rsidRPr="00C53306" w:rsidRDefault="001D0446" w:rsidP="00064007">
            <w:pPr>
              <w:widowControl w:val="0"/>
              <w:autoSpaceDE w:val="0"/>
              <w:autoSpaceDN w:val="0"/>
              <w:adjustRightInd w:val="0"/>
              <w:jc w:val="center"/>
              <w:rPr>
                <w:rFonts w:eastAsia="Times New Roman"/>
                <w:b/>
                <w:bCs/>
                <w:iCs/>
                <w:color w:val="000000"/>
                <w:spacing w:val="-2"/>
                <w:szCs w:val="24"/>
              </w:rPr>
            </w:pPr>
          </w:p>
        </w:tc>
        <w:tc>
          <w:tcPr>
            <w:tcW w:w="1915" w:type="dxa"/>
            <w:shd w:val="clear" w:color="auto" w:fill="auto"/>
          </w:tcPr>
          <w:p w:rsidR="001D0446" w:rsidRPr="00C53306" w:rsidRDefault="001D0446" w:rsidP="00064007">
            <w:pPr>
              <w:widowControl w:val="0"/>
              <w:autoSpaceDE w:val="0"/>
              <w:autoSpaceDN w:val="0"/>
              <w:adjustRightInd w:val="0"/>
              <w:jc w:val="center"/>
              <w:rPr>
                <w:rFonts w:eastAsia="Times New Roman"/>
                <w:b/>
                <w:bCs/>
                <w:iCs/>
                <w:color w:val="000000"/>
                <w:spacing w:val="-2"/>
                <w:szCs w:val="24"/>
              </w:rPr>
            </w:pPr>
          </w:p>
        </w:tc>
      </w:tr>
      <w:tr w:rsidR="001D0446" w:rsidRPr="00C53306" w:rsidTr="00064007">
        <w:tc>
          <w:tcPr>
            <w:tcW w:w="675" w:type="dxa"/>
            <w:shd w:val="clear" w:color="auto" w:fill="auto"/>
          </w:tcPr>
          <w:p w:rsidR="001D0446" w:rsidRPr="00C53306" w:rsidRDefault="001D0446" w:rsidP="00064007">
            <w:pPr>
              <w:widowControl w:val="0"/>
              <w:autoSpaceDE w:val="0"/>
              <w:autoSpaceDN w:val="0"/>
              <w:adjustRightInd w:val="0"/>
              <w:jc w:val="center"/>
              <w:rPr>
                <w:rFonts w:eastAsia="Times New Roman"/>
                <w:b/>
                <w:bCs/>
                <w:iCs/>
                <w:color w:val="000000"/>
                <w:spacing w:val="-2"/>
                <w:szCs w:val="24"/>
              </w:rPr>
            </w:pPr>
          </w:p>
        </w:tc>
        <w:tc>
          <w:tcPr>
            <w:tcW w:w="3153" w:type="dxa"/>
            <w:shd w:val="clear" w:color="auto" w:fill="auto"/>
          </w:tcPr>
          <w:p w:rsidR="001D0446" w:rsidRPr="00C53306" w:rsidRDefault="001D0446" w:rsidP="00064007">
            <w:pPr>
              <w:widowControl w:val="0"/>
              <w:autoSpaceDE w:val="0"/>
              <w:autoSpaceDN w:val="0"/>
              <w:adjustRightInd w:val="0"/>
              <w:jc w:val="center"/>
              <w:rPr>
                <w:rFonts w:eastAsia="Times New Roman"/>
                <w:b/>
                <w:bCs/>
                <w:iCs/>
                <w:color w:val="000000"/>
                <w:spacing w:val="-2"/>
                <w:szCs w:val="24"/>
              </w:rPr>
            </w:pPr>
          </w:p>
        </w:tc>
        <w:tc>
          <w:tcPr>
            <w:tcW w:w="1914" w:type="dxa"/>
            <w:shd w:val="clear" w:color="auto" w:fill="auto"/>
          </w:tcPr>
          <w:p w:rsidR="001D0446" w:rsidRPr="00C53306" w:rsidRDefault="001D0446" w:rsidP="00064007">
            <w:pPr>
              <w:widowControl w:val="0"/>
              <w:autoSpaceDE w:val="0"/>
              <w:autoSpaceDN w:val="0"/>
              <w:adjustRightInd w:val="0"/>
              <w:jc w:val="center"/>
              <w:rPr>
                <w:rFonts w:eastAsia="Times New Roman"/>
                <w:b/>
                <w:bCs/>
                <w:iCs/>
                <w:color w:val="000000"/>
                <w:spacing w:val="-2"/>
                <w:szCs w:val="24"/>
              </w:rPr>
            </w:pPr>
          </w:p>
        </w:tc>
        <w:tc>
          <w:tcPr>
            <w:tcW w:w="1914" w:type="dxa"/>
            <w:shd w:val="clear" w:color="auto" w:fill="auto"/>
          </w:tcPr>
          <w:p w:rsidR="001D0446" w:rsidRPr="00C53306" w:rsidRDefault="001D0446" w:rsidP="00064007">
            <w:pPr>
              <w:widowControl w:val="0"/>
              <w:autoSpaceDE w:val="0"/>
              <w:autoSpaceDN w:val="0"/>
              <w:adjustRightInd w:val="0"/>
              <w:jc w:val="center"/>
              <w:rPr>
                <w:rFonts w:eastAsia="Times New Roman"/>
                <w:b/>
                <w:bCs/>
                <w:iCs/>
                <w:color w:val="000000"/>
                <w:spacing w:val="-2"/>
                <w:szCs w:val="24"/>
              </w:rPr>
            </w:pPr>
          </w:p>
        </w:tc>
        <w:tc>
          <w:tcPr>
            <w:tcW w:w="1915" w:type="dxa"/>
            <w:shd w:val="clear" w:color="auto" w:fill="auto"/>
          </w:tcPr>
          <w:p w:rsidR="001D0446" w:rsidRPr="00C53306" w:rsidRDefault="001D0446" w:rsidP="00064007">
            <w:pPr>
              <w:widowControl w:val="0"/>
              <w:autoSpaceDE w:val="0"/>
              <w:autoSpaceDN w:val="0"/>
              <w:adjustRightInd w:val="0"/>
              <w:jc w:val="center"/>
              <w:rPr>
                <w:rFonts w:eastAsia="Times New Roman"/>
                <w:b/>
                <w:bCs/>
                <w:iCs/>
                <w:color w:val="000000"/>
                <w:spacing w:val="-2"/>
                <w:szCs w:val="24"/>
              </w:rPr>
            </w:pPr>
          </w:p>
        </w:tc>
      </w:tr>
      <w:tr w:rsidR="001D0446" w:rsidRPr="00C53306" w:rsidTr="00064007">
        <w:tc>
          <w:tcPr>
            <w:tcW w:w="675" w:type="dxa"/>
            <w:shd w:val="clear" w:color="auto" w:fill="auto"/>
          </w:tcPr>
          <w:p w:rsidR="001D0446" w:rsidRPr="00C53306" w:rsidRDefault="001D0446" w:rsidP="00064007">
            <w:pPr>
              <w:widowControl w:val="0"/>
              <w:autoSpaceDE w:val="0"/>
              <w:autoSpaceDN w:val="0"/>
              <w:adjustRightInd w:val="0"/>
              <w:jc w:val="center"/>
              <w:rPr>
                <w:rFonts w:eastAsia="Times New Roman"/>
                <w:b/>
                <w:bCs/>
                <w:iCs/>
                <w:color w:val="000000"/>
                <w:spacing w:val="-2"/>
                <w:szCs w:val="24"/>
              </w:rPr>
            </w:pPr>
          </w:p>
        </w:tc>
        <w:tc>
          <w:tcPr>
            <w:tcW w:w="3153" w:type="dxa"/>
            <w:shd w:val="clear" w:color="auto" w:fill="auto"/>
          </w:tcPr>
          <w:p w:rsidR="001D0446" w:rsidRPr="00C53306" w:rsidRDefault="001D0446" w:rsidP="00064007">
            <w:pPr>
              <w:widowControl w:val="0"/>
              <w:autoSpaceDE w:val="0"/>
              <w:autoSpaceDN w:val="0"/>
              <w:adjustRightInd w:val="0"/>
              <w:jc w:val="center"/>
              <w:rPr>
                <w:rFonts w:eastAsia="Times New Roman"/>
                <w:b/>
                <w:bCs/>
                <w:iCs/>
                <w:color w:val="000000"/>
                <w:spacing w:val="-2"/>
                <w:szCs w:val="24"/>
              </w:rPr>
            </w:pPr>
          </w:p>
        </w:tc>
        <w:tc>
          <w:tcPr>
            <w:tcW w:w="1914" w:type="dxa"/>
            <w:shd w:val="clear" w:color="auto" w:fill="auto"/>
          </w:tcPr>
          <w:p w:rsidR="001D0446" w:rsidRPr="00C53306" w:rsidRDefault="001D0446" w:rsidP="00064007">
            <w:pPr>
              <w:widowControl w:val="0"/>
              <w:autoSpaceDE w:val="0"/>
              <w:autoSpaceDN w:val="0"/>
              <w:adjustRightInd w:val="0"/>
              <w:jc w:val="center"/>
              <w:rPr>
                <w:rFonts w:eastAsia="Times New Roman"/>
                <w:b/>
                <w:bCs/>
                <w:iCs/>
                <w:color w:val="000000"/>
                <w:spacing w:val="-2"/>
                <w:szCs w:val="24"/>
              </w:rPr>
            </w:pPr>
          </w:p>
        </w:tc>
        <w:tc>
          <w:tcPr>
            <w:tcW w:w="1914" w:type="dxa"/>
            <w:shd w:val="clear" w:color="auto" w:fill="auto"/>
          </w:tcPr>
          <w:p w:rsidR="001D0446" w:rsidRPr="00C53306" w:rsidRDefault="001D0446" w:rsidP="00064007">
            <w:pPr>
              <w:widowControl w:val="0"/>
              <w:autoSpaceDE w:val="0"/>
              <w:autoSpaceDN w:val="0"/>
              <w:adjustRightInd w:val="0"/>
              <w:jc w:val="center"/>
              <w:rPr>
                <w:rFonts w:eastAsia="Times New Roman"/>
                <w:b/>
                <w:bCs/>
                <w:iCs/>
                <w:color w:val="000000"/>
                <w:spacing w:val="-2"/>
                <w:szCs w:val="24"/>
              </w:rPr>
            </w:pPr>
          </w:p>
        </w:tc>
        <w:tc>
          <w:tcPr>
            <w:tcW w:w="1915" w:type="dxa"/>
            <w:shd w:val="clear" w:color="auto" w:fill="auto"/>
          </w:tcPr>
          <w:p w:rsidR="001D0446" w:rsidRPr="00C53306" w:rsidRDefault="001D0446" w:rsidP="00064007">
            <w:pPr>
              <w:widowControl w:val="0"/>
              <w:autoSpaceDE w:val="0"/>
              <w:autoSpaceDN w:val="0"/>
              <w:adjustRightInd w:val="0"/>
              <w:jc w:val="center"/>
              <w:rPr>
                <w:rFonts w:eastAsia="Times New Roman"/>
                <w:b/>
                <w:bCs/>
                <w:iCs/>
                <w:color w:val="000000"/>
                <w:spacing w:val="-2"/>
                <w:szCs w:val="24"/>
              </w:rPr>
            </w:pPr>
          </w:p>
        </w:tc>
      </w:tr>
      <w:tr w:rsidR="001D0446" w:rsidRPr="00C53306" w:rsidTr="00064007">
        <w:tc>
          <w:tcPr>
            <w:tcW w:w="675" w:type="dxa"/>
            <w:shd w:val="clear" w:color="auto" w:fill="auto"/>
          </w:tcPr>
          <w:p w:rsidR="001D0446" w:rsidRPr="00C53306" w:rsidRDefault="001D0446" w:rsidP="00064007">
            <w:pPr>
              <w:widowControl w:val="0"/>
              <w:autoSpaceDE w:val="0"/>
              <w:autoSpaceDN w:val="0"/>
              <w:adjustRightInd w:val="0"/>
              <w:jc w:val="center"/>
              <w:rPr>
                <w:rFonts w:eastAsia="Times New Roman"/>
                <w:b/>
                <w:bCs/>
                <w:iCs/>
                <w:color w:val="000000"/>
                <w:spacing w:val="-2"/>
                <w:szCs w:val="24"/>
              </w:rPr>
            </w:pPr>
          </w:p>
        </w:tc>
        <w:tc>
          <w:tcPr>
            <w:tcW w:w="3153" w:type="dxa"/>
            <w:shd w:val="clear" w:color="auto" w:fill="auto"/>
          </w:tcPr>
          <w:p w:rsidR="001D0446" w:rsidRPr="00C53306" w:rsidRDefault="001D0446" w:rsidP="00064007">
            <w:pPr>
              <w:widowControl w:val="0"/>
              <w:autoSpaceDE w:val="0"/>
              <w:autoSpaceDN w:val="0"/>
              <w:adjustRightInd w:val="0"/>
              <w:jc w:val="center"/>
              <w:rPr>
                <w:rFonts w:eastAsia="Times New Roman"/>
                <w:b/>
                <w:bCs/>
                <w:iCs/>
                <w:color w:val="000000"/>
                <w:spacing w:val="-2"/>
                <w:szCs w:val="24"/>
              </w:rPr>
            </w:pPr>
          </w:p>
        </w:tc>
        <w:tc>
          <w:tcPr>
            <w:tcW w:w="1914" w:type="dxa"/>
            <w:shd w:val="clear" w:color="auto" w:fill="auto"/>
          </w:tcPr>
          <w:p w:rsidR="001D0446" w:rsidRPr="00C53306" w:rsidRDefault="001D0446" w:rsidP="00064007">
            <w:pPr>
              <w:widowControl w:val="0"/>
              <w:autoSpaceDE w:val="0"/>
              <w:autoSpaceDN w:val="0"/>
              <w:adjustRightInd w:val="0"/>
              <w:jc w:val="center"/>
              <w:rPr>
                <w:rFonts w:eastAsia="Times New Roman"/>
                <w:b/>
                <w:bCs/>
                <w:iCs/>
                <w:color w:val="000000"/>
                <w:spacing w:val="-2"/>
                <w:szCs w:val="24"/>
              </w:rPr>
            </w:pPr>
          </w:p>
        </w:tc>
        <w:tc>
          <w:tcPr>
            <w:tcW w:w="1914" w:type="dxa"/>
            <w:shd w:val="clear" w:color="auto" w:fill="auto"/>
          </w:tcPr>
          <w:p w:rsidR="001D0446" w:rsidRPr="00C53306" w:rsidRDefault="001D0446" w:rsidP="00064007">
            <w:pPr>
              <w:widowControl w:val="0"/>
              <w:autoSpaceDE w:val="0"/>
              <w:autoSpaceDN w:val="0"/>
              <w:adjustRightInd w:val="0"/>
              <w:jc w:val="center"/>
              <w:rPr>
                <w:rFonts w:eastAsia="Times New Roman"/>
                <w:b/>
                <w:bCs/>
                <w:iCs/>
                <w:color w:val="000000"/>
                <w:spacing w:val="-2"/>
                <w:szCs w:val="24"/>
              </w:rPr>
            </w:pPr>
          </w:p>
        </w:tc>
        <w:tc>
          <w:tcPr>
            <w:tcW w:w="1915" w:type="dxa"/>
            <w:shd w:val="clear" w:color="auto" w:fill="auto"/>
          </w:tcPr>
          <w:p w:rsidR="001D0446" w:rsidRPr="00C53306" w:rsidRDefault="001D0446" w:rsidP="00064007">
            <w:pPr>
              <w:widowControl w:val="0"/>
              <w:autoSpaceDE w:val="0"/>
              <w:autoSpaceDN w:val="0"/>
              <w:adjustRightInd w:val="0"/>
              <w:jc w:val="center"/>
              <w:rPr>
                <w:rFonts w:eastAsia="Times New Roman"/>
                <w:b/>
                <w:bCs/>
                <w:iCs/>
                <w:color w:val="000000"/>
                <w:spacing w:val="-2"/>
                <w:szCs w:val="24"/>
              </w:rPr>
            </w:pPr>
          </w:p>
        </w:tc>
      </w:tr>
    </w:tbl>
    <w:p w:rsidR="001D0446" w:rsidRPr="00410AC2" w:rsidRDefault="001D0446" w:rsidP="001D0446">
      <w:pPr>
        <w:widowControl w:val="0"/>
        <w:shd w:val="clear" w:color="auto" w:fill="FFFFFF"/>
        <w:autoSpaceDE w:val="0"/>
        <w:autoSpaceDN w:val="0"/>
        <w:adjustRightInd w:val="0"/>
        <w:jc w:val="center"/>
        <w:rPr>
          <w:rFonts w:eastAsia="Times New Roman"/>
          <w:b/>
          <w:bCs/>
          <w:iCs/>
          <w:color w:val="000000"/>
          <w:spacing w:val="-2"/>
          <w:szCs w:val="24"/>
        </w:rPr>
      </w:pPr>
    </w:p>
    <w:p w:rsidR="001D0446" w:rsidRPr="00410AC2" w:rsidRDefault="001D0446" w:rsidP="001D0446">
      <w:pPr>
        <w:widowControl w:val="0"/>
        <w:shd w:val="clear" w:color="auto" w:fill="FFFFFF"/>
        <w:autoSpaceDE w:val="0"/>
        <w:autoSpaceDN w:val="0"/>
        <w:adjustRightInd w:val="0"/>
        <w:jc w:val="right"/>
        <w:rPr>
          <w:rFonts w:eastAsia="Times New Roman"/>
          <w:b/>
          <w:bCs/>
          <w:i/>
          <w:iCs/>
          <w:color w:val="000000"/>
          <w:spacing w:val="-2"/>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6"/>
        <w:gridCol w:w="3096"/>
      </w:tblGrid>
      <w:tr w:rsidR="001D0446" w:rsidRPr="00C53306" w:rsidTr="00064007">
        <w:tc>
          <w:tcPr>
            <w:tcW w:w="3095" w:type="dxa"/>
            <w:tcBorders>
              <w:top w:val="nil"/>
              <w:left w:val="nil"/>
              <w:bottom w:val="single" w:sz="4" w:space="0" w:color="auto"/>
              <w:right w:val="nil"/>
            </w:tcBorders>
            <w:shd w:val="clear" w:color="auto" w:fill="auto"/>
          </w:tcPr>
          <w:p w:rsidR="001D0446" w:rsidRPr="00410AC2" w:rsidRDefault="001D0446" w:rsidP="00064007">
            <w:pPr>
              <w:jc w:val="both"/>
              <w:rPr>
                <w:color w:val="000000"/>
                <w:szCs w:val="24"/>
                <w:lang w:eastAsia="en-US"/>
              </w:rPr>
            </w:pPr>
          </w:p>
        </w:tc>
        <w:tc>
          <w:tcPr>
            <w:tcW w:w="3096" w:type="dxa"/>
            <w:tcBorders>
              <w:top w:val="nil"/>
              <w:left w:val="nil"/>
              <w:bottom w:val="single" w:sz="4" w:space="0" w:color="auto"/>
              <w:right w:val="nil"/>
            </w:tcBorders>
            <w:shd w:val="clear" w:color="auto" w:fill="auto"/>
          </w:tcPr>
          <w:p w:rsidR="001D0446" w:rsidRPr="00410AC2" w:rsidRDefault="001D0446" w:rsidP="00064007">
            <w:pPr>
              <w:jc w:val="both"/>
              <w:rPr>
                <w:color w:val="000000"/>
                <w:szCs w:val="24"/>
                <w:lang w:eastAsia="en-US"/>
              </w:rPr>
            </w:pPr>
          </w:p>
        </w:tc>
        <w:tc>
          <w:tcPr>
            <w:tcW w:w="3096" w:type="dxa"/>
            <w:tcBorders>
              <w:top w:val="nil"/>
              <w:left w:val="nil"/>
              <w:bottom w:val="single" w:sz="4" w:space="0" w:color="auto"/>
              <w:right w:val="nil"/>
            </w:tcBorders>
            <w:shd w:val="clear" w:color="auto" w:fill="auto"/>
          </w:tcPr>
          <w:p w:rsidR="001D0446" w:rsidRPr="00410AC2" w:rsidRDefault="001D0446" w:rsidP="00064007">
            <w:pPr>
              <w:jc w:val="both"/>
              <w:rPr>
                <w:color w:val="000000"/>
                <w:szCs w:val="24"/>
                <w:lang w:eastAsia="en-US"/>
              </w:rPr>
            </w:pPr>
          </w:p>
        </w:tc>
      </w:tr>
      <w:tr w:rsidR="001D0446" w:rsidRPr="00C53306" w:rsidTr="000640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95" w:type="dxa"/>
            <w:tcBorders>
              <w:top w:val="single" w:sz="4" w:space="0" w:color="auto"/>
            </w:tcBorders>
            <w:shd w:val="clear" w:color="auto" w:fill="auto"/>
          </w:tcPr>
          <w:p w:rsidR="001D0446" w:rsidRPr="00410AC2" w:rsidRDefault="009259CB" w:rsidP="00064007">
            <w:pPr>
              <w:jc w:val="center"/>
              <w:rPr>
                <w:color w:val="000000"/>
                <w:sz w:val="20"/>
                <w:lang w:eastAsia="en-US"/>
              </w:rPr>
            </w:pPr>
            <w:r>
              <w:rPr>
                <w:color w:val="000000"/>
                <w:sz w:val="20"/>
                <w:lang w:eastAsia="en-US"/>
              </w:rPr>
              <w:t>Pretendenta paraks</w:t>
            </w:r>
            <w:r w:rsidR="001D0446" w:rsidRPr="00410AC2">
              <w:rPr>
                <w:color w:val="000000"/>
                <w:sz w:val="20"/>
                <w:lang w:eastAsia="en-US"/>
              </w:rPr>
              <w:t>tiesīgās personas amats</w:t>
            </w:r>
          </w:p>
        </w:tc>
        <w:tc>
          <w:tcPr>
            <w:tcW w:w="3096" w:type="dxa"/>
            <w:tcBorders>
              <w:top w:val="single" w:sz="4" w:space="0" w:color="auto"/>
            </w:tcBorders>
            <w:shd w:val="clear" w:color="auto" w:fill="auto"/>
          </w:tcPr>
          <w:p w:rsidR="001D0446" w:rsidRPr="00410AC2" w:rsidRDefault="001D0446" w:rsidP="00064007">
            <w:pPr>
              <w:jc w:val="center"/>
              <w:rPr>
                <w:color w:val="000000"/>
                <w:sz w:val="20"/>
                <w:lang w:eastAsia="en-US"/>
              </w:rPr>
            </w:pPr>
            <w:r w:rsidRPr="00410AC2">
              <w:rPr>
                <w:color w:val="000000"/>
                <w:sz w:val="20"/>
                <w:lang w:eastAsia="en-US"/>
              </w:rPr>
              <w:t>Paraksts, zīmogs</w:t>
            </w:r>
          </w:p>
        </w:tc>
        <w:tc>
          <w:tcPr>
            <w:tcW w:w="3096" w:type="dxa"/>
            <w:tcBorders>
              <w:top w:val="single" w:sz="4" w:space="0" w:color="auto"/>
            </w:tcBorders>
            <w:shd w:val="clear" w:color="auto" w:fill="auto"/>
          </w:tcPr>
          <w:p w:rsidR="001D0446" w:rsidRPr="00410AC2" w:rsidRDefault="001D0446" w:rsidP="00064007">
            <w:pPr>
              <w:jc w:val="center"/>
              <w:rPr>
                <w:color w:val="000000"/>
                <w:sz w:val="20"/>
                <w:lang w:eastAsia="en-US"/>
              </w:rPr>
            </w:pPr>
            <w:r w:rsidRPr="00410AC2">
              <w:rPr>
                <w:color w:val="000000"/>
                <w:sz w:val="20"/>
                <w:lang w:eastAsia="en-US"/>
              </w:rPr>
              <w:t>Paraksta atšifrējums</w:t>
            </w:r>
          </w:p>
        </w:tc>
      </w:tr>
    </w:tbl>
    <w:p w:rsidR="001D0446" w:rsidRPr="00410AC2" w:rsidRDefault="001D0446" w:rsidP="001D0446">
      <w:pPr>
        <w:widowControl w:val="0"/>
        <w:shd w:val="clear" w:color="auto" w:fill="FFFFFF"/>
        <w:autoSpaceDE w:val="0"/>
        <w:autoSpaceDN w:val="0"/>
        <w:adjustRightInd w:val="0"/>
        <w:rPr>
          <w:rFonts w:eastAsia="Times New Roman"/>
          <w:b/>
          <w:bCs/>
          <w:i/>
          <w:iCs/>
          <w:color w:val="000000"/>
          <w:spacing w:val="-2"/>
          <w:szCs w:val="24"/>
          <w:u w:val="single"/>
        </w:rPr>
      </w:pPr>
    </w:p>
    <w:p w:rsidR="001D0446" w:rsidRDefault="001D0446" w:rsidP="001D0446">
      <w:pPr>
        <w:autoSpaceDE w:val="0"/>
        <w:autoSpaceDN w:val="0"/>
        <w:adjustRightInd w:val="0"/>
        <w:jc w:val="both"/>
        <w:rPr>
          <w:b/>
          <w:bCs/>
          <w:szCs w:val="24"/>
        </w:rPr>
      </w:pPr>
    </w:p>
    <w:p w:rsidR="001D0446" w:rsidRDefault="001D0446" w:rsidP="001D0446">
      <w:pPr>
        <w:autoSpaceDE w:val="0"/>
        <w:autoSpaceDN w:val="0"/>
        <w:adjustRightInd w:val="0"/>
        <w:jc w:val="both"/>
        <w:rPr>
          <w:b/>
          <w:bCs/>
          <w:szCs w:val="24"/>
        </w:rPr>
      </w:pPr>
    </w:p>
    <w:p w:rsidR="001D0446" w:rsidRDefault="001D0446" w:rsidP="001D0446">
      <w:pPr>
        <w:autoSpaceDE w:val="0"/>
        <w:autoSpaceDN w:val="0"/>
        <w:adjustRightInd w:val="0"/>
        <w:jc w:val="both"/>
        <w:rPr>
          <w:b/>
          <w:bCs/>
          <w:szCs w:val="24"/>
        </w:rPr>
      </w:pPr>
    </w:p>
    <w:p w:rsidR="001D0446" w:rsidRDefault="001D0446" w:rsidP="001D0446">
      <w:pPr>
        <w:autoSpaceDE w:val="0"/>
        <w:autoSpaceDN w:val="0"/>
        <w:adjustRightInd w:val="0"/>
        <w:jc w:val="both"/>
        <w:rPr>
          <w:b/>
          <w:bCs/>
          <w:szCs w:val="24"/>
        </w:rPr>
      </w:pPr>
    </w:p>
    <w:p w:rsidR="001D0446" w:rsidRDefault="001D0446" w:rsidP="001D0446">
      <w:pPr>
        <w:autoSpaceDE w:val="0"/>
        <w:autoSpaceDN w:val="0"/>
        <w:adjustRightInd w:val="0"/>
        <w:jc w:val="both"/>
        <w:rPr>
          <w:b/>
          <w:bCs/>
          <w:szCs w:val="24"/>
        </w:rPr>
      </w:pPr>
    </w:p>
    <w:p w:rsidR="001D0446" w:rsidRPr="00DE55FE" w:rsidRDefault="001D0446" w:rsidP="001D0446">
      <w:pPr>
        <w:autoSpaceDE w:val="0"/>
        <w:autoSpaceDN w:val="0"/>
        <w:adjustRightInd w:val="0"/>
        <w:jc w:val="both"/>
        <w:rPr>
          <w:b/>
          <w:bCs/>
          <w:szCs w:val="24"/>
        </w:rPr>
      </w:pPr>
    </w:p>
    <w:p w:rsidR="001D0446" w:rsidRDefault="001D0446" w:rsidP="001D0446">
      <w:pPr>
        <w:autoSpaceDE w:val="0"/>
        <w:autoSpaceDN w:val="0"/>
        <w:adjustRightInd w:val="0"/>
        <w:ind w:left="720"/>
        <w:jc w:val="right"/>
        <w:rPr>
          <w:szCs w:val="24"/>
        </w:rPr>
      </w:pPr>
    </w:p>
    <w:p w:rsidR="001D0446" w:rsidRDefault="001D0446" w:rsidP="001D0446">
      <w:pPr>
        <w:autoSpaceDE w:val="0"/>
        <w:autoSpaceDN w:val="0"/>
        <w:adjustRightInd w:val="0"/>
        <w:ind w:left="720"/>
        <w:jc w:val="right"/>
        <w:rPr>
          <w:szCs w:val="24"/>
        </w:rPr>
      </w:pPr>
    </w:p>
    <w:p w:rsidR="001D0446" w:rsidRDefault="001D0446" w:rsidP="001D0446">
      <w:pPr>
        <w:autoSpaceDE w:val="0"/>
        <w:autoSpaceDN w:val="0"/>
        <w:adjustRightInd w:val="0"/>
        <w:ind w:left="720"/>
        <w:jc w:val="right"/>
        <w:rPr>
          <w:szCs w:val="24"/>
        </w:rPr>
      </w:pPr>
    </w:p>
    <w:p w:rsidR="001D0446" w:rsidRDefault="001D0446" w:rsidP="001D0446">
      <w:pPr>
        <w:autoSpaceDE w:val="0"/>
        <w:autoSpaceDN w:val="0"/>
        <w:adjustRightInd w:val="0"/>
        <w:ind w:left="720"/>
        <w:jc w:val="right"/>
        <w:rPr>
          <w:szCs w:val="24"/>
        </w:rPr>
      </w:pPr>
    </w:p>
    <w:p w:rsidR="001D0446" w:rsidRDefault="001D0446" w:rsidP="001D0446">
      <w:pPr>
        <w:autoSpaceDE w:val="0"/>
        <w:autoSpaceDN w:val="0"/>
        <w:adjustRightInd w:val="0"/>
        <w:ind w:left="720"/>
        <w:jc w:val="right"/>
        <w:rPr>
          <w:szCs w:val="24"/>
        </w:rPr>
      </w:pPr>
    </w:p>
    <w:p w:rsidR="001D0446" w:rsidRDefault="001D0446" w:rsidP="001D0446">
      <w:pPr>
        <w:autoSpaceDE w:val="0"/>
        <w:autoSpaceDN w:val="0"/>
        <w:adjustRightInd w:val="0"/>
        <w:ind w:left="720"/>
        <w:jc w:val="right"/>
        <w:rPr>
          <w:szCs w:val="24"/>
        </w:rPr>
      </w:pPr>
    </w:p>
    <w:p w:rsidR="001D0446" w:rsidRDefault="001D0446" w:rsidP="001D0446">
      <w:pPr>
        <w:autoSpaceDE w:val="0"/>
        <w:autoSpaceDN w:val="0"/>
        <w:adjustRightInd w:val="0"/>
        <w:ind w:left="720"/>
        <w:jc w:val="right"/>
        <w:rPr>
          <w:szCs w:val="24"/>
        </w:rPr>
      </w:pPr>
    </w:p>
    <w:p w:rsidR="001D0446" w:rsidRDefault="001D0446" w:rsidP="001D0446">
      <w:pPr>
        <w:autoSpaceDE w:val="0"/>
        <w:autoSpaceDN w:val="0"/>
        <w:adjustRightInd w:val="0"/>
        <w:ind w:left="720"/>
        <w:jc w:val="right"/>
        <w:rPr>
          <w:szCs w:val="24"/>
        </w:rPr>
      </w:pPr>
    </w:p>
    <w:p w:rsidR="001D0446" w:rsidRDefault="001D0446" w:rsidP="001D0446">
      <w:pPr>
        <w:autoSpaceDE w:val="0"/>
        <w:autoSpaceDN w:val="0"/>
        <w:adjustRightInd w:val="0"/>
        <w:ind w:left="720"/>
        <w:jc w:val="right"/>
        <w:rPr>
          <w:szCs w:val="24"/>
        </w:rPr>
      </w:pPr>
    </w:p>
    <w:p w:rsidR="001D0446" w:rsidRDefault="001D0446" w:rsidP="001D0446">
      <w:pPr>
        <w:autoSpaceDE w:val="0"/>
        <w:autoSpaceDN w:val="0"/>
        <w:adjustRightInd w:val="0"/>
        <w:ind w:left="720"/>
        <w:jc w:val="right"/>
        <w:rPr>
          <w:szCs w:val="24"/>
        </w:rPr>
      </w:pPr>
    </w:p>
    <w:p w:rsidR="001D0446" w:rsidRDefault="001D0446" w:rsidP="001D0446">
      <w:pPr>
        <w:autoSpaceDE w:val="0"/>
        <w:autoSpaceDN w:val="0"/>
        <w:adjustRightInd w:val="0"/>
        <w:ind w:left="720"/>
        <w:jc w:val="right"/>
        <w:rPr>
          <w:szCs w:val="24"/>
        </w:rPr>
      </w:pPr>
    </w:p>
    <w:p w:rsidR="001D0446" w:rsidRDefault="001D0446" w:rsidP="001D0446">
      <w:pPr>
        <w:autoSpaceDE w:val="0"/>
        <w:autoSpaceDN w:val="0"/>
        <w:adjustRightInd w:val="0"/>
        <w:ind w:left="720"/>
        <w:jc w:val="right"/>
        <w:rPr>
          <w:szCs w:val="24"/>
        </w:rPr>
      </w:pPr>
    </w:p>
    <w:p w:rsidR="001D0446" w:rsidRDefault="001D0446" w:rsidP="001D0446">
      <w:pPr>
        <w:autoSpaceDE w:val="0"/>
        <w:autoSpaceDN w:val="0"/>
        <w:adjustRightInd w:val="0"/>
        <w:ind w:left="720"/>
        <w:jc w:val="right"/>
        <w:rPr>
          <w:szCs w:val="24"/>
        </w:rPr>
      </w:pPr>
    </w:p>
    <w:p w:rsidR="001D0446" w:rsidRDefault="001D0446" w:rsidP="001D0446">
      <w:pPr>
        <w:autoSpaceDE w:val="0"/>
        <w:autoSpaceDN w:val="0"/>
        <w:adjustRightInd w:val="0"/>
        <w:ind w:left="720"/>
        <w:jc w:val="right"/>
        <w:rPr>
          <w:szCs w:val="24"/>
        </w:rPr>
      </w:pPr>
    </w:p>
    <w:p w:rsidR="001D0446" w:rsidRDefault="001D0446" w:rsidP="001D0446">
      <w:pPr>
        <w:autoSpaceDE w:val="0"/>
        <w:autoSpaceDN w:val="0"/>
        <w:adjustRightInd w:val="0"/>
        <w:ind w:left="720"/>
        <w:jc w:val="right"/>
        <w:rPr>
          <w:szCs w:val="24"/>
        </w:rPr>
      </w:pPr>
    </w:p>
    <w:p w:rsidR="001D0446" w:rsidRDefault="001D0446" w:rsidP="001D0446">
      <w:pPr>
        <w:autoSpaceDE w:val="0"/>
        <w:autoSpaceDN w:val="0"/>
        <w:adjustRightInd w:val="0"/>
        <w:ind w:left="720"/>
        <w:jc w:val="right"/>
        <w:rPr>
          <w:szCs w:val="24"/>
        </w:rPr>
      </w:pPr>
    </w:p>
    <w:p w:rsidR="001D0446" w:rsidRDefault="001D0446" w:rsidP="001D0446">
      <w:pPr>
        <w:autoSpaceDE w:val="0"/>
        <w:autoSpaceDN w:val="0"/>
        <w:adjustRightInd w:val="0"/>
        <w:ind w:left="720"/>
        <w:jc w:val="right"/>
        <w:rPr>
          <w:szCs w:val="24"/>
        </w:rPr>
      </w:pPr>
    </w:p>
    <w:p w:rsidR="001D0446" w:rsidRDefault="001D0446" w:rsidP="001D0446">
      <w:pPr>
        <w:autoSpaceDE w:val="0"/>
        <w:autoSpaceDN w:val="0"/>
        <w:adjustRightInd w:val="0"/>
        <w:ind w:left="720"/>
        <w:jc w:val="right"/>
        <w:rPr>
          <w:szCs w:val="24"/>
        </w:rPr>
      </w:pPr>
    </w:p>
    <w:p w:rsidR="001D0446" w:rsidRDefault="001D0446" w:rsidP="001D0446">
      <w:pPr>
        <w:autoSpaceDE w:val="0"/>
        <w:autoSpaceDN w:val="0"/>
        <w:adjustRightInd w:val="0"/>
        <w:ind w:left="720"/>
        <w:jc w:val="right"/>
        <w:rPr>
          <w:szCs w:val="24"/>
        </w:rPr>
      </w:pPr>
    </w:p>
    <w:p w:rsidR="001D0446" w:rsidRDefault="001D0446" w:rsidP="001D0446">
      <w:pPr>
        <w:autoSpaceDE w:val="0"/>
        <w:autoSpaceDN w:val="0"/>
        <w:adjustRightInd w:val="0"/>
        <w:ind w:left="720"/>
        <w:jc w:val="right"/>
        <w:rPr>
          <w:szCs w:val="24"/>
        </w:rPr>
      </w:pPr>
    </w:p>
    <w:p w:rsidR="001D0446" w:rsidRDefault="001D0446" w:rsidP="001D0446">
      <w:pPr>
        <w:autoSpaceDE w:val="0"/>
        <w:autoSpaceDN w:val="0"/>
        <w:adjustRightInd w:val="0"/>
        <w:ind w:left="720"/>
        <w:jc w:val="right"/>
        <w:rPr>
          <w:szCs w:val="24"/>
        </w:rPr>
      </w:pPr>
    </w:p>
    <w:p w:rsidR="001D0446" w:rsidRDefault="001D0446" w:rsidP="001D0446">
      <w:pPr>
        <w:autoSpaceDE w:val="0"/>
        <w:autoSpaceDN w:val="0"/>
        <w:adjustRightInd w:val="0"/>
        <w:ind w:left="720"/>
        <w:jc w:val="right"/>
        <w:rPr>
          <w:szCs w:val="24"/>
        </w:rPr>
      </w:pPr>
    </w:p>
    <w:p w:rsidR="001D0446" w:rsidRDefault="001D0446" w:rsidP="001D0446">
      <w:pPr>
        <w:autoSpaceDE w:val="0"/>
        <w:autoSpaceDN w:val="0"/>
        <w:adjustRightInd w:val="0"/>
        <w:ind w:left="720"/>
        <w:jc w:val="right"/>
        <w:rPr>
          <w:szCs w:val="24"/>
        </w:rPr>
      </w:pPr>
    </w:p>
    <w:p w:rsidR="001D0446" w:rsidRDefault="001D0446" w:rsidP="001D0446">
      <w:pPr>
        <w:autoSpaceDE w:val="0"/>
        <w:autoSpaceDN w:val="0"/>
        <w:adjustRightInd w:val="0"/>
        <w:ind w:left="720"/>
        <w:jc w:val="right"/>
        <w:rPr>
          <w:szCs w:val="24"/>
        </w:rPr>
      </w:pPr>
    </w:p>
    <w:p w:rsidR="001D0446" w:rsidRDefault="001D0446" w:rsidP="001D0446">
      <w:pPr>
        <w:autoSpaceDE w:val="0"/>
        <w:autoSpaceDN w:val="0"/>
        <w:adjustRightInd w:val="0"/>
        <w:ind w:left="720"/>
        <w:jc w:val="right"/>
        <w:rPr>
          <w:szCs w:val="24"/>
        </w:rPr>
      </w:pPr>
    </w:p>
    <w:p w:rsidR="001D0446" w:rsidRDefault="001D0446" w:rsidP="001D0446">
      <w:pPr>
        <w:autoSpaceDE w:val="0"/>
        <w:autoSpaceDN w:val="0"/>
        <w:adjustRightInd w:val="0"/>
        <w:ind w:left="720"/>
        <w:jc w:val="right"/>
        <w:rPr>
          <w:szCs w:val="24"/>
        </w:rPr>
      </w:pPr>
    </w:p>
    <w:p w:rsidR="001D0446" w:rsidRDefault="001D0446" w:rsidP="001D0446">
      <w:pPr>
        <w:autoSpaceDE w:val="0"/>
        <w:autoSpaceDN w:val="0"/>
        <w:adjustRightInd w:val="0"/>
        <w:ind w:left="720"/>
        <w:jc w:val="right"/>
        <w:rPr>
          <w:szCs w:val="24"/>
        </w:rPr>
      </w:pPr>
    </w:p>
    <w:p w:rsidR="001D0446" w:rsidRDefault="001D0446" w:rsidP="001D0446">
      <w:pPr>
        <w:autoSpaceDE w:val="0"/>
        <w:autoSpaceDN w:val="0"/>
        <w:adjustRightInd w:val="0"/>
        <w:ind w:left="720"/>
        <w:jc w:val="right"/>
        <w:rPr>
          <w:szCs w:val="24"/>
        </w:rPr>
      </w:pPr>
    </w:p>
    <w:p w:rsidR="001D0446" w:rsidRPr="00DE55FE" w:rsidRDefault="001D0446" w:rsidP="001D0446">
      <w:pPr>
        <w:autoSpaceDE w:val="0"/>
        <w:autoSpaceDN w:val="0"/>
        <w:adjustRightInd w:val="0"/>
        <w:ind w:left="720"/>
        <w:jc w:val="right"/>
        <w:rPr>
          <w:szCs w:val="24"/>
        </w:rPr>
      </w:pPr>
      <w:r w:rsidRPr="00DE55FE">
        <w:rPr>
          <w:szCs w:val="24"/>
        </w:rPr>
        <w:t>4.pielikums iepirkumam</w:t>
      </w:r>
    </w:p>
    <w:p w:rsidR="001D0446" w:rsidRPr="00DE55FE" w:rsidRDefault="001D0446" w:rsidP="001D0446">
      <w:pPr>
        <w:autoSpaceDE w:val="0"/>
        <w:autoSpaceDN w:val="0"/>
        <w:adjustRightInd w:val="0"/>
        <w:jc w:val="right"/>
        <w:rPr>
          <w:szCs w:val="24"/>
        </w:rPr>
      </w:pPr>
      <w:r>
        <w:rPr>
          <w:szCs w:val="24"/>
        </w:rPr>
        <w:t xml:space="preserve">ID </w:t>
      </w:r>
      <w:r w:rsidRPr="00DE55FE">
        <w:rPr>
          <w:szCs w:val="24"/>
        </w:rPr>
        <w:t>Nr.</w:t>
      </w:r>
      <w:r w:rsidR="003839B2">
        <w:rPr>
          <w:szCs w:val="24"/>
        </w:rPr>
        <w:t xml:space="preserve"> RN </w:t>
      </w:r>
      <w:r>
        <w:rPr>
          <w:bCs/>
          <w:szCs w:val="24"/>
        </w:rPr>
        <w:t>BJSS</w:t>
      </w:r>
      <w:r w:rsidR="003839B2">
        <w:rPr>
          <w:bCs/>
          <w:szCs w:val="24"/>
        </w:rPr>
        <w:t xml:space="preserve"> </w:t>
      </w:r>
      <w:r w:rsidRPr="00DE55FE">
        <w:rPr>
          <w:bCs/>
          <w:szCs w:val="24"/>
        </w:rPr>
        <w:t>201</w:t>
      </w:r>
      <w:r>
        <w:rPr>
          <w:bCs/>
          <w:szCs w:val="24"/>
        </w:rPr>
        <w:t>5</w:t>
      </w:r>
      <w:r w:rsidRPr="00DE55FE">
        <w:rPr>
          <w:bCs/>
          <w:szCs w:val="24"/>
        </w:rPr>
        <w:t>/</w:t>
      </w:r>
      <w:r>
        <w:rPr>
          <w:bCs/>
          <w:szCs w:val="24"/>
        </w:rPr>
        <w:t>1</w:t>
      </w:r>
    </w:p>
    <w:p w:rsidR="001D0446" w:rsidRPr="00DE55FE" w:rsidRDefault="001D0446" w:rsidP="001D0446">
      <w:pPr>
        <w:ind w:right="-514"/>
        <w:jc w:val="center"/>
        <w:rPr>
          <w:b/>
        </w:rPr>
      </w:pPr>
    </w:p>
    <w:p w:rsidR="001D0446" w:rsidRPr="00DE55FE" w:rsidRDefault="001D0446" w:rsidP="001D0446">
      <w:pPr>
        <w:ind w:right="67"/>
        <w:jc w:val="center"/>
        <w:rPr>
          <w:rFonts w:ascii="Times New Roman Bold" w:hAnsi="Times New Roman Bold"/>
          <w:b/>
          <w:caps/>
        </w:rPr>
      </w:pPr>
      <w:r w:rsidRPr="00DE55FE">
        <w:rPr>
          <w:rFonts w:ascii="Times New Roman Bold" w:hAnsi="Times New Roman Bold"/>
          <w:b/>
          <w:caps/>
        </w:rPr>
        <w:t xml:space="preserve">PRETENDENTA Tehniskais piedāvājums </w:t>
      </w:r>
    </w:p>
    <w:p w:rsidR="001D0446" w:rsidRPr="00DE55FE" w:rsidRDefault="001D0446" w:rsidP="001D0446">
      <w:pPr>
        <w:ind w:right="67"/>
        <w:jc w:val="center"/>
        <w:rPr>
          <w:rFonts w:ascii="Times New Roman Bold" w:hAnsi="Times New Roman Bold"/>
          <w:b/>
          <w:caps/>
        </w:rPr>
      </w:pPr>
    </w:p>
    <w:p w:rsidR="001D0446" w:rsidRPr="00DE55FE" w:rsidRDefault="001D0446" w:rsidP="001D0446">
      <w:pPr>
        <w:ind w:right="67"/>
        <w:jc w:val="center"/>
        <w:rPr>
          <w:rFonts w:ascii="Times New Roman Bold" w:hAnsi="Times New Roman Bold"/>
          <w:b/>
          <w:caps/>
        </w:rPr>
      </w:pPr>
    </w:p>
    <w:p w:rsidR="001D0446" w:rsidRDefault="001D0446" w:rsidP="001D0446">
      <w:pPr>
        <w:ind w:right="67"/>
        <w:jc w:val="both"/>
      </w:pPr>
      <w:r>
        <w:tab/>
        <w:t>Pretendenta</w:t>
      </w:r>
      <w:r w:rsidRPr="00DE55FE">
        <w:t xml:space="preserve"> ________________________________ reģ.Nr.__________________ īpašuma/valdījumā esošo tra</w:t>
      </w:r>
      <w:r>
        <w:t>nsportlīdzekļu saraksts, ar kuriem</w:t>
      </w:r>
      <w:r w:rsidRPr="00DE55FE">
        <w:t xml:space="preserve"> paredzēts sniegt a</w:t>
      </w:r>
      <w:r>
        <w:t>utotransporta pakalpojumus Bēru – jaunatnes sporta skolas audzēkņu</w:t>
      </w:r>
      <w:r w:rsidRPr="00DE55FE">
        <w:t xml:space="preserve"> pārvadāšanai:</w:t>
      </w:r>
    </w:p>
    <w:p w:rsidR="001D0446" w:rsidRDefault="001D0446" w:rsidP="001D0446">
      <w:pPr>
        <w:ind w:right="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2839"/>
        <w:gridCol w:w="3003"/>
      </w:tblGrid>
      <w:tr w:rsidR="001D0446" w:rsidTr="00064007">
        <w:trPr>
          <w:trHeight w:val="845"/>
        </w:trPr>
        <w:tc>
          <w:tcPr>
            <w:tcW w:w="3742" w:type="dxa"/>
            <w:shd w:val="clear" w:color="auto" w:fill="auto"/>
          </w:tcPr>
          <w:p w:rsidR="001D0446" w:rsidRPr="00C53306" w:rsidRDefault="001D0446" w:rsidP="00064007">
            <w:pPr>
              <w:ind w:right="67"/>
              <w:jc w:val="both"/>
              <w:rPr>
                <w:rFonts w:eastAsia="Times New Roman"/>
                <w:b/>
              </w:rPr>
            </w:pPr>
            <w:r w:rsidRPr="00C53306">
              <w:rPr>
                <w:rFonts w:eastAsia="Times New Roman"/>
                <w:b/>
              </w:rPr>
              <w:t xml:space="preserve">Transportlīdzekļa tehniskie parametri / prasības </w:t>
            </w:r>
          </w:p>
        </w:tc>
        <w:tc>
          <w:tcPr>
            <w:tcW w:w="3008" w:type="dxa"/>
            <w:shd w:val="clear" w:color="auto" w:fill="auto"/>
          </w:tcPr>
          <w:p w:rsidR="001D0446" w:rsidRPr="00C53306" w:rsidRDefault="001D0446" w:rsidP="00064007">
            <w:pPr>
              <w:ind w:right="67"/>
              <w:jc w:val="both"/>
              <w:rPr>
                <w:rFonts w:eastAsia="Times New Roman"/>
              </w:rPr>
            </w:pPr>
            <w:r w:rsidRPr="00C53306">
              <w:rPr>
                <w:rFonts w:eastAsia="Times New Roman"/>
                <w:b/>
              </w:rPr>
              <w:t>Mazās ietilpības autobuss</w:t>
            </w:r>
            <w:r>
              <w:rPr>
                <w:rFonts w:eastAsia="Times New Roman"/>
                <w:b/>
              </w:rPr>
              <w:t xml:space="preserve"> </w:t>
            </w:r>
            <w:r w:rsidRPr="00DB3B0B">
              <w:rPr>
                <w:rFonts w:eastAsia="Times New Roman"/>
                <w:i/>
              </w:rPr>
              <w:t>(vismaz 14 pasažieru sēdvietas)</w:t>
            </w:r>
          </w:p>
        </w:tc>
        <w:tc>
          <w:tcPr>
            <w:tcW w:w="3189" w:type="dxa"/>
            <w:shd w:val="clear" w:color="auto" w:fill="auto"/>
          </w:tcPr>
          <w:p w:rsidR="001D0446" w:rsidRPr="00C53306" w:rsidRDefault="001D0446" w:rsidP="00064007">
            <w:pPr>
              <w:ind w:right="67"/>
              <w:jc w:val="both"/>
              <w:rPr>
                <w:rFonts w:eastAsia="Times New Roman"/>
              </w:rPr>
            </w:pPr>
            <w:r w:rsidRPr="00C53306">
              <w:rPr>
                <w:rFonts w:eastAsia="Times New Roman"/>
                <w:b/>
              </w:rPr>
              <w:t>Vidējas ietilpības autobuss</w:t>
            </w:r>
            <w:r>
              <w:rPr>
                <w:rFonts w:eastAsia="Times New Roman"/>
                <w:b/>
              </w:rPr>
              <w:t xml:space="preserve"> </w:t>
            </w:r>
            <w:r w:rsidRPr="00DB3B0B">
              <w:rPr>
                <w:rFonts w:eastAsia="Times New Roman"/>
                <w:i/>
              </w:rPr>
              <w:t xml:space="preserve">(vismaz </w:t>
            </w:r>
            <w:r>
              <w:rPr>
                <w:rFonts w:eastAsia="Times New Roman"/>
                <w:i/>
              </w:rPr>
              <w:t>28</w:t>
            </w:r>
            <w:r w:rsidRPr="00DB3B0B">
              <w:rPr>
                <w:rFonts w:eastAsia="Times New Roman"/>
                <w:i/>
              </w:rPr>
              <w:t xml:space="preserve"> pasažieru sēdvietas)</w:t>
            </w:r>
          </w:p>
        </w:tc>
      </w:tr>
      <w:tr w:rsidR="001D0446" w:rsidTr="00064007">
        <w:trPr>
          <w:trHeight w:val="276"/>
        </w:trPr>
        <w:tc>
          <w:tcPr>
            <w:tcW w:w="3742" w:type="dxa"/>
            <w:shd w:val="clear" w:color="auto" w:fill="auto"/>
          </w:tcPr>
          <w:p w:rsidR="001D0446" w:rsidRPr="00C53306" w:rsidRDefault="001D0446" w:rsidP="00064007">
            <w:pPr>
              <w:ind w:right="67"/>
              <w:rPr>
                <w:rFonts w:eastAsia="Times New Roman"/>
              </w:rPr>
            </w:pPr>
            <w:r w:rsidRPr="00C53306">
              <w:rPr>
                <w:rFonts w:eastAsia="Times New Roman"/>
              </w:rPr>
              <w:t>Transportlīdzekļa marka</w:t>
            </w:r>
          </w:p>
        </w:tc>
        <w:tc>
          <w:tcPr>
            <w:tcW w:w="3008" w:type="dxa"/>
            <w:shd w:val="clear" w:color="auto" w:fill="auto"/>
          </w:tcPr>
          <w:p w:rsidR="001D0446" w:rsidRPr="00C53306" w:rsidRDefault="001D0446" w:rsidP="00064007">
            <w:pPr>
              <w:ind w:right="67"/>
              <w:jc w:val="both"/>
              <w:rPr>
                <w:rFonts w:eastAsia="Times New Roman"/>
              </w:rPr>
            </w:pPr>
          </w:p>
        </w:tc>
        <w:tc>
          <w:tcPr>
            <w:tcW w:w="3189" w:type="dxa"/>
            <w:shd w:val="clear" w:color="auto" w:fill="auto"/>
          </w:tcPr>
          <w:p w:rsidR="001D0446" w:rsidRPr="00C53306" w:rsidRDefault="001D0446" w:rsidP="00064007">
            <w:pPr>
              <w:ind w:right="67"/>
              <w:jc w:val="both"/>
              <w:rPr>
                <w:rFonts w:eastAsia="Times New Roman"/>
              </w:rPr>
            </w:pPr>
          </w:p>
        </w:tc>
      </w:tr>
      <w:tr w:rsidR="001D0446" w:rsidTr="00064007">
        <w:trPr>
          <w:trHeight w:val="276"/>
        </w:trPr>
        <w:tc>
          <w:tcPr>
            <w:tcW w:w="3742" w:type="dxa"/>
            <w:shd w:val="clear" w:color="auto" w:fill="auto"/>
          </w:tcPr>
          <w:p w:rsidR="001D0446" w:rsidRPr="00C53306" w:rsidRDefault="001D0446" w:rsidP="00064007">
            <w:pPr>
              <w:ind w:right="67"/>
              <w:jc w:val="both"/>
              <w:rPr>
                <w:rFonts w:eastAsia="Times New Roman"/>
              </w:rPr>
            </w:pPr>
            <w:r w:rsidRPr="00C53306">
              <w:rPr>
                <w:rFonts w:eastAsia="Times New Roman"/>
              </w:rPr>
              <w:t>Izlaiduma gads</w:t>
            </w:r>
          </w:p>
        </w:tc>
        <w:tc>
          <w:tcPr>
            <w:tcW w:w="3008" w:type="dxa"/>
            <w:shd w:val="clear" w:color="auto" w:fill="auto"/>
          </w:tcPr>
          <w:p w:rsidR="001D0446" w:rsidRPr="00C53306" w:rsidRDefault="001D0446" w:rsidP="00064007">
            <w:pPr>
              <w:ind w:right="67"/>
              <w:jc w:val="both"/>
              <w:rPr>
                <w:rFonts w:eastAsia="Times New Roman"/>
              </w:rPr>
            </w:pPr>
          </w:p>
        </w:tc>
        <w:tc>
          <w:tcPr>
            <w:tcW w:w="3189" w:type="dxa"/>
            <w:shd w:val="clear" w:color="auto" w:fill="auto"/>
          </w:tcPr>
          <w:p w:rsidR="001D0446" w:rsidRPr="00C53306" w:rsidRDefault="001D0446" w:rsidP="00064007">
            <w:pPr>
              <w:ind w:right="67"/>
              <w:jc w:val="both"/>
              <w:rPr>
                <w:rFonts w:eastAsia="Times New Roman"/>
              </w:rPr>
            </w:pPr>
          </w:p>
        </w:tc>
      </w:tr>
      <w:tr w:rsidR="001D0446" w:rsidTr="00064007">
        <w:trPr>
          <w:trHeight w:val="276"/>
        </w:trPr>
        <w:tc>
          <w:tcPr>
            <w:tcW w:w="3742" w:type="dxa"/>
            <w:shd w:val="clear" w:color="auto" w:fill="auto"/>
          </w:tcPr>
          <w:p w:rsidR="001D0446" w:rsidRPr="00C53306" w:rsidRDefault="001D0446" w:rsidP="00064007">
            <w:pPr>
              <w:ind w:right="67"/>
              <w:jc w:val="both"/>
              <w:rPr>
                <w:rFonts w:eastAsia="Times New Roman"/>
              </w:rPr>
            </w:pPr>
            <w:r w:rsidRPr="00C53306">
              <w:rPr>
                <w:rFonts w:eastAsia="Times New Roman"/>
              </w:rPr>
              <w:t>Sēdvietu  skaits</w:t>
            </w:r>
          </w:p>
        </w:tc>
        <w:tc>
          <w:tcPr>
            <w:tcW w:w="3008" w:type="dxa"/>
            <w:shd w:val="clear" w:color="auto" w:fill="auto"/>
          </w:tcPr>
          <w:p w:rsidR="001D0446" w:rsidRPr="00C53306" w:rsidRDefault="001D0446" w:rsidP="00064007">
            <w:pPr>
              <w:ind w:right="67"/>
              <w:jc w:val="both"/>
              <w:rPr>
                <w:rFonts w:eastAsia="Times New Roman"/>
              </w:rPr>
            </w:pPr>
          </w:p>
        </w:tc>
        <w:tc>
          <w:tcPr>
            <w:tcW w:w="3189" w:type="dxa"/>
            <w:shd w:val="clear" w:color="auto" w:fill="auto"/>
          </w:tcPr>
          <w:p w:rsidR="001D0446" w:rsidRPr="00C53306" w:rsidRDefault="001D0446" w:rsidP="00064007">
            <w:pPr>
              <w:ind w:right="67"/>
              <w:jc w:val="both"/>
              <w:rPr>
                <w:rFonts w:eastAsia="Times New Roman"/>
              </w:rPr>
            </w:pPr>
          </w:p>
        </w:tc>
      </w:tr>
      <w:tr w:rsidR="001D0446" w:rsidTr="00064007">
        <w:trPr>
          <w:trHeight w:val="276"/>
        </w:trPr>
        <w:tc>
          <w:tcPr>
            <w:tcW w:w="3742" w:type="dxa"/>
            <w:shd w:val="clear" w:color="auto" w:fill="auto"/>
          </w:tcPr>
          <w:p w:rsidR="001D0446" w:rsidRPr="00C53306" w:rsidRDefault="001D0446" w:rsidP="00064007">
            <w:pPr>
              <w:ind w:right="67"/>
              <w:jc w:val="both"/>
              <w:rPr>
                <w:rFonts w:eastAsia="Times New Roman"/>
              </w:rPr>
            </w:pPr>
            <w:r w:rsidRPr="00C53306">
              <w:rPr>
                <w:rFonts w:eastAsia="Times New Roman"/>
              </w:rPr>
              <w:t>Īpašumā / nomā*</w:t>
            </w:r>
          </w:p>
        </w:tc>
        <w:tc>
          <w:tcPr>
            <w:tcW w:w="3008" w:type="dxa"/>
            <w:shd w:val="clear" w:color="auto" w:fill="auto"/>
          </w:tcPr>
          <w:p w:rsidR="001D0446" w:rsidRPr="00C53306" w:rsidRDefault="001D0446" w:rsidP="00064007">
            <w:pPr>
              <w:ind w:right="67"/>
              <w:jc w:val="both"/>
              <w:rPr>
                <w:rFonts w:eastAsia="Times New Roman"/>
              </w:rPr>
            </w:pPr>
          </w:p>
        </w:tc>
        <w:tc>
          <w:tcPr>
            <w:tcW w:w="3189" w:type="dxa"/>
            <w:shd w:val="clear" w:color="auto" w:fill="auto"/>
          </w:tcPr>
          <w:p w:rsidR="001D0446" w:rsidRPr="00C53306" w:rsidRDefault="001D0446" w:rsidP="00064007">
            <w:pPr>
              <w:ind w:right="67"/>
              <w:jc w:val="both"/>
              <w:rPr>
                <w:rFonts w:eastAsia="Times New Roman"/>
              </w:rPr>
            </w:pPr>
          </w:p>
        </w:tc>
      </w:tr>
      <w:tr w:rsidR="001D0446" w:rsidTr="00064007">
        <w:trPr>
          <w:trHeight w:val="276"/>
        </w:trPr>
        <w:tc>
          <w:tcPr>
            <w:tcW w:w="3742" w:type="dxa"/>
            <w:shd w:val="clear" w:color="auto" w:fill="auto"/>
          </w:tcPr>
          <w:p w:rsidR="001D0446" w:rsidRPr="00C53306" w:rsidRDefault="001D0446" w:rsidP="00064007">
            <w:pPr>
              <w:tabs>
                <w:tab w:val="left" w:pos="1060"/>
              </w:tabs>
              <w:ind w:right="67"/>
              <w:jc w:val="both"/>
              <w:rPr>
                <w:rFonts w:eastAsia="Times New Roman"/>
              </w:rPr>
            </w:pPr>
            <w:r w:rsidRPr="00C53306">
              <w:rPr>
                <w:rFonts w:eastAsia="Times New Roman"/>
              </w:rPr>
              <w:t>Valsts reģ. numurs</w:t>
            </w:r>
          </w:p>
        </w:tc>
        <w:tc>
          <w:tcPr>
            <w:tcW w:w="3008" w:type="dxa"/>
            <w:shd w:val="clear" w:color="auto" w:fill="auto"/>
          </w:tcPr>
          <w:p w:rsidR="001D0446" w:rsidRPr="00C53306" w:rsidRDefault="001D0446" w:rsidP="00064007">
            <w:pPr>
              <w:ind w:right="67"/>
              <w:jc w:val="both"/>
              <w:rPr>
                <w:rFonts w:eastAsia="Times New Roman"/>
              </w:rPr>
            </w:pPr>
          </w:p>
        </w:tc>
        <w:tc>
          <w:tcPr>
            <w:tcW w:w="3189" w:type="dxa"/>
            <w:shd w:val="clear" w:color="auto" w:fill="auto"/>
          </w:tcPr>
          <w:p w:rsidR="001D0446" w:rsidRPr="00C53306" w:rsidRDefault="001D0446" w:rsidP="00064007">
            <w:pPr>
              <w:ind w:right="67"/>
              <w:jc w:val="both"/>
              <w:rPr>
                <w:rFonts w:eastAsia="Times New Roman"/>
              </w:rPr>
            </w:pPr>
          </w:p>
        </w:tc>
      </w:tr>
      <w:tr w:rsidR="001D0446" w:rsidTr="00064007">
        <w:trPr>
          <w:trHeight w:val="276"/>
        </w:trPr>
        <w:tc>
          <w:tcPr>
            <w:tcW w:w="3742" w:type="dxa"/>
            <w:shd w:val="clear" w:color="auto" w:fill="auto"/>
          </w:tcPr>
          <w:p w:rsidR="001D0446" w:rsidRPr="00C53306" w:rsidRDefault="001D0446" w:rsidP="00064007">
            <w:pPr>
              <w:ind w:right="67"/>
              <w:jc w:val="both"/>
              <w:rPr>
                <w:rFonts w:eastAsia="Times New Roman"/>
              </w:rPr>
            </w:pPr>
            <w:r w:rsidRPr="00C53306">
              <w:rPr>
                <w:rFonts w:eastAsia="Times New Roman"/>
              </w:rPr>
              <w:t>Reģistrācijas apliecības Nr.</w:t>
            </w:r>
          </w:p>
        </w:tc>
        <w:tc>
          <w:tcPr>
            <w:tcW w:w="3008" w:type="dxa"/>
            <w:shd w:val="clear" w:color="auto" w:fill="auto"/>
          </w:tcPr>
          <w:p w:rsidR="001D0446" w:rsidRPr="00C53306" w:rsidRDefault="001D0446" w:rsidP="00064007">
            <w:pPr>
              <w:ind w:right="67"/>
              <w:jc w:val="both"/>
              <w:rPr>
                <w:rFonts w:eastAsia="Times New Roman"/>
              </w:rPr>
            </w:pPr>
          </w:p>
        </w:tc>
        <w:tc>
          <w:tcPr>
            <w:tcW w:w="3189" w:type="dxa"/>
            <w:shd w:val="clear" w:color="auto" w:fill="auto"/>
          </w:tcPr>
          <w:p w:rsidR="001D0446" w:rsidRPr="00C53306" w:rsidRDefault="001D0446" w:rsidP="00064007">
            <w:pPr>
              <w:ind w:right="67"/>
              <w:jc w:val="both"/>
              <w:rPr>
                <w:rFonts w:eastAsia="Times New Roman"/>
              </w:rPr>
            </w:pPr>
          </w:p>
        </w:tc>
      </w:tr>
      <w:tr w:rsidR="001D0446" w:rsidTr="00064007">
        <w:trPr>
          <w:trHeight w:val="276"/>
        </w:trPr>
        <w:tc>
          <w:tcPr>
            <w:tcW w:w="3742" w:type="dxa"/>
            <w:shd w:val="clear" w:color="auto" w:fill="auto"/>
          </w:tcPr>
          <w:p w:rsidR="001D0446" w:rsidRPr="00C53306" w:rsidRDefault="001D0446" w:rsidP="00064007">
            <w:pPr>
              <w:ind w:right="67"/>
              <w:jc w:val="both"/>
              <w:rPr>
                <w:rFonts w:eastAsia="Times New Roman"/>
              </w:rPr>
            </w:pPr>
            <w:r w:rsidRPr="00C53306">
              <w:rPr>
                <w:rFonts w:eastAsia="Times New Roman"/>
              </w:rPr>
              <w:t xml:space="preserve">Transportlīdzekļa  kategorija </w:t>
            </w:r>
          </w:p>
        </w:tc>
        <w:tc>
          <w:tcPr>
            <w:tcW w:w="3008" w:type="dxa"/>
            <w:shd w:val="clear" w:color="auto" w:fill="auto"/>
          </w:tcPr>
          <w:p w:rsidR="001D0446" w:rsidRPr="00C53306" w:rsidRDefault="001D0446" w:rsidP="00064007">
            <w:pPr>
              <w:ind w:right="67"/>
              <w:jc w:val="both"/>
              <w:rPr>
                <w:rFonts w:eastAsia="Times New Roman"/>
              </w:rPr>
            </w:pPr>
          </w:p>
        </w:tc>
        <w:tc>
          <w:tcPr>
            <w:tcW w:w="3189" w:type="dxa"/>
            <w:shd w:val="clear" w:color="auto" w:fill="auto"/>
          </w:tcPr>
          <w:p w:rsidR="001D0446" w:rsidRPr="00C53306" w:rsidRDefault="001D0446" w:rsidP="00064007">
            <w:pPr>
              <w:ind w:right="67"/>
              <w:jc w:val="both"/>
              <w:rPr>
                <w:rFonts w:eastAsia="Times New Roman"/>
              </w:rPr>
            </w:pPr>
          </w:p>
        </w:tc>
      </w:tr>
      <w:tr w:rsidR="001D0446" w:rsidTr="00064007">
        <w:trPr>
          <w:trHeight w:val="276"/>
        </w:trPr>
        <w:tc>
          <w:tcPr>
            <w:tcW w:w="3742" w:type="dxa"/>
            <w:shd w:val="clear" w:color="auto" w:fill="auto"/>
          </w:tcPr>
          <w:p w:rsidR="001D0446" w:rsidRPr="00C53306" w:rsidRDefault="001D0446" w:rsidP="00064007">
            <w:pPr>
              <w:ind w:right="67"/>
              <w:jc w:val="both"/>
              <w:rPr>
                <w:rFonts w:eastAsia="Times New Roman"/>
              </w:rPr>
            </w:pPr>
            <w:r w:rsidRPr="00C53306">
              <w:rPr>
                <w:rFonts w:eastAsia="Times New Roman"/>
              </w:rPr>
              <w:t>Transportlīdzekļa klase</w:t>
            </w:r>
          </w:p>
        </w:tc>
        <w:tc>
          <w:tcPr>
            <w:tcW w:w="3008" w:type="dxa"/>
            <w:shd w:val="clear" w:color="auto" w:fill="auto"/>
          </w:tcPr>
          <w:p w:rsidR="001D0446" w:rsidRPr="00C53306" w:rsidRDefault="001D0446" w:rsidP="00064007">
            <w:pPr>
              <w:ind w:right="67"/>
              <w:jc w:val="both"/>
              <w:rPr>
                <w:rFonts w:eastAsia="Times New Roman"/>
              </w:rPr>
            </w:pPr>
          </w:p>
        </w:tc>
        <w:tc>
          <w:tcPr>
            <w:tcW w:w="3189" w:type="dxa"/>
            <w:shd w:val="clear" w:color="auto" w:fill="auto"/>
          </w:tcPr>
          <w:p w:rsidR="001D0446" w:rsidRPr="00C53306" w:rsidRDefault="001D0446" w:rsidP="00064007">
            <w:pPr>
              <w:ind w:right="67"/>
              <w:jc w:val="both"/>
              <w:rPr>
                <w:rFonts w:eastAsia="Times New Roman"/>
              </w:rPr>
            </w:pPr>
          </w:p>
        </w:tc>
      </w:tr>
      <w:tr w:rsidR="001D0446" w:rsidTr="00064007">
        <w:trPr>
          <w:trHeight w:val="276"/>
        </w:trPr>
        <w:tc>
          <w:tcPr>
            <w:tcW w:w="3742" w:type="dxa"/>
            <w:shd w:val="clear" w:color="auto" w:fill="auto"/>
          </w:tcPr>
          <w:p w:rsidR="001D0446" w:rsidRPr="00C53306" w:rsidRDefault="001D0446" w:rsidP="00064007">
            <w:pPr>
              <w:ind w:right="67"/>
              <w:jc w:val="both"/>
              <w:rPr>
                <w:rFonts w:eastAsia="Times New Roman"/>
              </w:rPr>
            </w:pPr>
            <w:r w:rsidRPr="00C53306">
              <w:rPr>
                <w:rFonts w:eastAsia="Times New Roman"/>
              </w:rPr>
              <w:t>Kravas nodalījuma kubatūra (m</w:t>
            </w:r>
            <w:r w:rsidRPr="00C53306">
              <w:rPr>
                <w:rFonts w:eastAsia="Times New Roman"/>
                <w:vertAlign w:val="superscript"/>
              </w:rPr>
              <w:t>3</w:t>
            </w:r>
            <w:r w:rsidRPr="00C53306">
              <w:rPr>
                <w:rFonts w:eastAsia="Times New Roman"/>
              </w:rPr>
              <w:t>)</w:t>
            </w:r>
          </w:p>
        </w:tc>
        <w:tc>
          <w:tcPr>
            <w:tcW w:w="3008" w:type="dxa"/>
            <w:shd w:val="clear" w:color="auto" w:fill="auto"/>
          </w:tcPr>
          <w:p w:rsidR="001D0446" w:rsidRPr="00C53306" w:rsidRDefault="001D0446" w:rsidP="00064007">
            <w:pPr>
              <w:ind w:right="67"/>
              <w:jc w:val="both"/>
              <w:rPr>
                <w:rFonts w:eastAsia="Times New Roman"/>
              </w:rPr>
            </w:pPr>
          </w:p>
        </w:tc>
        <w:tc>
          <w:tcPr>
            <w:tcW w:w="3189" w:type="dxa"/>
            <w:shd w:val="clear" w:color="auto" w:fill="auto"/>
          </w:tcPr>
          <w:p w:rsidR="001D0446" w:rsidRPr="00C53306" w:rsidRDefault="001D0446" w:rsidP="00064007">
            <w:pPr>
              <w:ind w:right="67"/>
              <w:jc w:val="both"/>
              <w:rPr>
                <w:rFonts w:eastAsia="Times New Roman"/>
              </w:rPr>
            </w:pPr>
          </w:p>
        </w:tc>
      </w:tr>
      <w:tr w:rsidR="001D0446" w:rsidTr="00B32EB2">
        <w:trPr>
          <w:trHeight w:val="330"/>
        </w:trPr>
        <w:tc>
          <w:tcPr>
            <w:tcW w:w="3742" w:type="dxa"/>
            <w:shd w:val="clear" w:color="auto" w:fill="auto"/>
          </w:tcPr>
          <w:p w:rsidR="001D0446" w:rsidRPr="00C53306" w:rsidRDefault="00B32EB2" w:rsidP="00B32EB2">
            <w:pPr>
              <w:ind w:right="67"/>
              <w:jc w:val="both"/>
              <w:rPr>
                <w:rFonts w:eastAsia="Times New Roman"/>
              </w:rPr>
            </w:pPr>
            <w:r w:rsidRPr="00C53306">
              <w:rPr>
                <w:rFonts w:eastAsia="Times New Roman"/>
              </w:rPr>
              <w:t xml:space="preserve">Degvielas patēriņš uz </w:t>
            </w:r>
            <w:smartTag w:uri="urn:schemas-microsoft-com:office:smarttags" w:element="metricconverter">
              <w:smartTagPr>
                <w:attr w:name="ProductID" w:val="100 km"/>
              </w:smartTagPr>
              <w:r w:rsidRPr="00C53306">
                <w:rPr>
                  <w:rFonts w:eastAsia="Times New Roman"/>
                </w:rPr>
                <w:t>100 km</w:t>
              </w:r>
            </w:smartTag>
            <w:r>
              <w:rPr>
                <w:rFonts w:eastAsia="Times New Roman"/>
              </w:rPr>
              <w:t xml:space="preserve"> </w:t>
            </w:r>
          </w:p>
        </w:tc>
        <w:tc>
          <w:tcPr>
            <w:tcW w:w="3008" w:type="dxa"/>
            <w:shd w:val="clear" w:color="auto" w:fill="auto"/>
          </w:tcPr>
          <w:p w:rsidR="001D0446" w:rsidRPr="00C53306" w:rsidRDefault="001D0446" w:rsidP="00064007">
            <w:pPr>
              <w:ind w:right="67"/>
              <w:jc w:val="both"/>
              <w:rPr>
                <w:rFonts w:eastAsia="Times New Roman"/>
              </w:rPr>
            </w:pPr>
          </w:p>
        </w:tc>
        <w:tc>
          <w:tcPr>
            <w:tcW w:w="3189" w:type="dxa"/>
            <w:shd w:val="clear" w:color="auto" w:fill="auto"/>
          </w:tcPr>
          <w:p w:rsidR="001D0446" w:rsidRPr="00C53306" w:rsidRDefault="001D0446" w:rsidP="00064007">
            <w:pPr>
              <w:ind w:right="67"/>
              <w:jc w:val="both"/>
              <w:rPr>
                <w:rFonts w:eastAsia="Times New Roman"/>
              </w:rPr>
            </w:pPr>
          </w:p>
        </w:tc>
      </w:tr>
      <w:tr w:rsidR="001D0446" w:rsidTr="00064007">
        <w:trPr>
          <w:trHeight w:val="292"/>
        </w:trPr>
        <w:tc>
          <w:tcPr>
            <w:tcW w:w="3742" w:type="dxa"/>
            <w:shd w:val="clear" w:color="auto" w:fill="auto"/>
          </w:tcPr>
          <w:p w:rsidR="001D0446" w:rsidRPr="00C53306" w:rsidRDefault="00B32EB2" w:rsidP="00064007">
            <w:pPr>
              <w:ind w:right="67"/>
              <w:jc w:val="both"/>
              <w:rPr>
                <w:rFonts w:eastAsia="Times New Roman"/>
              </w:rPr>
            </w:pPr>
            <w:r>
              <w:rPr>
                <w:rFonts w:eastAsia="Times New Roman"/>
              </w:rPr>
              <w:t xml:space="preserve">Transportlīdzekļa aprīkojums </w:t>
            </w:r>
            <w:r w:rsidRPr="00DB3B0B">
              <w:rPr>
                <w:rFonts w:eastAsia="Times New Roman"/>
                <w:sz w:val="20"/>
              </w:rPr>
              <w:t>(tahogrāfs, mīkstie sēdekļi, klimata kontrole vai kondicionēšanas sistēma)</w:t>
            </w:r>
          </w:p>
        </w:tc>
        <w:tc>
          <w:tcPr>
            <w:tcW w:w="3008" w:type="dxa"/>
            <w:shd w:val="clear" w:color="auto" w:fill="auto"/>
          </w:tcPr>
          <w:p w:rsidR="001D0446" w:rsidRPr="00C53306" w:rsidRDefault="001D0446" w:rsidP="00064007">
            <w:pPr>
              <w:ind w:right="67"/>
              <w:jc w:val="both"/>
              <w:rPr>
                <w:rFonts w:eastAsia="Times New Roman"/>
              </w:rPr>
            </w:pPr>
          </w:p>
        </w:tc>
        <w:tc>
          <w:tcPr>
            <w:tcW w:w="3189" w:type="dxa"/>
            <w:shd w:val="clear" w:color="auto" w:fill="auto"/>
          </w:tcPr>
          <w:p w:rsidR="001D0446" w:rsidRPr="00C53306" w:rsidRDefault="001D0446" w:rsidP="00064007">
            <w:pPr>
              <w:ind w:right="67"/>
              <w:jc w:val="both"/>
              <w:rPr>
                <w:rFonts w:eastAsia="Times New Roman"/>
              </w:rPr>
            </w:pPr>
          </w:p>
        </w:tc>
      </w:tr>
    </w:tbl>
    <w:p w:rsidR="001D0446" w:rsidRPr="00DE55FE" w:rsidRDefault="001D0446" w:rsidP="001D0446">
      <w:pPr>
        <w:ind w:right="67"/>
        <w:jc w:val="both"/>
      </w:pPr>
    </w:p>
    <w:p w:rsidR="001D0446" w:rsidRPr="00DE55FE" w:rsidRDefault="001D0446" w:rsidP="001D0446">
      <w:pPr>
        <w:ind w:left="720" w:right="67"/>
        <w:jc w:val="both"/>
      </w:pPr>
      <w:r>
        <w:t>*</w:t>
      </w:r>
      <w:r w:rsidRPr="00E05094">
        <w:rPr>
          <w:rFonts w:eastAsia="Times New Roman"/>
          <w:sz w:val="20"/>
          <w:lang w:eastAsia="en-US"/>
        </w:rPr>
        <w:t xml:space="preserve"> </w:t>
      </w:r>
      <w:r w:rsidRPr="00E05094">
        <w:t xml:space="preserve">Ja īpašnieks / turētājs nav pretendents vai tā apakšnieks, </w:t>
      </w:r>
      <w:r>
        <w:t xml:space="preserve">jāpievieno </w:t>
      </w:r>
      <w:r w:rsidRPr="00E05094">
        <w:t>apliecinājums vai vienošanās par sadarbību ar pretendentu konkrētā līguma izpildē, norādot, kādā veidā iepirkuma līguma izpildē pretendents varēs izmantot šīs personas iespējas.</w:t>
      </w:r>
    </w:p>
    <w:p w:rsidR="001D0446" w:rsidRPr="00964D99" w:rsidRDefault="001D0446" w:rsidP="001D0446">
      <w:pPr>
        <w:keepNext/>
        <w:tabs>
          <w:tab w:val="left" w:pos="567"/>
        </w:tabs>
        <w:spacing w:before="360" w:after="120"/>
        <w:ind w:left="432" w:hanging="432"/>
        <w:outlineLvl w:val="0"/>
        <w:rPr>
          <w:rFonts w:eastAsia="Times New Roman"/>
          <w:b/>
          <w:kern w:val="28"/>
          <w:lang w:eastAsia="en-US"/>
        </w:rPr>
      </w:pPr>
      <w:bookmarkStart w:id="1" w:name="_Toc268785574"/>
      <w:r w:rsidRPr="00964D99">
        <w:rPr>
          <w:rFonts w:eastAsia="Times New Roman"/>
          <w:b/>
          <w:kern w:val="28"/>
          <w:lang w:eastAsia="en-US"/>
        </w:rPr>
        <w:t>Darbu veikšanai paredzēto autotransporta vadītāju saraksts</w:t>
      </w:r>
      <w:bookmarkEnd w:id="1"/>
      <w:r>
        <w:rPr>
          <w:rFonts w:eastAsia="Times New Roman"/>
          <w:b/>
          <w:kern w:val="28"/>
          <w:lang w:eastAsia="en-US"/>
        </w:rPr>
        <w:t>:</w:t>
      </w:r>
      <w:r w:rsidRPr="00964D99">
        <w:rPr>
          <w:rFonts w:eastAsia="Times New Roman"/>
          <w:b/>
          <w:kern w:val="28"/>
          <w:lang w:eastAsia="en-US"/>
        </w:rPr>
        <w:t xml:space="preserve"> </w:t>
      </w:r>
    </w:p>
    <w:p w:rsidR="001D0446" w:rsidRPr="00964D99" w:rsidRDefault="001D0446" w:rsidP="001D0446">
      <w:pPr>
        <w:jc w:val="center"/>
        <w:rPr>
          <w:rFonts w:eastAsia="Times New Roman"/>
          <w:sz w:val="20"/>
          <w:lang w:eastAsia="en-US"/>
        </w:rPr>
      </w:pPr>
    </w:p>
    <w:tbl>
      <w:tblPr>
        <w:tblW w:w="963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1275"/>
        <w:gridCol w:w="1701"/>
        <w:gridCol w:w="1701"/>
        <w:gridCol w:w="2268"/>
        <w:gridCol w:w="2083"/>
      </w:tblGrid>
      <w:tr w:rsidR="001D0446" w:rsidRPr="00964D99" w:rsidTr="00064007">
        <w:trPr>
          <w:trHeight w:val="1100"/>
        </w:trPr>
        <w:tc>
          <w:tcPr>
            <w:tcW w:w="606" w:type="dxa"/>
          </w:tcPr>
          <w:p w:rsidR="001D0446" w:rsidRPr="00964D99" w:rsidRDefault="001D0446" w:rsidP="00064007">
            <w:pPr>
              <w:tabs>
                <w:tab w:val="center" w:pos="4153"/>
                <w:tab w:val="right" w:pos="8306"/>
              </w:tabs>
              <w:ind w:right="-108"/>
              <w:jc w:val="center"/>
              <w:rPr>
                <w:rFonts w:eastAsia="Times New Roman"/>
                <w:szCs w:val="24"/>
                <w:lang w:eastAsia="en-US"/>
              </w:rPr>
            </w:pPr>
            <w:r>
              <w:rPr>
                <w:rFonts w:eastAsia="Times New Roman"/>
                <w:szCs w:val="24"/>
                <w:lang w:eastAsia="en-US"/>
              </w:rPr>
              <w:t>Npk</w:t>
            </w:r>
          </w:p>
        </w:tc>
        <w:tc>
          <w:tcPr>
            <w:tcW w:w="1275" w:type="dxa"/>
            <w:vAlign w:val="center"/>
          </w:tcPr>
          <w:p w:rsidR="001D0446" w:rsidRPr="00964D99" w:rsidRDefault="001D0446" w:rsidP="00064007">
            <w:pPr>
              <w:tabs>
                <w:tab w:val="center" w:pos="4153"/>
                <w:tab w:val="right" w:pos="8306"/>
              </w:tabs>
              <w:jc w:val="center"/>
              <w:rPr>
                <w:rFonts w:eastAsia="Times New Roman"/>
                <w:szCs w:val="24"/>
                <w:lang w:eastAsia="en-US"/>
              </w:rPr>
            </w:pPr>
            <w:r w:rsidRPr="00964D99">
              <w:rPr>
                <w:rFonts w:eastAsia="Times New Roman"/>
                <w:szCs w:val="24"/>
                <w:lang w:eastAsia="en-US"/>
              </w:rPr>
              <w:t>Autobusa modelis</w:t>
            </w:r>
          </w:p>
        </w:tc>
        <w:tc>
          <w:tcPr>
            <w:tcW w:w="1701" w:type="dxa"/>
            <w:vAlign w:val="center"/>
          </w:tcPr>
          <w:p w:rsidR="001D0446" w:rsidRPr="00964D99" w:rsidRDefault="001D0446" w:rsidP="00064007">
            <w:pPr>
              <w:tabs>
                <w:tab w:val="center" w:pos="4153"/>
                <w:tab w:val="right" w:pos="8306"/>
              </w:tabs>
              <w:jc w:val="center"/>
              <w:rPr>
                <w:rFonts w:eastAsia="Times New Roman"/>
                <w:szCs w:val="24"/>
                <w:lang w:eastAsia="en-US"/>
              </w:rPr>
            </w:pPr>
            <w:r w:rsidRPr="00964D99">
              <w:rPr>
                <w:rFonts w:eastAsia="Times New Roman"/>
                <w:szCs w:val="24"/>
                <w:lang w:eastAsia="en-US"/>
              </w:rPr>
              <w:t>Vadītāja</w:t>
            </w:r>
          </w:p>
          <w:p w:rsidR="001D0446" w:rsidRPr="00964D99" w:rsidRDefault="001D0446" w:rsidP="00064007">
            <w:pPr>
              <w:tabs>
                <w:tab w:val="center" w:pos="4153"/>
                <w:tab w:val="right" w:pos="8306"/>
              </w:tabs>
              <w:jc w:val="center"/>
              <w:rPr>
                <w:rFonts w:eastAsia="Times New Roman"/>
                <w:szCs w:val="24"/>
                <w:lang w:eastAsia="en-US"/>
              </w:rPr>
            </w:pPr>
            <w:r w:rsidRPr="00964D99">
              <w:rPr>
                <w:rFonts w:eastAsia="Times New Roman"/>
                <w:szCs w:val="24"/>
                <w:lang w:eastAsia="en-US"/>
              </w:rPr>
              <w:t>vārds, uzvārds</w:t>
            </w:r>
          </w:p>
        </w:tc>
        <w:tc>
          <w:tcPr>
            <w:tcW w:w="1701" w:type="dxa"/>
            <w:vAlign w:val="center"/>
          </w:tcPr>
          <w:p w:rsidR="001D0446" w:rsidRPr="00964D99" w:rsidRDefault="001D0446" w:rsidP="00064007">
            <w:pPr>
              <w:tabs>
                <w:tab w:val="center" w:pos="4153"/>
                <w:tab w:val="right" w:pos="8306"/>
              </w:tabs>
              <w:jc w:val="center"/>
              <w:rPr>
                <w:rFonts w:eastAsia="Times New Roman"/>
                <w:szCs w:val="24"/>
                <w:lang w:eastAsia="en-US"/>
              </w:rPr>
            </w:pPr>
            <w:r>
              <w:rPr>
                <w:rFonts w:eastAsia="Times New Roman"/>
                <w:szCs w:val="24"/>
                <w:lang w:eastAsia="en-US"/>
              </w:rPr>
              <w:t>Pretendents</w:t>
            </w:r>
            <w:r w:rsidRPr="00964D99">
              <w:rPr>
                <w:rFonts w:eastAsia="Times New Roman"/>
                <w:szCs w:val="24"/>
                <w:lang w:eastAsia="en-US"/>
              </w:rPr>
              <w:t>, kuru speciālists pārstāv</w:t>
            </w:r>
          </w:p>
        </w:tc>
        <w:tc>
          <w:tcPr>
            <w:tcW w:w="2268" w:type="dxa"/>
            <w:vAlign w:val="center"/>
          </w:tcPr>
          <w:p w:rsidR="001D0446" w:rsidRPr="00964D99" w:rsidRDefault="001D0446" w:rsidP="00064007">
            <w:pPr>
              <w:tabs>
                <w:tab w:val="center" w:pos="4153"/>
                <w:tab w:val="right" w:pos="8306"/>
              </w:tabs>
              <w:ind w:left="-132" w:right="-72" w:firstLine="132"/>
              <w:jc w:val="center"/>
              <w:rPr>
                <w:rFonts w:eastAsia="Times New Roman"/>
                <w:szCs w:val="24"/>
                <w:lang w:eastAsia="en-US"/>
              </w:rPr>
            </w:pPr>
            <w:r w:rsidRPr="00964D99">
              <w:rPr>
                <w:rFonts w:eastAsia="Times New Roman"/>
                <w:szCs w:val="24"/>
                <w:lang w:eastAsia="en-US"/>
              </w:rPr>
              <w:t xml:space="preserve">Vadītāja apliecības Nr., </w:t>
            </w:r>
          </w:p>
          <w:p w:rsidR="001D0446" w:rsidRPr="00964D99" w:rsidRDefault="001D0446" w:rsidP="00064007">
            <w:pPr>
              <w:tabs>
                <w:tab w:val="center" w:pos="4153"/>
                <w:tab w:val="right" w:pos="8306"/>
              </w:tabs>
              <w:ind w:left="-132" w:right="-72" w:firstLine="132"/>
              <w:jc w:val="center"/>
              <w:rPr>
                <w:rFonts w:eastAsia="Times New Roman"/>
                <w:szCs w:val="24"/>
                <w:lang w:eastAsia="en-US"/>
              </w:rPr>
            </w:pPr>
            <w:r w:rsidRPr="00964D99">
              <w:rPr>
                <w:rFonts w:eastAsia="Times New Roman"/>
                <w:szCs w:val="24"/>
                <w:lang w:eastAsia="en-US"/>
              </w:rPr>
              <w:t xml:space="preserve">derīguma termiņš </w:t>
            </w:r>
          </w:p>
          <w:p w:rsidR="001D0446" w:rsidRPr="00964D99" w:rsidRDefault="001D0446" w:rsidP="00064007">
            <w:pPr>
              <w:tabs>
                <w:tab w:val="center" w:pos="4153"/>
                <w:tab w:val="right" w:pos="8306"/>
              </w:tabs>
              <w:ind w:left="-132" w:right="-72" w:firstLine="132"/>
              <w:jc w:val="center"/>
              <w:rPr>
                <w:rFonts w:eastAsia="Times New Roman"/>
                <w:szCs w:val="24"/>
                <w:lang w:eastAsia="en-US"/>
              </w:rPr>
            </w:pPr>
            <w:r w:rsidRPr="00964D99">
              <w:rPr>
                <w:rFonts w:eastAsia="Times New Roman"/>
                <w:szCs w:val="24"/>
                <w:lang w:eastAsia="en-US"/>
              </w:rPr>
              <w:t>no dd/mm/gggg līdz dd/mm/gggg</w:t>
            </w:r>
          </w:p>
        </w:tc>
        <w:tc>
          <w:tcPr>
            <w:tcW w:w="2083" w:type="dxa"/>
            <w:vAlign w:val="center"/>
          </w:tcPr>
          <w:p w:rsidR="001D0446" w:rsidRPr="00964D99" w:rsidRDefault="001D0446" w:rsidP="00064007">
            <w:pPr>
              <w:tabs>
                <w:tab w:val="center" w:pos="4153"/>
                <w:tab w:val="right" w:pos="8306"/>
              </w:tabs>
              <w:jc w:val="center"/>
              <w:rPr>
                <w:rFonts w:eastAsia="Times New Roman"/>
                <w:szCs w:val="24"/>
                <w:lang w:eastAsia="en-US"/>
              </w:rPr>
            </w:pPr>
            <w:r w:rsidRPr="00964D99">
              <w:rPr>
                <w:rFonts w:eastAsia="Times New Roman"/>
                <w:szCs w:val="24"/>
                <w:lang w:eastAsia="en-US"/>
              </w:rPr>
              <w:t>Pieredze attiecīga transportlīdzekļa vadīšanā (gadi)</w:t>
            </w:r>
          </w:p>
        </w:tc>
      </w:tr>
      <w:tr w:rsidR="001D0446" w:rsidRPr="00964D99" w:rsidTr="00064007">
        <w:trPr>
          <w:trHeight w:val="401"/>
        </w:trPr>
        <w:tc>
          <w:tcPr>
            <w:tcW w:w="606" w:type="dxa"/>
          </w:tcPr>
          <w:p w:rsidR="001D0446" w:rsidRPr="00964D99" w:rsidRDefault="001D0446" w:rsidP="00064007">
            <w:pPr>
              <w:numPr>
                <w:ilvl w:val="0"/>
                <w:numId w:val="20"/>
              </w:numPr>
              <w:tabs>
                <w:tab w:val="center" w:pos="4153"/>
                <w:tab w:val="right" w:pos="8306"/>
              </w:tabs>
              <w:spacing w:line="360" w:lineRule="auto"/>
              <w:jc w:val="both"/>
              <w:rPr>
                <w:rFonts w:eastAsia="Times New Roman"/>
                <w:szCs w:val="24"/>
                <w:lang w:eastAsia="en-US"/>
              </w:rPr>
            </w:pPr>
          </w:p>
        </w:tc>
        <w:tc>
          <w:tcPr>
            <w:tcW w:w="1275" w:type="dxa"/>
          </w:tcPr>
          <w:p w:rsidR="001D0446" w:rsidRPr="00964D99" w:rsidRDefault="001D0446" w:rsidP="00064007">
            <w:pPr>
              <w:tabs>
                <w:tab w:val="center" w:pos="4153"/>
                <w:tab w:val="right" w:pos="8306"/>
              </w:tabs>
              <w:spacing w:line="360" w:lineRule="auto"/>
              <w:jc w:val="both"/>
              <w:rPr>
                <w:rFonts w:eastAsia="Times New Roman"/>
                <w:szCs w:val="24"/>
                <w:lang w:eastAsia="en-US"/>
              </w:rPr>
            </w:pPr>
          </w:p>
        </w:tc>
        <w:tc>
          <w:tcPr>
            <w:tcW w:w="1701" w:type="dxa"/>
          </w:tcPr>
          <w:p w:rsidR="001D0446" w:rsidRPr="00964D99" w:rsidRDefault="001D0446" w:rsidP="00064007">
            <w:pPr>
              <w:tabs>
                <w:tab w:val="center" w:pos="4153"/>
                <w:tab w:val="right" w:pos="8306"/>
              </w:tabs>
              <w:spacing w:line="360" w:lineRule="auto"/>
              <w:jc w:val="both"/>
              <w:rPr>
                <w:rFonts w:eastAsia="Times New Roman"/>
                <w:szCs w:val="24"/>
                <w:lang w:eastAsia="en-US"/>
              </w:rPr>
            </w:pPr>
          </w:p>
        </w:tc>
        <w:tc>
          <w:tcPr>
            <w:tcW w:w="1701" w:type="dxa"/>
          </w:tcPr>
          <w:p w:rsidR="001D0446" w:rsidRPr="00964D99" w:rsidRDefault="001D0446" w:rsidP="00064007">
            <w:pPr>
              <w:tabs>
                <w:tab w:val="center" w:pos="4153"/>
                <w:tab w:val="right" w:pos="8306"/>
              </w:tabs>
              <w:spacing w:line="360" w:lineRule="auto"/>
              <w:jc w:val="both"/>
              <w:rPr>
                <w:rFonts w:eastAsia="Times New Roman"/>
                <w:szCs w:val="24"/>
                <w:lang w:eastAsia="en-US"/>
              </w:rPr>
            </w:pPr>
          </w:p>
        </w:tc>
        <w:tc>
          <w:tcPr>
            <w:tcW w:w="2268" w:type="dxa"/>
          </w:tcPr>
          <w:p w:rsidR="001D0446" w:rsidRPr="00964D99" w:rsidRDefault="001D0446" w:rsidP="00064007">
            <w:pPr>
              <w:tabs>
                <w:tab w:val="center" w:pos="4153"/>
                <w:tab w:val="right" w:pos="8306"/>
              </w:tabs>
              <w:spacing w:line="360" w:lineRule="auto"/>
              <w:jc w:val="both"/>
              <w:rPr>
                <w:rFonts w:eastAsia="Times New Roman"/>
                <w:szCs w:val="24"/>
                <w:lang w:eastAsia="en-US"/>
              </w:rPr>
            </w:pPr>
          </w:p>
        </w:tc>
        <w:tc>
          <w:tcPr>
            <w:tcW w:w="2083" w:type="dxa"/>
          </w:tcPr>
          <w:p w:rsidR="001D0446" w:rsidRPr="00964D99" w:rsidRDefault="001D0446" w:rsidP="00064007">
            <w:pPr>
              <w:tabs>
                <w:tab w:val="center" w:pos="4153"/>
                <w:tab w:val="right" w:pos="8306"/>
              </w:tabs>
              <w:spacing w:line="360" w:lineRule="auto"/>
              <w:jc w:val="both"/>
              <w:rPr>
                <w:rFonts w:eastAsia="Times New Roman"/>
                <w:szCs w:val="24"/>
                <w:lang w:eastAsia="en-US"/>
              </w:rPr>
            </w:pPr>
          </w:p>
        </w:tc>
      </w:tr>
      <w:tr w:rsidR="001D0446" w:rsidRPr="00964D99" w:rsidTr="00064007">
        <w:trPr>
          <w:trHeight w:val="401"/>
        </w:trPr>
        <w:tc>
          <w:tcPr>
            <w:tcW w:w="606" w:type="dxa"/>
          </w:tcPr>
          <w:p w:rsidR="001D0446" w:rsidRPr="00964D99" w:rsidRDefault="001D0446" w:rsidP="00064007">
            <w:pPr>
              <w:numPr>
                <w:ilvl w:val="0"/>
                <w:numId w:val="20"/>
              </w:numPr>
              <w:spacing w:line="360" w:lineRule="auto"/>
              <w:jc w:val="both"/>
              <w:rPr>
                <w:rFonts w:eastAsia="Times New Roman"/>
                <w:sz w:val="20"/>
                <w:lang w:eastAsia="en-US"/>
              </w:rPr>
            </w:pPr>
          </w:p>
        </w:tc>
        <w:tc>
          <w:tcPr>
            <w:tcW w:w="1275" w:type="dxa"/>
          </w:tcPr>
          <w:p w:rsidR="001D0446" w:rsidRPr="00964D99" w:rsidRDefault="001D0446" w:rsidP="00064007">
            <w:pPr>
              <w:spacing w:line="360" w:lineRule="auto"/>
              <w:jc w:val="both"/>
              <w:rPr>
                <w:rFonts w:eastAsia="Times New Roman"/>
                <w:sz w:val="20"/>
                <w:lang w:eastAsia="en-US"/>
              </w:rPr>
            </w:pPr>
          </w:p>
        </w:tc>
        <w:tc>
          <w:tcPr>
            <w:tcW w:w="1701" w:type="dxa"/>
          </w:tcPr>
          <w:p w:rsidR="001D0446" w:rsidRPr="00964D99" w:rsidRDefault="001D0446" w:rsidP="00064007">
            <w:pPr>
              <w:tabs>
                <w:tab w:val="center" w:pos="4153"/>
                <w:tab w:val="right" w:pos="8306"/>
              </w:tabs>
              <w:spacing w:line="360" w:lineRule="auto"/>
              <w:jc w:val="both"/>
              <w:rPr>
                <w:rFonts w:eastAsia="Times New Roman"/>
                <w:szCs w:val="24"/>
                <w:lang w:eastAsia="en-US"/>
              </w:rPr>
            </w:pPr>
          </w:p>
        </w:tc>
        <w:tc>
          <w:tcPr>
            <w:tcW w:w="1701" w:type="dxa"/>
          </w:tcPr>
          <w:p w:rsidR="001D0446" w:rsidRPr="00964D99" w:rsidRDefault="001D0446" w:rsidP="00064007">
            <w:pPr>
              <w:tabs>
                <w:tab w:val="center" w:pos="4153"/>
                <w:tab w:val="right" w:pos="8306"/>
              </w:tabs>
              <w:spacing w:line="360" w:lineRule="auto"/>
              <w:jc w:val="both"/>
              <w:rPr>
                <w:rFonts w:eastAsia="Times New Roman"/>
                <w:szCs w:val="24"/>
                <w:lang w:eastAsia="en-US"/>
              </w:rPr>
            </w:pPr>
          </w:p>
        </w:tc>
        <w:tc>
          <w:tcPr>
            <w:tcW w:w="2268" w:type="dxa"/>
          </w:tcPr>
          <w:p w:rsidR="001D0446" w:rsidRPr="00964D99" w:rsidRDefault="001D0446" w:rsidP="00064007">
            <w:pPr>
              <w:tabs>
                <w:tab w:val="center" w:pos="4153"/>
                <w:tab w:val="right" w:pos="8306"/>
              </w:tabs>
              <w:spacing w:line="360" w:lineRule="auto"/>
              <w:jc w:val="both"/>
              <w:rPr>
                <w:rFonts w:eastAsia="Times New Roman"/>
                <w:szCs w:val="24"/>
                <w:lang w:eastAsia="en-US"/>
              </w:rPr>
            </w:pPr>
          </w:p>
        </w:tc>
        <w:tc>
          <w:tcPr>
            <w:tcW w:w="2083" w:type="dxa"/>
          </w:tcPr>
          <w:p w:rsidR="001D0446" w:rsidRPr="00964D99" w:rsidRDefault="001D0446" w:rsidP="00064007">
            <w:pPr>
              <w:tabs>
                <w:tab w:val="center" w:pos="4153"/>
                <w:tab w:val="right" w:pos="8306"/>
              </w:tabs>
              <w:spacing w:line="360" w:lineRule="auto"/>
              <w:jc w:val="both"/>
              <w:rPr>
                <w:rFonts w:eastAsia="Times New Roman"/>
                <w:szCs w:val="24"/>
                <w:lang w:eastAsia="en-US"/>
              </w:rPr>
            </w:pPr>
          </w:p>
        </w:tc>
      </w:tr>
    </w:tbl>
    <w:p w:rsidR="001D0446" w:rsidRPr="009259CB" w:rsidRDefault="001D0446" w:rsidP="001D0446">
      <w:pPr>
        <w:jc w:val="both"/>
        <w:rPr>
          <w:rFonts w:eastAsia="Times New Roman"/>
          <w:szCs w:val="24"/>
          <w:lang w:eastAsia="en-US"/>
        </w:rPr>
      </w:pPr>
      <w:r w:rsidRPr="00964D99">
        <w:rPr>
          <w:rFonts w:eastAsia="Times New Roman"/>
          <w:szCs w:val="24"/>
          <w:lang w:eastAsia="en-US"/>
        </w:rPr>
        <w:tab/>
      </w:r>
      <w:r w:rsidR="009259CB">
        <w:rPr>
          <w:rFonts w:eastAsia="Times New Roman"/>
          <w:szCs w:val="24"/>
          <w:lang w:eastAsia="en-US"/>
        </w:rPr>
        <w:t>*</w:t>
      </w:r>
      <w:r w:rsidRPr="009259CB">
        <w:rPr>
          <w:rFonts w:eastAsia="Times New Roman"/>
          <w:szCs w:val="24"/>
          <w:lang w:eastAsia="en-US"/>
        </w:rPr>
        <w:t>Autotransporta vadītāju sarakstā minētajām personām jāpievieno autovadītāju apliecību kopijas.</w:t>
      </w:r>
    </w:p>
    <w:p w:rsidR="001D0446" w:rsidRPr="00DE55FE" w:rsidRDefault="001D0446" w:rsidP="001D0446">
      <w:pPr>
        <w:ind w:right="67"/>
        <w:jc w:val="both"/>
      </w:pPr>
    </w:p>
    <w:p w:rsidR="001D0446" w:rsidRPr="00DE55FE" w:rsidRDefault="001D0446" w:rsidP="001D0446">
      <w:pPr>
        <w:ind w:right="67"/>
        <w:jc w:val="both"/>
      </w:pPr>
      <w:r w:rsidRPr="00DE55FE">
        <w:t xml:space="preserve">Ar šo pretendents apliecina, ka tā piedāvājums atbilst visām  iepirkuma </w:t>
      </w:r>
      <w:r w:rsidRPr="00964D99">
        <w:rPr>
          <w:b/>
          <w:szCs w:val="24"/>
        </w:rPr>
        <w:t>Autotransporta pakalpojumi Rēzeknes novada pašvaldības Bērnu – jaunatnes sporta skolas vajadzībām</w:t>
      </w:r>
      <w:r>
        <w:rPr>
          <w:b/>
          <w:bCs/>
          <w:iCs/>
          <w:szCs w:val="24"/>
        </w:rPr>
        <w:t>” (</w:t>
      </w:r>
      <w:r w:rsidRPr="00964D99">
        <w:rPr>
          <w:b/>
          <w:szCs w:val="24"/>
        </w:rPr>
        <w:t>ID.Nr.</w:t>
      </w:r>
      <w:r w:rsidR="003839B2">
        <w:rPr>
          <w:b/>
          <w:szCs w:val="24"/>
        </w:rPr>
        <w:t xml:space="preserve">RN </w:t>
      </w:r>
      <w:r w:rsidRPr="00964D99">
        <w:rPr>
          <w:b/>
          <w:bCs/>
          <w:szCs w:val="24"/>
        </w:rPr>
        <w:t>BJSS</w:t>
      </w:r>
      <w:r w:rsidR="003839B2">
        <w:rPr>
          <w:b/>
          <w:bCs/>
          <w:szCs w:val="24"/>
        </w:rPr>
        <w:t xml:space="preserve"> </w:t>
      </w:r>
      <w:r w:rsidRPr="00964D99">
        <w:rPr>
          <w:b/>
          <w:bCs/>
          <w:szCs w:val="24"/>
        </w:rPr>
        <w:t>2015/1</w:t>
      </w:r>
      <w:r>
        <w:rPr>
          <w:b/>
          <w:bCs/>
          <w:szCs w:val="24"/>
        </w:rPr>
        <w:t>),</w:t>
      </w:r>
      <w:r w:rsidRPr="00DE55FE">
        <w:t xml:space="preserve"> </w:t>
      </w:r>
      <w:r w:rsidRPr="00DE55FE">
        <w:rPr>
          <w:b/>
        </w:rPr>
        <w:t>Tehniskajā specifikācijā</w:t>
      </w:r>
      <w:r w:rsidRPr="00DE55FE">
        <w:t xml:space="preserve"> norādītajām prasībām.</w:t>
      </w:r>
    </w:p>
    <w:p w:rsidR="001D0446" w:rsidRPr="00DE55FE" w:rsidRDefault="001D0446" w:rsidP="001D0446">
      <w:pPr>
        <w:ind w:right="67"/>
        <w:jc w:val="center"/>
        <w:rPr>
          <w:b/>
        </w:rPr>
      </w:pPr>
    </w:p>
    <w:p w:rsidR="001D0446" w:rsidRPr="00DE55FE" w:rsidRDefault="001D0446" w:rsidP="001D0446">
      <w:pPr>
        <w:ind w:right="-514"/>
        <w:jc w:val="both"/>
        <w:rPr>
          <w:b/>
        </w:rPr>
      </w:pPr>
      <w:r w:rsidRPr="00DE55FE">
        <w:rPr>
          <w:b/>
        </w:rPr>
        <w:t>________________________________                                             ___________________</w:t>
      </w:r>
    </w:p>
    <w:p w:rsidR="001D0446" w:rsidRDefault="001D0446" w:rsidP="001D0446">
      <w:pPr>
        <w:ind w:right="-514"/>
        <w:jc w:val="both"/>
        <w:rPr>
          <w:i/>
          <w:sz w:val="20"/>
        </w:rPr>
      </w:pPr>
      <w:r w:rsidRPr="00DE55FE">
        <w:rPr>
          <w:i/>
          <w:sz w:val="20"/>
        </w:rPr>
        <w:t xml:space="preserve">          </w:t>
      </w:r>
      <w:r>
        <w:rPr>
          <w:i/>
          <w:sz w:val="20"/>
        </w:rPr>
        <w:t>(paraksttiesīgas personas</w:t>
      </w:r>
      <w:r w:rsidRPr="00DE55FE">
        <w:rPr>
          <w:i/>
          <w:sz w:val="20"/>
        </w:rPr>
        <w:t xml:space="preserve"> amats</w:t>
      </w:r>
      <w:r>
        <w:rPr>
          <w:i/>
          <w:sz w:val="20"/>
        </w:rPr>
        <w:t xml:space="preserve">, </w:t>
      </w:r>
      <w:r w:rsidRPr="00DE55FE">
        <w:rPr>
          <w:i/>
          <w:sz w:val="20"/>
        </w:rPr>
        <w:t xml:space="preserve">vārds, uzvārds)                      </w:t>
      </w:r>
      <w:r>
        <w:rPr>
          <w:i/>
          <w:sz w:val="20"/>
        </w:rPr>
        <w:t xml:space="preserve">                              </w:t>
      </w:r>
      <w:r w:rsidRPr="00DE55FE">
        <w:rPr>
          <w:i/>
          <w:sz w:val="20"/>
        </w:rPr>
        <w:t xml:space="preserve"> (paraksts) </w:t>
      </w:r>
    </w:p>
    <w:p w:rsidR="001D0446" w:rsidRPr="00DE55FE" w:rsidRDefault="001D0446" w:rsidP="001D0446">
      <w:pPr>
        <w:ind w:left="5040" w:right="-514" w:firstLine="720"/>
        <w:jc w:val="both"/>
        <w:rPr>
          <w:i/>
          <w:sz w:val="20"/>
        </w:rPr>
      </w:pPr>
      <w:r w:rsidRPr="00DE55FE">
        <w:rPr>
          <w:i/>
          <w:sz w:val="20"/>
        </w:rPr>
        <w:t xml:space="preserve"> z.v.                                                      </w:t>
      </w:r>
    </w:p>
    <w:p w:rsidR="001D0446" w:rsidRPr="00DE55FE" w:rsidRDefault="001D0446" w:rsidP="001D0446">
      <w:pPr>
        <w:ind w:right="67"/>
        <w:jc w:val="both"/>
        <w:rPr>
          <w:i/>
          <w:sz w:val="20"/>
        </w:rPr>
      </w:pPr>
    </w:p>
    <w:p w:rsidR="001D0446" w:rsidRPr="00DE55FE" w:rsidRDefault="001D0446" w:rsidP="001D0446">
      <w:pPr>
        <w:ind w:right="67"/>
      </w:pPr>
    </w:p>
    <w:p w:rsidR="001D0446" w:rsidRPr="00DE55FE" w:rsidRDefault="001D0446" w:rsidP="001D0446">
      <w:pPr>
        <w:autoSpaceDE w:val="0"/>
        <w:autoSpaceDN w:val="0"/>
        <w:adjustRightInd w:val="0"/>
        <w:ind w:left="720"/>
        <w:jc w:val="right"/>
        <w:rPr>
          <w:szCs w:val="24"/>
        </w:rPr>
        <w:sectPr w:rsidR="001D0446" w:rsidRPr="00DE55FE" w:rsidSect="00B32EB2">
          <w:footerReference w:type="even" r:id="rId11"/>
          <w:footerReference w:type="default" r:id="rId12"/>
          <w:pgSz w:w="11906" w:h="16838"/>
          <w:pgMar w:top="567" w:right="1274" w:bottom="567" w:left="1418" w:header="709" w:footer="709" w:gutter="0"/>
          <w:cols w:space="708"/>
          <w:titlePg/>
          <w:docGrid w:linePitch="360"/>
        </w:sectPr>
      </w:pPr>
    </w:p>
    <w:p w:rsidR="001D0446" w:rsidRPr="00DE55FE" w:rsidRDefault="001D0446" w:rsidP="001D0446">
      <w:pPr>
        <w:autoSpaceDE w:val="0"/>
        <w:autoSpaceDN w:val="0"/>
        <w:adjustRightInd w:val="0"/>
        <w:ind w:left="720"/>
        <w:jc w:val="right"/>
        <w:rPr>
          <w:szCs w:val="24"/>
        </w:rPr>
      </w:pPr>
      <w:r w:rsidRPr="00DE55FE">
        <w:rPr>
          <w:szCs w:val="24"/>
        </w:rPr>
        <w:lastRenderedPageBreak/>
        <w:t>5.pielikums iepirkumam</w:t>
      </w:r>
    </w:p>
    <w:p w:rsidR="001D0446" w:rsidRPr="00DE55FE" w:rsidRDefault="001D0446" w:rsidP="001D0446">
      <w:pPr>
        <w:autoSpaceDE w:val="0"/>
        <w:autoSpaceDN w:val="0"/>
        <w:adjustRightInd w:val="0"/>
        <w:jc w:val="right"/>
        <w:rPr>
          <w:szCs w:val="24"/>
        </w:rPr>
      </w:pPr>
      <w:r>
        <w:rPr>
          <w:szCs w:val="24"/>
        </w:rPr>
        <w:t>ID Nr.</w:t>
      </w:r>
      <w:r w:rsidR="00064007">
        <w:rPr>
          <w:szCs w:val="24"/>
        </w:rPr>
        <w:t>RN BJSS 2015/1</w:t>
      </w:r>
    </w:p>
    <w:p w:rsidR="001D0446" w:rsidRDefault="001D0446" w:rsidP="001D0446">
      <w:pPr>
        <w:ind w:right="-514"/>
        <w:jc w:val="center"/>
      </w:pPr>
    </w:p>
    <w:p w:rsidR="001D0446" w:rsidRDefault="001D0446" w:rsidP="001D0446">
      <w:pPr>
        <w:ind w:right="-514"/>
        <w:jc w:val="center"/>
        <w:rPr>
          <w:b/>
        </w:rPr>
      </w:pPr>
      <w:r>
        <w:t>Pretendenta</w:t>
      </w:r>
      <w:r w:rsidRPr="00DE55FE">
        <w:t xml:space="preserve"> ________________________________ reģ.Nr.__________________</w:t>
      </w:r>
    </w:p>
    <w:p w:rsidR="001D0446" w:rsidRPr="00DE55FE" w:rsidRDefault="001D0446" w:rsidP="001D0446"/>
    <w:p w:rsidR="001D0446" w:rsidRDefault="001D0446" w:rsidP="001D0446">
      <w:pPr>
        <w:ind w:right="-514"/>
        <w:jc w:val="center"/>
        <w:rPr>
          <w:b/>
        </w:rPr>
      </w:pPr>
      <w:r w:rsidRPr="00DE55FE">
        <w:rPr>
          <w:b/>
        </w:rPr>
        <w:t>FINANŠU PIEDĀVĀJUMS</w:t>
      </w:r>
      <w:r>
        <w:rPr>
          <w:b/>
        </w:rPr>
        <w:t xml:space="preserve"> </w:t>
      </w:r>
    </w:p>
    <w:p w:rsidR="001D0446" w:rsidRDefault="001D0446" w:rsidP="001D0446">
      <w:pPr>
        <w:ind w:right="-2"/>
        <w:jc w:val="center"/>
        <w:rPr>
          <w:b/>
        </w:rPr>
      </w:pPr>
      <w:r w:rsidRPr="00DE55FE">
        <w:t>iepirkum</w:t>
      </w:r>
      <w:r>
        <w:t>ā</w:t>
      </w:r>
      <w:r w:rsidRPr="00DE55FE">
        <w:t xml:space="preserve"> </w:t>
      </w:r>
      <w:r w:rsidRPr="00964D99">
        <w:rPr>
          <w:b/>
          <w:szCs w:val="24"/>
        </w:rPr>
        <w:t>Autotransporta pakalpojumi Rēzeknes novada pašvaldības Bērnu – jaunatnes sporta skolas vajadzībām</w:t>
      </w:r>
      <w:r>
        <w:rPr>
          <w:b/>
          <w:bCs/>
          <w:iCs/>
          <w:szCs w:val="24"/>
        </w:rPr>
        <w:t>” (</w:t>
      </w:r>
      <w:r w:rsidRPr="00964D99">
        <w:rPr>
          <w:b/>
          <w:szCs w:val="24"/>
        </w:rPr>
        <w:t>ID.Nr.</w:t>
      </w:r>
      <w:r w:rsidR="003839B2">
        <w:rPr>
          <w:b/>
          <w:szCs w:val="24"/>
        </w:rPr>
        <w:t xml:space="preserve"> RN </w:t>
      </w:r>
      <w:r w:rsidRPr="00964D99">
        <w:rPr>
          <w:b/>
          <w:bCs/>
          <w:szCs w:val="24"/>
        </w:rPr>
        <w:t>BJSS</w:t>
      </w:r>
      <w:r w:rsidR="003839B2">
        <w:rPr>
          <w:b/>
          <w:bCs/>
          <w:szCs w:val="24"/>
        </w:rPr>
        <w:t xml:space="preserve"> </w:t>
      </w:r>
      <w:r w:rsidRPr="00964D99">
        <w:rPr>
          <w:b/>
          <w:bCs/>
          <w:szCs w:val="24"/>
        </w:rPr>
        <w:t>2015/1</w:t>
      </w:r>
      <w:r>
        <w:rPr>
          <w:b/>
          <w:bCs/>
          <w:szCs w:val="24"/>
        </w:rPr>
        <w:t>)</w:t>
      </w:r>
    </w:p>
    <w:p w:rsidR="001D0446" w:rsidRDefault="001D0446" w:rsidP="001D0446">
      <w:pPr>
        <w:ind w:right="-514"/>
        <w:jc w:val="center"/>
        <w:rPr>
          <w:b/>
        </w:rPr>
      </w:pPr>
    </w:p>
    <w:p w:rsidR="001D0446" w:rsidRPr="00DE55FE" w:rsidRDefault="001D0446" w:rsidP="001D0446">
      <w:pPr>
        <w:jc w:val="both"/>
        <w:rPr>
          <w:b/>
        </w:rPr>
      </w:pPr>
      <w:r>
        <w:rPr>
          <w:b/>
        </w:rPr>
        <w:t>Apliecinām, ka</w:t>
      </w:r>
    </w:p>
    <w:p w:rsidR="001D0446" w:rsidRPr="00DE55FE" w:rsidRDefault="001D0446" w:rsidP="001D0446">
      <w:pPr>
        <w:jc w:val="both"/>
      </w:pPr>
      <w:r w:rsidRPr="00DE55FE">
        <w:t>1) pakalpojuma sniegšanai</w:t>
      </w:r>
      <w:r>
        <w:t xml:space="preserve"> uz  katru transportlīdzekli </w:t>
      </w:r>
      <w:r w:rsidRPr="00DE55FE">
        <w:t>izmaksās iekļau</w:t>
      </w:r>
      <w:r>
        <w:t>ti</w:t>
      </w:r>
      <w:r w:rsidRPr="00DE55FE">
        <w:t xml:space="preserve"> vis</w:t>
      </w:r>
      <w:r>
        <w:t>i</w:t>
      </w:r>
      <w:r w:rsidR="007B2574">
        <w:t xml:space="preserve"> izdevumi</w:t>
      </w:r>
      <w:r w:rsidRPr="00DE55FE">
        <w:t>, kas saistīti ar pakalpojuma sniegšanu (tai skaitā degvielas patēriņš, amortizācija, darba alga, ikgadējās nodevas un obligātās civiltiesiskās apdrošināšanas izmaksas</w:t>
      </w:r>
      <w:r>
        <w:t xml:space="preserve"> un visi pārējie saistītie izdevumi</w:t>
      </w:r>
      <w:r w:rsidRPr="00DE55FE">
        <w:t>).</w:t>
      </w:r>
    </w:p>
    <w:p w:rsidR="001D0446" w:rsidRPr="006A3CCC" w:rsidRDefault="001D0446" w:rsidP="001D0446">
      <w:pPr>
        <w:jc w:val="both"/>
      </w:pPr>
      <w:r w:rsidRPr="00DE55FE">
        <w:t xml:space="preserve">2) Papildus samaksa </w:t>
      </w:r>
      <w:r>
        <w:t xml:space="preserve">par </w:t>
      </w:r>
      <w:r w:rsidRPr="006A3CCC">
        <w:rPr>
          <w:i/>
          <w:highlight w:val="lightGray"/>
        </w:rPr>
        <w:t>&lt;Pretendenta nosaukums&gt;</w:t>
      </w:r>
      <w:r>
        <w:rPr>
          <w:i/>
        </w:rPr>
        <w:t xml:space="preserve"> </w:t>
      </w:r>
      <w:r w:rsidRPr="006A3CCC">
        <w:t xml:space="preserve">nobrauktajiem kilometriem un ceļā pavadīto laiku līdz pakalpojuma sniegšanas vietai (Pasūtītāja norādītās izbraukšanas / atgriešanās vietas) netiek </w:t>
      </w:r>
      <w:r>
        <w:t xml:space="preserve">iekļauta mūsu </w:t>
      </w:r>
      <w:r w:rsidR="009259CB">
        <w:t xml:space="preserve">finanšu </w:t>
      </w:r>
      <w:r>
        <w:t>piedāvājumā</w:t>
      </w:r>
      <w:r w:rsidRPr="006A3CCC">
        <w:t>.</w:t>
      </w:r>
    </w:p>
    <w:p w:rsidR="001D0446" w:rsidRPr="00335C54" w:rsidRDefault="001D0446" w:rsidP="001D0446">
      <w:pPr>
        <w:tabs>
          <w:tab w:val="left" w:pos="0"/>
        </w:tabs>
        <w:spacing w:before="240" w:after="120"/>
        <w:ind w:left="142" w:firstLine="142"/>
        <w:jc w:val="both"/>
        <w:outlineLvl w:val="1"/>
        <w:rPr>
          <w:rFonts w:eastAsia="Arial Unicode MS"/>
          <w:b/>
          <w:lang w:eastAsia="en-US"/>
        </w:rPr>
      </w:pPr>
      <w:r w:rsidRPr="00335C54">
        <w:rPr>
          <w:b/>
        </w:rPr>
        <w:t xml:space="preserve">Mūsu </w:t>
      </w:r>
      <w:r w:rsidRPr="00335C54">
        <w:rPr>
          <w:rFonts w:eastAsia="Times New Roman"/>
          <w:b/>
          <w:lang w:eastAsia="en-US"/>
        </w:rPr>
        <w:t>piedāvājums ir:</w:t>
      </w:r>
    </w:p>
    <w:p w:rsidR="001D0446" w:rsidRPr="000B467C" w:rsidRDefault="001D0446" w:rsidP="001D0446">
      <w:pPr>
        <w:rPr>
          <w:rFonts w:eastAsia="Times New Roman"/>
          <w:b/>
          <w:sz w:val="20"/>
          <w:lang w:eastAsia="en-US"/>
        </w:rPr>
      </w:pPr>
      <w:r w:rsidRPr="000B467C">
        <w:rPr>
          <w:rFonts w:eastAsia="Times New Roman"/>
          <w:b/>
          <w:sz w:val="20"/>
          <w:lang w:eastAsia="en-US"/>
        </w:rPr>
        <w:t>1.Mazās ietilpības autobuss</w:t>
      </w:r>
    </w:p>
    <w:p w:rsidR="001D0446" w:rsidRPr="000B467C" w:rsidRDefault="001D0446" w:rsidP="001D0446">
      <w:pPr>
        <w:ind w:left="601"/>
        <w:jc w:val="both"/>
        <w:rPr>
          <w:rFonts w:eastAsia="Times New Roman"/>
          <w:sz w:val="20"/>
          <w:lang w:eastAsia="en-US"/>
        </w:rPr>
      </w:pPr>
    </w:p>
    <w:tbl>
      <w:tblPr>
        <w:tblW w:w="8662" w:type="dxa"/>
        <w:jc w:val="center"/>
        <w:tblLook w:val="04A0" w:firstRow="1" w:lastRow="0" w:firstColumn="1" w:lastColumn="0" w:noHBand="0" w:noVBand="1"/>
      </w:tblPr>
      <w:tblGrid>
        <w:gridCol w:w="576"/>
        <w:gridCol w:w="4601"/>
        <w:gridCol w:w="1639"/>
        <w:gridCol w:w="1846"/>
      </w:tblGrid>
      <w:tr w:rsidR="001D0446" w:rsidRPr="000B467C" w:rsidTr="00064007">
        <w:trPr>
          <w:trHeight w:val="510"/>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1D0446" w:rsidRPr="000B467C" w:rsidRDefault="001D0446" w:rsidP="00064007">
            <w:pPr>
              <w:jc w:val="center"/>
              <w:rPr>
                <w:rFonts w:eastAsia="Times New Roman"/>
                <w:b/>
                <w:bCs/>
                <w:sz w:val="20"/>
                <w:lang w:eastAsia="en-US"/>
              </w:rPr>
            </w:pPr>
            <w:r w:rsidRPr="000B467C">
              <w:rPr>
                <w:rFonts w:eastAsia="Times New Roman"/>
                <w:b/>
                <w:bCs/>
                <w:sz w:val="20"/>
                <w:lang w:eastAsia="en-US"/>
              </w:rPr>
              <w:t>Nr.</w:t>
            </w:r>
          </w:p>
        </w:tc>
        <w:tc>
          <w:tcPr>
            <w:tcW w:w="4601" w:type="dxa"/>
            <w:tcBorders>
              <w:top w:val="single" w:sz="4" w:space="0" w:color="auto"/>
              <w:left w:val="nil"/>
              <w:bottom w:val="single" w:sz="4" w:space="0" w:color="auto"/>
              <w:right w:val="single" w:sz="4" w:space="0" w:color="auto"/>
            </w:tcBorders>
            <w:shd w:val="clear" w:color="auto" w:fill="auto"/>
            <w:vAlign w:val="center"/>
          </w:tcPr>
          <w:p w:rsidR="001D0446" w:rsidRPr="000B467C" w:rsidRDefault="001D0446" w:rsidP="00064007">
            <w:pPr>
              <w:jc w:val="center"/>
              <w:rPr>
                <w:rFonts w:eastAsia="Times New Roman"/>
                <w:b/>
                <w:bCs/>
                <w:sz w:val="20"/>
                <w:lang w:eastAsia="en-US"/>
              </w:rPr>
            </w:pPr>
            <w:r w:rsidRPr="000B467C">
              <w:rPr>
                <w:rFonts w:eastAsia="Times New Roman"/>
                <w:b/>
                <w:bCs/>
                <w:sz w:val="20"/>
                <w:lang w:eastAsia="en-US"/>
              </w:rPr>
              <w:t>Pozīcija</w:t>
            </w:r>
          </w:p>
        </w:tc>
        <w:tc>
          <w:tcPr>
            <w:tcW w:w="1639" w:type="dxa"/>
            <w:tcBorders>
              <w:top w:val="single" w:sz="4" w:space="0" w:color="auto"/>
              <w:left w:val="nil"/>
              <w:bottom w:val="single" w:sz="4" w:space="0" w:color="auto"/>
              <w:right w:val="single" w:sz="4" w:space="0" w:color="auto"/>
            </w:tcBorders>
            <w:shd w:val="clear" w:color="auto" w:fill="auto"/>
            <w:vAlign w:val="center"/>
          </w:tcPr>
          <w:p w:rsidR="001D0446" w:rsidRPr="000B467C" w:rsidRDefault="001D0446" w:rsidP="00064007">
            <w:pPr>
              <w:jc w:val="center"/>
              <w:rPr>
                <w:rFonts w:eastAsia="Times New Roman"/>
                <w:b/>
                <w:bCs/>
                <w:sz w:val="20"/>
                <w:lang w:eastAsia="en-US"/>
              </w:rPr>
            </w:pPr>
            <w:r w:rsidRPr="000B467C">
              <w:rPr>
                <w:rFonts w:eastAsia="Times New Roman"/>
                <w:b/>
                <w:bCs/>
                <w:sz w:val="20"/>
                <w:lang w:eastAsia="en-US"/>
              </w:rPr>
              <w:t>Mērvienība</w:t>
            </w:r>
          </w:p>
        </w:tc>
        <w:tc>
          <w:tcPr>
            <w:tcW w:w="1846" w:type="dxa"/>
            <w:tcBorders>
              <w:top w:val="single" w:sz="4" w:space="0" w:color="auto"/>
              <w:left w:val="nil"/>
              <w:bottom w:val="single" w:sz="4" w:space="0" w:color="auto"/>
              <w:right w:val="single" w:sz="4" w:space="0" w:color="auto"/>
            </w:tcBorders>
            <w:shd w:val="clear" w:color="auto" w:fill="auto"/>
            <w:vAlign w:val="center"/>
          </w:tcPr>
          <w:p w:rsidR="001D0446" w:rsidRPr="000B467C" w:rsidRDefault="001D0446" w:rsidP="00064007">
            <w:pPr>
              <w:jc w:val="center"/>
              <w:rPr>
                <w:rFonts w:eastAsia="Times New Roman"/>
                <w:b/>
                <w:bCs/>
                <w:sz w:val="20"/>
                <w:lang w:eastAsia="en-US"/>
              </w:rPr>
            </w:pPr>
            <w:r w:rsidRPr="000B467C">
              <w:rPr>
                <w:rFonts w:eastAsia="Times New Roman"/>
                <w:b/>
                <w:bCs/>
                <w:sz w:val="20"/>
                <w:lang w:eastAsia="en-US"/>
              </w:rPr>
              <w:t>Vienības EUR, bez PVN</w:t>
            </w:r>
          </w:p>
        </w:tc>
      </w:tr>
      <w:tr w:rsidR="001D0446" w:rsidRPr="000B467C" w:rsidTr="00064007">
        <w:trPr>
          <w:trHeight w:val="330"/>
          <w:jc w:val="center"/>
        </w:trPr>
        <w:tc>
          <w:tcPr>
            <w:tcW w:w="576" w:type="dxa"/>
            <w:tcBorders>
              <w:top w:val="nil"/>
              <w:left w:val="single" w:sz="4" w:space="0" w:color="auto"/>
              <w:bottom w:val="single" w:sz="4" w:space="0" w:color="auto"/>
              <w:right w:val="single" w:sz="4" w:space="0" w:color="auto"/>
            </w:tcBorders>
            <w:shd w:val="clear" w:color="auto" w:fill="auto"/>
          </w:tcPr>
          <w:p w:rsidR="001D0446" w:rsidRPr="000B467C" w:rsidRDefault="001D0446" w:rsidP="00064007">
            <w:pPr>
              <w:rPr>
                <w:rFonts w:eastAsia="Times New Roman"/>
                <w:b/>
                <w:sz w:val="20"/>
                <w:lang w:eastAsia="en-US"/>
              </w:rPr>
            </w:pPr>
            <w:r w:rsidRPr="000B467C">
              <w:rPr>
                <w:rFonts w:eastAsia="Times New Roman"/>
                <w:b/>
                <w:sz w:val="20"/>
                <w:lang w:eastAsia="en-US"/>
              </w:rPr>
              <w:t>1</w:t>
            </w:r>
          </w:p>
        </w:tc>
        <w:tc>
          <w:tcPr>
            <w:tcW w:w="4601" w:type="dxa"/>
            <w:tcBorders>
              <w:top w:val="nil"/>
              <w:left w:val="nil"/>
              <w:bottom w:val="single" w:sz="4" w:space="0" w:color="auto"/>
              <w:right w:val="single" w:sz="4" w:space="0" w:color="auto"/>
            </w:tcBorders>
            <w:shd w:val="clear" w:color="auto" w:fill="auto"/>
          </w:tcPr>
          <w:p w:rsidR="001D0446" w:rsidRPr="000B467C" w:rsidRDefault="001D0446" w:rsidP="00064007">
            <w:pPr>
              <w:rPr>
                <w:rFonts w:eastAsia="Times New Roman"/>
                <w:sz w:val="20"/>
                <w:lang w:eastAsia="en-US"/>
              </w:rPr>
            </w:pPr>
            <w:r w:rsidRPr="000B467C">
              <w:rPr>
                <w:rFonts w:eastAsia="Times New Roman"/>
                <w:sz w:val="20"/>
                <w:lang w:eastAsia="en-US"/>
              </w:rPr>
              <w:t>Izsaukums</w:t>
            </w:r>
          </w:p>
        </w:tc>
        <w:tc>
          <w:tcPr>
            <w:tcW w:w="1639" w:type="dxa"/>
            <w:tcBorders>
              <w:top w:val="nil"/>
              <w:left w:val="nil"/>
              <w:bottom w:val="single" w:sz="4" w:space="0" w:color="auto"/>
              <w:right w:val="single" w:sz="4" w:space="0" w:color="auto"/>
            </w:tcBorders>
            <w:shd w:val="clear" w:color="auto" w:fill="auto"/>
          </w:tcPr>
          <w:p w:rsidR="001D0446" w:rsidRPr="000B467C" w:rsidRDefault="001D0446" w:rsidP="00064007">
            <w:pPr>
              <w:jc w:val="center"/>
              <w:rPr>
                <w:rFonts w:eastAsia="Times New Roman"/>
                <w:sz w:val="20"/>
                <w:lang w:eastAsia="en-US"/>
              </w:rPr>
            </w:pPr>
            <w:r w:rsidRPr="000B467C">
              <w:rPr>
                <w:rFonts w:eastAsia="Times New Roman"/>
                <w:sz w:val="20"/>
                <w:lang w:eastAsia="en-US"/>
              </w:rPr>
              <w:t>EUR/gab</w:t>
            </w:r>
          </w:p>
        </w:tc>
        <w:tc>
          <w:tcPr>
            <w:tcW w:w="1846" w:type="dxa"/>
            <w:tcBorders>
              <w:top w:val="nil"/>
              <w:left w:val="nil"/>
              <w:bottom w:val="single" w:sz="4" w:space="0" w:color="auto"/>
              <w:right w:val="single" w:sz="4" w:space="0" w:color="auto"/>
            </w:tcBorders>
            <w:shd w:val="clear" w:color="auto" w:fill="auto"/>
            <w:noWrap/>
            <w:vAlign w:val="bottom"/>
          </w:tcPr>
          <w:p w:rsidR="001D0446" w:rsidRPr="000B467C" w:rsidRDefault="001D0446" w:rsidP="00064007">
            <w:pPr>
              <w:rPr>
                <w:rFonts w:eastAsia="Times New Roman"/>
                <w:sz w:val="20"/>
                <w:lang w:eastAsia="en-US"/>
              </w:rPr>
            </w:pPr>
            <w:r w:rsidRPr="000B467C">
              <w:rPr>
                <w:rFonts w:eastAsia="Times New Roman"/>
                <w:sz w:val="20"/>
                <w:lang w:eastAsia="en-US"/>
              </w:rPr>
              <w:t xml:space="preserve"> </w:t>
            </w:r>
          </w:p>
        </w:tc>
      </w:tr>
      <w:tr w:rsidR="001D0446" w:rsidRPr="000B467C" w:rsidTr="00064007">
        <w:trPr>
          <w:trHeight w:val="330"/>
          <w:jc w:val="center"/>
        </w:trPr>
        <w:tc>
          <w:tcPr>
            <w:tcW w:w="576" w:type="dxa"/>
            <w:tcBorders>
              <w:top w:val="nil"/>
              <w:left w:val="single" w:sz="4" w:space="0" w:color="auto"/>
              <w:bottom w:val="single" w:sz="4" w:space="0" w:color="auto"/>
              <w:right w:val="single" w:sz="4" w:space="0" w:color="auto"/>
            </w:tcBorders>
            <w:shd w:val="clear" w:color="auto" w:fill="auto"/>
          </w:tcPr>
          <w:p w:rsidR="001D0446" w:rsidRPr="000B467C" w:rsidRDefault="001D0446" w:rsidP="00064007">
            <w:pPr>
              <w:rPr>
                <w:rFonts w:eastAsia="Times New Roman"/>
                <w:b/>
                <w:sz w:val="20"/>
                <w:lang w:eastAsia="en-US"/>
              </w:rPr>
            </w:pPr>
            <w:r w:rsidRPr="000B467C">
              <w:rPr>
                <w:rFonts w:eastAsia="Times New Roman"/>
                <w:b/>
                <w:sz w:val="20"/>
                <w:lang w:eastAsia="en-US"/>
              </w:rPr>
              <w:t>2</w:t>
            </w:r>
          </w:p>
        </w:tc>
        <w:tc>
          <w:tcPr>
            <w:tcW w:w="4601" w:type="dxa"/>
            <w:tcBorders>
              <w:top w:val="nil"/>
              <w:left w:val="nil"/>
              <w:bottom w:val="single" w:sz="4" w:space="0" w:color="auto"/>
              <w:right w:val="single" w:sz="4" w:space="0" w:color="auto"/>
            </w:tcBorders>
            <w:shd w:val="clear" w:color="auto" w:fill="auto"/>
          </w:tcPr>
          <w:p w:rsidR="001D0446" w:rsidRPr="000B467C" w:rsidRDefault="001D0446" w:rsidP="00064007">
            <w:pPr>
              <w:rPr>
                <w:rFonts w:eastAsia="Times New Roman"/>
                <w:sz w:val="20"/>
                <w:lang w:eastAsia="en-US"/>
              </w:rPr>
            </w:pPr>
            <w:r w:rsidRPr="000B467C">
              <w:rPr>
                <w:rFonts w:eastAsia="Times New Roman"/>
                <w:sz w:val="20"/>
                <w:lang w:eastAsia="en-US"/>
              </w:rPr>
              <w:t>Maksa par braucienu par 1 km</w:t>
            </w:r>
          </w:p>
        </w:tc>
        <w:tc>
          <w:tcPr>
            <w:tcW w:w="1639" w:type="dxa"/>
            <w:tcBorders>
              <w:top w:val="nil"/>
              <w:left w:val="nil"/>
              <w:bottom w:val="single" w:sz="4" w:space="0" w:color="auto"/>
              <w:right w:val="single" w:sz="4" w:space="0" w:color="auto"/>
            </w:tcBorders>
            <w:shd w:val="clear" w:color="auto" w:fill="auto"/>
          </w:tcPr>
          <w:p w:rsidR="001D0446" w:rsidRPr="000B467C" w:rsidRDefault="001D0446" w:rsidP="00064007">
            <w:pPr>
              <w:jc w:val="center"/>
              <w:rPr>
                <w:rFonts w:eastAsia="Times New Roman"/>
                <w:sz w:val="20"/>
                <w:lang w:eastAsia="en-US"/>
              </w:rPr>
            </w:pPr>
            <w:r w:rsidRPr="000B467C">
              <w:rPr>
                <w:rFonts w:eastAsia="Times New Roman"/>
                <w:sz w:val="20"/>
                <w:lang w:eastAsia="en-US"/>
              </w:rPr>
              <w:t>EUR/km</w:t>
            </w:r>
          </w:p>
        </w:tc>
        <w:tc>
          <w:tcPr>
            <w:tcW w:w="1846" w:type="dxa"/>
            <w:tcBorders>
              <w:top w:val="nil"/>
              <w:left w:val="nil"/>
              <w:bottom w:val="single" w:sz="4" w:space="0" w:color="auto"/>
              <w:right w:val="single" w:sz="4" w:space="0" w:color="auto"/>
            </w:tcBorders>
            <w:shd w:val="clear" w:color="auto" w:fill="auto"/>
            <w:noWrap/>
            <w:vAlign w:val="bottom"/>
          </w:tcPr>
          <w:p w:rsidR="001D0446" w:rsidRPr="000B467C" w:rsidRDefault="001D0446" w:rsidP="00064007">
            <w:pPr>
              <w:rPr>
                <w:rFonts w:eastAsia="Times New Roman"/>
                <w:sz w:val="20"/>
                <w:lang w:eastAsia="en-US"/>
              </w:rPr>
            </w:pPr>
            <w:r w:rsidRPr="000B467C">
              <w:rPr>
                <w:rFonts w:eastAsia="Times New Roman"/>
                <w:sz w:val="20"/>
                <w:lang w:eastAsia="en-US"/>
              </w:rPr>
              <w:t xml:space="preserve"> </w:t>
            </w:r>
          </w:p>
        </w:tc>
      </w:tr>
      <w:tr w:rsidR="001D0446" w:rsidRPr="000B467C" w:rsidTr="00064007">
        <w:trPr>
          <w:trHeight w:val="330"/>
          <w:jc w:val="center"/>
        </w:trPr>
        <w:tc>
          <w:tcPr>
            <w:tcW w:w="576" w:type="dxa"/>
            <w:tcBorders>
              <w:top w:val="nil"/>
              <w:left w:val="single" w:sz="4" w:space="0" w:color="auto"/>
              <w:bottom w:val="single" w:sz="4" w:space="0" w:color="auto"/>
              <w:right w:val="single" w:sz="4" w:space="0" w:color="auto"/>
            </w:tcBorders>
            <w:shd w:val="clear" w:color="auto" w:fill="auto"/>
          </w:tcPr>
          <w:p w:rsidR="001D0446" w:rsidRPr="000B467C" w:rsidRDefault="001D0446" w:rsidP="00064007">
            <w:pPr>
              <w:rPr>
                <w:rFonts w:eastAsia="Times New Roman"/>
                <w:b/>
                <w:sz w:val="20"/>
                <w:lang w:eastAsia="en-US"/>
              </w:rPr>
            </w:pPr>
            <w:r w:rsidRPr="000B467C">
              <w:rPr>
                <w:rFonts w:eastAsia="Times New Roman"/>
                <w:b/>
                <w:sz w:val="20"/>
                <w:lang w:eastAsia="en-US"/>
              </w:rPr>
              <w:t>3</w:t>
            </w:r>
          </w:p>
        </w:tc>
        <w:tc>
          <w:tcPr>
            <w:tcW w:w="4601" w:type="dxa"/>
            <w:tcBorders>
              <w:top w:val="nil"/>
              <w:left w:val="nil"/>
              <w:bottom w:val="single" w:sz="4" w:space="0" w:color="auto"/>
              <w:right w:val="single" w:sz="4" w:space="0" w:color="auto"/>
            </w:tcBorders>
            <w:shd w:val="clear" w:color="auto" w:fill="auto"/>
          </w:tcPr>
          <w:p w:rsidR="001D0446" w:rsidRPr="000B467C" w:rsidRDefault="001D0446" w:rsidP="00064007">
            <w:pPr>
              <w:rPr>
                <w:rFonts w:eastAsia="Times New Roman"/>
                <w:sz w:val="20"/>
                <w:lang w:eastAsia="en-US"/>
              </w:rPr>
            </w:pPr>
            <w:r w:rsidRPr="000B467C">
              <w:rPr>
                <w:rFonts w:eastAsia="Times New Roman"/>
                <w:sz w:val="20"/>
                <w:lang w:eastAsia="en-US"/>
              </w:rPr>
              <w:t>Maksa par stundu  (šofera alga, amortizācija, peļņa un visi pārējie saistītie izdevumi)</w:t>
            </w:r>
          </w:p>
        </w:tc>
        <w:tc>
          <w:tcPr>
            <w:tcW w:w="1639" w:type="dxa"/>
            <w:tcBorders>
              <w:top w:val="nil"/>
              <w:left w:val="nil"/>
              <w:bottom w:val="single" w:sz="4" w:space="0" w:color="auto"/>
              <w:right w:val="single" w:sz="4" w:space="0" w:color="auto"/>
            </w:tcBorders>
            <w:shd w:val="clear" w:color="auto" w:fill="auto"/>
          </w:tcPr>
          <w:p w:rsidR="001D0446" w:rsidRPr="000B467C" w:rsidRDefault="001D0446" w:rsidP="00064007">
            <w:pPr>
              <w:jc w:val="center"/>
              <w:rPr>
                <w:rFonts w:eastAsia="Times New Roman"/>
                <w:sz w:val="20"/>
                <w:lang w:eastAsia="en-US"/>
              </w:rPr>
            </w:pPr>
            <w:r w:rsidRPr="000B467C">
              <w:rPr>
                <w:rFonts w:eastAsia="Times New Roman"/>
                <w:sz w:val="20"/>
                <w:lang w:eastAsia="en-US"/>
              </w:rPr>
              <w:t>EUR/h</w:t>
            </w:r>
          </w:p>
        </w:tc>
        <w:tc>
          <w:tcPr>
            <w:tcW w:w="1846" w:type="dxa"/>
            <w:tcBorders>
              <w:top w:val="nil"/>
              <w:left w:val="nil"/>
              <w:bottom w:val="single" w:sz="4" w:space="0" w:color="auto"/>
              <w:right w:val="single" w:sz="4" w:space="0" w:color="auto"/>
            </w:tcBorders>
            <w:shd w:val="clear" w:color="auto" w:fill="auto"/>
            <w:noWrap/>
            <w:vAlign w:val="bottom"/>
          </w:tcPr>
          <w:p w:rsidR="001D0446" w:rsidRPr="000B467C" w:rsidRDefault="001D0446" w:rsidP="00064007">
            <w:pPr>
              <w:rPr>
                <w:rFonts w:eastAsia="Times New Roman"/>
                <w:sz w:val="20"/>
                <w:lang w:eastAsia="en-US"/>
              </w:rPr>
            </w:pPr>
            <w:r w:rsidRPr="000B467C">
              <w:rPr>
                <w:rFonts w:eastAsia="Times New Roman"/>
                <w:sz w:val="20"/>
                <w:lang w:eastAsia="en-US"/>
              </w:rPr>
              <w:t xml:space="preserve"> </w:t>
            </w:r>
          </w:p>
        </w:tc>
      </w:tr>
      <w:tr w:rsidR="001D0446" w:rsidRPr="000B467C" w:rsidTr="00064007">
        <w:trPr>
          <w:trHeight w:val="330"/>
          <w:jc w:val="center"/>
        </w:trPr>
        <w:tc>
          <w:tcPr>
            <w:tcW w:w="576" w:type="dxa"/>
            <w:tcBorders>
              <w:top w:val="nil"/>
              <w:left w:val="single" w:sz="4" w:space="0" w:color="auto"/>
              <w:bottom w:val="single" w:sz="4" w:space="0" w:color="auto"/>
              <w:right w:val="single" w:sz="4" w:space="0" w:color="auto"/>
            </w:tcBorders>
            <w:shd w:val="clear" w:color="auto" w:fill="auto"/>
          </w:tcPr>
          <w:p w:rsidR="001D0446" w:rsidRPr="000B467C" w:rsidRDefault="001D0446" w:rsidP="00064007">
            <w:pPr>
              <w:rPr>
                <w:rFonts w:eastAsia="Times New Roman"/>
                <w:sz w:val="20"/>
                <w:lang w:eastAsia="en-US"/>
              </w:rPr>
            </w:pPr>
            <w:r w:rsidRPr="000B467C">
              <w:rPr>
                <w:rFonts w:eastAsia="Times New Roman"/>
                <w:sz w:val="20"/>
                <w:lang w:eastAsia="en-US"/>
              </w:rPr>
              <w:t>4</w:t>
            </w:r>
          </w:p>
        </w:tc>
        <w:tc>
          <w:tcPr>
            <w:tcW w:w="4601" w:type="dxa"/>
            <w:tcBorders>
              <w:top w:val="nil"/>
              <w:left w:val="nil"/>
              <w:bottom w:val="single" w:sz="4" w:space="0" w:color="auto"/>
              <w:right w:val="single" w:sz="4" w:space="0" w:color="auto"/>
            </w:tcBorders>
            <w:shd w:val="clear" w:color="auto" w:fill="auto"/>
          </w:tcPr>
          <w:p w:rsidR="001D0446" w:rsidRPr="000B467C" w:rsidRDefault="001D0446" w:rsidP="00064007">
            <w:pPr>
              <w:rPr>
                <w:rFonts w:eastAsia="Times New Roman"/>
                <w:sz w:val="20"/>
                <w:lang w:eastAsia="en-US"/>
              </w:rPr>
            </w:pPr>
            <w:r w:rsidRPr="000B467C">
              <w:rPr>
                <w:rFonts w:eastAsia="Times New Roman"/>
                <w:sz w:val="20"/>
                <w:lang w:eastAsia="en-US"/>
              </w:rPr>
              <w:t xml:space="preserve">Dīkstāve </w:t>
            </w:r>
          </w:p>
        </w:tc>
        <w:tc>
          <w:tcPr>
            <w:tcW w:w="1639" w:type="dxa"/>
            <w:tcBorders>
              <w:top w:val="nil"/>
              <w:left w:val="nil"/>
              <w:bottom w:val="single" w:sz="4" w:space="0" w:color="auto"/>
              <w:right w:val="single" w:sz="4" w:space="0" w:color="auto"/>
            </w:tcBorders>
            <w:shd w:val="clear" w:color="auto" w:fill="auto"/>
          </w:tcPr>
          <w:p w:rsidR="001D0446" w:rsidRPr="000B467C" w:rsidRDefault="001D0446" w:rsidP="00064007">
            <w:pPr>
              <w:jc w:val="center"/>
              <w:rPr>
                <w:rFonts w:eastAsia="Times New Roman"/>
                <w:sz w:val="20"/>
                <w:lang w:eastAsia="en-US"/>
              </w:rPr>
            </w:pPr>
            <w:r w:rsidRPr="000B467C">
              <w:rPr>
                <w:rFonts w:eastAsia="Times New Roman"/>
                <w:sz w:val="20"/>
                <w:lang w:eastAsia="en-US"/>
              </w:rPr>
              <w:t>EUR/h</w:t>
            </w:r>
          </w:p>
        </w:tc>
        <w:tc>
          <w:tcPr>
            <w:tcW w:w="1846" w:type="dxa"/>
            <w:tcBorders>
              <w:top w:val="nil"/>
              <w:left w:val="nil"/>
              <w:bottom w:val="single" w:sz="4" w:space="0" w:color="auto"/>
              <w:right w:val="single" w:sz="4" w:space="0" w:color="auto"/>
            </w:tcBorders>
            <w:shd w:val="clear" w:color="auto" w:fill="auto"/>
            <w:noWrap/>
            <w:vAlign w:val="bottom"/>
          </w:tcPr>
          <w:p w:rsidR="001D0446" w:rsidRPr="000B467C" w:rsidRDefault="001D0446" w:rsidP="00064007">
            <w:pPr>
              <w:rPr>
                <w:rFonts w:eastAsia="Times New Roman"/>
                <w:sz w:val="20"/>
                <w:lang w:eastAsia="en-US"/>
              </w:rPr>
            </w:pPr>
          </w:p>
        </w:tc>
      </w:tr>
      <w:tr w:rsidR="001D0446" w:rsidRPr="000B467C" w:rsidTr="00064007">
        <w:trPr>
          <w:trHeight w:val="330"/>
          <w:jc w:val="center"/>
        </w:trPr>
        <w:tc>
          <w:tcPr>
            <w:tcW w:w="6816" w:type="dxa"/>
            <w:gridSpan w:val="3"/>
            <w:tcBorders>
              <w:top w:val="single" w:sz="4" w:space="0" w:color="auto"/>
              <w:left w:val="single" w:sz="4" w:space="0" w:color="auto"/>
              <w:bottom w:val="single" w:sz="4" w:space="0" w:color="auto"/>
              <w:right w:val="single" w:sz="4" w:space="0" w:color="000000"/>
            </w:tcBorders>
            <w:shd w:val="clear" w:color="auto" w:fill="auto"/>
          </w:tcPr>
          <w:p w:rsidR="001D0446" w:rsidRPr="000B467C" w:rsidRDefault="001D0446" w:rsidP="00064007">
            <w:pPr>
              <w:jc w:val="right"/>
              <w:rPr>
                <w:rFonts w:eastAsia="Times New Roman"/>
                <w:b/>
                <w:bCs/>
                <w:sz w:val="20"/>
                <w:lang w:eastAsia="en-US"/>
              </w:rPr>
            </w:pPr>
            <w:r w:rsidRPr="000B467C">
              <w:rPr>
                <w:rFonts w:eastAsia="Times New Roman"/>
                <w:b/>
                <w:bCs/>
                <w:sz w:val="20"/>
                <w:lang w:eastAsia="en-US"/>
              </w:rPr>
              <w:t xml:space="preserve">Summa bez PVN (EUR) </w:t>
            </w:r>
            <w:r w:rsidRPr="000B467C">
              <w:rPr>
                <w:rFonts w:eastAsia="Times New Roman"/>
                <w:bCs/>
                <w:sz w:val="20"/>
                <w:lang w:eastAsia="en-US"/>
              </w:rPr>
              <w:t>(1+2+3+4)</w:t>
            </w:r>
          </w:p>
        </w:tc>
        <w:tc>
          <w:tcPr>
            <w:tcW w:w="1846" w:type="dxa"/>
            <w:tcBorders>
              <w:top w:val="nil"/>
              <w:left w:val="nil"/>
              <w:bottom w:val="single" w:sz="4" w:space="0" w:color="auto"/>
              <w:right w:val="single" w:sz="4" w:space="0" w:color="auto"/>
            </w:tcBorders>
            <w:shd w:val="clear" w:color="auto" w:fill="auto"/>
            <w:noWrap/>
            <w:vAlign w:val="bottom"/>
          </w:tcPr>
          <w:p w:rsidR="001D0446" w:rsidRPr="000B467C" w:rsidRDefault="001D0446" w:rsidP="00064007">
            <w:pPr>
              <w:rPr>
                <w:rFonts w:eastAsia="Times New Roman"/>
                <w:sz w:val="20"/>
                <w:lang w:eastAsia="en-US"/>
              </w:rPr>
            </w:pPr>
            <w:r w:rsidRPr="000B467C">
              <w:rPr>
                <w:rFonts w:eastAsia="Times New Roman"/>
                <w:sz w:val="20"/>
                <w:lang w:eastAsia="en-US"/>
              </w:rPr>
              <w:t> </w:t>
            </w:r>
          </w:p>
        </w:tc>
      </w:tr>
      <w:tr w:rsidR="001D0446" w:rsidRPr="000B467C" w:rsidTr="00064007">
        <w:trPr>
          <w:trHeight w:val="330"/>
          <w:jc w:val="center"/>
        </w:trPr>
        <w:tc>
          <w:tcPr>
            <w:tcW w:w="6816" w:type="dxa"/>
            <w:gridSpan w:val="3"/>
            <w:tcBorders>
              <w:top w:val="single" w:sz="4" w:space="0" w:color="auto"/>
              <w:left w:val="single" w:sz="4" w:space="0" w:color="auto"/>
              <w:bottom w:val="single" w:sz="4" w:space="0" w:color="auto"/>
              <w:right w:val="single" w:sz="4" w:space="0" w:color="000000"/>
            </w:tcBorders>
            <w:shd w:val="clear" w:color="auto" w:fill="auto"/>
          </w:tcPr>
          <w:p w:rsidR="001D0446" w:rsidRPr="000B467C" w:rsidRDefault="001D0446" w:rsidP="00064007">
            <w:pPr>
              <w:jc w:val="right"/>
              <w:rPr>
                <w:rFonts w:eastAsia="Times New Roman"/>
                <w:b/>
                <w:bCs/>
                <w:sz w:val="20"/>
                <w:lang w:eastAsia="en-US"/>
              </w:rPr>
            </w:pPr>
            <w:r w:rsidRPr="000B467C">
              <w:rPr>
                <w:rFonts w:eastAsia="Times New Roman"/>
                <w:b/>
                <w:bCs/>
                <w:sz w:val="20"/>
                <w:lang w:eastAsia="en-US"/>
              </w:rPr>
              <w:t>PVN 21% (EUR)</w:t>
            </w:r>
          </w:p>
        </w:tc>
        <w:tc>
          <w:tcPr>
            <w:tcW w:w="1846" w:type="dxa"/>
            <w:tcBorders>
              <w:top w:val="nil"/>
              <w:left w:val="nil"/>
              <w:bottom w:val="single" w:sz="4" w:space="0" w:color="auto"/>
              <w:right w:val="single" w:sz="4" w:space="0" w:color="auto"/>
            </w:tcBorders>
            <w:shd w:val="clear" w:color="auto" w:fill="auto"/>
            <w:noWrap/>
            <w:vAlign w:val="bottom"/>
          </w:tcPr>
          <w:p w:rsidR="001D0446" w:rsidRPr="000B467C" w:rsidRDefault="001D0446" w:rsidP="00064007">
            <w:pPr>
              <w:rPr>
                <w:rFonts w:eastAsia="Times New Roman"/>
                <w:sz w:val="20"/>
                <w:lang w:eastAsia="en-US"/>
              </w:rPr>
            </w:pPr>
            <w:r w:rsidRPr="000B467C">
              <w:rPr>
                <w:rFonts w:eastAsia="Times New Roman"/>
                <w:sz w:val="20"/>
                <w:lang w:eastAsia="en-US"/>
              </w:rPr>
              <w:t> </w:t>
            </w:r>
          </w:p>
        </w:tc>
      </w:tr>
      <w:tr w:rsidR="001D0446" w:rsidRPr="000B467C" w:rsidTr="00064007">
        <w:trPr>
          <w:trHeight w:val="330"/>
          <w:jc w:val="center"/>
        </w:trPr>
        <w:tc>
          <w:tcPr>
            <w:tcW w:w="6816" w:type="dxa"/>
            <w:gridSpan w:val="3"/>
            <w:tcBorders>
              <w:top w:val="single" w:sz="4" w:space="0" w:color="auto"/>
              <w:left w:val="single" w:sz="4" w:space="0" w:color="auto"/>
              <w:bottom w:val="single" w:sz="4" w:space="0" w:color="auto"/>
              <w:right w:val="single" w:sz="4" w:space="0" w:color="auto"/>
            </w:tcBorders>
            <w:shd w:val="clear" w:color="auto" w:fill="auto"/>
          </w:tcPr>
          <w:p w:rsidR="001D0446" w:rsidRPr="000B467C" w:rsidRDefault="001D0446" w:rsidP="00064007">
            <w:pPr>
              <w:jc w:val="right"/>
              <w:rPr>
                <w:rFonts w:eastAsia="Times New Roman"/>
                <w:b/>
                <w:bCs/>
                <w:sz w:val="20"/>
                <w:lang w:eastAsia="en-US"/>
              </w:rPr>
            </w:pPr>
            <w:r w:rsidRPr="000B467C">
              <w:rPr>
                <w:rFonts w:eastAsia="Times New Roman"/>
                <w:b/>
                <w:bCs/>
                <w:sz w:val="20"/>
                <w:lang w:eastAsia="en-US"/>
              </w:rPr>
              <w:t xml:space="preserve">Kopējā summa ar PVN (EUR) </w:t>
            </w:r>
          </w:p>
        </w:tc>
        <w:tc>
          <w:tcPr>
            <w:tcW w:w="1846" w:type="dxa"/>
            <w:tcBorders>
              <w:top w:val="nil"/>
              <w:left w:val="nil"/>
              <w:bottom w:val="single" w:sz="4" w:space="0" w:color="auto"/>
              <w:right w:val="single" w:sz="4" w:space="0" w:color="auto"/>
            </w:tcBorders>
            <w:shd w:val="clear" w:color="auto" w:fill="auto"/>
            <w:noWrap/>
            <w:vAlign w:val="bottom"/>
          </w:tcPr>
          <w:p w:rsidR="001D0446" w:rsidRPr="000B467C" w:rsidRDefault="001D0446" w:rsidP="00064007">
            <w:pPr>
              <w:rPr>
                <w:rFonts w:eastAsia="Times New Roman"/>
                <w:sz w:val="20"/>
                <w:lang w:eastAsia="en-US"/>
              </w:rPr>
            </w:pPr>
            <w:r w:rsidRPr="000B467C">
              <w:rPr>
                <w:rFonts w:eastAsia="Times New Roman"/>
                <w:sz w:val="20"/>
                <w:lang w:eastAsia="en-US"/>
              </w:rPr>
              <w:t> </w:t>
            </w:r>
          </w:p>
        </w:tc>
      </w:tr>
    </w:tbl>
    <w:p w:rsidR="001D0446" w:rsidRPr="000B467C" w:rsidRDefault="001D0446" w:rsidP="001D0446">
      <w:pPr>
        <w:rPr>
          <w:rFonts w:eastAsia="Times New Roman"/>
          <w:sz w:val="20"/>
          <w:lang w:eastAsia="en-US"/>
        </w:rPr>
      </w:pPr>
    </w:p>
    <w:p w:rsidR="001D0446" w:rsidRPr="000B467C" w:rsidRDefault="001D0446" w:rsidP="001D0446">
      <w:pPr>
        <w:rPr>
          <w:rFonts w:eastAsia="Times New Roman"/>
          <w:b/>
          <w:sz w:val="20"/>
          <w:lang w:eastAsia="en-US"/>
        </w:rPr>
      </w:pPr>
      <w:r w:rsidRPr="000B467C">
        <w:rPr>
          <w:rFonts w:eastAsia="Times New Roman"/>
          <w:b/>
          <w:sz w:val="20"/>
          <w:lang w:eastAsia="en-US"/>
        </w:rPr>
        <w:t>2.</w:t>
      </w:r>
      <w:r w:rsidRPr="000B467C">
        <w:rPr>
          <w:rFonts w:eastAsia="Times New Roman"/>
          <w:sz w:val="20"/>
          <w:lang w:eastAsia="en-US"/>
        </w:rPr>
        <w:t xml:space="preserve"> </w:t>
      </w:r>
      <w:r w:rsidRPr="000B467C">
        <w:rPr>
          <w:rFonts w:eastAsia="Times New Roman"/>
          <w:b/>
          <w:sz w:val="20"/>
          <w:lang w:eastAsia="en-US"/>
        </w:rPr>
        <w:t>Vidējās ietilpības autobuss</w:t>
      </w:r>
    </w:p>
    <w:p w:rsidR="001D0446" w:rsidRPr="000B467C" w:rsidRDefault="001D0446" w:rsidP="001D0446">
      <w:pPr>
        <w:ind w:left="601"/>
        <w:jc w:val="both"/>
        <w:rPr>
          <w:rFonts w:eastAsia="Times New Roman"/>
          <w:sz w:val="20"/>
          <w:lang w:eastAsia="en-US"/>
        </w:rPr>
      </w:pPr>
    </w:p>
    <w:tbl>
      <w:tblPr>
        <w:tblW w:w="8662" w:type="dxa"/>
        <w:jc w:val="center"/>
        <w:tblLook w:val="04A0" w:firstRow="1" w:lastRow="0" w:firstColumn="1" w:lastColumn="0" w:noHBand="0" w:noVBand="1"/>
      </w:tblPr>
      <w:tblGrid>
        <w:gridCol w:w="576"/>
        <w:gridCol w:w="4601"/>
        <w:gridCol w:w="1639"/>
        <w:gridCol w:w="1846"/>
      </w:tblGrid>
      <w:tr w:rsidR="001D0446" w:rsidRPr="000B467C" w:rsidTr="00064007">
        <w:trPr>
          <w:trHeight w:val="510"/>
          <w:jc w:val="cent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1D0446" w:rsidRPr="000B467C" w:rsidRDefault="001D0446" w:rsidP="00064007">
            <w:pPr>
              <w:jc w:val="center"/>
              <w:rPr>
                <w:rFonts w:eastAsia="Times New Roman"/>
                <w:b/>
                <w:bCs/>
                <w:sz w:val="20"/>
                <w:lang w:eastAsia="en-US"/>
              </w:rPr>
            </w:pPr>
            <w:r w:rsidRPr="000B467C">
              <w:rPr>
                <w:rFonts w:eastAsia="Times New Roman"/>
                <w:b/>
                <w:bCs/>
                <w:sz w:val="20"/>
                <w:lang w:eastAsia="en-US"/>
              </w:rPr>
              <w:t>Nr.</w:t>
            </w:r>
          </w:p>
        </w:tc>
        <w:tc>
          <w:tcPr>
            <w:tcW w:w="4601" w:type="dxa"/>
            <w:tcBorders>
              <w:top w:val="single" w:sz="4" w:space="0" w:color="auto"/>
              <w:left w:val="nil"/>
              <w:bottom w:val="single" w:sz="4" w:space="0" w:color="auto"/>
              <w:right w:val="single" w:sz="4" w:space="0" w:color="auto"/>
            </w:tcBorders>
            <w:shd w:val="clear" w:color="auto" w:fill="auto"/>
            <w:vAlign w:val="center"/>
          </w:tcPr>
          <w:p w:rsidR="001D0446" w:rsidRPr="000B467C" w:rsidRDefault="001D0446" w:rsidP="00064007">
            <w:pPr>
              <w:jc w:val="center"/>
              <w:rPr>
                <w:rFonts w:eastAsia="Times New Roman"/>
                <w:b/>
                <w:bCs/>
                <w:sz w:val="20"/>
                <w:lang w:eastAsia="en-US"/>
              </w:rPr>
            </w:pPr>
            <w:r w:rsidRPr="000B467C">
              <w:rPr>
                <w:rFonts w:eastAsia="Times New Roman"/>
                <w:b/>
                <w:bCs/>
                <w:sz w:val="20"/>
                <w:lang w:eastAsia="en-US"/>
              </w:rPr>
              <w:t>Pozīcija</w:t>
            </w:r>
          </w:p>
        </w:tc>
        <w:tc>
          <w:tcPr>
            <w:tcW w:w="1639" w:type="dxa"/>
            <w:tcBorders>
              <w:top w:val="single" w:sz="4" w:space="0" w:color="auto"/>
              <w:left w:val="nil"/>
              <w:bottom w:val="single" w:sz="4" w:space="0" w:color="auto"/>
              <w:right w:val="single" w:sz="4" w:space="0" w:color="auto"/>
            </w:tcBorders>
            <w:shd w:val="clear" w:color="auto" w:fill="auto"/>
            <w:vAlign w:val="center"/>
          </w:tcPr>
          <w:p w:rsidR="001D0446" w:rsidRPr="000B467C" w:rsidRDefault="001D0446" w:rsidP="00064007">
            <w:pPr>
              <w:jc w:val="center"/>
              <w:rPr>
                <w:rFonts w:eastAsia="Times New Roman"/>
                <w:b/>
                <w:bCs/>
                <w:sz w:val="20"/>
                <w:lang w:eastAsia="en-US"/>
              </w:rPr>
            </w:pPr>
            <w:r w:rsidRPr="000B467C">
              <w:rPr>
                <w:rFonts w:eastAsia="Times New Roman"/>
                <w:b/>
                <w:bCs/>
                <w:sz w:val="20"/>
                <w:lang w:eastAsia="en-US"/>
              </w:rPr>
              <w:t>Mērvienība</w:t>
            </w:r>
          </w:p>
        </w:tc>
        <w:tc>
          <w:tcPr>
            <w:tcW w:w="1846" w:type="dxa"/>
            <w:tcBorders>
              <w:top w:val="single" w:sz="4" w:space="0" w:color="auto"/>
              <w:left w:val="nil"/>
              <w:bottom w:val="single" w:sz="4" w:space="0" w:color="auto"/>
              <w:right w:val="single" w:sz="4" w:space="0" w:color="auto"/>
            </w:tcBorders>
            <w:shd w:val="clear" w:color="auto" w:fill="auto"/>
            <w:vAlign w:val="center"/>
          </w:tcPr>
          <w:p w:rsidR="001D0446" w:rsidRPr="000B467C" w:rsidRDefault="001D0446" w:rsidP="00064007">
            <w:pPr>
              <w:jc w:val="center"/>
              <w:rPr>
                <w:rFonts w:eastAsia="Times New Roman"/>
                <w:b/>
                <w:bCs/>
                <w:sz w:val="20"/>
                <w:lang w:eastAsia="en-US"/>
              </w:rPr>
            </w:pPr>
            <w:r w:rsidRPr="000B467C">
              <w:rPr>
                <w:rFonts w:eastAsia="Times New Roman"/>
                <w:b/>
                <w:bCs/>
                <w:sz w:val="20"/>
                <w:lang w:eastAsia="en-US"/>
              </w:rPr>
              <w:t>Vienības EUR, bez PVN</w:t>
            </w:r>
          </w:p>
        </w:tc>
      </w:tr>
      <w:tr w:rsidR="001D0446" w:rsidRPr="000B467C" w:rsidTr="00064007">
        <w:trPr>
          <w:trHeight w:val="330"/>
          <w:jc w:val="center"/>
        </w:trPr>
        <w:tc>
          <w:tcPr>
            <w:tcW w:w="576" w:type="dxa"/>
            <w:tcBorders>
              <w:top w:val="nil"/>
              <w:left w:val="single" w:sz="4" w:space="0" w:color="auto"/>
              <w:bottom w:val="single" w:sz="4" w:space="0" w:color="auto"/>
              <w:right w:val="single" w:sz="4" w:space="0" w:color="auto"/>
            </w:tcBorders>
            <w:shd w:val="clear" w:color="auto" w:fill="auto"/>
          </w:tcPr>
          <w:p w:rsidR="001D0446" w:rsidRPr="000B467C" w:rsidRDefault="001D0446" w:rsidP="00064007">
            <w:pPr>
              <w:rPr>
                <w:rFonts w:eastAsia="Times New Roman"/>
                <w:b/>
                <w:sz w:val="20"/>
                <w:lang w:eastAsia="en-US"/>
              </w:rPr>
            </w:pPr>
            <w:r w:rsidRPr="000B467C">
              <w:rPr>
                <w:rFonts w:eastAsia="Times New Roman"/>
                <w:b/>
                <w:sz w:val="20"/>
                <w:lang w:eastAsia="en-US"/>
              </w:rPr>
              <w:t>1</w:t>
            </w:r>
          </w:p>
        </w:tc>
        <w:tc>
          <w:tcPr>
            <w:tcW w:w="4601" w:type="dxa"/>
            <w:tcBorders>
              <w:top w:val="nil"/>
              <w:left w:val="nil"/>
              <w:bottom w:val="single" w:sz="4" w:space="0" w:color="auto"/>
              <w:right w:val="single" w:sz="4" w:space="0" w:color="auto"/>
            </w:tcBorders>
            <w:shd w:val="clear" w:color="auto" w:fill="auto"/>
          </w:tcPr>
          <w:p w:rsidR="001D0446" w:rsidRPr="000B467C" w:rsidRDefault="001D0446" w:rsidP="00064007">
            <w:pPr>
              <w:rPr>
                <w:rFonts w:eastAsia="Times New Roman"/>
                <w:sz w:val="20"/>
                <w:lang w:eastAsia="en-US"/>
              </w:rPr>
            </w:pPr>
            <w:r w:rsidRPr="000B467C">
              <w:rPr>
                <w:rFonts w:eastAsia="Times New Roman"/>
                <w:sz w:val="20"/>
                <w:lang w:eastAsia="en-US"/>
              </w:rPr>
              <w:t>Izsaukums</w:t>
            </w:r>
          </w:p>
        </w:tc>
        <w:tc>
          <w:tcPr>
            <w:tcW w:w="1639" w:type="dxa"/>
            <w:tcBorders>
              <w:top w:val="nil"/>
              <w:left w:val="nil"/>
              <w:bottom w:val="single" w:sz="4" w:space="0" w:color="auto"/>
              <w:right w:val="single" w:sz="4" w:space="0" w:color="auto"/>
            </w:tcBorders>
            <w:shd w:val="clear" w:color="auto" w:fill="auto"/>
          </w:tcPr>
          <w:p w:rsidR="001D0446" w:rsidRPr="000B467C" w:rsidRDefault="001D0446" w:rsidP="00064007">
            <w:pPr>
              <w:jc w:val="center"/>
              <w:rPr>
                <w:rFonts w:eastAsia="Times New Roman"/>
                <w:sz w:val="20"/>
                <w:lang w:eastAsia="en-US"/>
              </w:rPr>
            </w:pPr>
            <w:r w:rsidRPr="000B467C">
              <w:rPr>
                <w:rFonts w:eastAsia="Times New Roman"/>
                <w:sz w:val="20"/>
                <w:lang w:eastAsia="en-US"/>
              </w:rPr>
              <w:t>EUR/gab</w:t>
            </w:r>
          </w:p>
        </w:tc>
        <w:tc>
          <w:tcPr>
            <w:tcW w:w="1846" w:type="dxa"/>
            <w:tcBorders>
              <w:top w:val="nil"/>
              <w:left w:val="nil"/>
              <w:bottom w:val="single" w:sz="4" w:space="0" w:color="auto"/>
              <w:right w:val="single" w:sz="4" w:space="0" w:color="auto"/>
            </w:tcBorders>
            <w:shd w:val="clear" w:color="auto" w:fill="auto"/>
            <w:noWrap/>
            <w:vAlign w:val="bottom"/>
          </w:tcPr>
          <w:p w:rsidR="001D0446" w:rsidRPr="000B467C" w:rsidRDefault="001D0446" w:rsidP="00064007">
            <w:pPr>
              <w:rPr>
                <w:rFonts w:eastAsia="Times New Roman"/>
                <w:sz w:val="20"/>
                <w:lang w:eastAsia="en-US"/>
              </w:rPr>
            </w:pPr>
            <w:r w:rsidRPr="000B467C">
              <w:rPr>
                <w:rFonts w:eastAsia="Times New Roman"/>
                <w:sz w:val="20"/>
                <w:lang w:eastAsia="en-US"/>
              </w:rPr>
              <w:t xml:space="preserve"> </w:t>
            </w:r>
          </w:p>
        </w:tc>
      </w:tr>
      <w:tr w:rsidR="001D0446" w:rsidRPr="000B467C" w:rsidTr="00064007">
        <w:trPr>
          <w:trHeight w:val="330"/>
          <w:jc w:val="center"/>
        </w:trPr>
        <w:tc>
          <w:tcPr>
            <w:tcW w:w="576" w:type="dxa"/>
            <w:tcBorders>
              <w:top w:val="nil"/>
              <w:left w:val="single" w:sz="4" w:space="0" w:color="auto"/>
              <w:bottom w:val="single" w:sz="4" w:space="0" w:color="auto"/>
              <w:right w:val="single" w:sz="4" w:space="0" w:color="auto"/>
            </w:tcBorders>
            <w:shd w:val="clear" w:color="auto" w:fill="auto"/>
          </w:tcPr>
          <w:p w:rsidR="001D0446" w:rsidRPr="000B467C" w:rsidRDefault="001D0446" w:rsidP="00064007">
            <w:pPr>
              <w:rPr>
                <w:rFonts w:eastAsia="Times New Roman"/>
                <w:b/>
                <w:sz w:val="20"/>
                <w:lang w:eastAsia="en-US"/>
              </w:rPr>
            </w:pPr>
            <w:r w:rsidRPr="000B467C">
              <w:rPr>
                <w:rFonts w:eastAsia="Times New Roman"/>
                <w:b/>
                <w:sz w:val="20"/>
                <w:lang w:eastAsia="en-US"/>
              </w:rPr>
              <w:t>2</w:t>
            </w:r>
          </w:p>
        </w:tc>
        <w:tc>
          <w:tcPr>
            <w:tcW w:w="4601" w:type="dxa"/>
            <w:tcBorders>
              <w:top w:val="nil"/>
              <w:left w:val="nil"/>
              <w:bottom w:val="single" w:sz="4" w:space="0" w:color="auto"/>
              <w:right w:val="single" w:sz="4" w:space="0" w:color="auto"/>
            </w:tcBorders>
            <w:shd w:val="clear" w:color="auto" w:fill="auto"/>
          </w:tcPr>
          <w:p w:rsidR="001D0446" w:rsidRPr="000B467C" w:rsidRDefault="001D0446" w:rsidP="00064007">
            <w:pPr>
              <w:rPr>
                <w:rFonts w:eastAsia="Times New Roman"/>
                <w:sz w:val="20"/>
                <w:lang w:eastAsia="en-US"/>
              </w:rPr>
            </w:pPr>
            <w:r w:rsidRPr="000B467C">
              <w:rPr>
                <w:rFonts w:eastAsia="Times New Roman"/>
                <w:sz w:val="20"/>
                <w:lang w:eastAsia="en-US"/>
              </w:rPr>
              <w:t>Maksa par braucienu par 1 km</w:t>
            </w:r>
          </w:p>
        </w:tc>
        <w:tc>
          <w:tcPr>
            <w:tcW w:w="1639" w:type="dxa"/>
            <w:tcBorders>
              <w:top w:val="nil"/>
              <w:left w:val="nil"/>
              <w:bottom w:val="single" w:sz="4" w:space="0" w:color="auto"/>
              <w:right w:val="single" w:sz="4" w:space="0" w:color="auto"/>
            </w:tcBorders>
            <w:shd w:val="clear" w:color="auto" w:fill="auto"/>
          </w:tcPr>
          <w:p w:rsidR="001D0446" w:rsidRPr="000B467C" w:rsidRDefault="001D0446" w:rsidP="00064007">
            <w:pPr>
              <w:jc w:val="center"/>
              <w:rPr>
                <w:rFonts w:eastAsia="Times New Roman"/>
                <w:sz w:val="20"/>
                <w:lang w:eastAsia="en-US"/>
              </w:rPr>
            </w:pPr>
            <w:r w:rsidRPr="000B467C">
              <w:rPr>
                <w:rFonts w:eastAsia="Times New Roman"/>
                <w:sz w:val="20"/>
                <w:lang w:eastAsia="en-US"/>
              </w:rPr>
              <w:t>EUR/km</w:t>
            </w:r>
          </w:p>
        </w:tc>
        <w:tc>
          <w:tcPr>
            <w:tcW w:w="1846" w:type="dxa"/>
            <w:tcBorders>
              <w:top w:val="nil"/>
              <w:left w:val="nil"/>
              <w:bottom w:val="single" w:sz="4" w:space="0" w:color="auto"/>
              <w:right w:val="single" w:sz="4" w:space="0" w:color="auto"/>
            </w:tcBorders>
            <w:shd w:val="clear" w:color="auto" w:fill="auto"/>
            <w:noWrap/>
            <w:vAlign w:val="bottom"/>
          </w:tcPr>
          <w:p w:rsidR="001D0446" w:rsidRPr="000B467C" w:rsidRDefault="001D0446" w:rsidP="00064007">
            <w:pPr>
              <w:rPr>
                <w:rFonts w:eastAsia="Times New Roman"/>
                <w:sz w:val="20"/>
                <w:lang w:eastAsia="en-US"/>
              </w:rPr>
            </w:pPr>
            <w:r w:rsidRPr="000B467C">
              <w:rPr>
                <w:rFonts w:eastAsia="Times New Roman"/>
                <w:sz w:val="20"/>
                <w:lang w:eastAsia="en-US"/>
              </w:rPr>
              <w:t xml:space="preserve"> </w:t>
            </w:r>
          </w:p>
        </w:tc>
      </w:tr>
      <w:tr w:rsidR="001D0446" w:rsidRPr="000B467C" w:rsidTr="00064007">
        <w:trPr>
          <w:trHeight w:val="330"/>
          <w:jc w:val="center"/>
        </w:trPr>
        <w:tc>
          <w:tcPr>
            <w:tcW w:w="576" w:type="dxa"/>
            <w:tcBorders>
              <w:top w:val="nil"/>
              <w:left w:val="single" w:sz="4" w:space="0" w:color="auto"/>
              <w:bottom w:val="single" w:sz="4" w:space="0" w:color="auto"/>
              <w:right w:val="single" w:sz="4" w:space="0" w:color="auto"/>
            </w:tcBorders>
            <w:shd w:val="clear" w:color="auto" w:fill="auto"/>
          </w:tcPr>
          <w:p w:rsidR="001D0446" w:rsidRPr="000B467C" w:rsidRDefault="001D0446" w:rsidP="00064007">
            <w:pPr>
              <w:rPr>
                <w:rFonts w:eastAsia="Times New Roman"/>
                <w:b/>
                <w:sz w:val="20"/>
                <w:lang w:eastAsia="en-US"/>
              </w:rPr>
            </w:pPr>
            <w:r w:rsidRPr="000B467C">
              <w:rPr>
                <w:rFonts w:eastAsia="Times New Roman"/>
                <w:b/>
                <w:sz w:val="20"/>
                <w:lang w:eastAsia="en-US"/>
              </w:rPr>
              <w:t>3</w:t>
            </w:r>
          </w:p>
        </w:tc>
        <w:tc>
          <w:tcPr>
            <w:tcW w:w="4601" w:type="dxa"/>
            <w:tcBorders>
              <w:top w:val="nil"/>
              <w:left w:val="nil"/>
              <w:bottom w:val="single" w:sz="4" w:space="0" w:color="auto"/>
              <w:right w:val="single" w:sz="4" w:space="0" w:color="auto"/>
            </w:tcBorders>
            <w:shd w:val="clear" w:color="auto" w:fill="auto"/>
          </w:tcPr>
          <w:p w:rsidR="001D0446" w:rsidRPr="000B467C" w:rsidRDefault="001D0446" w:rsidP="00064007">
            <w:pPr>
              <w:rPr>
                <w:rFonts w:eastAsia="Times New Roman"/>
                <w:sz w:val="20"/>
                <w:lang w:eastAsia="en-US"/>
              </w:rPr>
            </w:pPr>
            <w:r w:rsidRPr="000B467C">
              <w:rPr>
                <w:rFonts w:eastAsia="Times New Roman"/>
                <w:sz w:val="20"/>
                <w:lang w:eastAsia="en-US"/>
              </w:rPr>
              <w:t>Maksa par stundu  (šofera alga, amortizācija, peļņa un visi pārējie saistītie izdevumi)</w:t>
            </w:r>
          </w:p>
        </w:tc>
        <w:tc>
          <w:tcPr>
            <w:tcW w:w="1639" w:type="dxa"/>
            <w:tcBorders>
              <w:top w:val="nil"/>
              <w:left w:val="nil"/>
              <w:bottom w:val="single" w:sz="4" w:space="0" w:color="auto"/>
              <w:right w:val="single" w:sz="4" w:space="0" w:color="auto"/>
            </w:tcBorders>
            <w:shd w:val="clear" w:color="auto" w:fill="auto"/>
          </w:tcPr>
          <w:p w:rsidR="001D0446" w:rsidRPr="000B467C" w:rsidRDefault="001D0446" w:rsidP="00064007">
            <w:pPr>
              <w:jc w:val="center"/>
              <w:rPr>
                <w:rFonts w:eastAsia="Times New Roman"/>
                <w:sz w:val="20"/>
                <w:lang w:eastAsia="en-US"/>
              </w:rPr>
            </w:pPr>
            <w:r w:rsidRPr="000B467C">
              <w:rPr>
                <w:rFonts w:eastAsia="Times New Roman"/>
                <w:sz w:val="20"/>
                <w:lang w:eastAsia="en-US"/>
              </w:rPr>
              <w:t>EUR/h</w:t>
            </w:r>
          </w:p>
        </w:tc>
        <w:tc>
          <w:tcPr>
            <w:tcW w:w="1846" w:type="dxa"/>
            <w:tcBorders>
              <w:top w:val="nil"/>
              <w:left w:val="nil"/>
              <w:bottom w:val="single" w:sz="4" w:space="0" w:color="auto"/>
              <w:right w:val="single" w:sz="4" w:space="0" w:color="auto"/>
            </w:tcBorders>
            <w:shd w:val="clear" w:color="auto" w:fill="auto"/>
            <w:noWrap/>
            <w:vAlign w:val="bottom"/>
          </w:tcPr>
          <w:p w:rsidR="001D0446" w:rsidRPr="000B467C" w:rsidRDefault="001D0446" w:rsidP="00064007">
            <w:pPr>
              <w:rPr>
                <w:rFonts w:eastAsia="Times New Roman"/>
                <w:sz w:val="20"/>
                <w:lang w:eastAsia="en-US"/>
              </w:rPr>
            </w:pPr>
            <w:r w:rsidRPr="000B467C">
              <w:rPr>
                <w:rFonts w:eastAsia="Times New Roman"/>
                <w:sz w:val="20"/>
                <w:lang w:eastAsia="en-US"/>
              </w:rPr>
              <w:t xml:space="preserve"> </w:t>
            </w:r>
          </w:p>
        </w:tc>
      </w:tr>
      <w:tr w:rsidR="001D0446" w:rsidRPr="000B467C" w:rsidTr="00064007">
        <w:trPr>
          <w:trHeight w:val="330"/>
          <w:jc w:val="center"/>
        </w:trPr>
        <w:tc>
          <w:tcPr>
            <w:tcW w:w="576" w:type="dxa"/>
            <w:tcBorders>
              <w:top w:val="nil"/>
              <w:left w:val="single" w:sz="4" w:space="0" w:color="auto"/>
              <w:bottom w:val="single" w:sz="4" w:space="0" w:color="auto"/>
              <w:right w:val="single" w:sz="4" w:space="0" w:color="auto"/>
            </w:tcBorders>
            <w:shd w:val="clear" w:color="auto" w:fill="auto"/>
          </w:tcPr>
          <w:p w:rsidR="001D0446" w:rsidRPr="000B467C" w:rsidRDefault="001D0446" w:rsidP="00064007">
            <w:pPr>
              <w:rPr>
                <w:rFonts w:eastAsia="Times New Roman"/>
                <w:sz w:val="20"/>
                <w:lang w:eastAsia="en-US"/>
              </w:rPr>
            </w:pPr>
            <w:r w:rsidRPr="000B467C">
              <w:rPr>
                <w:rFonts w:eastAsia="Times New Roman"/>
                <w:sz w:val="20"/>
                <w:lang w:eastAsia="en-US"/>
              </w:rPr>
              <w:t>4</w:t>
            </w:r>
          </w:p>
        </w:tc>
        <w:tc>
          <w:tcPr>
            <w:tcW w:w="4601" w:type="dxa"/>
            <w:tcBorders>
              <w:top w:val="nil"/>
              <w:left w:val="nil"/>
              <w:bottom w:val="single" w:sz="4" w:space="0" w:color="auto"/>
              <w:right w:val="single" w:sz="4" w:space="0" w:color="auto"/>
            </w:tcBorders>
            <w:shd w:val="clear" w:color="auto" w:fill="auto"/>
          </w:tcPr>
          <w:p w:rsidR="001D0446" w:rsidRPr="000B467C" w:rsidRDefault="001D0446" w:rsidP="00064007">
            <w:pPr>
              <w:rPr>
                <w:rFonts w:eastAsia="Times New Roman"/>
                <w:sz w:val="20"/>
                <w:lang w:eastAsia="en-US"/>
              </w:rPr>
            </w:pPr>
            <w:r w:rsidRPr="000B467C">
              <w:rPr>
                <w:rFonts w:eastAsia="Times New Roman"/>
                <w:sz w:val="20"/>
                <w:lang w:eastAsia="en-US"/>
              </w:rPr>
              <w:t xml:space="preserve">Dīkstāve </w:t>
            </w:r>
          </w:p>
        </w:tc>
        <w:tc>
          <w:tcPr>
            <w:tcW w:w="1639" w:type="dxa"/>
            <w:tcBorders>
              <w:top w:val="nil"/>
              <w:left w:val="nil"/>
              <w:bottom w:val="single" w:sz="4" w:space="0" w:color="auto"/>
              <w:right w:val="single" w:sz="4" w:space="0" w:color="auto"/>
            </w:tcBorders>
            <w:shd w:val="clear" w:color="auto" w:fill="auto"/>
          </w:tcPr>
          <w:p w:rsidR="001D0446" w:rsidRPr="000B467C" w:rsidRDefault="001D0446" w:rsidP="00064007">
            <w:pPr>
              <w:jc w:val="center"/>
              <w:rPr>
                <w:rFonts w:eastAsia="Times New Roman"/>
                <w:sz w:val="20"/>
                <w:lang w:eastAsia="en-US"/>
              </w:rPr>
            </w:pPr>
            <w:r w:rsidRPr="000B467C">
              <w:rPr>
                <w:rFonts w:eastAsia="Times New Roman"/>
                <w:sz w:val="20"/>
                <w:lang w:eastAsia="en-US"/>
              </w:rPr>
              <w:t>EUR/h</w:t>
            </w:r>
          </w:p>
        </w:tc>
        <w:tc>
          <w:tcPr>
            <w:tcW w:w="1846" w:type="dxa"/>
            <w:tcBorders>
              <w:top w:val="nil"/>
              <w:left w:val="nil"/>
              <w:bottom w:val="single" w:sz="4" w:space="0" w:color="auto"/>
              <w:right w:val="single" w:sz="4" w:space="0" w:color="auto"/>
            </w:tcBorders>
            <w:shd w:val="clear" w:color="auto" w:fill="auto"/>
            <w:noWrap/>
            <w:vAlign w:val="bottom"/>
          </w:tcPr>
          <w:p w:rsidR="001D0446" w:rsidRPr="000B467C" w:rsidRDefault="001D0446" w:rsidP="00064007">
            <w:pPr>
              <w:rPr>
                <w:rFonts w:eastAsia="Times New Roman"/>
                <w:sz w:val="20"/>
                <w:lang w:eastAsia="en-US"/>
              </w:rPr>
            </w:pPr>
          </w:p>
        </w:tc>
      </w:tr>
      <w:tr w:rsidR="001D0446" w:rsidRPr="000B467C" w:rsidTr="00064007">
        <w:trPr>
          <w:trHeight w:val="330"/>
          <w:jc w:val="center"/>
        </w:trPr>
        <w:tc>
          <w:tcPr>
            <w:tcW w:w="6816" w:type="dxa"/>
            <w:gridSpan w:val="3"/>
            <w:tcBorders>
              <w:top w:val="single" w:sz="4" w:space="0" w:color="auto"/>
              <w:left w:val="single" w:sz="4" w:space="0" w:color="auto"/>
              <w:bottom w:val="single" w:sz="4" w:space="0" w:color="auto"/>
              <w:right w:val="single" w:sz="4" w:space="0" w:color="000000"/>
            </w:tcBorders>
            <w:shd w:val="clear" w:color="auto" w:fill="auto"/>
          </w:tcPr>
          <w:p w:rsidR="001D0446" w:rsidRPr="000B467C" w:rsidRDefault="001D0446" w:rsidP="00064007">
            <w:pPr>
              <w:jc w:val="right"/>
              <w:rPr>
                <w:rFonts w:eastAsia="Times New Roman"/>
                <w:b/>
                <w:bCs/>
                <w:sz w:val="20"/>
                <w:lang w:eastAsia="en-US"/>
              </w:rPr>
            </w:pPr>
            <w:r w:rsidRPr="000B467C">
              <w:rPr>
                <w:rFonts w:eastAsia="Times New Roman"/>
                <w:b/>
                <w:bCs/>
                <w:sz w:val="20"/>
                <w:lang w:eastAsia="en-US"/>
              </w:rPr>
              <w:t xml:space="preserve">Summa bez PVN (EUR) </w:t>
            </w:r>
            <w:r w:rsidRPr="000B467C">
              <w:rPr>
                <w:rFonts w:eastAsia="Times New Roman"/>
                <w:bCs/>
                <w:sz w:val="20"/>
                <w:lang w:eastAsia="en-US"/>
              </w:rPr>
              <w:t>(1+2+3+4)</w:t>
            </w:r>
          </w:p>
        </w:tc>
        <w:tc>
          <w:tcPr>
            <w:tcW w:w="1846" w:type="dxa"/>
            <w:tcBorders>
              <w:top w:val="nil"/>
              <w:left w:val="nil"/>
              <w:bottom w:val="single" w:sz="4" w:space="0" w:color="auto"/>
              <w:right w:val="single" w:sz="4" w:space="0" w:color="auto"/>
            </w:tcBorders>
            <w:shd w:val="clear" w:color="auto" w:fill="auto"/>
            <w:noWrap/>
            <w:vAlign w:val="bottom"/>
          </w:tcPr>
          <w:p w:rsidR="001D0446" w:rsidRPr="000B467C" w:rsidRDefault="001D0446" w:rsidP="00064007">
            <w:pPr>
              <w:rPr>
                <w:rFonts w:eastAsia="Times New Roman"/>
                <w:sz w:val="20"/>
                <w:lang w:eastAsia="en-US"/>
              </w:rPr>
            </w:pPr>
            <w:r w:rsidRPr="000B467C">
              <w:rPr>
                <w:rFonts w:eastAsia="Times New Roman"/>
                <w:sz w:val="20"/>
                <w:lang w:eastAsia="en-US"/>
              </w:rPr>
              <w:t> </w:t>
            </w:r>
          </w:p>
        </w:tc>
      </w:tr>
      <w:tr w:rsidR="001D0446" w:rsidRPr="000B467C" w:rsidTr="00064007">
        <w:trPr>
          <w:trHeight w:val="330"/>
          <w:jc w:val="center"/>
        </w:trPr>
        <w:tc>
          <w:tcPr>
            <w:tcW w:w="6816" w:type="dxa"/>
            <w:gridSpan w:val="3"/>
            <w:tcBorders>
              <w:top w:val="single" w:sz="4" w:space="0" w:color="auto"/>
              <w:left w:val="single" w:sz="4" w:space="0" w:color="auto"/>
              <w:bottom w:val="single" w:sz="4" w:space="0" w:color="auto"/>
              <w:right w:val="single" w:sz="4" w:space="0" w:color="000000"/>
            </w:tcBorders>
            <w:shd w:val="clear" w:color="auto" w:fill="auto"/>
          </w:tcPr>
          <w:p w:rsidR="001D0446" w:rsidRPr="000B467C" w:rsidRDefault="001D0446" w:rsidP="00064007">
            <w:pPr>
              <w:jc w:val="right"/>
              <w:rPr>
                <w:rFonts w:eastAsia="Times New Roman"/>
                <w:b/>
                <w:bCs/>
                <w:sz w:val="20"/>
                <w:lang w:eastAsia="en-US"/>
              </w:rPr>
            </w:pPr>
            <w:r w:rsidRPr="000B467C">
              <w:rPr>
                <w:rFonts w:eastAsia="Times New Roman"/>
                <w:b/>
                <w:bCs/>
                <w:sz w:val="20"/>
                <w:lang w:eastAsia="en-US"/>
              </w:rPr>
              <w:t>PVN 21% (EUR)</w:t>
            </w:r>
          </w:p>
        </w:tc>
        <w:tc>
          <w:tcPr>
            <w:tcW w:w="1846" w:type="dxa"/>
            <w:tcBorders>
              <w:top w:val="nil"/>
              <w:left w:val="nil"/>
              <w:bottom w:val="single" w:sz="4" w:space="0" w:color="auto"/>
              <w:right w:val="single" w:sz="4" w:space="0" w:color="auto"/>
            </w:tcBorders>
            <w:shd w:val="clear" w:color="auto" w:fill="auto"/>
            <w:noWrap/>
            <w:vAlign w:val="bottom"/>
          </w:tcPr>
          <w:p w:rsidR="001D0446" w:rsidRPr="000B467C" w:rsidRDefault="001D0446" w:rsidP="00064007">
            <w:pPr>
              <w:rPr>
                <w:rFonts w:eastAsia="Times New Roman"/>
                <w:sz w:val="20"/>
                <w:lang w:eastAsia="en-US"/>
              </w:rPr>
            </w:pPr>
            <w:r w:rsidRPr="000B467C">
              <w:rPr>
                <w:rFonts w:eastAsia="Times New Roman"/>
                <w:sz w:val="20"/>
                <w:lang w:eastAsia="en-US"/>
              </w:rPr>
              <w:t> </w:t>
            </w:r>
          </w:p>
        </w:tc>
      </w:tr>
      <w:tr w:rsidR="001D0446" w:rsidRPr="000B467C" w:rsidTr="00064007">
        <w:trPr>
          <w:trHeight w:val="330"/>
          <w:jc w:val="center"/>
        </w:trPr>
        <w:tc>
          <w:tcPr>
            <w:tcW w:w="6816" w:type="dxa"/>
            <w:gridSpan w:val="3"/>
            <w:tcBorders>
              <w:top w:val="single" w:sz="4" w:space="0" w:color="auto"/>
              <w:left w:val="single" w:sz="4" w:space="0" w:color="auto"/>
              <w:bottom w:val="single" w:sz="4" w:space="0" w:color="auto"/>
              <w:right w:val="single" w:sz="4" w:space="0" w:color="auto"/>
            </w:tcBorders>
            <w:shd w:val="clear" w:color="auto" w:fill="auto"/>
          </w:tcPr>
          <w:p w:rsidR="001D0446" w:rsidRPr="000B467C" w:rsidRDefault="001D0446" w:rsidP="00064007">
            <w:pPr>
              <w:jc w:val="right"/>
              <w:rPr>
                <w:rFonts w:eastAsia="Times New Roman"/>
                <w:b/>
                <w:bCs/>
                <w:sz w:val="20"/>
                <w:lang w:eastAsia="en-US"/>
              </w:rPr>
            </w:pPr>
            <w:r w:rsidRPr="000B467C">
              <w:rPr>
                <w:rFonts w:eastAsia="Times New Roman"/>
                <w:b/>
                <w:bCs/>
                <w:sz w:val="20"/>
                <w:lang w:eastAsia="en-US"/>
              </w:rPr>
              <w:t xml:space="preserve">Kopējā summa ar PVN (EUR) </w:t>
            </w:r>
          </w:p>
        </w:tc>
        <w:tc>
          <w:tcPr>
            <w:tcW w:w="1846" w:type="dxa"/>
            <w:tcBorders>
              <w:top w:val="nil"/>
              <w:left w:val="nil"/>
              <w:bottom w:val="single" w:sz="4" w:space="0" w:color="auto"/>
              <w:right w:val="single" w:sz="4" w:space="0" w:color="auto"/>
            </w:tcBorders>
            <w:shd w:val="clear" w:color="auto" w:fill="auto"/>
            <w:noWrap/>
            <w:vAlign w:val="bottom"/>
          </w:tcPr>
          <w:p w:rsidR="001D0446" w:rsidRPr="000B467C" w:rsidRDefault="001D0446" w:rsidP="00064007">
            <w:pPr>
              <w:rPr>
                <w:rFonts w:eastAsia="Times New Roman"/>
                <w:sz w:val="20"/>
                <w:lang w:eastAsia="en-US"/>
              </w:rPr>
            </w:pPr>
            <w:r w:rsidRPr="000B467C">
              <w:rPr>
                <w:rFonts w:eastAsia="Times New Roman"/>
                <w:sz w:val="20"/>
                <w:lang w:eastAsia="en-US"/>
              </w:rPr>
              <w:t> </w:t>
            </w:r>
          </w:p>
        </w:tc>
      </w:tr>
    </w:tbl>
    <w:p w:rsidR="001D0446" w:rsidRPr="00DE55FE" w:rsidRDefault="001D0446" w:rsidP="001D0446">
      <w:pPr>
        <w:ind w:right="-514"/>
        <w:jc w:val="both"/>
        <w:rPr>
          <w:b/>
        </w:rPr>
      </w:pPr>
    </w:p>
    <w:p w:rsidR="001D0446" w:rsidRPr="00DE55FE" w:rsidRDefault="001D0446" w:rsidP="001D0446">
      <w:pPr>
        <w:ind w:right="-514"/>
        <w:jc w:val="both"/>
        <w:rPr>
          <w:b/>
        </w:rPr>
      </w:pPr>
      <w:r w:rsidRPr="00DE55FE">
        <w:rPr>
          <w:b/>
        </w:rPr>
        <w:t xml:space="preserve">   </w:t>
      </w:r>
    </w:p>
    <w:p w:rsidR="001D0446" w:rsidRPr="00DE55FE" w:rsidRDefault="001D0446" w:rsidP="001D0446">
      <w:pPr>
        <w:ind w:right="-514"/>
        <w:jc w:val="both"/>
        <w:rPr>
          <w:b/>
        </w:rPr>
      </w:pPr>
    </w:p>
    <w:p w:rsidR="001D0446" w:rsidRPr="00DE55FE" w:rsidRDefault="001D0446" w:rsidP="001D0446">
      <w:pPr>
        <w:ind w:right="-514"/>
        <w:jc w:val="both"/>
        <w:rPr>
          <w:b/>
        </w:rPr>
      </w:pPr>
    </w:p>
    <w:p w:rsidR="001D0446" w:rsidRPr="00DE55FE" w:rsidRDefault="001D0446" w:rsidP="001D0446">
      <w:pPr>
        <w:ind w:right="-514"/>
        <w:jc w:val="both"/>
        <w:rPr>
          <w:b/>
        </w:rPr>
      </w:pPr>
      <w:r w:rsidRPr="00DE55FE">
        <w:rPr>
          <w:b/>
        </w:rPr>
        <w:t>________________________________                                             ___________________</w:t>
      </w:r>
    </w:p>
    <w:p w:rsidR="001D0446" w:rsidRDefault="001D0446" w:rsidP="001D0446">
      <w:pPr>
        <w:ind w:right="-514"/>
        <w:jc w:val="both"/>
        <w:rPr>
          <w:i/>
          <w:sz w:val="20"/>
        </w:rPr>
      </w:pPr>
      <w:r w:rsidRPr="00DE55FE">
        <w:rPr>
          <w:i/>
          <w:sz w:val="20"/>
        </w:rPr>
        <w:t xml:space="preserve">          </w:t>
      </w:r>
      <w:r>
        <w:rPr>
          <w:i/>
          <w:sz w:val="20"/>
        </w:rPr>
        <w:t>(paraksttiesīgas personas</w:t>
      </w:r>
      <w:r w:rsidRPr="00DE55FE">
        <w:rPr>
          <w:i/>
          <w:sz w:val="20"/>
        </w:rPr>
        <w:t xml:space="preserve"> amats</w:t>
      </w:r>
      <w:r>
        <w:rPr>
          <w:i/>
          <w:sz w:val="20"/>
        </w:rPr>
        <w:t xml:space="preserve">, </w:t>
      </w:r>
      <w:r w:rsidRPr="00DE55FE">
        <w:rPr>
          <w:i/>
          <w:sz w:val="20"/>
        </w:rPr>
        <w:t xml:space="preserve">vārds, uzvārds)                      </w:t>
      </w:r>
      <w:r>
        <w:rPr>
          <w:i/>
          <w:sz w:val="20"/>
        </w:rPr>
        <w:t xml:space="preserve">                              </w:t>
      </w:r>
      <w:r w:rsidRPr="00DE55FE">
        <w:rPr>
          <w:i/>
          <w:sz w:val="20"/>
        </w:rPr>
        <w:t xml:space="preserve"> (paraksts) </w:t>
      </w:r>
    </w:p>
    <w:p w:rsidR="001D0446" w:rsidRPr="00DE55FE" w:rsidRDefault="001D0446" w:rsidP="001D0446">
      <w:pPr>
        <w:ind w:left="5040" w:right="-514" w:firstLine="720"/>
        <w:jc w:val="both"/>
        <w:rPr>
          <w:i/>
          <w:sz w:val="20"/>
        </w:rPr>
      </w:pPr>
      <w:r w:rsidRPr="00DE55FE">
        <w:rPr>
          <w:i/>
          <w:sz w:val="20"/>
        </w:rPr>
        <w:t xml:space="preserve"> z.v.                                                      </w:t>
      </w:r>
    </w:p>
    <w:p w:rsidR="001D0446" w:rsidRPr="00DE55FE" w:rsidRDefault="001D0446" w:rsidP="001D0446">
      <w:pPr>
        <w:autoSpaceDE w:val="0"/>
        <w:autoSpaceDN w:val="0"/>
        <w:adjustRightInd w:val="0"/>
        <w:ind w:left="720"/>
        <w:jc w:val="right"/>
        <w:rPr>
          <w:szCs w:val="24"/>
        </w:rPr>
      </w:pPr>
      <w:r w:rsidRPr="00DE55FE">
        <w:rPr>
          <w:i/>
          <w:sz w:val="20"/>
        </w:rPr>
        <w:br w:type="page"/>
      </w:r>
      <w:r>
        <w:rPr>
          <w:szCs w:val="24"/>
        </w:rPr>
        <w:lastRenderedPageBreak/>
        <w:t>6</w:t>
      </w:r>
      <w:r w:rsidRPr="00DE55FE">
        <w:rPr>
          <w:szCs w:val="24"/>
        </w:rPr>
        <w:t>.pielikums iepirkumam</w:t>
      </w:r>
    </w:p>
    <w:p w:rsidR="001D0446" w:rsidRPr="00DE55FE" w:rsidRDefault="001D0446" w:rsidP="001D0446">
      <w:pPr>
        <w:autoSpaceDE w:val="0"/>
        <w:autoSpaceDN w:val="0"/>
        <w:adjustRightInd w:val="0"/>
        <w:jc w:val="right"/>
        <w:rPr>
          <w:szCs w:val="24"/>
        </w:rPr>
      </w:pPr>
      <w:r>
        <w:rPr>
          <w:szCs w:val="24"/>
        </w:rPr>
        <w:t>ID Nr.</w:t>
      </w:r>
      <w:r w:rsidR="003839B2">
        <w:rPr>
          <w:szCs w:val="24"/>
        </w:rPr>
        <w:t xml:space="preserve"> </w:t>
      </w:r>
      <w:r w:rsidR="00064007">
        <w:rPr>
          <w:szCs w:val="24"/>
        </w:rPr>
        <w:t>RN BJSS 2015/1</w:t>
      </w:r>
    </w:p>
    <w:p w:rsidR="001D0446" w:rsidRDefault="001D0446" w:rsidP="001D0446">
      <w:pPr>
        <w:spacing w:after="120"/>
        <w:jc w:val="right"/>
        <w:rPr>
          <w:rFonts w:eastAsia="Times New Roman"/>
          <w:szCs w:val="24"/>
          <w:lang w:eastAsia="en-US"/>
        </w:rPr>
      </w:pPr>
      <w:r w:rsidRPr="00335C54">
        <w:rPr>
          <w:rFonts w:eastAsia="Times New Roman"/>
          <w:szCs w:val="24"/>
          <w:lang w:eastAsia="en-US"/>
        </w:rPr>
        <w:t>PROJEKTS</w:t>
      </w:r>
    </w:p>
    <w:p w:rsidR="0058461D" w:rsidRPr="007C4BB0" w:rsidRDefault="0058461D" w:rsidP="0058461D">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120"/>
        <w:jc w:val="center"/>
        <w:rPr>
          <w:b/>
          <w:snapToGrid w:val="0"/>
          <w:szCs w:val="24"/>
        </w:rPr>
      </w:pPr>
      <w:r w:rsidRPr="007C4BB0">
        <w:rPr>
          <w:b/>
          <w:snapToGrid w:val="0"/>
          <w:szCs w:val="24"/>
        </w:rPr>
        <w:t>LĪGUMS Nr._______</w:t>
      </w:r>
    </w:p>
    <w:p w:rsidR="0058461D" w:rsidRPr="007C4BB0" w:rsidRDefault="0058461D" w:rsidP="0058461D">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120"/>
        <w:jc w:val="both"/>
        <w:rPr>
          <w:b/>
          <w:snapToGrid w:val="0"/>
          <w:szCs w:val="24"/>
        </w:rPr>
      </w:pPr>
    </w:p>
    <w:p w:rsidR="0058461D" w:rsidRPr="007C4BB0" w:rsidRDefault="0058461D" w:rsidP="0058461D">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120"/>
        <w:jc w:val="both"/>
        <w:rPr>
          <w:snapToGrid w:val="0"/>
          <w:szCs w:val="24"/>
        </w:rPr>
      </w:pPr>
      <w:r w:rsidRPr="007C4BB0">
        <w:rPr>
          <w:snapToGrid w:val="0"/>
          <w:szCs w:val="24"/>
        </w:rPr>
        <w:t xml:space="preserve">Rēzeknē                                                </w:t>
      </w:r>
      <w:r w:rsidRPr="001E3B5D">
        <w:rPr>
          <w:snapToGrid w:val="0"/>
          <w:szCs w:val="24"/>
        </w:rPr>
        <w:t xml:space="preserve">                            </w:t>
      </w:r>
      <w:r w:rsidRPr="007C4BB0">
        <w:rPr>
          <w:snapToGrid w:val="0"/>
          <w:szCs w:val="24"/>
        </w:rPr>
        <w:t>2015.gada ___.________________</w:t>
      </w:r>
    </w:p>
    <w:p w:rsidR="0058461D" w:rsidRPr="007C4BB0" w:rsidRDefault="0058461D" w:rsidP="0058461D">
      <w:pPr>
        <w:widowControl w:val="0"/>
        <w:jc w:val="both"/>
        <w:rPr>
          <w:snapToGrid w:val="0"/>
          <w:szCs w:val="24"/>
        </w:rPr>
      </w:pPr>
      <w:r w:rsidRPr="00595956">
        <w:rPr>
          <w:b/>
          <w:snapToGrid w:val="0"/>
          <w:szCs w:val="24"/>
        </w:rPr>
        <w:t>Rēzeknes novada pašvaldība</w:t>
      </w:r>
      <w:r w:rsidRPr="00595956">
        <w:rPr>
          <w:b/>
          <w:caps/>
          <w:szCs w:val="24"/>
          <w:lang w:eastAsia="ar-SA"/>
        </w:rPr>
        <w:t xml:space="preserve"> </w:t>
      </w:r>
      <w:r w:rsidRPr="00595956">
        <w:rPr>
          <w:b/>
          <w:snapToGrid w:val="0"/>
          <w:szCs w:val="24"/>
        </w:rPr>
        <w:t>Bērnu-jaunatnes sporta skola</w:t>
      </w:r>
      <w:r w:rsidRPr="00595956">
        <w:rPr>
          <w:snapToGrid w:val="0"/>
          <w:szCs w:val="24"/>
        </w:rPr>
        <w:t>, reģistrācijas Nr.</w:t>
      </w:r>
      <w:r w:rsidRPr="00595956">
        <w:rPr>
          <w:caps/>
          <w:szCs w:val="24"/>
          <w:lang w:eastAsia="ar-SA"/>
        </w:rPr>
        <w:t xml:space="preserve"> </w:t>
      </w:r>
      <w:r w:rsidRPr="00595956">
        <w:rPr>
          <w:snapToGrid w:val="0"/>
          <w:szCs w:val="24"/>
        </w:rPr>
        <w:t xml:space="preserve">90000376036, direktora </w:t>
      </w:r>
      <w:r w:rsidRPr="00595956">
        <w:rPr>
          <w:b/>
          <w:bCs/>
          <w:snapToGrid w:val="0"/>
          <w:szCs w:val="24"/>
        </w:rPr>
        <w:t xml:space="preserve">Alda Ciukmača </w:t>
      </w:r>
      <w:r w:rsidRPr="00595956">
        <w:rPr>
          <w:snapToGrid w:val="0"/>
          <w:szCs w:val="24"/>
        </w:rPr>
        <w:t xml:space="preserve">personā, kurš rīkojas uz Nolikuma pamata, turpmāk – </w:t>
      </w:r>
      <w:r w:rsidRPr="00595956">
        <w:rPr>
          <w:b/>
          <w:snapToGrid w:val="0"/>
          <w:szCs w:val="24"/>
        </w:rPr>
        <w:t>Pasūtītājs</w:t>
      </w:r>
      <w:r w:rsidRPr="00595956">
        <w:rPr>
          <w:bCs/>
          <w:snapToGrid w:val="0"/>
          <w:szCs w:val="24"/>
        </w:rPr>
        <w:t xml:space="preserve">, </w:t>
      </w:r>
      <w:r w:rsidRPr="00595956">
        <w:rPr>
          <w:snapToGrid w:val="0"/>
          <w:szCs w:val="24"/>
        </w:rPr>
        <w:t>no vienas puses, un</w:t>
      </w:r>
      <w:r w:rsidRPr="007C4BB0">
        <w:rPr>
          <w:snapToGrid w:val="0"/>
          <w:szCs w:val="24"/>
        </w:rPr>
        <w:t xml:space="preserve"> </w:t>
      </w:r>
    </w:p>
    <w:p w:rsidR="0058461D" w:rsidRPr="007C4BB0" w:rsidRDefault="0058461D" w:rsidP="0058461D">
      <w:pPr>
        <w:ind w:firstLine="720"/>
        <w:jc w:val="both"/>
        <w:rPr>
          <w:szCs w:val="24"/>
        </w:rPr>
      </w:pPr>
      <w:r w:rsidRPr="001E3B5D">
        <w:rPr>
          <w:snapToGrid w:val="0"/>
          <w:szCs w:val="24"/>
        </w:rPr>
        <w:t>&lt;</w:t>
      </w:r>
      <w:r w:rsidRPr="001E3B5D">
        <w:rPr>
          <w:b/>
          <w:i/>
          <w:snapToGrid w:val="0"/>
          <w:szCs w:val="24"/>
        </w:rPr>
        <w:t>pakalpojumu sniedzēja nosaukums</w:t>
      </w:r>
      <w:r w:rsidRPr="001E3B5D">
        <w:rPr>
          <w:snapToGrid w:val="0"/>
          <w:szCs w:val="24"/>
        </w:rPr>
        <w:t>&gt;</w:t>
      </w:r>
      <w:r w:rsidRPr="001E3B5D">
        <w:rPr>
          <w:snapToGrid w:val="0"/>
          <w:color w:val="000000"/>
          <w:szCs w:val="24"/>
        </w:rPr>
        <w:t xml:space="preserve">, </w:t>
      </w:r>
      <w:r w:rsidRPr="001E3B5D">
        <w:rPr>
          <w:snapToGrid w:val="0"/>
          <w:szCs w:val="24"/>
        </w:rPr>
        <w:t>reģistrācijas Nr.&lt;</w:t>
      </w:r>
      <w:r w:rsidRPr="001E3B5D">
        <w:rPr>
          <w:i/>
          <w:snapToGrid w:val="0"/>
          <w:szCs w:val="24"/>
        </w:rPr>
        <w:t>reģistrācijas numurs</w:t>
      </w:r>
      <w:r w:rsidRPr="001E3B5D">
        <w:rPr>
          <w:snapToGrid w:val="0"/>
          <w:szCs w:val="24"/>
        </w:rPr>
        <w:t>&gt;, &lt;</w:t>
      </w:r>
      <w:r w:rsidRPr="001E3B5D">
        <w:rPr>
          <w:i/>
          <w:snapToGrid w:val="0"/>
          <w:szCs w:val="24"/>
        </w:rPr>
        <w:t>pakalpojumu</w:t>
      </w:r>
      <w:r w:rsidRPr="001E3B5D">
        <w:rPr>
          <w:snapToGrid w:val="0"/>
          <w:szCs w:val="24"/>
        </w:rPr>
        <w:t xml:space="preserve"> </w:t>
      </w:r>
      <w:r w:rsidRPr="001E3B5D">
        <w:rPr>
          <w:i/>
          <w:snapToGrid w:val="0"/>
          <w:szCs w:val="24"/>
        </w:rPr>
        <w:t>sniedzēja pilnvarotās personas amats, vārds, uzvārds</w:t>
      </w:r>
      <w:r w:rsidRPr="001E3B5D">
        <w:rPr>
          <w:snapToGrid w:val="0"/>
          <w:szCs w:val="24"/>
        </w:rPr>
        <w:t>&gt;</w:t>
      </w:r>
      <w:r w:rsidRPr="001E3B5D">
        <w:rPr>
          <w:snapToGrid w:val="0"/>
          <w:color w:val="000000"/>
          <w:szCs w:val="24"/>
        </w:rPr>
        <w:t xml:space="preserve"> personā, kurš(-a) rīkojas uz &lt;</w:t>
      </w:r>
      <w:r w:rsidRPr="001E3B5D">
        <w:rPr>
          <w:i/>
          <w:snapToGrid w:val="0"/>
          <w:color w:val="000000"/>
          <w:szCs w:val="24"/>
        </w:rPr>
        <w:t>dokumenta</w:t>
      </w:r>
      <w:r w:rsidRPr="001E3B5D">
        <w:rPr>
          <w:snapToGrid w:val="0"/>
          <w:color w:val="000000"/>
          <w:szCs w:val="24"/>
        </w:rPr>
        <w:t xml:space="preserve"> </w:t>
      </w:r>
      <w:r w:rsidRPr="001E3B5D">
        <w:rPr>
          <w:i/>
          <w:snapToGrid w:val="0"/>
          <w:color w:val="000000"/>
          <w:szCs w:val="24"/>
        </w:rPr>
        <w:t>nosaukums, kas piešķir līguma slēgšanas tiesības</w:t>
      </w:r>
      <w:r w:rsidRPr="001E3B5D">
        <w:rPr>
          <w:snapToGrid w:val="0"/>
          <w:color w:val="000000"/>
          <w:szCs w:val="24"/>
        </w:rPr>
        <w:t>&gt; pamata</w:t>
      </w:r>
      <w:r w:rsidRPr="001E3B5D">
        <w:rPr>
          <w:snapToGrid w:val="0"/>
          <w:szCs w:val="24"/>
        </w:rPr>
        <w:t xml:space="preserve">, turpmāk – </w:t>
      </w:r>
      <w:r w:rsidRPr="001E3B5D">
        <w:rPr>
          <w:b/>
          <w:bCs/>
          <w:snapToGrid w:val="0"/>
          <w:szCs w:val="24"/>
        </w:rPr>
        <w:t>Izpildītājs</w:t>
      </w:r>
      <w:r w:rsidRPr="001E3B5D">
        <w:rPr>
          <w:snapToGrid w:val="0"/>
          <w:szCs w:val="24"/>
        </w:rPr>
        <w:t xml:space="preserve">, no otras puses, abas kopā un katra atsevišķi turpmāk arī </w:t>
      </w:r>
      <w:r w:rsidRPr="001E3B5D">
        <w:rPr>
          <w:b/>
          <w:snapToGrid w:val="0"/>
          <w:szCs w:val="24"/>
        </w:rPr>
        <w:t xml:space="preserve">Puses </w:t>
      </w:r>
      <w:r w:rsidRPr="001E3B5D">
        <w:rPr>
          <w:snapToGrid w:val="0"/>
          <w:szCs w:val="24"/>
        </w:rPr>
        <w:t>vai</w:t>
      </w:r>
      <w:r w:rsidRPr="001E3B5D">
        <w:rPr>
          <w:b/>
          <w:snapToGrid w:val="0"/>
          <w:szCs w:val="24"/>
        </w:rPr>
        <w:t xml:space="preserve"> Puse</w:t>
      </w:r>
      <w:r w:rsidRPr="001E3B5D">
        <w:rPr>
          <w:snapToGrid w:val="0"/>
          <w:szCs w:val="24"/>
        </w:rPr>
        <w:t>,</w:t>
      </w:r>
      <w:r w:rsidRPr="001E3B5D">
        <w:rPr>
          <w:b/>
          <w:snapToGrid w:val="0"/>
          <w:szCs w:val="24"/>
        </w:rPr>
        <w:t xml:space="preserve"> </w:t>
      </w:r>
      <w:r w:rsidRPr="001E3B5D">
        <w:rPr>
          <w:snapToGrid w:val="0"/>
          <w:szCs w:val="24"/>
        </w:rPr>
        <w:t>pamatojoties uz iepirkuma „</w:t>
      </w:r>
      <w:r w:rsidRPr="001E3B5D">
        <w:rPr>
          <w:i/>
          <w:snapToGrid w:val="0"/>
          <w:szCs w:val="24"/>
        </w:rPr>
        <w:t>iepirkuma nosaukums</w:t>
      </w:r>
      <w:r w:rsidRPr="001E3B5D">
        <w:rPr>
          <w:snapToGrid w:val="0"/>
          <w:szCs w:val="24"/>
        </w:rPr>
        <w:t xml:space="preserve">” (identifikācijas Nr. </w:t>
      </w:r>
      <w:r w:rsidR="007B2574">
        <w:rPr>
          <w:snapToGrid w:val="0"/>
          <w:szCs w:val="24"/>
        </w:rPr>
        <w:t xml:space="preserve">RN </w:t>
      </w:r>
      <w:r w:rsidRPr="001E3B5D">
        <w:rPr>
          <w:snapToGrid w:val="0"/>
          <w:szCs w:val="24"/>
        </w:rPr>
        <w:t>BJSS</w:t>
      </w:r>
      <w:r w:rsidRPr="001E3B5D">
        <w:rPr>
          <w:bCs/>
          <w:snapToGrid w:val="0"/>
          <w:szCs w:val="24"/>
        </w:rPr>
        <w:t>2015/1</w:t>
      </w:r>
      <w:r w:rsidRPr="001E3B5D">
        <w:rPr>
          <w:snapToGrid w:val="0"/>
          <w:szCs w:val="24"/>
        </w:rPr>
        <w:t xml:space="preserve">), turpmāk – </w:t>
      </w:r>
      <w:r w:rsidRPr="001E3B5D">
        <w:rPr>
          <w:b/>
          <w:snapToGrid w:val="0"/>
          <w:szCs w:val="24"/>
        </w:rPr>
        <w:t>Iepirkums</w:t>
      </w:r>
      <w:r w:rsidRPr="001E3B5D">
        <w:rPr>
          <w:snapToGrid w:val="0"/>
          <w:szCs w:val="24"/>
        </w:rPr>
        <w:t>, rezultātiem, noslēdz šo līgumu par sekojošo</w:t>
      </w:r>
      <w:r w:rsidRPr="007C4BB0">
        <w:rPr>
          <w:szCs w:val="24"/>
        </w:rPr>
        <w:t xml:space="preserve">: </w:t>
      </w:r>
    </w:p>
    <w:p w:rsidR="0058461D" w:rsidRPr="007C4BB0" w:rsidRDefault="0058461D" w:rsidP="0058461D">
      <w:pPr>
        <w:ind w:left="57" w:right="57"/>
        <w:rPr>
          <w:b/>
          <w:bCs/>
          <w:caps/>
          <w:szCs w:val="24"/>
        </w:rPr>
      </w:pPr>
    </w:p>
    <w:p w:rsidR="0058461D" w:rsidRPr="007C4BB0" w:rsidRDefault="0058461D" w:rsidP="0058461D">
      <w:pPr>
        <w:ind w:left="284" w:right="57"/>
        <w:jc w:val="center"/>
        <w:rPr>
          <w:b/>
          <w:bCs/>
          <w:caps/>
          <w:szCs w:val="24"/>
        </w:rPr>
      </w:pPr>
      <w:r w:rsidRPr="007C4BB0">
        <w:rPr>
          <w:b/>
          <w:bCs/>
          <w:caps/>
          <w:szCs w:val="24"/>
        </w:rPr>
        <w:t>1.Līguma priekšmets</w:t>
      </w:r>
    </w:p>
    <w:p w:rsidR="0058461D" w:rsidRPr="007C4BB0" w:rsidRDefault="0058461D" w:rsidP="0058461D">
      <w:pPr>
        <w:tabs>
          <w:tab w:val="num" w:pos="540"/>
        </w:tabs>
        <w:jc w:val="both"/>
        <w:rPr>
          <w:szCs w:val="24"/>
        </w:rPr>
      </w:pPr>
      <w:r w:rsidRPr="007C4BB0">
        <w:rPr>
          <w:szCs w:val="24"/>
        </w:rPr>
        <w:t xml:space="preserve">1.1. PASŪTĪTĀJS pasūta un samaksā un IZPILDĪTĀJS ar saviem resursiem veic pasažieru pārvadājumus (turpmāk tekstā – „Pārvadājums”) </w:t>
      </w:r>
      <w:r w:rsidRPr="001E3B5D">
        <w:rPr>
          <w:szCs w:val="24"/>
        </w:rPr>
        <w:t xml:space="preserve">atbilstoši </w:t>
      </w:r>
      <w:r w:rsidRPr="001E3B5D">
        <w:rPr>
          <w:bCs/>
          <w:szCs w:val="24"/>
        </w:rPr>
        <w:t>Pušu iepriekš saskaņotajiem nosacījumiem: brauciena laiks, maršruts, attālums, transportlīdzekļa veids un pakalpojuma cena, saskaņā ar Iepirkumā iesniegto Izpildītāja Tehnisko piedāvājumu (Līguma pielikums Nr.1) un Finanšu piedāvājumu (Līguma pielikums Nr.2), turpmāk – Piedāvājums</w:t>
      </w:r>
      <w:r w:rsidRPr="007C4BB0">
        <w:rPr>
          <w:szCs w:val="24"/>
        </w:rPr>
        <w:t>.</w:t>
      </w:r>
    </w:p>
    <w:p w:rsidR="0058461D" w:rsidRPr="007C4BB0" w:rsidRDefault="0058461D" w:rsidP="0058461D">
      <w:pPr>
        <w:numPr>
          <w:ilvl w:val="1"/>
          <w:numId w:val="2"/>
        </w:numPr>
        <w:jc w:val="both"/>
        <w:rPr>
          <w:szCs w:val="24"/>
        </w:rPr>
      </w:pPr>
      <w:r w:rsidRPr="007C4BB0">
        <w:rPr>
          <w:szCs w:val="24"/>
        </w:rPr>
        <w:t xml:space="preserve"> </w:t>
      </w:r>
      <w:r w:rsidRPr="007C4BB0">
        <w:rPr>
          <w:caps/>
          <w:szCs w:val="24"/>
        </w:rPr>
        <w:t xml:space="preserve">Izpildītājs </w:t>
      </w:r>
      <w:r w:rsidRPr="007C4BB0">
        <w:rPr>
          <w:szCs w:val="24"/>
        </w:rPr>
        <w:t xml:space="preserve">sniedz pakalpojumus, kā arī izpilda garantijas un saistības, atbilstoši šā līguma nosacījumiem. </w:t>
      </w:r>
    </w:p>
    <w:p w:rsidR="0058461D" w:rsidRPr="007C4BB0" w:rsidRDefault="0058461D" w:rsidP="0058461D">
      <w:pPr>
        <w:ind w:left="368"/>
        <w:jc w:val="center"/>
        <w:rPr>
          <w:b/>
          <w:bCs/>
          <w:szCs w:val="24"/>
        </w:rPr>
      </w:pPr>
      <w:r w:rsidRPr="007C4BB0">
        <w:rPr>
          <w:b/>
          <w:bCs/>
          <w:szCs w:val="24"/>
        </w:rPr>
        <w:t>2.LĪGUMA SUMMA</w:t>
      </w:r>
    </w:p>
    <w:p w:rsidR="0058461D" w:rsidRPr="007C4BB0" w:rsidRDefault="0058461D" w:rsidP="0058461D">
      <w:pPr>
        <w:numPr>
          <w:ilvl w:val="1"/>
          <w:numId w:val="4"/>
        </w:numPr>
        <w:jc w:val="both"/>
        <w:rPr>
          <w:szCs w:val="24"/>
        </w:rPr>
      </w:pPr>
      <w:r w:rsidRPr="001E3B5D">
        <w:rPr>
          <w:szCs w:val="24"/>
        </w:rPr>
        <w:t>Maksimālā līgumsumma</w:t>
      </w:r>
      <w:r w:rsidRPr="001E3B5D">
        <w:rPr>
          <w:b/>
          <w:szCs w:val="24"/>
        </w:rPr>
        <w:t xml:space="preserve"> EUR</w:t>
      </w:r>
      <w:r w:rsidRPr="001E3B5D">
        <w:rPr>
          <w:szCs w:val="24"/>
        </w:rPr>
        <w:t xml:space="preserve"> &lt;</w:t>
      </w:r>
      <w:r w:rsidRPr="001E3B5D">
        <w:rPr>
          <w:b/>
          <w:i/>
          <w:szCs w:val="24"/>
        </w:rPr>
        <w:t>summa skaitļiem</w:t>
      </w:r>
      <w:r w:rsidRPr="001E3B5D">
        <w:rPr>
          <w:szCs w:val="24"/>
        </w:rPr>
        <w:t>&gt; (&lt;</w:t>
      </w:r>
      <w:r w:rsidRPr="001E3B5D">
        <w:rPr>
          <w:b/>
          <w:i/>
          <w:szCs w:val="24"/>
        </w:rPr>
        <w:t>summa</w:t>
      </w:r>
      <w:r w:rsidRPr="001E3B5D">
        <w:rPr>
          <w:i/>
          <w:szCs w:val="24"/>
        </w:rPr>
        <w:t xml:space="preserve"> </w:t>
      </w:r>
      <w:r w:rsidRPr="001E3B5D">
        <w:rPr>
          <w:b/>
          <w:i/>
          <w:szCs w:val="24"/>
        </w:rPr>
        <w:t>vārdiem</w:t>
      </w:r>
      <w:r w:rsidRPr="001E3B5D">
        <w:rPr>
          <w:szCs w:val="24"/>
        </w:rPr>
        <w:t>&gt;), neieskaitot pievienotās vērības nodokli (PVN)</w:t>
      </w:r>
      <w:r w:rsidRPr="007C4BB0">
        <w:rPr>
          <w:szCs w:val="24"/>
        </w:rPr>
        <w:t>.</w:t>
      </w:r>
    </w:p>
    <w:p w:rsidR="0058461D" w:rsidRPr="007C4BB0" w:rsidRDefault="0058461D" w:rsidP="0058461D">
      <w:pPr>
        <w:numPr>
          <w:ilvl w:val="1"/>
          <w:numId w:val="4"/>
        </w:numPr>
        <w:jc w:val="both"/>
        <w:rPr>
          <w:szCs w:val="24"/>
        </w:rPr>
      </w:pPr>
      <w:r w:rsidRPr="007C4BB0">
        <w:rPr>
          <w:szCs w:val="24"/>
        </w:rPr>
        <w:t>Pasūtītājs patur tiesības līguma izpildes g</w:t>
      </w:r>
      <w:r w:rsidRPr="001E3B5D">
        <w:rPr>
          <w:szCs w:val="24"/>
        </w:rPr>
        <w:t>aitā samazināt iepirkuma līgum</w:t>
      </w:r>
      <w:r w:rsidRPr="007C4BB0">
        <w:rPr>
          <w:szCs w:val="24"/>
        </w:rPr>
        <w:t>cenu.</w:t>
      </w:r>
    </w:p>
    <w:p w:rsidR="0058461D" w:rsidRPr="007C4BB0" w:rsidRDefault="0058461D" w:rsidP="0058461D">
      <w:pPr>
        <w:numPr>
          <w:ilvl w:val="0"/>
          <w:numId w:val="4"/>
        </w:numPr>
        <w:ind w:right="96"/>
        <w:jc w:val="center"/>
        <w:rPr>
          <w:b/>
          <w:caps/>
          <w:szCs w:val="24"/>
          <w:lang w:eastAsia="x-none"/>
        </w:rPr>
      </w:pPr>
      <w:r w:rsidRPr="007C4BB0">
        <w:rPr>
          <w:b/>
          <w:caps/>
          <w:szCs w:val="24"/>
          <w:lang w:eastAsia="x-none"/>
        </w:rPr>
        <w:t>Pārvadājuma veikšanas noteikumi</w:t>
      </w:r>
    </w:p>
    <w:p w:rsidR="0058461D" w:rsidRPr="007C4BB0" w:rsidRDefault="0058461D" w:rsidP="0058461D">
      <w:pPr>
        <w:numPr>
          <w:ilvl w:val="0"/>
          <w:numId w:val="5"/>
        </w:numPr>
        <w:tabs>
          <w:tab w:val="clear" w:pos="360"/>
          <w:tab w:val="num" w:pos="540"/>
        </w:tabs>
        <w:ind w:left="540" w:right="96" w:hanging="540"/>
        <w:jc w:val="both"/>
        <w:rPr>
          <w:caps/>
          <w:szCs w:val="24"/>
          <w:lang w:eastAsia="x-none"/>
        </w:rPr>
      </w:pPr>
      <w:r w:rsidRPr="007C4BB0">
        <w:rPr>
          <w:szCs w:val="24"/>
          <w:lang w:eastAsia="x-none"/>
        </w:rPr>
        <w:t>IZPILDĪTĀJS ar saviem resursiem veic Pārvadājumus saskaņā ar IZPILDĪTĀJA piedāvājumu un Pārvadājuma līguma noteikumiem</w:t>
      </w:r>
      <w:r w:rsidRPr="007C4BB0">
        <w:rPr>
          <w:caps/>
          <w:szCs w:val="24"/>
          <w:lang w:eastAsia="x-none"/>
        </w:rPr>
        <w:t>.</w:t>
      </w:r>
    </w:p>
    <w:p w:rsidR="0058461D" w:rsidRPr="007C4BB0" w:rsidRDefault="0058461D" w:rsidP="0058461D">
      <w:pPr>
        <w:numPr>
          <w:ilvl w:val="0"/>
          <w:numId w:val="5"/>
        </w:numPr>
        <w:tabs>
          <w:tab w:val="clear" w:pos="360"/>
          <w:tab w:val="num" w:pos="540"/>
        </w:tabs>
        <w:ind w:left="540" w:right="96" w:hanging="540"/>
        <w:jc w:val="both"/>
        <w:rPr>
          <w:caps/>
          <w:szCs w:val="24"/>
          <w:lang w:eastAsia="x-none"/>
        </w:rPr>
      </w:pPr>
      <w:r w:rsidRPr="007C4BB0">
        <w:rPr>
          <w:szCs w:val="24"/>
          <w:lang w:eastAsia="x-none"/>
        </w:rPr>
        <w:t xml:space="preserve">IZPILDĪTĀJS veicot Pārvadājumu ievēro un izpilda spēkā esošajos normatīvajos aktos noteikto attiecībā uz šādu Pārvadājumu veikšanu, tai skaitā, bet ne </w:t>
      </w:r>
      <w:r w:rsidRPr="001E3B5D">
        <w:rPr>
          <w:szCs w:val="24"/>
          <w:lang w:eastAsia="x-none"/>
        </w:rPr>
        <w:t>tikai</w:t>
      </w:r>
      <w:r w:rsidRPr="007C4BB0">
        <w:rPr>
          <w:szCs w:val="24"/>
          <w:lang w:eastAsia="x-none"/>
        </w:rPr>
        <w:t>:</w:t>
      </w:r>
    </w:p>
    <w:p w:rsidR="0058461D" w:rsidRPr="007C4BB0" w:rsidRDefault="0058461D" w:rsidP="0058461D">
      <w:pPr>
        <w:numPr>
          <w:ilvl w:val="0"/>
          <w:numId w:val="6"/>
        </w:numPr>
        <w:ind w:left="1080" w:right="96" w:hanging="720"/>
        <w:jc w:val="both"/>
        <w:rPr>
          <w:szCs w:val="24"/>
          <w:lang w:eastAsia="x-none"/>
        </w:rPr>
      </w:pPr>
      <w:r w:rsidRPr="007C4BB0">
        <w:rPr>
          <w:szCs w:val="24"/>
          <w:lang w:eastAsia="x-none"/>
        </w:rPr>
        <w:t xml:space="preserve">nodrošina, ka IZPILDĪTĀJAM veicot Pārvadājumu ir spēkā esoša Autotransporta direkcijas izsniegta </w:t>
      </w:r>
      <w:smartTag w:uri="schemas-tilde-lv/tildestengine" w:element="veidnes">
        <w:smartTagPr>
          <w:attr w:name="id" w:val="-1"/>
          <w:attr w:name="baseform" w:val="speciāla"/>
          <w:attr w:name="text" w:val="speciāla"/>
        </w:smartTagPr>
        <w:r w:rsidRPr="007C4BB0">
          <w:rPr>
            <w:szCs w:val="24"/>
            <w:lang w:eastAsia="x-none"/>
          </w:rPr>
          <w:t>speciāla</w:t>
        </w:r>
      </w:smartTag>
      <w:r w:rsidRPr="007C4BB0">
        <w:rPr>
          <w:szCs w:val="24"/>
          <w:lang w:eastAsia="x-none"/>
        </w:rPr>
        <w:t xml:space="preserve"> atļauja (licence) pārvadājumiem valsts robežās; </w:t>
      </w:r>
    </w:p>
    <w:p w:rsidR="0058461D" w:rsidRPr="007C4BB0" w:rsidRDefault="0058461D" w:rsidP="0058461D">
      <w:pPr>
        <w:numPr>
          <w:ilvl w:val="0"/>
          <w:numId w:val="6"/>
        </w:numPr>
        <w:ind w:left="1080" w:right="96" w:hanging="720"/>
        <w:jc w:val="both"/>
        <w:rPr>
          <w:szCs w:val="24"/>
          <w:lang w:eastAsia="x-none"/>
        </w:rPr>
      </w:pPr>
      <w:r w:rsidRPr="007C4BB0">
        <w:rPr>
          <w:szCs w:val="24"/>
          <w:lang w:eastAsia="x-none"/>
        </w:rPr>
        <w:t>nodrošina, ka IZPILDĪTĀJA autopārvadājumu vadītājam ir derīgs Satiksmes ministrijas izsniegts profesionālās kompetences sertifikāts;</w:t>
      </w:r>
    </w:p>
    <w:p w:rsidR="0058461D" w:rsidRPr="007C4BB0" w:rsidRDefault="0058461D" w:rsidP="0058461D">
      <w:pPr>
        <w:numPr>
          <w:ilvl w:val="0"/>
          <w:numId w:val="6"/>
        </w:numPr>
        <w:ind w:left="1080" w:right="96" w:hanging="720"/>
        <w:jc w:val="both"/>
        <w:rPr>
          <w:szCs w:val="24"/>
          <w:lang w:eastAsia="x-none"/>
        </w:rPr>
      </w:pPr>
      <w:r w:rsidRPr="007C4BB0">
        <w:rPr>
          <w:szCs w:val="24"/>
          <w:lang w:eastAsia="x-none"/>
        </w:rPr>
        <w:t>nodrošina, ka katram autobusam, ar ko IZPILDĪTĀJS veic Pārvadājumu ir Autotransporta direkcijas izsniegta licences kartīte, derīga tehniskā apskate, obligātā civiltiesiskās atbildības apdrošināšana.</w:t>
      </w:r>
    </w:p>
    <w:p w:rsidR="0058461D" w:rsidRPr="007C4BB0" w:rsidRDefault="0058461D" w:rsidP="0058461D">
      <w:pPr>
        <w:numPr>
          <w:ilvl w:val="0"/>
          <w:numId w:val="5"/>
        </w:numPr>
        <w:tabs>
          <w:tab w:val="clear" w:pos="360"/>
          <w:tab w:val="num" w:pos="540"/>
        </w:tabs>
        <w:ind w:left="540" w:right="96" w:hanging="540"/>
        <w:jc w:val="both"/>
        <w:rPr>
          <w:caps/>
          <w:szCs w:val="24"/>
          <w:lang w:eastAsia="x-none"/>
        </w:rPr>
      </w:pPr>
      <w:r w:rsidRPr="007C4BB0">
        <w:rPr>
          <w:szCs w:val="24"/>
          <w:lang w:eastAsia="x-none"/>
        </w:rPr>
        <w:t>IZPILDĪTĀJS veic Pārvadājumus ar autobusiem, kas norādīti IZPILDĪTĀJA tehniskajā piedāvājumā</w:t>
      </w:r>
      <w:r w:rsidRPr="001E3B5D">
        <w:rPr>
          <w:szCs w:val="24"/>
          <w:lang w:eastAsia="x-none"/>
        </w:rPr>
        <w:t>.</w:t>
      </w:r>
    </w:p>
    <w:p w:rsidR="0058461D" w:rsidRPr="007C4BB0" w:rsidRDefault="0058461D" w:rsidP="0058461D">
      <w:pPr>
        <w:numPr>
          <w:ilvl w:val="0"/>
          <w:numId w:val="5"/>
        </w:numPr>
        <w:tabs>
          <w:tab w:val="clear" w:pos="360"/>
          <w:tab w:val="num" w:pos="540"/>
        </w:tabs>
        <w:ind w:left="540" w:right="96" w:hanging="540"/>
        <w:jc w:val="both"/>
        <w:rPr>
          <w:caps/>
          <w:szCs w:val="24"/>
          <w:lang w:eastAsia="x-none"/>
        </w:rPr>
      </w:pPr>
      <w:r w:rsidRPr="007C4BB0">
        <w:rPr>
          <w:szCs w:val="24"/>
          <w:lang w:eastAsia="x-none"/>
        </w:rPr>
        <w:t>Gadījumā, ja IZPILDĪTĀJS vēlas izmantot autobusu, kas nav norādīts sarakstā, tas rakstveidā saskaņo autobusa maiņu ar PASŪTĪTĀJU.</w:t>
      </w:r>
    </w:p>
    <w:p w:rsidR="0058461D" w:rsidRPr="007C4BB0" w:rsidRDefault="0058461D" w:rsidP="0058461D">
      <w:pPr>
        <w:numPr>
          <w:ilvl w:val="0"/>
          <w:numId w:val="5"/>
        </w:numPr>
        <w:tabs>
          <w:tab w:val="clear" w:pos="360"/>
          <w:tab w:val="num" w:pos="540"/>
        </w:tabs>
        <w:ind w:right="96"/>
        <w:jc w:val="both"/>
        <w:rPr>
          <w:caps/>
          <w:szCs w:val="24"/>
          <w:lang w:eastAsia="x-none"/>
        </w:rPr>
      </w:pPr>
      <w:r w:rsidRPr="007C4BB0">
        <w:rPr>
          <w:szCs w:val="24"/>
          <w:lang w:eastAsia="x-none"/>
        </w:rPr>
        <w:t>IZPILDĪTĀJS veicot Pārvadājumu nodrošina, ka:</w:t>
      </w:r>
    </w:p>
    <w:p w:rsidR="0058461D" w:rsidRPr="007C4BB0" w:rsidRDefault="0058461D" w:rsidP="0058461D">
      <w:pPr>
        <w:numPr>
          <w:ilvl w:val="2"/>
          <w:numId w:val="8"/>
        </w:numPr>
        <w:tabs>
          <w:tab w:val="num" w:pos="1980"/>
        </w:tabs>
        <w:ind w:right="96"/>
        <w:jc w:val="both"/>
        <w:rPr>
          <w:caps/>
          <w:szCs w:val="24"/>
          <w:lang w:eastAsia="x-none"/>
        </w:rPr>
      </w:pPr>
      <w:r w:rsidRPr="007C4BB0">
        <w:rPr>
          <w:szCs w:val="24"/>
          <w:lang w:eastAsia="x-none"/>
        </w:rPr>
        <w:t>autobuss, ar kuru veic Pārvadājumu ir tīrs, labā tehniskā kārtībā, kā arī atbilst visām normatīvajos aktos noteiktajām prasībām un visām PASŪTĪTĀJA iepirkuma instrukcijā izvirzītajām prasībām;</w:t>
      </w:r>
    </w:p>
    <w:p w:rsidR="0058461D" w:rsidRPr="007C4BB0" w:rsidRDefault="0058461D" w:rsidP="0058461D">
      <w:pPr>
        <w:numPr>
          <w:ilvl w:val="2"/>
          <w:numId w:val="8"/>
        </w:numPr>
        <w:tabs>
          <w:tab w:val="num" w:pos="1980"/>
        </w:tabs>
        <w:ind w:right="96"/>
        <w:jc w:val="both"/>
        <w:rPr>
          <w:caps/>
          <w:szCs w:val="24"/>
          <w:lang w:eastAsia="x-none"/>
        </w:rPr>
      </w:pPr>
      <w:r w:rsidRPr="007C4BB0">
        <w:rPr>
          <w:szCs w:val="24"/>
          <w:lang w:eastAsia="x-none"/>
        </w:rPr>
        <w:t>ziemas periodā gaisa temperatūru autobusa salonā nav zemāka par 18ºC;</w:t>
      </w:r>
    </w:p>
    <w:p w:rsidR="0058461D" w:rsidRPr="007C4BB0" w:rsidRDefault="0058461D" w:rsidP="0058461D">
      <w:pPr>
        <w:tabs>
          <w:tab w:val="num" w:pos="1592"/>
        </w:tabs>
        <w:ind w:left="1080" w:right="96"/>
        <w:jc w:val="both"/>
        <w:rPr>
          <w:caps/>
          <w:szCs w:val="24"/>
          <w:lang w:eastAsia="x-none"/>
        </w:rPr>
      </w:pPr>
      <w:r w:rsidRPr="007C4BB0">
        <w:rPr>
          <w:szCs w:val="24"/>
          <w:lang w:eastAsia="x-none"/>
        </w:rPr>
        <w:t>3.5.3. IZPILDĪTĀJA darbinieki, tai skaitā autobusa vadītājs, Pārvadājumu veic profesionālā līmenī, nepieļauj patvaļīgas atkāpes no noteikta maršruta un/vai Pārvadājuma līguma noteikumiem;</w:t>
      </w:r>
    </w:p>
    <w:p w:rsidR="0058461D" w:rsidRPr="007C4BB0" w:rsidRDefault="0058461D" w:rsidP="0058461D">
      <w:pPr>
        <w:tabs>
          <w:tab w:val="num" w:pos="1592"/>
        </w:tabs>
        <w:ind w:left="1080" w:right="96"/>
        <w:jc w:val="both"/>
        <w:rPr>
          <w:caps/>
          <w:szCs w:val="24"/>
          <w:lang w:eastAsia="x-none"/>
        </w:rPr>
      </w:pPr>
      <w:r w:rsidRPr="007C4BB0">
        <w:rPr>
          <w:szCs w:val="24"/>
          <w:lang w:eastAsia="x-none"/>
        </w:rPr>
        <w:lastRenderedPageBreak/>
        <w:t>3.5.4.Pārvadājuma laikā autobuss ir nodrošināts ar nepieciešamo degvielu atbilstoši plānotajam maršrutam un tās papildināšana, nerad</w:t>
      </w:r>
      <w:r w:rsidRPr="001E3B5D">
        <w:rPr>
          <w:szCs w:val="24"/>
          <w:lang w:eastAsia="x-none"/>
        </w:rPr>
        <w:t>a</w:t>
      </w:r>
      <w:r w:rsidRPr="007C4BB0">
        <w:rPr>
          <w:szCs w:val="24"/>
          <w:lang w:eastAsia="x-none"/>
        </w:rPr>
        <w:t xml:space="preserve"> lieku kavēšanos;</w:t>
      </w:r>
    </w:p>
    <w:p w:rsidR="0058461D" w:rsidRPr="007C4BB0" w:rsidRDefault="0058461D" w:rsidP="0058461D">
      <w:pPr>
        <w:tabs>
          <w:tab w:val="num" w:pos="1592"/>
        </w:tabs>
        <w:ind w:left="1080" w:right="96"/>
        <w:jc w:val="both"/>
        <w:rPr>
          <w:bCs/>
          <w:szCs w:val="24"/>
          <w:lang w:eastAsia="x-none"/>
        </w:rPr>
      </w:pPr>
      <w:r w:rsidRPr="007C4BB0">
        <w:rPr>
          <w:bCs/>
          <w:szCs w:val="24"/>
          <w:lang w:eastAsia="x-none"/>
        </w:rPr>
        <w:t>3.5.5.tehnisku vai citu neparedzētu apstākļu gadījumā autobuss un/vai tā vadītājs tiek nomainīts ne ilgāk kā 4 (četru) stundu laikā Latvijas Republikas teritorijā;</w:t>
      </w:r>
    </w:p>
    <w:p w:rsidR="0058461D" w:rsidRPr="007C4BB0" w:rsidRDefault="0058461D" w:rsidP="0058461D">
      <w:pPr>
        <w:numPr>
          <w:ilvl w:val="0"/>
          <w:numId w:val="5"/>
        </w:numPr>
        <w:tabs>
          <w:tab w:val="clear" w:pos="360"/>
          <w:tab w:val="num" w:pos="540"/>
        </w:tabs>
        <w:ind w:left="540" w:right="96" w:hanging="540"/>
        <w:jc w:val="both"/>
        <w:rPr>
          <w:caps/>
          <w:szCs w:val="24"/>
          <w:lang w:eastAsia="x-none"/>
        </w:rPr>
      </w:pPr>
      <w:r w:rsidRPr="007C4BB0">
        <w:rPr>
          <w:szCs w:val="24"/>
          <w:lang w:eastAsia="x-none"/>
        </w:rPr>
        <w:t>IZPILDĪTĀJS pilnā mērā apmaksā soda naudas par satiksmes noteikumu pārkāpumiem u.tml.</w:t>
      </w:r>
    </w:p>
    <w:p w:rsidR="0058461D" w:rsidRPr="007C4BB0" w:rsidRDefault="0058461D" w:rsidP="0058461D">
      <w:pPr>
        <w:numPr>
          <w:ilvl w:val="0"/>
          <w:numId w:val="5"/>
        </w:numPr>
        <w:tabs>
          <w:tab w:val="clear" w:pos="360"/>
          <w:tab w:val="num" w:pos="540"/>
        </w:tabs>
        <w:ind w:left="540" w:right="96" w:hanging="540"/>
        <w:jc w:val="both"/>
        <w:rPr>
          <w:caps/>
          <w:szCs w:val="24"/>
          <w:lang w:eastAsia="x-none"/>
        </w:rPr>
      </w:pPr>
      <w:r w:rsidRPr="007C4BB0">
        <w:rPr>
          <w:szCs w:val="24"/>
          <w:lang w:eastAsia="x-none"/>
        </w:rPr>
        <w:t>PASŪTĪTĀJS nodrošina, ka Pārvadājuma laikā pasažieri ievēro pārvadāšanas noteikumus, ar kuriem IZPILDĪTĀJS ir iepazīstinājis pasažierus.</w:t>
      </w:r>
    </w:p>
    <w:p w:rsidR="0058461D" w:rsidRPr="007C4BB0" w:rsidRDefault="0058461D" w:rsidP="0058461D">
      <w:pPr>
        <w:numPr>
          <w:ilvl w:val="0"/>
          <w:numId w:val="5"/>
        </w:numPr>
        <w:tabs>
          <w:tab w:val="clear" w:pos="360"/>
          <w:tab w:val="num" w:pos="540"/>
        </w:tabs>
        <w:ind w:left="540" w:right="96" w:hanging="540"/>
        <w:jc w:val="both"/>
        <w:rPr>
          <w:caps/>
          <w:szCs w:val="24"/>
          <w:lang w:eastAsia="x-none"/>
        </w:rPr>
      </w:pPr>
      <w:r w:rsidRPr="007C4BB0">
        <w:rPr>
          <w:szCs w:val="24"/>
          <w:lang w:eastAsia="x-none"/>
        </w:rPr>
        <w:t xml:space="preserve">Par Pārvadājuma uzsākšanas vietu un laiku tiek uzskatīta autobusa ierašanās </w:t>
      </w:r>
      <w:r w:rsidRPr="007C4BB0">
        <w:rPr>
          <w:caps/>
          <w:szCs w:val="24"/>
          <w:lang w:eastAsia="x-none"/>
        </w:rPr>
        <w:t>pasūtītāj</w:t>
      </w:r>
      <w:r w:rsidRPr="007C4BB0">
        <w:rPr>
          <w:szCs w:val="24"/>
          <w:lang w:eastAsia="x-none"/>
        </w:rPr>
        <w:t>A norādītajā adresē un laikā.</w:t>
      </w:r>
    </w:p>
    <w:p w:rsidR="0058461D" w:rsidRPr="007C4BB0" w:rsidRDefault="0058461D" w:rsidP="0058461D">
      <w:pPr>
        <w:numPr>
          <w:ilvl w:val="0"/>
          <w:numId w:val="5"/>
        </w:numPr>
        <w:tabs>
          <w:tab w:val="clear" w:pos="360"/>
          <w:tab w:val="num" w:pos="540"/>
        </w:tabs>
        <w:ind w:left="540" w:right="96" w:hanging="540"/>
        <w:jc w:val="both"/>
        <w:rPr>
          <w:caps/>
          <w:szCs w:val="24"/>
          <w:lang w:eastAsia="x-none"/>
        </w:rPr>
      </w:pPr>
      <w:r w:rsidRPr="007C4BB0">
        <w:rPr>
          <w:szCs w:val="24"/>
          <w:lang w:eastAsia="x-none"/>
        </w:rPr>
        <w:t xml:space="preserve"> Katra Pārvadājuma izpilde tiek apliecināta abām Pusēm, parakstot pavadzīmi. No PĀSŪTĪTĀJA puses pavadzīmi paraksta PASŪTĪTĀJA pilnvarotā persona. </w:t>
      </w:r>
    </w:p>
    <w:p w:rsidR="0058461D" w:rsidRPr="007C4BB0" w:rsidRDefault="0058461D" w:rsidP="0058461D">
      <w:pPr>
        <w:numPr>
          <w:ilvl w:val="0"/>
          <w:numId w:val="5"/>
        </w:numPr>
        <w:tabs>
          <w:tab w:val="clear" w:pos="360"/>
          <w:tab w:val="num" w:pos="540"/>
        </w:tabs>
        <w:ind w:left="540" w:right="96" w:hanging="540"/>
        <w:jc w:val="both"/>
        <w:rPr>
          <w:caps/>
          <w:szCs w:val="24"/>
          <w:lang w:eastAsia="x-none"/>
        </w:rPr>
      </w:pPr>
      <w:r w:rsidRPr="007C4BB0">
        <w:rPr>
          <w:szCs w:val="24"/>
          <w:lang w:eastAsia="x-none"/>
        </w:rPr>
        <w:t xml:space="preserve">PASŪTĪTĀJS veic pasūtījumu </w:t>
      </w:r>
      <w:r w:rsidRPr="001E3B5D">
        <w:rPr>
          <w:szCs w:val="24"/>
          <w:lang w:eastAsia="x-none"/>
        </w:rPr>
        <w:t>savlaicīgi</w:t>
      </w:r>
      <w:r w:rsidRPr="007C4BB0">
        <w:rPr>
          <w:szCs w:val="24"/>
          <w:lang w:eastAsia="x-none"/>
        </w:rPr>
        <w:t xml:space="preserve"> pirms Pārvadājuma uzsākšanas (ārkārtas gadījumos pasūtījuma termiņu var saīsināt </w:t>
      </w:r>
      <w:r w:rsidRPr="001E3B5D">
        <w:rPr>
          <w:szCs w:val="24"/>
          <w:lang w:eastAsia="x-none"/>
        </w:rPr>
        <w:t>līdz 12 (divpadsmit) stundām līdz pirms Pārvadājuma uzsākšanas</w:t>
      </w:r>
      <w:r w:rsidRPr="007C4BB0">
        <w:rPr>
          <w:szCs w:val="24"/>
          <w:lang w:eastAsia="x-none"/>
        </w:rPr>
        <w:t xml:space="preserve">). Pasūtījumu veic ar pušu pilnvaroto personu starpniecību.  </w:t>
      </w:r>
    </w:p>
    <w:p w:rsidR="0058461D" w:rsidRPr="007C4BB0" w:rsidRDefault="0058461D" w:rsidP="0058461D">
      <w:pPr>
        <w:numPr>
          <w:ilvl w:val="0"/>
          <w:numId w:val="5"/>
        </w:numPr>
        <w:tabs>
          <w:tab w:val="clear" w:pos="360"/>
          <w:tab w:val="num" w:pos="540"/>
        </w:tabs>
        <w:ind w:left="540" w:right="96" w:hanging="540"/>
        <w:jc w:val="both"/>
        <w:rPr>
          <w:caps/>
          <w:szCs w:val="24"/>
          <w:lang w:eastAsia="x-none"/>
        </w:rPr>
      </w:pPr>
      <w:r w:rsidRPr="007C4BB0">
        <w:rPr>
          <w:szCs w:val="24"/>
          <w:lang w:eastAsia="x-none"/>
        </w:rPr>
        <w:t>Pasūtītājs</w:t>
      </w:r>
      <w:r w:rsidRPr="007C4BB0">
        <w:rPr>
          <w:b/>
          <w:szCs w:val="24"/>
          <w:lang w:eastAsia="x-none"/>
        </w:rPr>
        <w:t xml:space="preserve"> </w:t>
      </w:r>
      <w:r w:rsidRPr="007C4BB0">
        <w:rPr>
          <w:szCs w:val="24"/>
          <w:lang w:eastAsia="x-none"/>
        </w:rPr>
        <w:t xml:space="preserve">ir tiesīgs atsaukt savu pasūtījumu vismaz </w:t>
      </w:r>
      <w:r w:rsidRPr="001E3B5D">
        <w:rPr>
          <w:szCs w:val="24"/>
          <w:lang w:eastAsia="x-none"/>
        </w:rPr>
        <w:t xml:space="preserve">12 (divpadsmit) stundas </w:t>
      </w:r>
      <w:r w:rsidRPr="007C4BB0">
        <w:rPr>
          <w:szCs w:val="24"/>
          <w:lang w:eastAsia="x-none"/>
        </w:rPr>
        <w:t>līdz brauciena sākumam.</w:t>
      </w:r>
    </w:p>
    <w:p w:rsidR="0058461D" w:rsidRPr="007C4BB0" w:rsidRDefault="0058461D" w:rsidP="0058461D">
      <w:pPr>
        <w:tabs>
          <w:tab w:val="num" w:pos="1980"/>
        </w:tabs>
        <w:ind w:right="96"/>
        <w:jc w:val="center"/>
        <w:rPr>
          <w:b/>
          <w:szCs w:val="24"/>
          <w:lang w:eastAsia="x-none"/>
        </w:rPr>
      </w:pPr>
      <w:r w:rsidRPr="007C4BB0">
        <w:rPr>
          <w:b/>
          <w:bCs/>
          <w:szCs w:val="24"/>
          <w:lang w:eastAsia="x-none"/>
        </w:rPr>
        <w:t>4.NORĒĶINU KĀRTĪBA</w:t>
      </w:r>
    </w:p>
    <w:p w:rsidR="0058461D" w:rsidRPr="007C4BB0" w:rsidRDefault="0058461D" w:rsidP="0058461D">
      <w:pPr>
        <w:numPr>
          <w:ilvl w:val="0"/>
          <w:numId w:val="7"/>
        </w:numPr>
        <w:tabs>
          <w:tab w:val="num" w:pos="540"/>
        </w:tabs>
        <w:ind w:left="540" w:right="96" w:hanging="540"/>
        <w:jc w:val="both"/>
        <w:rPr>
          <w:szCs w:val="24"/>
          <w:lang w:eastAsia="x-none"/>
        </w:rPr>
      </w:pPr>
      <w:r w:rsidRPr="007C4BB0">
        <w:rPr>
          <w:szCs w:val="24"/>
          <w:lang w:eastAsia="x-none"/>
        </w:rPr>
        <w:t xml:space="preserve">PASŪTĪTĀJS samaksā par kārtējo kvalitatīvo, Līguma noteikumiem atbilstoši veikto Pārvadājumu </w:t>
      </w:r>
      <w:r w:rsidRPr="001E3B5D">
        <w:rPr>
          <w:szCs w:val="24"/>
          <w:lang w:eastAsia="x-none"/>
        </w:rPr>
        <w:t>euro</w:t>
      </w:r>
      <w:r w:rsidRPr="007C4BB0">
        <w:rPr>
          <w:szCs w:val="24"/>
          <w:lang w:eastAsia="x-none"/>
        </w:rPr>
        <w:t>, veicot pārskaitījumu uz Līgumā norādīto IZPILDĪTĀJA norēķinu kontu.</w:t>
      </w:r>
    </w:p>
    <w:p w:rsidR="0058461D" w:rsidRPr="007C4BB0" w:rsidRDefault="0058461D" w:rsidP="0058461D">
      <w:pPr>
        <w:numPr>
          <w:ilvl w:val="0"/>
          <w:numId w:val="7"/>
        </w:numPr>
        <w:tabs>
          <w:tab w:val="num" w:pos="540"/>
        </w:tabs>
        <w:ind w:left="540" w:right="96" w:hanging="540"/>
        <w:jc w:val="both"/>
        <w:rPr>
          <w:szCs w:val="24"/>
          <w:lang w:eastAsia="x-none"/>
        </w:rPr>
      </w:pPr>
      <w:r w:rsidRPr="007C4BB0">
        <w:rPr>
          <w:szCs w:val="24"/>
          <w:lang w:eastAsia="x-none"/>
        </w:rPr>
        <w:t xml:space="preserve">PASŪTĪTĀJS samaksā </w:t>
      </w:r>
      <w:r w:rsidRPr="00595956">
        <w:rPr>
          <w:szCs w:val="24"/>
          <w:lang w:eastAsia="x-none"/>
        </w:rPr>
        <w:t>30 (trīsdesmit)</w:t>
      </w:r>
      <w:r w:rsidRPr="007C4BB0">
        <w:rPr>
          <w:szCs w:val="24"/>
          <w:lang w:eastAsia="x-none"/>
        </w:rPr>
        <w:t xml:space="preserve"> dienu laikā pēc pavadzīmes abpusējas parakstīšanas un rēķina saņemšanas pie PASŪTĪTĀJA.</w:t>
      </w:r>
    </w:p>
    <w:p w:rsidR="0058461D" w:rsidRPr="007C4BB0" w:rsidRDefault="0058461D" w:rsidP="0058461D">
      <w:pPr>
        <w:numPr>
          <w:ilvl w:val="0"/>
          <w:numId w:val="7"/>
        </w:numPr>
        <w:tabs>
          <w:tab w:val="num" w:pos="540"/>
        </w:tabs>
        <w:ind w:left="540" w:right="96" w:hanging="540"/>
        <w:jc w:val="both"/>
        <w:rPr>
          <w:szCs w:val="24"/>
          <w:lang w:eastAsia="x-none"/>
        </w:rPr>
      </w:pPr>
      <w:r w:rsidRPr="007C4BB0">
        <w:rPr>
          <w:szCs w:val="24"/>
          <w:lang w:eastAsia="x-none"/>
        </w:rPr>
        <w:t>Rēķinā IZPILDĪTĀJS norāda Līguma noslēgšanas datumu un numuru, veiktā Pārvadājuma maršrutu, sākumpunktu, apjomu, cenu, un kopējo summu</w:t>
      </w:r>
      <w:r w:rsidRPr="001E3B5D">
        <w:rPr>
          <w:szCs w:val="24"/>
          <w:lang w:eastAsia="x-none"/>
        </w:rPr>
        <w:t xml:space="preserve"> bez PVN, PVN likmi un summu kopā ar PVN</w:t>
      </w:r>
      <w:r w:rsidRPr="007C4BB0">
        <w:rPr>
          <w:szCs w:val="24"/>
          <w:lang w:eastAsia="x-none"/>
        </w:rPr>
        <w:t>.</w:t>
      </w:r>
    </w:p>
    <w:p w:rsidR="0058461D" w:rsidRPr="007C4BB0" w:rsidRDefault="0058461D" w:rsidP="0058461D">
      <w:pPr>
        <w:numPr>
          <w:ilvl w:val="0"/>
          <w:numId w:val="7"/>
        </w:numPr>
        <w:tabs>
          <w:tab w:val="num" w:pos="540"/>
        </w:tabs>
        <w:ind w:left="540" w:right="96" w:hanging="540"/>
        <w:jc w:val="both"/>
        <w:rPr>
          <w:szCs w:val="24"/>
          <w:lang w:eastAsia="x-none"/>
        </w:rPr>
      </w:pPr>
      <w:r w:rsidRPr="007C4BB0">
        <w:rPr>
          <w:szCs w:val="24"/>
          <w:lang w:eastAsia="x-none"/>
        </w:rPr>
        <w:t>Par samaksas dienu tiek uzskatīta diena, kad PASŪTĪTĀJS veicis pārskaitījumu uz Pārvadājuma līgumā norādīto IZPILDĪTĀJA norēķinu kontu.</w:t>
      </w:r>
    </w:p>
    <w:p w:rsidR="0058461D" w:rsidRPr="007C4BB0" w:rsidRDefault="0058461D" w:rsidP="0058461D">
      <w:pPr>
        <w:numPr>
          <w:ilvl w:val="0"/>
          <w:numId w:val="7"/>
        </w:numPr>
        <w:tabs>
          <w:tab w:val="num" w:pos="540"/>
        </w:tabs>
        <w:ind w:left="540" w:right="96" w:hanging="540"/>
        <w:jc w:val="both"/>
        <w:rPr>
          <w:szCs w:val="24"/>
          <w:lang w:eastAsia="x-none"/>
        </w:rPr>
      </w:pPr>
      <w:r w:rsidRPr="007C4BB0">
        <w:rPr>
          <w:szCs w:val="24"/>
          <w:lang w:eastAsia="x-none"/>
        </w:rPr>
        <w:t>Katra no Pusēm sedz savus izdevumus par banku pakalpojumiem, kas saistīti ar naudas pārskaitījumiem.</w:t>
      </w:r>
    </w:p>
    <w:p w:rsidR="0058461D" w:rsidRPr="007C4BB0" w:rsidRDefault="0058461D" w:rsidP="0058461D">
      <w:pPr>
        <w:numPr>
          <w:ilvl w:val="0"/>
          <w:numId w:val="3"/>
        </w:numPr>
        <w:ind w:right="57"/>
        <w:jc w:val="center"/>
        <w:rPr>
          <w:b/>
          <w:bCs/>
          <w:caps/>
          <w:szCs w:val="24"/>
        </w:rPr>
      </w:pPr>
      <w:r w:rsidRPr="007C4BB0">
        <w:rPr>
          <w:b/>
          <w:caps/>
          <w:szCs w:val="24"/>
        </w:rPr>
        <w:t xml:space="preserve">izpildītāja </w:t>
      </w:r>
      <w:r>
        <w:rPr>
          <w:b/>
          <w:caps/>
          <w:szCs w:val="24"/>
        </w:rPr>
        <w:t xml:space="preserve">UN PASŪTĪTĀJA </w:t>
      </w:r>
      <w:r w:rsidRPr="007C4BB0">
        <w:rPr>
          <w:b/>
          <w:caps/>
          <w:szCs w:val="24"/>
        </w:rPr>
        <w:t>mantiskā atbildība</w:t>
      </w:r>
    </w:p>
    <w:p w:rsidR="0058461D" w:rsidRPr="007C4BB0" w:rsidRDefault="0058461D" w:rsidP="0058461D">
      <w:pPr>
        <w:numPr>
          <w:ilvl w:val="1"/>
          <w:numId w:val="3"/>
        </w:numPr>
        <w:tabs>
          <w:tab w:val="clear" w:pos="360"/>
          <w:tab w:val="num" w:pos="540"/>
        </w:tabs>
        <w:ind w:left="539" w:right="51" w:hanging="539"/>
        <w:jc w:val="both"/>
        <w:rPr>
          <w:szCs w:val="24"/>
        </w:rPr>
      </w:pPr>
      <w:r w:rsidRPr="007C4BB0">
        <w:rPr>
          <w:szCs w:val="24"/>
        </w:rPr>
        <w:t>IZPILDĪTĀJS pilnībā ir atbildīgs par zaudējumiem, kas radušies Pārvadājuma laikā, ja pasažieris gājis bojā, guvis sakropļojumu vai citu veselības bojājumu vai viņa mantai nodarīts bojājums un IZPILDĪTĀJS nepierāda, ka zaudējums radies nepārvaramas varas dēļ, ar paša cietušā nodomu vai viņa rupjas neuzmanības dēļ.</w:t>
      </w:r>
    </w:p>
    <w:p w:rsidR="0058461D" w:rsidRPr="007C4BB0" w:rsidRDefault="0058461D" w:rsidP="0058461D">
      <w:pPr>
        <w:numPr>
          <w:ilvl w:val="1"/>
          <w:numId w:val="3"/>
        </w:numPr>
        <w:tabs>
          <w:tab w:val="clear" w:pos="360"/>
          <w:tab w:val="num" w:pos="540"/>
        </w:tabs>
        <w:ind w:left="539" w:right="51" w:hanging="539"/>
        <w:jc w:val="both"/>
        <w:rPr>
          <w:szCs w:val="24"/>
        </w:rPr>
      </w:pPr>
      <w:r w:rsidRPr="007C4BB0">
        <w:rPr>
          <w:szCs w:val="24"/>
        </w:rPr>
        <w:t>IZPILDĪTĀJS pilnībā ir atbildīgs par zaudējumiem, kas radušies PASŪTĪTĀJAM, ja IZPILDĪTĀJS nav uzsācis un/vai izpildījis Pārvadājumu Līgumā norādītajos termiņos un IZPILDĪTĀJS nepierāda, ka zaudējums radies nepārvaramas varas dēļ. Šajā gadījumā IZPILDĪTĀJS sedz visus PASŪTĪTĀJAM radušos zaudējumus 30 (trīsdesmit) dienu laikā pēc PASŪTĪTĀJA pieprasījuma.</w:t>
      </w:r>
    </w:p>
    <w:p w:rsidR="0058461D" w:rsidRPr="007C4BB0" w:rsidRDefault="0058461D" w:rsidP="0058461D">
      <w:pPr>
        <w:numPr>
          <w:ilvl w:val="1"/>
          <w:numId w:val="3"/>
        </w:numPr>
        <w:tabs>
          <w:tab w:val="clear" w:pos="360"/>
          <w:tab w:val="num" w:pos="540"/>
        </w:tabs>
        <w:ind w:left="539" w:right="51" w:hanging="539"/>
        <w:jc w:val="both"/>
        <w:rPr>
          <w:szCs w:val="24"/>
        </w:rPr>
      </w:pPr>
      <w:r w:rsidRPr="007C4BB0">
        <w:rPr>
          <w:szCs w:val="24"/>
        </w:rPr>
        <w:t xml:space="preserve">Ja </w:t>
      </w:r>
      <w:r w:rsidRPr="007C4BB0">
        <w:rPr>
          <w:caps/>
          <w:szCs w:val="24"/>
        </w:rPr>
        <w:t>Izpildītāja</w:t>
      </w:r>
      <w:r w:rsidRPr="007C4BB0">
        <w:rPr>
          <w:szCs w:val="24"/>
        </w:rPr>
        <w:t xml:space="preserve"> vainas dēļ netika saņemti autotransporta pakalpojumi, tad </w:t>
      </w:r>
      <w:r w:rsidRPr="007C4BB0">
        <w:rPr>
          <w:caps/>
          <w:szCs w:val="24"/>
        </w:rPr>
        <w:t>Pasūtītājam</w:t>
      </w:r>
      <w:r w:rsidRPr="007C4BB0">
        <w:rPr>
          <w:szCs w:val="24"/>
        </w:rPr>
        <w:t xml:space="preserve"> ir tiesības aprēķināt līgumsodu </w:t>
      </w:r>
      <w:r w:rsidRPr="001E3B5D">
        <w:rPr>
          <w:spacing w:val="4"/>
          <w:szCs w:val="24"/>
          <w:u w:val="single"/>
        </w:rPr>
        <w:t>30</w:t>
      </w:r>
      <w:r w:rsidRPr="007C4BB0">
        <w:rPr>
          <w:spacing w:val="4"/>
          <w:szCs w:val="24"/>
          <w:u w:val="single"/>
        </w:rPr>
        <w:t xml:space="preserve"> %</w:t>
      </w:r>
      <w:r w:rsidRPr="007C4BB0">
        <w:rPr>
          <w:spacing w:val="4"/>
          <w:szCs w:val="24"/>
        </w:rPr>
        <w:t xml:space="preserve"> </w:t>
      </w:r>
      <w:r w:rsidRPr="007C4BB0">
        <w:rPr>
          <w:szCs w:val="24"/>
        </w:rPr>
        <w:t>apmērā no ieplānotās pakalpojumu summas</w:t>
      </w:r>
      <w:r w:rsidRPr="001E3B5D">
        <w:rPr>
          <w:szCs w:val="24"/>
        </w:rPr>
        <w:t>, bet ne vairāk kā 10% no kopējās līguma summas</w:t>
      </w:r>
      <w:r w:rsidRPr="007C4BB0">
        <w:rPr>
          <w:szCs w:val="24"/>
        </w:rPr>
        <w:t>.</w:t>
      </w:r>
    </w:p>
    <w:p w:rsidR="0058461D" w:rsidRDefault="0058461D" w:rsidP="0058461D">
      <w:pPr>
        <w:numPr>
          <w:ilvl w:val="1"/>
          <w:numId w:val="3"/>
        </w:numPr>
        <w:tabs>
          <w:tab w:val="clear" w:pos="360"/>
          <w:tab w:val="num" w:pos="540"/>
        </w:tabs>
        <w:ind w:left="539" w:right="51" w:hanging="539"/>
        <w:jc w:val="both"/>
        <w:rPr>
          <w:szCs w:val="24"/>
        </w:rPr>
      </w:pPr>
      <w:r w:rsidRPr="007C4BB0">
        <w:rPr>
          <w:caps/>
          <w:szCs w:val="24"/>
        </w:rPr>
        <w:t>Izpildītājs</w:t>
      </w:r>
      <w:r w:rsidRPr="007C4BB0">
        <w:rPr>
          <w:szCs w:val="24"/>
        </w:rPr>
        <w:t xml:space="preserve"> </w:t>
      </w:r>
      <w:r w:rsidRPr="00595956">
        <w:rPr>
          <w:szCs w:val="24"/>
        </w:rPr>
        <w:t>nav atbildīgs</w:t>
      </w:r>
      <w:r w:rsidRPr="007C4BB0">
        <w:rPr>
          <w:szCs w:val="24"/>
        </w:rPr>
        <w:t xml:space="preserve"> par atstāto transportā </w:t>
      </w:r>
      <w:r w:rsidRPr="007C4BB0">
        <w:rPr>
          <w:caps/>
          <w:szCs w:val="24"/>
        </w:rPr>
        <w:t>Pasūtītāja</w:t>
      </w:r>
      <w:r w:rsidRPr="007C4BB0">
        <w:rPr>
          <w:szCs w:val="24"/>
        </w:rPr>
        <w:t xml:space="preserve"> pasažieru mantu drošību.</w:t>
      </w:r>
    </w:p>
    <w:p w:rsidR="0058461D" w:rsidRPr="007C4BB0" w:rsidRDefault="0058461D" w:rsidP="0058461D">
      <w:pPr>
        <w:numPr>
          <w:ilvl w:val="1"/>
          <w:numId w:val="3"/>
        </w:numPr>
        <w:tabs>
          <w:tab w:val="clear" w:pos="360"/>
          <w:tab w:val="num" w:pos="540"/>
        </w:tabs>
        <w:ind w:left="539" w:right="51" w:hanging="539"/>
        <w:jc w:val="both"/>
        <w:rPr>
          <w:szCs w:val="24"/>
        </w:rPr>
      </w:pPr>
      <w:r w:rsidRPr="001E3B5D">
        <w:rPr>
          <w:bCs/>
          <w:szCs w:val="24"/>
        </w:rPr>
        <w:t>PASŪTĪTĀJS</w:t>
      </w:r>
      <w:r w:rsidRPr="001E3B5D">
        <w:rPr>
          <w:szCs w:val="24"/>
        </w:rPr>
        <w:t xml:space="preserve"> par šī līguma ietvaros sniegto P</w:t>
      </w:r>
      <w:r>
        <w:rPr>
          <w:szCs w:val="24"/>
        </w:rPr>
        <w:t xml:space="preserve">ārvadājumu </w:t>
      </w:r>
      <w:r w:rsidRPr="001E3B5D">
        <w:rPr>
          <w:szCs w:val="24"/>
        </w:rPr>
        <w:t>maksā līgumsodu 0,5% apmērā no nokavētā</w:t>
      </w:r>
      <w:r>
        <w:rPr>
          <w:szCs w:val="24"/>
        </w:rPr>
        <w:t>s</w:t>
      </w:r>
      <w:r w:rsidRPr="001E3B5D">
        <w:rPr>
          <w:szCs w:val="24"/>
        </w:rPr>
        <w:t xml:space="preserve"> maksājuma summas par katru nokavējuma dienu, bet ne vairāk kā 10%  no kopējās līguma summas</w:t>
      </w:r>
    </w:p>
    <w:p w:rsidR="0058461D" w:rsidRPr="007C4BB0" w:rsidRDefault="0058461D" w:rsidP="0058461D">
      <w:pPr>
        <w:numPr>
          <w:ilvl w:val="0"/>
          <w:numId w:val="3"/>
        </w:numPr>
        <w:ind w:right="57"/>
        <w:jc w:val="center"/>
        <w:rPr>
          <w:b/>
          <w:caps/>
          <w:szCs w:val="24"/>
        </w:rPr>
      </w:pPr>
      <w:r w:rsidRPr="007C4BB0">
        <w:rPr>
          <w:b/>
          <w:caps/>
          <w:szCs w:val="24"/>
        </w:rPr>
        <w:t>Nepārvarama vara</w:t>
      </w:r>
    </w:p>
    <w:p w:rsidR="0058461D" w:rsidRPr="007C4BB0" w:rsidRDefault="0058461D" w:rsidP="0058461D">
      <w:pPr>
        <w:numPr>
          <w:ilvl w:val="1"/>
          <w:numId w:val="3"/>
        </w:numPr>
        <w:ind w:right="57"/>
        <w:jc w:val="both"/>
        <w:rPr>
          <w:caps/>
          <w:szCs w:val="24"/>
        </w:rPr>
      </w:pPr>
      <w:r w:rsidRPr="007C4BB0">
        <w:rPr>
          <w:szCs w:val="24"/>
        </w:rPr>
        <w:t>Neviena no Pusēm nav atbildīga par Līguma saistību neizpildi, ja saistību izpilde nav bijusi iespējama nepārvaramas varas apstākļu dēļ, kas radušies pēc Līguma spēkā stāšanās, ja Puse par šādu apstākļu iestāšanos ir informējusi otru Pusi 7 (septiņu) kalendāro dienu laikā no šādu apstākļu rašanās dienas. Šajā gadījumā Puses vienojas par Līgumā noteikto termiņu pagarināšanu attiecīgi par tādu laika periodu, par kādu nepārvaramas varas apstākļi ir aizkavējuši Līguma izpildi.</w:t>
      </w:r>
    </w:p>
    <w:p w:rsidR="0058461D" w:rsidRPr="007C4BB0" w:rsidRDefault="0058461D" w:rsidP="0058461D">
      <w:pPr>
        <w:numPr>
          <w:ilvl w:val="1"/>
          <w:numId w:val="3"/>
        </w:numPr>
        <w:ind w:right="51"/>
        <w:jc w:val="both"/>
        <w:rPr>
          <w:szCs w:val="24"/>
        </w:rPr>
      </w:pPr>
      <w:r w:rsidRPr="007C4BB0">
        <w:rPr>
          <w:szCs w:val="24"/>
        </w:rPr>
        <w:lastRenderedPageBreak/>
        <w:t>Ar nepārvaramas varas apstākļiem jāsaprot ugunsgrēki, plūdi, ilgstošs lietus, zemestrīce, valdības lēmumi, rīkojumi un politiskās, ekonomiskās blokādes un citi, no Pusēm pilnīgi neatkarīgi radušies ārkārtēja rakstura negadījumi, ko Pusēm nebija iespējas ne paredzēt, ne novērst.</w:t>
      </w:r>
    </w:p>
    <w:p w:rsidR="0058461D" w:rsidRPr="007C4BB0" w:rsidRDefault="0058461D" w:rsidP="0058461D">
      <w:pPr>
        <w:numPr>
          <w:ilvl w:val="1"/>
          <w:numId w:val="3"/>
        </w:numPr>
        <w:ind w:right="51"/>
        <w:jc w:val="both"/>
        <w:rPr>
          <w:szCs w:val="24"/>
        </w:rPr>
      </w:pPr>
      <w:r w:rsidRPr="007C4BB0">
        <w:rPr>
          <w:szCs w:val="24"/>
        </w:rPr>
        <w:t>Pusei, kura atsaucas uz nepārvaramas varas apstākļiem ir jāpierāda, ka tam nebija iespēju ne paredzēt, ne novērst radušos apstākļus, kuru sekas par spīti īstenotajai pienācīgajai rūpībai, nav bijis iespējams novērst.</w:t>
      </w:r>
    </w:p>
    <w:p w:rsidR="0058461D" w:rsidRPr="007C4BB0" w:rsidRDefault="0058461D" w:rsidP="0058461D">
      <w:pPr>
        <w:numPr>
          <w:ilvl w:val="1"/>
          <w:numId w:val="3"/>
        </w:numPr>
        <w:ind w:right="51"/>
        <w:jc w:val="both"/>
        <w:rPr>
          <w:szCs w:val="24"/>
        </w:rPr>
      </w:pPr>
      <w:r w:rsidRPr="007C4BB0">
        <w:rPr>
          <w:szCs w:val="24"/>
        </w:rPr>
        <w:t>Gadījumā, ja nepārvaramas varas apstākļi turpinās ilgāk kā 30 (trīsdesmit) kalendārās dienas, Puses vienojas par Līguma turpināšanu vai izbeigšanu. Ja Puses vienojas Līgumu izbeigt, nevienai no Pusēm nav tiesību prasīt atlīdzināt otrai zaudējumus, kas radušies nepārvaramas varas apstākļu dēļ.</w:t>
      </w:r>
    </w:p>
    <w:p w:rsidR="0058461D" w:rsidRPr="007C4BB0" w:rsidRDefault="0058461D" w:rsidP="0058461D">
      <w:pPr>
        <w:numPr>
          <w:ilvl w:val="0"/>
          <w:numId w:val="3"/>
        </w:numPr>
        <w:ind w:right="57"/>
        <w:jc w:val="center"/>
        <w:rPr>
          <w:b/>
          <w:caps/>
          <w:szCs w:val="24"/>
        </w:rPr>
      </w:pPr>
      <w:r w:rsidRPr="007C4BB0">
        <w:rPr>
          <w:b/>
          <w:caps/>
          <w:szCs w:val="24"/>
        </w:rPr>
        <w:t>Strīdu izskatīšana un Līguma izbeigšana</w:t>
      </w:r>
    </w:p>
    <w:p w:rsidR="0058461D" w:rsidRPr="007C4BB0" w:rsidRDefault="0058461D" w:rsidP="0058461D">
      <w:pPr>
        <w:numPr>
          <w:ilvl w:val="1"/>
          <w:numId w:val="3"/>
        </w:numPr>
        <w:tabs>
          <w:tab w:val="clear" w:pos="360"/>
          <w:tab w:val="num" w:pos="540"/>
        </w:tabs>
        <w:ind w:left="539" w:right="51" w:hanging="539"/>
        <w:jc w:val="both"/>
        <w:rPr>
          <w:szCs w:val="24"/>
        </w:rPr>
      </w:pPr>
      <w:r w:rsidRPr="007C4BB0">
        <w:rPr>
          <w:szCs w:val="24"/>
        </w:rPr>
        <w:t>Strīdus un nesaskaņas, kas var rasties Līguma izpildes laikā, Puses risina savstarpējā pārrunu ceļā. Ja Puses nevar panākt vienošanos, tad strīdi jārisina Latvijas Republikas tiesā saskaņā ar Latvijas Republikas normatīvajiem aktiem.</w:t>
      </w:r>
    </w:p>
    <w:p w:rsidR="0058461D" w:rsidRPr="007C4BB0" w:rsidRDefault="0058461D" w:rsidP="0058461D">
      <w:pPr>
        <w:numPr>
          <w:ilvl w:val="1"/>
          <w:numId w:val="3"/>
        </w:numPr>
        <w:tabs>
          <w:tab w:val="clear" w:pos="360"/>
          <w:tab w:val="num" w:pos="540"/>
        </w:tabs>
        <w:ind w:left="539" w:right="51" w:hanging="539"/>
        <w:jc w:val="both"/>
        <w:rPr>
          <w:szCs w:val="24"/>
        </w:rPr>
      </w:pPr>
      <w:r w:rsidRPr="007C4BB0">
        <w:rPr>
          <w:szCs w:val="24"/>
        </w:rPr>
        <w:t>PASŪTĪTĀJAM ir tiesības vienpusēji atkāpties no Līguma bez IZPILDĪTĀJA, ja IZPILDĪTĀJS nav uzsācis Pārvadājumu Līgumā noteiktajā Pārvadājuma uzsākšanas dienā. Šajā gadījumā PASŪTĪTĀJS nekavējoties paziņo par atkāpšanos no Līguma nosūtot faksu un vienlaicīgi izsūtot paziņojumu pa pastu ierakstīta sūtījuma veidā.</w:t>
      </w:r>
    </w:p>
    <w:p w:rsidR="0058461D" w:rsidRPr="007C4BB0" w:rsidRDefault="0058461D" w:rsidP="0058461D">
      <w:pPr>
        <w:numPr>
          <w:ilvl w:val="0"/>
          <w:numId w:val="3"/>
        </w:numPr>
        <w:ind w:right="57"/>
        <w:jc w:val="center"/>
        <w:rPr>
          <w:b/>
          <w:caps/>
          <w:szCs w:val="24"/>
        </w:rPr>
      </w:pPr>
      <w:r w:rsidRPr="007C4BB0">
        <w:rPr>
          <w:b/>
          <w:bCs/>
          <w:caps/>
          <w:szCs w:val="24"/>
        </w:rPr>
        <w:t>Citi noteikumi</w:t>
      </w:r>
    </w:p>
    <w:p w:rsidR="0058461D" w:rsidRPr="007C4BB0" w:rsidRDefault="0058461D" w:rsidP="0058461D">
      <w:pPr>
        <w:numPr>
          <w:ilvl w:val="1"/>
          <w:numId w:val="3"/>
        </w:numPr>
        <w:jc w:val="both"/>
        <w:rPr>
          <w:szCs w:val="24"/>
        </w:rPr>
      </w:pPr>
      <w:r w:rsidRPr="007C4BB0">
        <w:rPr>
          <w:szCs w:val="24"/>
        </w:rPr>
        <w:t xml:space="preserve">Līguma darbības termiņš: </w:t>
      </w:r>
      <w:r w:rsidRPr="001E3B5D">
        <w:rPr>
          <w:szCs w:val="24"/>
        </w:rPr>
        <w:t>24 (divdesmit četri) mēneši</w:t>
      </w:r>
      <w:r w:rsidRPr="007C4BB0">
        <w:rPr>
          <w:szCs w:val="24"/>
        </w:rPr>
        <w:t xml:space="preserve"> vai līdz līguma 2.1.</w:t>
      </w:r>
      <w:r w:rsidRPr="001E3B5D">
        <w:rPr>
          <w:szCs w:val="24"/>
        </w:rPr>
        <w:t xml:space="preserve"> </w:t>
      </w:r>
      <w:r w:rsidRPr="007C4BB0">
        <w:rPr>
          <w:szCs w:val="24"/>
        </w:rPr>
        <w:t xml:space="preserve">punkta noteiktās summas apguvei, atkarībā </w:t>
      </w:r>
      <w:r w:rsidRPr="001E3B5D">
        <w:rPr>
          <w:szCs w:val="24"/>
        </w:rPr>
        <w:t xml:space="preserve">no tā </w:t>
      </w:r>
      <w:r w:rsidRPr="007C4BB0">
        <w:rPr>
          <w:szCs w:val="24"/>
        </w:rPr>
        <w:t>kurš apstāklis iestājas pirmais. Pasūtītājs patur tiesības līguma izpildes g</w:t>
      </w:r>
      <w:r w:rsidRPr="001E3B5D">
        <w:rPr>
          <w:szCs w:val="24"/>
        </w:rPr>
        <w:t>aitā samazināt iepirkuma līgum</w:t>
      </w:r>
      <w:r w:rsidRPr="007C4BB0">
        <w:rPr>
          <w:szCs w:val="24"/>
        </w:rPr>
        <w:t>cenu.</w:t>
      </w:r>
    </w:p>
    <w:p w:rsidR="0058461D" w:rsidRPr="007C4BB0" w:rsidRDefault="0058461D" w:rsidP="0058461D">
      <w:pPr>
        <w:numPr>
          <w:ilvl w:val="1"/>
          <w:numId w:val="3"/>
        </w:numPr>
        <w:jc w:val="both"/>
        <w:rPr>
          <w:szCs w:val="24"/>
        </w:rPr>
      </w:pPr>
      <w:smartTag w:uri="schemas-tilde-lv/tildestengine" w:element="veidnes">
        <w:smartTagPr>
          <w:attr w:name="id" w:val="-1"/>
          <w:attr w:name="baseform" w:val="Līgums"/>
          <w:attr w:name="text" w:val="Līgums"/>
        </w:smartTagPr>
        <w:r w:rsidRPr="007C4BB0">
          <w:rPr>
            <w:szCs w:val="24"/>
          </w:rPr>
          <w:t>Līgums</w:t>
        </w:r>
      </w:smartTag>
      <w:r w:rsidRPr="007C4BB0">
        <w:rPr>
          <w:szCs w:val="24"/>
        </w:rPr>
        <w:t xml:space="preserve"> stājas spēkā ar visu tā eksemplāru abpusēju parakstīšanas brīdi un ir spēkā līdz saistību izpildei vai saskaņā ar Līguma noteikumiem.</w:t>
      </w:r>
    </w:p>
    <w:p w:rsidR="0058461D" w:rsidRPr="007C4BB0" w:rsidRDefault="0058461D" w:rsidP="0058461D">
      <w:pPr>
        <w:numPr>
          <w:ilvl w:val="1"/>
          <w:numId w:val="3"/>
        </w:numPr>
        <w:ind w:right="51"/>
        <w:jc w:val="both"/>
        <w:rPr>
          <w:szCs w:val="24"/>
        </w:rPr>
      </w:pPr>
      <w:r w:rsidRPr="007C4BB0">
        <w:rPr>
          <w:szCs w:val="24"/>
        </w:rPr>
        <w:t xml:space="preserve">Visi </w:t>
      </w:r>
      <w:smartTag w:uri="schemas-tilde-lv/tildestengine" w:element="veidnes">
        <w:smartTagPr>
          <w:attr w:name="text" w:val="līguma"/>
          <w:attr w:name="id" w:val="-1"/>
          <w:attr w:name="baseform" w:val="līgum|s"/>
        </w:smartTagPr>
        <w:r w:rsidRPr="007C4BB0">
          <w:rPr>
            <w:szCs w:val="24"/>
          </w:rPr>
          <w:t>Līguma</w:t>
        </w:r>
      </w:smartTag>
      <w:r w:rsidRPr="007C4BB0">
        <w:rPr>
          <w:szCs w:val="24"/>
        </w:rPr>
        <w:t xml:space="preserve"> grozījumi (pakalpojuma cena nevar paaugstināties) tiek izdarīti rakstiski, Pusēm tos parakstot, un tie ir spēkā no to parakstīšanas brīža.</w:t>
      </w:r>
    </w:p>
    <w:p w:rsidR="0058461D" w:rsidRPr="007C4BB0" w:rsidRDefault="0058461D" w:rsidP="0058461D">
      <w:pPr>
        <w:numPr>
          <w:ilvl w:val="1"/>
          <w:numId w:val="3"/>
        </w:numPr>
        <w:ind w:right="51"/>
        <w:jc w:val="both"/>
        <w:rPr>
          <w:szCs w:val="24"/>
        </w:rPr>
      </w:pPr>
      <w:r w:rsidRPr="007C4BB0">
        <w:rPr>
          <w:szCs w:val="24"/>
        </w:rPr>
        <w:t xml:space="preserve"> IZPILDĪTĀJS nedrīkst nodot tam ar Līgumu uzlikto pienākumu izpildi trešajām personām.</w:t>
      </w:r>
    </w:p>
    <w:p w:rsidR="0058461D" w:rsidRPr="007C4BB0" w:rsidRDefault="0058461D" w:rsidP="0058461D">
      <w:pPr>
        <w:numPr>
          <w:ilvl w:val="1"/>
          <w:numId w:val="3"/>
        </w:numPr>
        <w:ind w:right="51"/>
        <w:jc w:val="both"/>
        <w:rPr>
          <w:szCs w:val="24"/>
        </w:rPr>
      </w:pPr>
      <w:r w:rsidRPr="007C4BB0">
        <w:rPr>
          <w:szCs w:val="24"/>
        </w:rPr>
        <w:t xml:space="preserve"> Paziņojumi vai cita veida korespondence, kas attiecas uz Līgumu ir jānosūta ierakstītā sūtījumā uz Līgumā norādītajām Pušu juridiskajām adresēm vai jānodod tieši adresātam. Uzskatāms, ka pastā nodotie sūtījumi tiek saņemti 7. (septītajā) dienā pēc to nodošanas pastā.</w:t>
      </w:r>
    </w:p>
    <w:p w:rsidR="0058461D" w:rsidRPr="007C4BB0" w:rsidRDefault="0058461D" w:rsidP="0058461D">
      <w:pPr>
        <w:numPr>
          <w:ilvl w:val="1"/>
          <w:numId w:val="3"/>
        </w:numPr>
        <w:ind w:right="51"/>
        <w:jc w:val="both"/>
        <w:rPr>
          <w:szCs w:val="24"/>
        </w:rPr>
      </w:pPr>
      <w:smartTag w:uri="schemas-tilde-lv/tildestengine" w:element="veidnes">
        <w:smartTagPr>
          <w:attr w:name="id" w:val="-1"/>
          <w:attr w:name="baseform" w:val="Līgums"/>
          <w:attr w:name="text" w:val="Līgums"/>
        </w:smartTagPr>
        <w:r w:rsidRPr="007C4BB0">
          <w:rPr>
            <w:szCs w:val="24"/>
          </w:rPr>
          <w:t>Līgums</w:t>
        </w:r>
      </w:smartTag>
      <w:r w:rsidRPr="007C4BB0">
        <w:rPr>
          <w:szCs w:val="24"/>
        </w:rPr>
        <w:t xml:space="preserve"> sastādīts latviešu valodā, 2 (divos) eksemplāros ar vienādu juridisku spēku. Līguma viens eksemplārs glabājas pie PASŪTĪTĀJA un otrs pie IZPILDĪTĀJA Katrs eksemplārs pavisam uz ___ (____) lapām.</w:t>
      </w:r>
    </w:p>
    <w:p w:rsidR="0058461D" w:rsidRPr="007C4BB0" w:rsidRDefault="0058461D" w:rsidP="0058461D">
      <w:pPr>
        <w:ind w:right="51"/>
        <w:jc w:val="both"/>
        <w:rPr>
          <w:szCs w:val="24"/>
        </w:rPr>
      </w:pPr>
    </w:p>
    <w:p w:rsidR="0058461D" w:rsidRPr="007C4BB0" w:rsidRDefault="0058461D" w:rsidP="0058461D">
      <w:pPr>
        <w:numPr>
          <w:ilvl w:val="0"/>
          <w:numId w:val="3"/>
        </w:numPr>
        <w:ind w:right="51"/>
        <w:jc w:val="center"/>
        <w:rPr>
          <w:b/>
          <w:szCs w:val="24"/>
        </w:rPr>
      </w:pPr>
      <w:r w:rsidRPr="007C4BB0">
        <w:rPr>
          <w:b/>
          <w:caps/>
          <w:szCs w:val="24"/>
        </w:rPr>
        <w:t>Pušu juridiskās adreses, rekvizīti un paraksti</w:t>
      </w:r>
    </w:p>
    <w:p w:rsidR="0058461D" w:rsidRPr="007C4BB0" w:rsidRDefault="0058461D" w:rsidP="0058461D">
      <w:pPr>
        <w:rPr>
          <w:b/>
          <w:szCs w:val="24"/>
        </w:rPr>
      </w:pPr>
    </w:p>
    <w:tbl>
      <w:tblPr>
        <w:tblW w:w="9394" w:type="dxa"/>
        <w:tblLayout w:type="fixed"/>
        <w:tblLook w:val="04A0" w:firstRow="1" w:lastRow="0" w:firstColumn="1" w:lastColumn="0" w:noHBand="0" w:noVBand="1"/>
      </w:tblPr>
      <w:tblGrid>
        <w:gridCol w:w="4894"/>
        <w:gridCol w:w="4500"/>
      </w:tblGrid>
      <w:tr w:rsidR="0058461D" w:rsidRPr="007C4BB0" w:rsidTr="00696A97">
        <w:trPr>
          <w:trHeight w:val="2244"/>
        </w:trPr>
        <w:tc>
          <w:tcPr>
            <w:tcW w:w="4894" w:type="dxa"/>
          </w:tcPr>
          <w:p w:rsidR="0058461D" w:rsidRPr="007C4BB0" w:rsidRDefault="0058461D" w:rsidP="00696A97">
            <w:pPr>
              <w:jc w:val="both"/>
              <w:rPr>
                <w:b/>
                <w:bCs/>
                <w:iCs/>
                <w:spacing w:val="-3"/>
                <w:szCs w:val="24"/>
              </w:rPr>
            </w:pPr>
            <w:r w:rsidRPr="007C4BB0">
              <w:rPr>
                <w:b/>
                <w:bCs/>
                <w:iCs/>
                <w:szCs w:val="24"/>
              </w:rPr>
              <w:t>PASŪTĪTĀJS:</w:t>
            </w:r>
          </w:p>
          <w:p w:rsidR="0058461D" w:rsidRPr="00595956" w:rsidRDefault="0058461D" w:rsidP="00696A97">
            <w:pPr>
              <w:rPr>
                <w:b/>
                <w:bCs/>
                <w:szCs w:val="24"/>
              </w:rPr>
            </w:pPr>
            <w:r w:rsidRPr="001E3B5D">
              <w:rPr>
                <w:b/>
                <w:bCs/>
                <w:szCs w:val="24"/>
              </w:rPr>
              <w:t>Rēzeknes novada pašvaldība Bērnu - jaunatnes sporta skola</w:t>
            </w:r>
            <w:r w:rsidRPr="00595956">
              <w:rPr>
                <w:b/>
                <w:bCs/>
                <w:szCs w:val="24"/>
              </w:rPr>
              <w:t xml:space="preserve"> </w:t>
            </w:r>
          </w:p>
          <w:p w:rsidR="0058461D" w:rsidRPr="007C4BB0" w:rsidRDefault="0058461D" w:rsidP="00696A97">
            <w:pPr>
              <w:rPr>
                <w:szCs w:val="24"/>
                <w:lang w:val="en-US"/>
              </w:rPr>
            </w:pPr>
            <w:r w:rsidRPr="007C4BB0">
              <w:rPr>
                <w:szCs w:val="24"/>
                <w:lang w:val="en-US"/>
              </w:rPr>
              <w:t>Reģ.Nr.</w:t>
            </w:r>
            <w:r w:rsidRPr="001E3B5D">
              <w:rPr>
                <w:szCs w:val="24"/>
              </w:rPr>
              <w:t xml:space="preserve"> 90000376036</w:t>
            </w:r>
          </w:p>
          <w:p w:rsidR="0058461D" w:rsidRPr="001E3B5D" w:rsidRDefault="0058461D" w:rsidP="00696A97">
            <w:pPr>
              <w:rPr>
                <w:szCs w:val="24"/>
              </w:rPr>
            </w:pPr>
            <w:r w:rsidRPr="001E3B5D">
              <w:rPr>
                <w:szCs w:val="24"/>
              </w:rPr>
              <w:t xml:space="preserve">Atbrīvošanas aleja 95a, Rēzekne, LV-4601 </w:t>
            </w:r>
          </w:p>
          <w:p w:rsidR="0058461D" w:rsidRPr="001E3B5D" w:rsidRDefault="0058461D" w:rsidP="00696A97">
            <w:pPr>
              <w:rPr>
                <w:szCs w:val="24"/>
              </w:rPr>
            </w:pPr>
            <w:r w:rsidRPr="001E3B5D">
              <w:rPr>
                <w:szCs w:val="24"/>
              </w:rPr>
              <w:t>Banka: AS SEB banka, kods UNLALV2X</w:t>
            </w:r>
          </w:p>
          <w:p w:rsidR="0058461D" w:rsidRPr="007C4BB0" w:rsidRDefault="0058461D" w:rsidP="00696A97">
            <w:pPr>
              <w:rPr>
                <w:szCs w:val="24"/>
              </w:rPr>
            </w:pPr>
            <w:r w:rsidRPr="001E3B5D">
              <w:rPr>
                <w:szCs w:val="24"/>
              </w:rPr>
              <w:t>Rēķins Nr.LV06UNLA0050019578156</w:t>
            </w:r>
          </w:p>
          <w:p w:rsidR="0058461D" w:rsidRPr="001E3B5D" w:rsidRDefault="0058461D" w:rsidP="00696A97">
            <w:pPr>
              <w:rPr>
                <w:szCs w:val="24"/>
                <w:lang w:val="en-US"/>
              </w:rPr>
            </w:pPr>
            <w:r w:rsidRPr="001E3B5D">
              <w:rPr>
                <w:szCs w:val="24"/>
                <w:lang w:val="en-US"/>
              </w:rPr>
              <w:t>Tel. 646 07181; Fax. 646 25935,</w:t>
            </w:r>
          </w:p>
          <w:p w:rsidR="0058461D" w:rsidRPr="001E3B5D" w:rsidRDefault="0058461D" w:rsidP="00696A97">
            <w:pPr>
              <w:rPr>
                <w:szCs w:val="24"/>
                <w:lang w:val="en-US"/>
              </w:rPr>
            </w:pPr>
            <w:r w:rsidRPr="001E3B5D">
              <w:rPr>
                <w:szCs w:val="24"/>
                <w:lang w:val="en-US"/>
              </w:rPr>
              <w:t xml:space="preserve">e–pasts: </w:t>
            </w:r>
            <w:hyperlink r:id="rId13" w:history="1">
              <w:r w:rsidRPr="001E3B5D">
                <w:rPr>
                  <w:rStyle w:val="Hyperlink"/>
                  <w:szCs w:val="24"/>
                  <w:lang w:val="en-US"/>
                </w:rPr>
                <w:t>sports@rdnet.lv</w:t>
              </w:r>
            </w:hyperlink>
            <w:r w:rsidRPr="001E3B5D">
              <w:rPr>
                <w:szCs w:val="24"/>
                <w:lang w:val="en-US"/>
              </w:rPr>
              <w:t xml:space="preserve"> </w:t>
            </w:r>
          </w:p>
          <w:p w:rsidR="0058461D" w:rsidRPr="001E3B5D" w:rsidRDefault="0058461D" w:rsidP="00696A97">
            <w:pPr>
              <w:rPr>
                <w:szCs w:val="24"/>
                <w:lang w:val="en-US"/>
              </w:rPr>
            </w:pPr>
          </w:p>
          <w:p w:rsidR="0058461D" w:rsidRPr="007C4BB0" w:rsidRDefault="0058461D" w:rsidP="00696A97">
            <w:pPr>
              <w:rPr>
                <w:szCs w:val="24"/>
                <w:lang w:val="en-US"/>
              </w:rPr>
            </w:pPr>
            <w:r w:rsidRPr="007C4BB0">
              <w:rPr>
                <w:szCs w:val="24"/>
                <w:lang w:val="en-US"/>
              </w:rPr>
              <w:t>Direktor</w:t>
            </w:r>
            <w:r w:rsidRPr="001E3B5D">
              <w:rPr>
                <w:szCs w:val="24"/>
                <w:lang w:val="en-US"/>
              </w:rPr>
              <w:t>s</w:t>
            </w:r>
          </w:p>
          <w:p w:rsidR="0058461D" w:rsidRPr="007C4BB0" w:rsidRDefault="0058461D" w:rsidP="00696A97">
            <w:pPr>
              <w:rPr>
                <w:szCs w:val="24"/>
                <w:lang w:val="en-US"/>
              </w:rPr>
            </w:pPr>
            <w:r w:rsidRPr="007C4BB0">
              <w:rPr>
                <w:szCs w:val="24"/>
                <w:lang w:val="en-US"/>
              </w:rPr>
              <w:t>_________________ /____________/</w:t>
            </w:r>
          </w:p>
          <w:p w:rsidR="0058461D" w:rsidRPr="007C4BB0" w:rsidRDefault="0058461D" w:rsidP="00696A97">
            <w:pPr>
              <w:tabs>
                <w:tab w:val="right" w:pos="9354"/>
              </w:tabs>
              <w:jc w:val="both"/>
              <w:rPr>
                <w:szCs w:val="24"/>
              </w:rPr>
            </w:pPr>
          </w:p>
          <w:p w:rsidR="0058461D" w:rsidRPr="007C4BB0" w:rsidRDefault="0058461D" w:rsidP="00696A97">
            <w:pPr>
              <w:tabs>
                <w:tab w:val="left" w:pos="4663"/>
              </w:tabs>
              <w:ind w:left="108"/>
              <w:rPr>
                <w:szCs w:val="24"/>
              </w:rPr>
            </w:pPr>
          </w:p>
        </w:tc>
        <w:tc>
          <w:tcPr>
            <w:tcW w:w="4500" w:type="dxa"/>
          </w:tcPr>
          <w:p w:rsidR="0058461D" w:rsidRPr="007C4BB0" w:rsidRDefault="0058461D" w:rsidP="00696A97">
            <w:pPr>
              <w:jc w:val="both"/>
              <w:rPr>
                <w:b/>
                <w:szCs w:val="24"/>
              </w:rPr>
            </w:pPr>
            <w:r w:rsidRPr="007C4BB0">
              <w:rPr>
                <w:b/>
                <w:bCs/>
                <w:iCs/>
                <w:spacing w:val="-3"/>
                <w:szCs w:val="24"/>
              </w:rPr>
              <w:t>IZPILDĪTĀJS:</w:t>
            </w:r>
          </w:p>
          <w:p w:rsidR="0058461D" w:rsidRPr="007C4BB0" w:rsidRDefault="0058461D" w:rsidP="00696A97">
            <w:pPr>
              <w:jc w:val="both"/>
              <w:rPr>
                <w:b/>
                <w:szCs w:val="24"/>
              </w:rPr>
            </w:pPr>
          </w:p>
          <w:p w:rsidR="0058461D" w:rsidRPr="007C4BB0" w:rsidRDefault="0058461D" w:rsidP="00696A97">
            <w:pPr>
              <w:jc w:val="both"/>
              <w:rPr>
                <w:bCs/>
                <w:iCs/>
                <w:spacing w:val="-3"/>
                <w:szCs w:val="24"/>
              </w:rPr>
            </w:pPr>
          </w:p>
          <w:p w:rsidR="0058461D" w:rsidRPr="001E3B5D" w:rsidRDefault="0058461D" w:rsidP="00696A97">
            <w:pPr>
              <w:jc w:val="both"/>
              <w:rPr>
                <w:bCs/>
                <w:iCs/>
                <w:spacing w:val="-3"/>
                <w:szCs w:val="24"/>
              </w:rPr>
            </w:pPr>
          </w:p>
          <w:p w:rsidR="0058461D" w:rsidRPr="007C4BB0" w:rsidRDefault="0058461D" w:rsidP="00696A97">
            <w:pPr>
              <w:jc w:val="both"/>
              <w:rPr>
                <w:bCs/>
                <w:iCs/>
                <w:spacing w:val="-3"/>
                <w:szCs w:val="24"/>
              </w:rPr>
            </w:pPr>
          </w:p>
          <w:p w:rsidR="0058461D" w:rsidRPr="007C4BB0" w:rsidRDefault="0058461D" w:rsidP="00696A97">
            <w:pPr>
              <w:jc w:val="both"/>
              <w:rPr>
                <w:bCs/>
                <w:iCs/>
                <w:spacing w:val="-3"/>
                <w:szCs w:val="24"/>
              </w:rPr>
            </w:pPr>
          </w:p>
          <w:p w:rsidR="0058461D" w:rsidRPr="007C4BB0" w:rsidRDefault="0058461D" w:rsidP="00696A97">
            <w:pPr>
              <w:jc w:val="both"/>
              <w:rPr>
                <w:bCs/>
                <w:iCs/>
                <w:spacing w:val="-3"/>
                <w:szCs w:val="24"/>
              </w:rPr>
            </w:pPr>
          </w:p>
          <w:p w:rsidR="0058461D" w:rsidRPr="007C4BB0" w:rsidRDefault="0058461D" w:rsidP="00696A97">
            <w:pPr>
              <w:jc w:val="both"/>
              <w:rPr>
                <w:bCs/>
                <w:iCs/>
                <w:spacing w:val="-3"/>
                <w:szCs w:val="24"/>
              </w:rPr>
            </w:pPr>
          </w:p>
          <w:p w:rsidR="0058461D" w:rsidRPr="007C4BB0" w:rsidRDefault="0058461D" w:rsidP="00696A97">
            <w:pPr>
              <w:jc w:val="both"/>
              <w:rPr>
                <w:bCs/>
                <w:iCs/>
                <w:spacing w:val="-3"/>
                <w:szCs w:val="24"/>
              </w:rPr>
            </w:pPr>
          </w:p>
          <w:p w:rsidR="0058461D" w:rsidRPr="007C4BB0" w:rsidRDefault="0058461D" w:rsidP="00696A97">
            <w:pPr>
              <w:jc w:val="both"/>
              <w:rPr>
                <w:bCs/>
                <w:iCs/>
                <w:spacing w:val="-3"/>
                <w:szCs w:val="24"/>
              </w:rPr>
            </w:pPr>
          </w:p>
          <w:p w:rsidR="0058461D" w:rsidRPr="007C4BB0" w:rsidRDefault="0058461D" w:rsidP="00696A97">
            <w:pPr>
              <w:jc w:val="both"/>
              <w:rPr>
                <w:bCs/>
                <w:iCs/>
                <w:spacing w:val="-3"/>
                <w:szCs w:val="24"/>
              </w:rPr>
            </w:pPr>
          </w:p>
          <w:p w:rsidR="0058461D" w:rsidRPr="007C4BB0" w:rsidRDefault="0058461D" w:rsidP="00696A97">
            <w:pPr>
              <w:jc w:val="both"/>
              <w:rPr>
                <w:bCs/>
                <w:iCs/>
                <w:spacing w:val="-3"/>
                <w:szCs w:val="24"/>
              </w:rPr>
            </w:pPr>
            <w:r w:rsidRPr="007C4BB0">
              <w:rPr>
                <w:bCs/>
                <w:iCs/>
                <w:spacing w:val="-3"/>
                <w:szCs w:val="24"/>
              </w:rPr>
              <w:t>_______________/___________/</w:t>
            </w:r>
          </w:p>
          <w:p w:rsidR="0058461D" w:rsidRPr="007C4BB0" w:rsidRDefault="0058461D" w:rsidP="00696A97">
            <w:pPr>
              <w:jc w:val="both"/>
              <w:rPr>
                <w:szCs w:val="24"/>
              </w:rPr>
            </w:pPr>
            <w:r w:rsidRPr="007C4BB0">
              <w:rPr>
                <w:szCs w:val="24"/>
              </w:rPr>
              <w:t>z.v.</w:t>
            </w:r>
            <w:r w:rsidRPr="007C4BB0">
              <w:rPr>
                <w:bCs/>
                <w:iCs/>
                <w:spacing w:val="-3"/>
                <w:szCs w:val="24"/>
                <w:highlight w:val="cyan"/>
              </w:rPr>
              <w:t xml:space="preserve"> </w:t>
            </w:r>
          </w:p>
        </w:tc>
      </w:tr>
    </w:tbl>
    <w:p w:rsidR="0058461D" w:rsidRPr="00335C54" w:rsidRDefault="0058461D" w:rsidP="0058461D">
      <w:pPr>
        <w:spacing w:after="120"/>
        <w:jc w:val="both"/>
        <w:rPr>
          <w:rFonts w:eastAsia="Times New Roman"/>
          <w:szCs w:val="24"/>
          <w:lang w:eastAsia="en-US"/>
        </w:rPr>
      </w:pPr>
    </w:p>
    <w:sectPr w:rsidR="0058461D" w:rsidRPr="00335C54" w:rsidSect="001D0446">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BA2" w:rsidRDefault="00D65BA2">
      <w:r>
        <w:separator/>
      </w:r>
    </w:p>
  </w:endnote>
  <w:endnote w:type="continuationSeparator" w:id="0">
    <w:p w:rsidR="00D65BA2" w:rsidRDefault="00D65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1B0" w:rsidRDefault="00A171B0" w:rsidP="000640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71B0" w:rsidRDefault="00A171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1B0" w:rsidRDefault="00A171B0" w:rsidP="000640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2E01">
      <w:rPr>
        <w:rStyle w:val="PageNumber"/>
        <w:noProof/>
      </w:rPr>
      <w:t>2</w:t>
    </w:r>
    <w:r>
      <w:rPr>
        <w:rStyle w:val="PageNumber"/>
      </w:rPr>
      <w:fldChar w:fldCharType="end"/>
    </w:r>
  </w:p>
  <w:p w:rsidR="00A171B0" w:rsidRDefault="00A171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BA2" w:rsidRDefault="00D65BA2">
      <w:r>
        <w:separator/>
      </w:r>
    </w:p>
  </w:footnote>
  <w:footnote w:type="continuationSeparator" w:id="0">
    <w:p w:rsidR="00D65BA2" w:rsidRDefault="00D65B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A2D90"/>
    <w:multiLevelType w:val="multilevel"/>
    <w:tmpl w:val="2DE28216"/>
    <w:lvl w:ilvl="0">
      <w:start w:val="12"/>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141240"/>
    <w:multiLevelType w:val="multilevel"/>
    <w:tmpl w:val="909A03F6"/>
    <w:lvl w:ilvl="0">
      <w:start w:val="1"/>
      <w:numFmt w:val="decimal"/>
      <w:lvlText w:val="%1."/>
      <w:lvlJc w:val="left"/>
      <w:pPr>
        <w:ind w:left="360" w:hanging="360"/>
      </w:pPr>
      <w:rPr>
        <w:rFonts w:cs="Times New Roman"/>
      </w:rPr>
    </w:lvl>
    <w:lvl w:ilvl="1">
      <w:start w:val="4"/>
      <w:numFmt w:val="decimal"/>
      <w:isLgl/>
      <w:lvlText w:val="%1.%2."/>
      <w:lvlJc w:val="left"/>
      <w:pPr>
        <w:ind w:left="1080" w:hanging="54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
    <w:nsid w:val="109028DE"/>
    <w:multiLevelType w:val="hybridMultilevel"/>
    <w:tmpl w:val="190E77CC"/>
    <w:lvl w:ilvl="0" w:tplc="04260001">
      <w:start w:val="1"/>
      <w:numFmt w:val="bullet"/>
      <w:lvlText w:val=""/>
      <w:lvlJc w:val="left"/>
      <w:pPr>
        <w:ind w:left="3600" w:hanging="360"/>
      </w:pPr>
      <w:rPr>
        <w:rFonts w:ascii="Symbol" w:hAnsi="Symbol" w:hint="default"/>
      </w:rPr>
    </w:lvl>
    <w:lvl w:ilvl="1" w:tplc="04260003" w:tentative="1">
      <w:start w:val="1"/>
      <w:numFmt w:val="bullet"/>
      <w:lvlText w:val="o"/>
      <w:lvlJc w:val="left"/>
      <w:pPr>
        <w:ind w:left="4320" w:hanging="360"/>
      </w:pPr>
      <w:rPr>
        <w:rFonts w:ascii="Courier New" w:hAnsi="Courier New" w:cs="Courier New" w:hint="default"/>
      </w:rPr>
    </w:lvl>
    <w:lvl w:ilvl="2" w:tplc="04260005" w:tentative="1">
      <w:start w:val="1"/>
      <w:numFmt w:val="bullet"/>
      <w:lvlText w:val=""/>
      <w:lvlJc w:val="left"/>
      <w:pPr>
        <w:ind w:left="5040" w:hanging="360"/>
      </w:pPr>
      <w:rPr>
        <w:rFonts w:ascii="Wingdings" w:hAnsi="Wingdings" w:hint="default"/>
      </w:rPr>
    </w:lvl>
    <w:lvl w:ilvl="3" w:tplc="04260001" w:tentative="1">
      <w:start w:val="1"/>
      <w:numFmt w:val="bullet"/>
      <w:lvlText w:val=""/>
      <w:lvlJc w:val="left"/>
      <w:pPr>
        <w:ind w:left="5760" w:hanging="360"/>
      </w:pPr>
      <w:rPr>
        <w:rFonts w:ascii="Symbol" w:hAnsi="Symbol" w:hint="default"/>
      </w:rPr>
    </w:lvl>
    <w:lvl w:ilvl="4" w:tplc="04260003" w:tentative="1">
      <w:start w:val="1"/>
      <w:numFmt w:val="bullet"/>
      <w:lvlText w:val="o"/>
      <w:lvlJc w:val="left"/>
      <w:pPr>
        <w:ind w:left="6480" w:hanging="360"/>
      </w:pPr>
      <w:rPr>
        <w:rFonts w:ascii="Courier New" w:hAnsi="Courier New" w:cs="Courier New" w:hint="default"/>
      </w:rPr>
    </w:lvl>
    <w:lvl w:ilvl="5" w:tplc="04260005" w:tentative="1">
      <w:start w:val="1"/>
      <w:numFmt w:val="bullet"/>
      <w:lvlText w:val=""/>
      <w:lvlJc w:val="left"/>
      <w:pPr>
        <w:ind w:left="7200" w:hanging="360"/>
      </w:pPr>
      <w:rPr>
        <w:rFonts w:ascii="Wingdings" w:hAnsi="Wingdings" w:hint="default"/>
      </w:rPr>
    </w:lvl>
    <w:lvl w:ilvl="6" w:tplc="04260001" w:tentative="1">
      <w:start w:val="1"/>
      <w:numFmt w:val="bullet"/>
      <w:lvlText w:val=""/>
      <w:lvlJc w:val="left"/>
      <w:pPr>
        <w:ind w:left="7920" w:hanging="360"/>
      </w:pPr>
      <w:rPr>
        <w:rFonts w:ascii="Symbol" w:hAnsi="Symbol" w:hint="default"/>
      </w:rPr>
    </w:lvl>
    <w:lvl w:ilvl="7" w:tplc="04260003" w:tentative="1">
      <w:start w:val="1"/>
      <w:numFmt w:val="bullet"/>
      <w:lvlText w:val="o"/>
      <w:lvlJc w:val="left"/>
      <w:pPr>
        <w:ind w:left="8640" w:hanging="360"/>
      </w:pPr>
      <w:rPr>
        <w:rFonts w:ascii="Courier New" w:hAnsi="Courier New" w:cs="Courier New" w:hint="default"/>
      </w:rPr>
    </w:lvl>
    <w:lvl w:ilvl="8" w:tplc="04260005" w:tentative="1">
      <w:start w:val="1"/>
      <w:numFmt w:val="bullet"/>
      <w:lvlText w:val=""/>
      <w:lvlJc w:val="left"/>
      <w:pPr>
        <w:ind w:left="9360" w:hanging="360"/>
      </w:pPr>
      <w:rPr>
        <w:rFonts w:ascii="Wingdings" w:hAnsi="Wingdings" w:hint="default"/>
      </w:rPr>
    </w:lvl>
  </w:abstractNum>
  <w:abstractNum w:abstractNumId="3">
    <w:nsid w:val="15550B23"/>
    <w:multiLevelType w:val="multilevel"/>
    <w:tmpl w:val="98D81346"/>
    <w:lvl w:ilvl="0">
      <w:start w:val="1"/>
      <w:numFmt w:val="decimal"/>
      <w:lvlText w:val="%1."/>
      <w:lvlJc w:val="left"/>
      <w:pPr>
        <w:ind w:left="720" w:hanging="360"/>
      </w:pPr>
      <w:rPr>
        <w:rFonts w:hint="default"/>
        <w:b/>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19470E0"/>
    <w:multiLevelType w:val="hybridMultilevel"/>
    <w:tmpl w:val="72440A70"/>
    <w:lvl w:ilvl="0" w:tplc="B290D7CC">
      <w:start w:val="2"/>
      <w:numFmt w:val="decimal"/>
      <w:lvlText w:val="%1."/>
      <w:lvlJc w:val="left"/>
      <w:pPr>
        <w:tabs>
          <w:tab w:val="num" w:pos="720"/>
        </w:tabs>
        <w:ind w:left="720" w:hanging="360"/>
      </w:pPr>
    </w:lvl>
    <w:lvl w:ilvl="1" w:tplc="3894F9B2">
      <w:start w:val="1"/>
      <w:numFmt w:val="decimal"/>
      <w:lvlText w:val="2.%2."/>
      <w:lvlJc w:val="left"/>
      <w:pPr>
        <w:tabs>
          <w:tab w:val="num" w:pos="510"/>
        </w:tabs>
        <w:ind w:left="510" w:hanging="510"/>
      </w:pPr>
      <w:rPr>
        <w:b w:val="0"/>
        <w:i w:val="0"/>
      </w:rPr>
    </w:lvl>
    <w:lvl w:ilvl="2" w:tplc="C2E8F4EE">
      <w:numFmt w:val="none"/>
      <w:lvlText w:val=""/>
      <w:lvlJc w:val="left"/>
      <w:pPr>
        <w:tabs>
          <w:tab w:val="num" w:pos="360"/>
        </w:tabs>
        <w:ind w:left="0" w:firstLine="0"/>
      </w:pPr>
    </w:lvl>
    <w:lvl w:ilvl="3" w:tplc="D4DE0742">
      <w:numFmt w:val="none"/>
      <w:lvlText w:val=""/>
      <w:lvlJc w:val="left"/>
      <w:pPr>
        <w:tabs>
          <w:tab w:val="num" w:pos="360"/>
        </w:tabs>
        <w:ind w:left="0" w:firstLine="0"/>
      </w:pPr>
    </w:lvl>
    <w:lvl w:ilvl="4" w:tplc="B17C6636">
      <w:numFmt w:val="none"/>
      <w:lvlText w:val=""/>
      <w:lvlJc w:val="left"/>
      <w:pPr>
        <w:tabs>
          <w:tab w:val="num" w:pos="360"/>
        </w:tabs>
        <w:ind w:left="0" w:firstLine="0"/>
      </w:pPr>
    </w:lvl>
    <w:lvl w:ilvl="5" w:tplc="89D66760">
      <w:numFmt w:val="none"/>
      <w:lvlText w:val=""/>
      <w:lvlJc w:val="left"/>
      <w:pPr>
        <w:tabs>
          <w:tab w:val="num" w:pos="360"/>
        </w:tabs>
        <w:ind w:left="0" w:firstLine="0"/>
      </w:pPr>
    </w:lvl>
    <w:lvl w:ilvl="6" w:tplc="6F72E09A">
      <w:numFmt w:val="none"/>
      <w:lvlText w:val=""/>
      <w:lvlJc w:val="left"/>
      <w:pPr>
        <w:tabs>
          <w:tab w:val="num" w:pos="360"/>
        </w:tabs>
        <w:ind w:left="0" w:firstLine="0"/>
      </w:pPr>
    </w:lvl>
    <w:lvl w:ilvl="7" w:tplc="1A0699BE">
      <w:numFmt w:val="none"/>
      <w:lvlText w:val=""/>
      <w:lvlJc w:val="left"/>
      <w:pPr>
        <w:tabs>
          <w:tab w:val="num" w:pos="360"/>
        </w:tabs>
        <w:ind w:left="0" w:firstLine="0"/>
      </w:pPr>
    </w:lvl>
    <w:lvl w:ilvl="8" w:tplc="BA328CF8">
      <w:numFmt w:val="none"/>
      <w:lvlText w:val=""/>
      <w:lvlJc w:val="left"/>
      <w:pPr>
        <w:tabs>
          <w:tab w:val="num" w:pos="360"/>
        </w:tabs>
        <w:ind w:left="0" w:firstLine="0"/>
      </w:pPr>
    </w:lvl>
  </w:abstractNum>
  <w:abstractNum w:abstractNumId="5">
    <w:nsid w:val="253C21DC"/>
    <w:multiLevelType w:val="multilevel"/>
    <w:tmpl w:val="1BD661E8"/>
    <w:lvl w:ilvl="0">
      <w:start w:val="4"/>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nsid w:val="26CA4463"/>
    <w:multiLevelType w:val="hybridMultilevel"/>
    <w:tmpl w:val="AAA04FE8"/>
    <w:lvl w:ilvl="0" w:tplc="EC1A40F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E765D0"/>
    <w:multiLevelType w:val="hybridMultilevel"/>
    <w:tmpl w:val="67A22600"/>
    <w:lvl w:ilvl="0" w:tplc="8F121E4A">
      <w:start w:val="1"/>
      <w:numFmt w:val="decimal"/>
      <w:lvlText w:val="4.%1."/>
      <w:lvlJc w:val="left"/>
      <w:pPr>
        <w:tabs>
          <w:tab w:val="num" w:pos="1980"/>
        </w:tabs>
        <w:ind w:left="2264" w:hanging="284"/>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8">
    <w:nsid w:val="2E6B0AF6"/>
    <w:multiLevelType w:val="hybridMultilevel"/>
    <w:tmpl w:val="5C4C2F18"/>
    <w:lvl w:ilvl="0" w:tplc="D16EF45E">
      <w:start w:val="4"/>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300148EC"/>
    <w:multiLevelType w:val="multilevel"/>
    <w:tmpl w:val="406CFA72"/>
    <w:lvl w:ilvl="0">
      <w:start w:val="3"/>
      <w:numFmt w:val="decimal"/>
      <w:lvlText w:val="%1."/>
      <w:lvlJc w:val="left"/>
      <w:pPr>
        <w:tabs>
          <w:tab w:val="num" w:pos="510"/>
        </w:tabs>
        <w:ind w:left="510" w:hanging="510"/>
      </w:pPr>
      <w:rPr>
        <w:rFonts w:hint="default"/>
      </w:rPr>
    </w:lvl>
    <w:lvl w:ilvl="1">
      <w:start w:val="5"/>
      <w:numFmt w:val="decimal"/>
      <w:lvlText w:val="%1.%2."/>
      <w:lvlJc w:val="left"/>
      <w:pPr>
        <w:tabs>
          <w:tab w:val="num" w:pos="1050"/>
        </w:tabs>
        <w:ind w:left="1050" w:hanging="51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0">
    <w:nsid w:val="33F32E9C"/>
    <w:multiLevelType w:val="multilevel"/>
    <w:tmpl w:val="F0D84DE8"/>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5D44435"/>
    <w:multiLevelType w:val="multilevel"/>
    <w:tmpl w:val="212E256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378C275C"/>
    <w:multiLevelType w:val="multilevel"/>
    <w:tmpl w:val="7DC21FA8"/>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nsid w:val="4838433B"/>
    <w:multiLevelType w:val="hybridMultilevel"/>
    <w:tmpl w:val="FD08E478"/>
    <w:lvl w:ilvl="0" w:tplc="27EAA976">
      <w:start w:val="1"/>
      <w:numFmt w:val="decimal"/>
      <w:lvlText w:val="3.2.%1."/>
      <w:lvlJc w:val="left"/>
      <w:pPr>
        <w:tabs>
          <w:tab w:val="num" w:pos="360"/>
        </w:tabs>
        <w:ind w:left="644" w:hanging="284"/>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4">
    <w:nsid w:val="545E6A56"/>
    <w:multiLevelType w:val="multilevel"/>
    <w:tmpl w:val="CC72B5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8A328F8"/>
    <w:multiLevelType w:val="multilevel"/>
    <w:tmpl w:val="8152BE20"/>
    <w:lvl w:ilvl="0">
      <w:start w:val="1"/>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6">
    <w:nsid w:val="60F02DAF"/>
    <w:multiLevelType w:val="hybridMultilevel"/>
    <w:tmpl w:val="5B40304E"/>
    <w:lvl w:ilvl="0" w:tplc="9086E9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nsid w:val="652622B1"/>
    <w:multiLevelType w:val="multilevel"/>
    <w:tmpl w:val="329A8990"/>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5F400DD"/>
    <w:multiLevelType w:val="hybridMultilevel"/>
    <w:tmpl w:val="9D80B528"/>
    <w:lvl w:ilvl="0" w:tplc="37425512">
      <w:start w:val="1"/>
      <w:numFmt w:val="decimal"/>
      <w:lvlText w:val="%1."/>
      <w:lvlJc w:val="left"/>
      <w:pPr>
        <w:ind w:left="1080" w:hanging="360"/>
      </w:pPr>
      <w:rPr>
        <w:rFonts w:cs="Times New Roman"/>
      </w:rPr>
    </w:lvl>
    <w:lvl w:ilvl="1" w:tplc="04260019">
      <w:start w:val="1"/>
      <w:numFmt w:val="decimal"/>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19">
    <w:nsid w:val="6FC63C8E"/>
    <w:multiLevelType w:val="hybridMultilevel"/>
    <w:tmpl w:val="81980DE8"/>
    <w:lvl w:ilvl="0" w:tplc="61BAA5D2">
      <w:start w:val="1"/>
      <w:numFmt w:val="decimal"/>
      <w:lvlText w:val="3.%1."/>
      <w:lvlJc w:val="left"/>
      <w:pPr>
        <w:tabs>
          <w:tab w:val="num" w:pos="360"/>
        </w:tabs>
        <w:ind w:left="644" w:hanging="284"/>
      </w:pPr>
    </w:lvl>
    <w:lvl w:ilvl="1" w:tplc="47840894">
      <w:start w:val="1"/>
      <w:numFmt w:val="decimal"/>
      <w:lvlText w:val="3.7.%2."/>
      <w:lvlJc w:val="right"/>
      <w:pPr>
        <w:tabs>
          <w:tab w:val="num" w:pos="1592"/>
        </w:tabs>
        <w:ind w:left="853" w:firstLine="227"/>
      </w:pPr>
    </w:lvl>
    <w:lvl w:ilvl="2" w:tplc="A7783220">
      <w:start w:val="4"/>
      <w:numFmt w:val="decimal"/>
      <w:lvlText w:val="%3."/>
      <w:lvlJc w:val="left"/>
      <w:pPr>
        <w:tabs>
          <w:tab w:val="num" w:pos="1980"/>
        </w:tabs>
        <w:ind w:left="2264" w:hanging="284"/>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0">
    <w:nsid w:val="75840F65"/>
    <w:multiLevelType w:val="hybridMultilevel"/>
    <w:tmpl w:val="70864144"/>
    <w:lvl w:ilvl="0" w:tplc="C406A1AE">
      <w:start w:val="1"/>
      <w:numFmt w:val="decimal"/>
      <w:lvlText w:val="%1."/>
      <w:lvlJc w:val="center"/>
      <w:pPr>
        <w:tabs>
          <w:tab w:val="num" w:pos="2880"/>
        </w:tabs>
        <w:ind w:left="2880" w:hanging="26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9D535C8"/>
    <w:multiLevelType w:val="multilevel"/>
    <w:tmpl w:val="0108E0CE"/>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79FD2F7A"/>
    <w:multiLevelType w:val="multilevel"/>
    <w:tmpl w:val="4D144FAE"/>
    <w:lvl w:ilvl="0">
      <w:start w:val="13"/>
      <w:numFmt w:val="decimal"/>
      <w:lvlText w:val="%1."/>
      <w:lvlJc w:val="left"/>
      <w:pPr>
        <w:tabs>
          <w:tab w:val="num" w:pos="480"/>
        </w:tabs>
        <w:ind w:left="480" w:hanging="480"/>
      </w:pPr>
      <w:rPr>
        <w:rFonts w:hint="default"/>
        <w:b/>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7D08796E"/>
    <w:multiLevelType w:val="multilevel"/>
    <w:tmpl w:val="BB42839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imes New Roman" w:hAnsi="Times New Roman" w:cs="Times New Roman" w:hint="default"/>
        <w:b w:val="0"/>
        <w:sz w:val="24"/>
        <w:szCs w:val="24"/>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030"/>
        </w:tabs>
        <w:ind w:left="3030" w:hanging="1080"/>
      </w:pPr>
      <w:rPr>
        <w:rFonts w:hint="default"/>
      </w:rPr>
    </w:lvl>
    <w:lvl w:ilvl="6">
      <w:start w:val="1"/>
      <w:numFmt w:val="decimal"/>
      <w:lvlText w:val="%1.%2.%3.%4.%5.%6.%7."/>
      <w:lvlJc w:val="left"/>
      <w:pPr>
        <w:tabs>
          <w:tab w:val="num" w:pos="3780"/>
        </w:tabs>
        <w:ind w:left="3780" w:hanging="144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920"/>
        </w:tabs>
        <w:ind w:left="4920" w:hanging="180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lvlOverride w:ilvl="1">
      <w:startOverride w:val="1"/>
    </w:lvlOverride>
    <w:lvlOverride w:ilvl="2"/>
    <w:lvlOverride w:ilvl="3"/>
    <w:lvlOverride w:ilvl="4"/>
    <w:lvlOverride w:ilvl="5"/>
    <w:lvlOverride w:ilvl="6"/>
    <w:lvlOverride w:ilvl="7"/>
    <w:lvlOverride w:ilvl="8"/>
  </w:num>
  <w:num w:numId="5">
    <w:abstractNumId w:val="19"/>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4"/>
  </w:num>
  <w:num w:numId="10">
    <w:abstractNumId w:val="0"/>
  </w:num>
  <w:num w:numId="11">
    <w:abstractNumId w:val="22"/>
  </w:num>
  <w:num w:numId="12">
    <w:abstractNumId w:val="16"/>
  </w:num>
  <w:num w:numId="13">
    <w:abstractNumId w:val="3"/>
  </w:num>
  <w:num w:numId="1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6"/>
  </w:num>
  <w:num w:numId="18">
    <w:abstractNumId w:val="1"/>
  </w:num>
  <w:num w:numId="19">
    <w:abstractNumId w:val="8"/>
  </w:num>
  <w:num w:numId="20">
    <w:abstractNumId w:val="20"/>
  </w:num>
  <w:num w:numId="21">
    <w:abstractNumId w:val="23"/>
  </w:num>
  <w:num w:numId="22">
    <w:abstractNumId w:val="5"/>
  </w:num>
  <w:num w:numId="23">
    <w:abstractNumId w:val="1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446"/>
    <w:rsid w:val="00064007"/>
    <w:rsid w:val="00133C86"/>
    <w:rsid w:val="001D0446"/>
    <w:rsid w:val="00251A4A"/>
    <w:rsid w:val="003809FE"/>
    <w:rsid w:val="003839B2"/>
    <w:rsid w:val="003B18CC"/>
    <w:rsid w:val="00472300"/>
    <w:rsid w:val="0058461D"/>
    <w:rsid w:val="006D38A7"/>
    <w:rsid w:val="007A54E9"/>
    <w:rsid w:val="007B2574"/>
    <w:rsid w:val="00872500"/>
    <w:rsid w:val="008C1804"/>
    <w:rsid w:val="009259CB"/>
    <w:rsid w:val="00995634"/>
    <w:rsid w:val="00A171B0"/>
    <w:rsid w:val="00AB6814"/>
    <w:rsid w:val="00AD24EF"/>
    <w:rsid w:val="00B32EB2"/>
    <w:rsid w:val="00C464E9"/>
    <w:rsid w:val="00CA1AF9"/>
    <w:rsid w:val="00D5522C"/>
    <w:rsid w:val="00D65BA2"/>
    <w:rsid w:val="00E62E01"/>
    <w:rsid w:val="00E6419A"/>
    <w:rsid w:val="00F518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martTagType w:namespaceuri="schemas-tilde-lv/tildestengine" w:name="veidnes"/>
  <w:shapeDefaults>
    <o:shapedefaults v:ext="edit" spidmax="1026"/>
    <o:shapelayout v:ext="edit">
      <o:idmap v:ext="edit" data="1"/>
    </o:shapelayout>
  </w:shapeDefaults>
  <w:decimalSymbol w:val=","/>
  <w:listSeparator w:val=";"/>
  <w15:docId w15:val="{FA7C9CF3-665A-4785-B1A2-A12478DD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446"/>
    <w:rPr>
      <w:rFonts w:eastAsia="Calibri"/>
      <w:sz w:val="24"/>
      <w:lang w:eastAsia="lv-LV"/>
    </w:rPr>
  </w:style>
  <w:style w:type="paragraph" w:styleId="Heading1">
    <w:name w:val="heading 1"/>
    <w:basedOn w:val="Normal"/>
    <w:next w:val="Normal"/>
    <w:link w:val="Heading1Char"/>
    <w:qFormat/>
    <w:rsid w:val="00251A4A"/>
    <w:pPr>
      <w:keepNext/>
      <w:tabs>
        <w:tab w:val="left" w:pos="567"/>
      </w:tabs>
      <w:spacing w:before="360" w:after="120"/>
      <w:ind w:left="432" w:hanging="432"/>
      <w:jc w:val="both"/>
      <w:outlineLvl w:val="0"/>
    </w:pPr>
    <w:rPr>
      <w:rFonts w:ascii="Arial" w:eastAsiaTheme="majorEastAsia" w:hAnsi="Arial" w:cstheme="majorBidi"/>
      <w:b/>
      <w:kern w:val="28"/>
      <w:sz w:val="28"/>
    </w:rPr>
  </w:style>
  <w:style w:type="paragraph" w:styleId="Heading2">
    <w:name w:val="heading 2"/>
    <w:basedOn w:val="Normal"/>
    <w:link w:val="Heading2Char"/>
    <w:qFormat/>
    <w:rsid w:val="00251A4A"/>
    <w:pPr>
      <w:tabs>
        <w:tab w:val="left" w:pos="576"/>
      </w:tabs>
      <w:spacing w:before="240" w:after="120"/>
      <w:ind w:left="578" w:hanging="578"/>
      <w:jc w:val="both"/>
      <w:outlineLvl w:val="1"/>
    </w:pPr>
  </w:style>
  <w:style w:type="paragraph" w:styleId="Heading3">
    <w:name w:val="heading 3"/>
    <w:basedOn w:val="Normal"/>
    <w:next w:val="Normal"/>
    <w:link w:val="Heading3Char"/>
    <w:qFormat/>
    <w:rsid w:val="00251A4A"/>
    <w:pPr>
      <w:spacing w:before="60"/>
      <w:ind w:left="1134" w:hanging="708"/>
      <w:jc w:val="both"/>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51A4A"/>
    <w:rPr>
      <w:rFonts w:ascii="Arial" w:eastAsiaTheme="majorEastAsia" w:hAnsi="Arial" w:cstheme="majorBidi"/>
      <w:b/>
      <w:kern w:val="28"/>
      <w:sz w:val="28"/>
    </w:rPr>
  </w:style>
  <w:style w:type="paragraph" w:styleId="NoSpacing">
    <w:name w:val="No Spacing"/>
    <w:qFormat/>
    <w:rsid w:val="003B18CC"/>
  </w:style>
  <w:style w:type="paragraph" w:styleId="ListParagraph">
    <w:name w:val="List Paragraph"/>
    <w:basedOn w:val="Normal"/>
    <w:uiPriority w:val="34"/>
    <w:qFormat/>
    <w:rsid w:val="00251A4A"/>
    <w:pPr>
      <w:ind w:left="720"/>
      <w:contextualSpacing/>
    </w:pPr>
    <w:rPr>
      <w:szCs w:val="22"/>
    </w:rPr>
  </w:style>
  <w:style w:type="character" w:customStyle="1" w:styleId="Heading2Char">
    <w:name w:val="Heading 2 Char"/>
    <w:link w:val="Heading2"/>
    <w:rsid w:val="00251A4A"/>
    <w:rPr>
      <w:sz w:val="24"/>
    </w:rPr>
  </w:style>
  <w:style w:type="character" w:customStyle="1" w:styleId="Heading3Char">
    <w:name w:val="Heading 3 Char"/>
    <w:basedOn w:val="DefaultParagraphFont"/>
    <w:link w:val="Heading3"/>
    <w:rsid w:val="00251A4A"/>
    <w:rPr>
      <w:sz w:val="24"/>
    </w:rPr>
  </w:style>
  <w:style w:type="character" w:styleId="Strong">
    <w:name w:val="Strong"/>
    <w:qFormat/>
    <w:rsid w:val="00251A4A"/>
    <w:rPr>
      <w:b/>
    </w:rPr>
  </w:style>
  <w:style w:type="character" w:styleId="Hyperlink">
    <w:name w:val="Hyperlink"/>
    <w:rsid w:val="001D0446"/>
    <w:rPr>
      <w:rFonts w:cs="Times New Roman"/>
      <w:color w:val="0000FF"/>
      <w:u w:val="single"/>
    </w:rPr>
  </w:style>
  <w:style w:type="paragraph" w:styleId="BodyText">
    <w:name w:val="Body Text"/>
    <w:basedOn w:val="Normal"/>
    <w:link w:val="BodyTextChar"/>
    <w:semiHidden/>
    <w:rsid w:val="001D0446"/>
    <w:pPr>
      <w:jc w:val="both"/>
    </w:pPr>
    <w:rPr>
      <w:sz w:val="20"/>
    </w:rPr>
  </w:style>
  <w:style w:type="character" w:customStyle="1" w:styleId="BodyTextChar">
    <w:name w:val="Body Text Char"/>
    <w:basedOn w:val="DefaultParagraphFont"/>
    <w:link w:val="BodyText"/>
    <w:semiHidden/>
    <w:rsid w:val="001D0446"/>
    <w:rPr>
      <w:rFonts w:eastAsia="Calibri"/>
      <w:lang w:eastAsia="lv-LV"/>
    </w:rPr>
  </w:style>
  <w:style w:type="paragraph" w:customStyle="1" w:styleId="Punkts">
    <w:name w:val="Punkts"/>
    <w:basedOn w:val="Normal"/>
    <w:next w:val="Normal"/>
    <w:rsid w:val="001D0446"/>
    <w:pPr>
      <w:suppressAutoHyphens/>
    </w:pPr>
    <w:rPr>
      <w:rFonts w:ascii="Arial" w:hAnsi="Arial"/>
      <w:b/>
      <w:sz w:val="20"/>
      <w:szCs w:val="24"/>
      <w:lang w:eastAsia="ar-SA"/>
    </w:rPr>
  </w:style>
  <w:style w:type="paragraph" w:customStyle="1" w:styleId="Paragrfs">
    <w:name w:val="Paragrāfs"/>
    <w:basedOn w:val="Normal"/>
    <w:next w:val="Normal"/>
    <w:rsid w:val="001D0446"/>
    <w:pPr>
      <w:suppressAutoHyphens/>
      <w:jc w:val="both"/>
    </w:pPr>
    <w:rPr>
      <w:rFonts w:ascii="Arial" w:hAnsi="Arial"/>
      <w:sz w:val="20"/>
      <w:szCs w:val="24"/>
      <w:lang w:eastAsia="ar-SA"/>
    </w:rPr>
  </w:style>
  <w:style w:type="paragraph" w:styleId="Footer">
    <w:name w:val="footer"/>
    <w:basedOn w:val="Normal"/>
    <w:link w:val="FooterChar"/>
    <w:rsid w:val="001D0446"/>
    <w:pPr>
      <w:tabs>
        <w:tab w:val="center" w:pos="4153"/>
        <w:tab w:val="right" w:pos="8306"/>
      </w:tabs>
    </w:pPr>
    <w:rPr>
      <w:sz w:val="20"/>
    </w:rPr>
  </w:style>
  <w:style w:type="character" w:customStyle="1" w:styleId="FooterChar">
    <w:name w:val="Footer Char"/>
    <w:basedOn w:val="DefaultParagraphFont"/>
    <w:link w:val="Footer"/>
    <w:rsid w:val="001D0446"/>
    <w:rPr>
      <w:rFonts w:eastAsia="Calibri"/>
      <w:lang w:eastAsia="lv-LV"/>
    </w:rPr>
  </w:style>
  <w:style w:type="character" w:customStyle="1" w:styleId="apple-style-span">
    <w:name w:val="apple-style-span"/>
    <w:basedOn w:val="DefaultParagraphFont"/>
    <w:rsid w:val="001D0446"/>
  </w:style>
  <w:style w:type="paragraph" w:styleId="BodyText2">
    <w:name w:val="Body Text 2"/>
    <w:basedOn w:val="Normal"/>
    <w:link w:val="BodyText2Char"/>
    <w:rsid w:val="001D0446"/>
    <w:pPr>
      <w:spacing w:after="120" w:line="480" w:lineRule="auto"/>
    </w:pPr>
    <w:rPr>
      <w:sz w:val="20"/>
    </w:rPr>
  </w:style>
  <w:style w:type="character" w:customStyle="1" w:styleId="BodyText2Char">
    <w:name w:val="Body Text 2 Char"/>
    <w:basedOn w:val="DefaultParagraphFont"/>
    <w:link w:val="BodyText2"/>
    <w:rsid w:val="001D0446"/>
    <w:rPr>
      <w:rFonts w:eastAsia="Calibri"/>
      <w:lang w:eastAsia="lv-LV"/>
    </w:rPr>
  </w:style>
  <w:style w:type="paragraph" w:styleId="BodyTextIndent">
    <w:name w:val="Body Text Indent"/>
    <w:basedOn w:val="Normal"/>
    <w:link w:val="BodyTextIndentChar"/>
    <w:unhideWhenUsed/>
    <w:rsid w:val="001D0446"/>
    <w:pPr>
      <w:spacing w:after="120"/>
      <w:ind w:left="283"/>
    </w:pPr>
    <w:rPr>
      <w:sz w:val="20"/>
      <w:lang w:val="en-GB" w:eastAsia="x-none"/>
    </w:rPr>
  </w:style>
  <w:style w:type="character" w:customStyle="1" w:styleId="BodyTextIndentChar">
    <w:name w:val="Body Text Indent Char"/>
    <w:basedOn w:val="DefaultParagraphFont"/>
    <w:link w:val="BodyTextIndent"/>
    <w:rsid w:val="001D0446"/>
    <w:rPr>
      <w:rFonts w:eastAsia="Calibri"/>
      <w:lang w:val="en-GB" w:eastAsia="x-none"/>
    </w:rPr>
  </w:style>
  <w:style w:type="character" w:styleId="PageNumber">
    <w:name w:val="page number"/>
    <w:basedOn w:val="DefaultParagraphFont"/>
    <w:rsid w:val="001D0446"/>
  </w:style>
  <w:style w:type="paragraph" w:customStyle="1" w:styleId="a">
    <w:name w:val="Абзац списка"/>
    <w:basedOn w:val="Normal"/>
    <w:qFormat/>
    <w:rsid w:val="001D0446"/>
    <w:pPr>
      <w:widowControl w:val="0"/>
      <w:ind w:left="720"/>
      <w:contextualSpacing/>
    </w:pPr>
    <w:rPr>
      <w:rFonts w:eastAsia="Times New Roman"/>
      <w:szCs w:val="24"/>
      <w:lang w:eastAsia="en-US"/>
    </w:rPr>
  </w:style>
  <w:style w:type="paragraph" w:styleId="NormalWeb">
    <w:name w:val="Normal (Web)"/>
    <w:basedOn w:val="Normal"/>
    <w:rsid w:val="001D0446"/>
    <w:pPr>
      <w:spacing w:before="100" w:beforeAutospacing="1" w:after="100" w:afterAutospacing="1"/>
      <w:jc w:val="both"/>
    </w:pPr>
    <w:rPr>
      <w:rFonts w:eastAsia="Times New Roman"/>
      <w:szCs w:val="24"/>
    </w:rPr>
  </w:style>
  <w:style w:type="paragraph" w:customStyle="1" w:styleId="naisf">
    <w:name w:val="naisf"/>
    <w:basedOn w:val="Normal"/>
    <w:rsid w:val="001D0446"/>
    <w:pPr>
      <w:spacing w:before="75" w:after="75"/>
      <w:ind w:firstLine="375"/>
      <w:jc w:val="both"/>
    </w:pPr>
    <w:rPr>
      <w:rFonts w:eastAsia="Times New Roman"/>
      <w:szCs w:val="24"/>
    </w:rPr>
  </w:style>
  <w:style w:type="paragraph" w:customStyle="1" w:styleId="Default">
    <w:name w:val="Default"/>
    <w:rsid w:val="001D0446"/>
    <w:pPr>
      <w:autoSpaceDE w:val="0"/>
      <w:autoSpaceDN w:val="0"/>
      <w:adjustRightInd w:val="0"/>
    </w:pPr>
    <w:rPr>
      <w:rFonts w:ascii="Calibri" w:eastAsia="Calibri" w:hAnsi="Calibri" w:cs="Calibri"/>
      <w:color w:val="000000"/>
      <w:sz w:val="24"/>
      <w:szCs w:val="24"/>
      <w:lang w:eastAsia="lv-LV"/>
    </w:rPr>
  </w:style>
  <w:style w:type="paragraph" w:styleId="BalloonText">
    <w:name w:val="Balloon Text"/>
    <w:basedOn w:val="Normal"/>
    <w:link w:val="BalloonTextChar"/>
    <w:uiPriority w:val="99"/>
    <w:semiHidden/>
    <w:unhideWhenUsed/>
    <w:rsid w:val="001D0446"/>
    <w:rPr>
      <w:rFonts w:ascii="Segoe UI" w:hAnsi="Segoe UI"/>
      <w:sz w:val="18"/>
      <w:szCs w:val="18"/>
      <w:lang w:val="x-none" w:eastAsia="x-none"/>
    </w:rPr>
  </w:style>
  <w:style w:type="character" w:customStyle="1" w:styleId="BalloonTextChar">
    <w:name w:val="Balloon Text Char"/>
    <w:basedOn w:val="DefaultParagraphFont"/>
    <w:link w:val="BalloonText"/>
    <w:uiPriority w:val="99"/>
    <w:semiHidden/>
    <w:rsid w:val="001D0446"/>
    <w:rPr>
      <w:rFonts w:ascii="Segoe UI" w:eastAsia="Calibri" w:hAnsi="Segoe UI"/>
      <w:sz w:val="18"/>
      <w:szCs w:val="18"/>
      <w:lang w:val="x-none" w:eastAsia="x-none"/>
    </w:rPr>
  </w:style>
  <w:style w:type="character" w:styleId="CommentReference">
    <w:name w:val="annotation reference"/>
    <w:uiPriority w:val="99"/>
    <w:semiHidden/>
    <w:unhideWhenUsed/>
    <w:rsid w:val="001D0446"/>
    <w:rPr>
      <w:sz w:val="16"/>
      <w:szCs w:val="16"/>
    </w:rPr>
  </w:style>
  <w:style w:type="paragraph" w:styleId="CommentText">
    <w:name w:val="annotation text"/>
    <w:basedOn w:val="Normal"/>
    <w:link w:val="CommentTextChar"/>
    <w:uiPriority w:val="99"/>
    <w:semiHidden/>
    <w:unhideWhenUsed/>
    <w:rsid w:val="001D0446"/>
    <w:rPr>
      <w:sz w:val="20"/>
    </w:rPr>
  </w:style>
  <w:style w:type="character" w:customStyle="1" w:styleId="CommentTextChar">
    <w:name w:val="Comment Text Char"/>
    <w:basedOn w:val="DefaultParagraphFont"/>
    <w:link w:val="CommentText"/>
    <w:uiPriority w:val="99"/>
    <w:semiHidden/>
    <w:rsid w:val="001D0446"/>
    <w:rPr>
      <w:rFonts w:eastAsia="Calibri"/>
      <w:lang w:eastAsia="lv-LV"/>
    </w:rPr>
  </w:style>
  <w:style w:type="paragraph" w:styleId="CommentSubject">
    <w:name w:val="annotation subject"/>
    <w:basedOn w:val="CommentText"/>
    <w:next w:val="CommentText"/>
    <w:link w:val="CommentSubjectChar"/>
    <w:uiPriority w:val="99"/>
    <w:semiHidden/>
    <w:unhideWhenUsed/>
    <w:rsid w:val="001D0446"/>
    <w:rPr>
      <w:b/>
      <w:bCs/>
    </w:rPr>
  </w:style>
  <w:style w:type="character" w:customStyle="1" w:styleId="CommentSubjectChar">
    <w:name w:val="Comment Subject Char"/>
    <w:basedOn w:val="CommentTextChar"/>
    <w:link w:val="CommentSubject"/>
    <w:uiPriority w:val="99"/>
    <w:semiHidden/>
    <w:rsid w:val="001D0446"/>
    <w:rPr>
      <w:rFonts w:eastAsia="Calibri"/>
      <w:b/>
      <w:bCs/>
      <w:lang w:eastAsia="lv-LV"/>
    </w:rPr>
  </w:style>
  <w:style w:type="table" w:styleId="TableGrid">
    <w:name w:val="Table Grid"/>
    <w:basedOn w:val="TableNormal"/>
    <w:uiPriority w:val="59"/>
    <w:rsid w:val="001D0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D0446"/>
    <w:pPr>
      <w:tabs>
        <w:tab w:val="center" w:pos="4153"/>
        <w:tab w:val="right" w:pos="8306"/>
      </w:tabs>
    </w:pPr>
  </w:style>
  <w:style w:type="character" w:customStyle="1" w:styleId="HeaderChar">
    <w:name w:val="Header Char"/>
    <w:basedOn w:val="DefaultParagraphFont"/>
    <w:link w:val="Header"/>
    <w:uiPriority w:val="99"/>
    <w:semiHidden/>
    <w:rsid w:val="001D0446"/>
    <w:rPr>
      <w:rFonts w:eastAsia="Calibri"/>
      <w:sz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dc.lv" TargetMode="External"/><Relationship Id="rId13" Type="http://schemas.openxmlformats.org/officeDocument/2006/relationships/hyperlink" Target="mailto:sports@rdnet.l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rezeknesnovads.lv/novada-pasvaldiba/iepirkumi/" TargetMode="External"/><Relationship Id="rId4" Type="http://schemas.openxmlformats.org/officeDocument/2006/relationships/webSettings" Target="webSettings.xml"/><Relationship Id="rId9" Type="http://schemas.openxmlformats.org/officeDocument/2006/relationships/hyperlink" Target="mailto:info@rdc.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15</Pages>
  <Words>5805</Words>
  <Characters>33094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dc:creator>
  <cp:lastModifiedBy>Sporta skola</cp:lastModifiedBy>
  <cp:revision>13</cp:revision>
  <dcterms:created xsi:type="dcterms:W3CDTF">2015-01-21T08:15:00Z</dcterms:created>
  <dcterms:modified xsi:type="dcterms:W3CDTF">2015-01-23T12:39:00Z</dcterms:modified>
</cp:coreProperties>
</file>