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75" w:rsidRPr="00283B12" w:rsidRDefault="00283B12" w:rsidP="00283B12">
      <w:pPr>
        <w:jc w:val="right"/>
        <w:rPr>
          <w:rFonts w:ascii="Times New Roman" w:hAnsi="Times New Roman" w:cs="Times New Roman"/>
          <w:i/>
          <w:u w:val="single"/>
        </w:rPr>
      </w:pPr>
      <w:r w:rsidRPr="00283B12">
        <w:rPr>
          <w:rFonts w:ascii="Times New Roman" w:hAnsi="Times New Roman" w:cs="Times New Roman"/>
          <w:i/>
          <w:u w:val="single"/>
        </w:rPr>
        <w:t>NORAKSTS</w:t>
      </w:r>
    </w:p>
    <w:p w:rsidR="00283B12" w:rsidRPr="00283B12" w:rsidRDefault="00283B12" w:rsidP="00283B12">
      <w:pPr>
        <w:jc w:val="center"/>
        <w:rPr>
          <w:rFonts w:ascii="Times New Roman" w:hAnsi="Times New Roman" w:cs="Times New Roman"/>
          <w:b/>
        </w:rPr>
      </w:pPr>
      <w:r w:rsidRPr="00283B12">
        <w:rPr>
          <w:rFonts w:ascii="Times New Roman" w:hAnsi="Times New Roman" w:cs="Times New Roman"/>
          <w:b/>
        </w:rPr>
        <w:t>LĒMUMS</w:t>
      </w:r>
    </w:p>
    <w:p w:rsidR="00283B12" w:rsidRPr="00283B12" w:rsidRDefault="00283B12" w:rsidP="00283B12">
      <w:pPr>
        <w:jc w:val="center"/>
        <w:rPr>
          <w:rFonts w:ascii="Times New Roman" w:hAnsi="Times New Roman" w:cs="Times New Roman"/>
        </w:rPr>
      </w:pPr>
      <w:r w:rsidRPr="00283B12">
        <w:rPr>
          <w:rFonts w:ascii="Times New Roman" w:hAnsi="Times New Roman" w:cs="Times New Roman"/>
          <w:b/>
        </w:rPr>
        <w:t xml:space="preserve">par iepirkuma </w:t>
      </w:r>
      <w:r w:rsidRPr="00283B12">
        <w:rPr>
          <w:rFonts w:ascii="Times New Roman" w:hAnsi="Times New Roman" w:cs="Times New Roman"/>
          <w:bCs/>
        </w:rPr>
        <w:t>„</w:t>
      </w:r>
      <w:r w:rsidRPr="00283B12">
        <w:rPr>
          <w:rFonts w:ascii="Times New Roman" w:hAnsi="Times New Roman" w:cs="Times New Roman"/>
          <w:b/>
          <w:bCs/>
        </w:rPr>
        <w:t xml:space="preserve">Pašvaldības ceļu (ielu) </w:t>
      </w:r>
      <w:r w:rsidRPr="00283B12">
        <w:rPr>
          <w:rFonts w:ascii="Times New Roman" w:hAnsi="Times New Roman" w:cs="Times New Roman"/>
          <w:b/>
        </w:rPr>
        <w:t>uzturēšanas darbi Rēzeknes novada Bērzgales pagastā 2017.-2018. gadā</w:t>
      </w:r>
      <w:r w:rsidRPr="00283B12">
        <w:rPr>
          <w:rFonts w:ascii="Times New Roman" w:hAnsi="Times New Roman" w:cs="Times New Roman"/>
        </w:rPr>
        <w:t>”</w:t>
      </w:r>
      <w:r w:rsidRPr="00283B12">
        <w:rPr>
          <w:rFonts w:ascii="Times New Roman" w:hAnsi="Times New Roman" w:cs="Times New Roman"/>
        </w:rPr>
        <w:t xml:space="preserve"> (identifikācijas Nr. BPP2017/1) </w:t>
      </w:r>
    </w:p>
    <w:p w:rsidR="00283B12" w:rsidRDefault="00283B12" w:rsidP="00283B12">
      <w:pPr>
        <w:jc w:val="center"/>
        <w:rPr>
          <w:rFonts w:ascii="Times New Roman" w:hAnsi="Times New Roman" w:cs="Times New Roman"/>
          <w:b/>
        </w:rPr>
      </w:pPr>
      <w:r w:rsidRPr="00283B12">
        <w:rPr>
          <w:rFonts w:ascii="Times New Roman" w:hAnsi="Times New Roman" w:cs="Times New Roman"/>
          <w:b/>
        </w:rPr>
        <w:t>REZULTĀTIEM</w:t>
      </w:r>
    </w:p>
    <w:p w:rsidR="00283B12" w:rsidRDefault="00283B12" w:rsidP="00283B12">
      <w:pPr>
        <w:ind w:right="-6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Rēzeknes novada Bērzgales pagastā                                                       2017. gada 31. maijā</w:t>
      </w:r>
    </w:p>
    <w:p w:rsidR="00283B12" w:rsidRDefault="00283B12" w:rsidP="00283B12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Pasūtītāja nosaukums, reģistrācijas numurs: Rēzeknes novada pašvaldības Bērzgales pagast</w:t>
      </w:r>
      <w:r w:rsidR="00213CD4">
        <w:rPr>
          <w:rFonts w:ascii="Times New Roman" w:hAnsi="Times New Roman" w:cs="Times New Roman"/>
          <w:b/>
        </w:rPr>
        <w:t xml:space="preserve">a pārvalde, </w:t>
      </w:r>
      <w:proofErr w:type="spellStart"/>
      <w:r w:rsidR="00213CD4">
        <w:rPr>
          <w:rFonts w:ascii="Times New Roman" w:hAnsi="Times New Roman" w:cs="Times New Roman"/>
          <w:b/>
        </w:rPr>
        <w:t>reģ</w:t>
      </w:r>
      <w:proofErr w:type="spellEnd"/>
      <w:r w:rsidR="00213CD4">
        <w:rPr>
          <w:rFonts w:ascii="Times New Roman" w:hAnsi="Times New Roman" w:cs="Times New Roman"/>
          <w:b/>
        </w:rPr>
        <w:t>. Nr. 90000</w:t>
      </w:r>
      <w:bookmarkStart w:id="0" w:name="_GoBack"/>
      <w:bookmarkEnd w:id="0"/>
      <w:r w:rsidR="00213CD4">
        <w:rPr>
          <w:rFonts w:ascii="Times New Roman" w:hAnsi="Times New Roman" w:cs="Times New Roman"/>
          <w:b/>
        </w:rPr>
        <w:t>048612</w:t>
      </w:r>
      <w:r>
        <w:rPr>
          <w:rFonts w:ascii="Times New Roman" w:hAnsi="Times New Roman" w:cs="Times New Roman"/>
          <w:b/>
        </w:rPr>
        <w:t>, adrese: Rītupes ielā 34, Bērzgales pagasts, Rēzeknes novads, LV-4612.</w:t>
      </w:r>
    </w:p>
    <w:p w:rsidR="00283B12" w:rsidRDefault="00283B12" w:rsidP="00283B12">
      <w:pPr>
        <w:pStyle w:val="Sarakstarindkopa"/>
        <w:ind w:right="-625"/>
        <w:jc w:val="both"/>
        <w:rPr>
          <w:rFonts w:ascii="Times New Roman" w:hAnsi="Times New Roman" w:cs="Times New Roman"/>
        </w:rPr>
      </w:pPr>
      <w:r w:rsidRPr="00283B12">
        <w:rPr>
          <w:rFonts w:ascii="Times New Roman" w:hAnsi="Times New Roman" w:cs="Times New Roman"/>
        </w:rPr>
        <w:t>Iepirkuma priekšmets:</w:t>
      </w:r>
      <w:r w:rsidRPr="00283B12">
        <w:rPr>
          <w:rFonts w:ascii="Times New Roman" w:hAnsi="Times New Roman" w:cs="Times New Roman"/>
          <w:b/>
          <w:bCs/>
        </w:rPr>
        <w:t xml:space="preserve"> </w:t>
      </w:r>
      <w:r w:rsidRPr="00283B12">
        <w:rPr>
          <w:rFonts w:ascii="Times New Roman" w:hAnsi="Times New Roman" w:cs="Times New Roman"/>
          <w:b/>
          <w:bCs/>
        </w:rPr>
        <w:t xml:space="preserve">Pašvaldības ceļu (ielu) </w:t>
      </w:r>
      <w:r w:rsidRPr="00283B12">
        <w:rPr>
          <w:rFonts w:ascii="Times New Roman" w:hAnsi="Times New Roman" w:cs="Times New Roman"/>
          <w:b/>
        </w:rPr>
        <w:t>uzturēšanas darbi Rēzeknes novada Bērzgales pagastā 2017.-2018. gadā</w:t>
      </w:r>
      <w:r>
        <w:rPr>
          <w:rFonts w:ascii="Times New Roman" w:hAnsi="Times New Roman" w:cs="Times New Roman"/>
        </w:rPr>
        <w:t>.</w:t>
      </w:r>
    </w:p>
    <w:p w:rsidR="00283B12" w:rsidRDefault="00283B12" w:rsidP="00283B12">
      <w:pPr>
        <w:pStyle w:val="Sarakstarindkopa"/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Iepirkuma identifikācijas Nr. BPP2017/1.</w:t>
      </w:r>
    </w:p>
    <w:p w:rsidR="00283B12" w:rsidRDefault="00283B12" w:rsidP="00283B12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Paziņojums par plānoto līgumu publicēts internetā (</w:t>
      </w:r>
      <w:hyperlink r:id="rId7" w:history="1">
        <w:r w:rsidRPr="00455AF8">
          <w:rPr>
            <w:rStyle w:val="Hipersaite"/>
            <w:rFonts w:ascii="Times New Roman" w:hAnsi="Times New Roman" w:cs="Times New Roman"/>
          </w:rPr>
          <w:t>www.iub.gov.lv</w:t>
        </w:r>
      </w:hyperlink>
      <w:r>
        <w:rPr>
          <w:rFonts w:ascii="Times New Roman" w:hAnsi="Times New Roman" w:cs="Times New Roman"/>
        </w:rPr>
        <w:t>): 2017. gada 15. maijā.</w:t>
      </w:r>
    </w:p>
    <w:p w:rsidR="00283B12" w:rsidRDefault="00283B12" w:rsidP="00283B12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Iepirkumu komisija izveidota pamatojoties uz Rēzeknes novada pašvaldības izpilddirektora 2017. gada 9. maija rīkojumu Nr.3.6/138.</w:t>
      </w:r>
    </w:p>
    <w:p w:rsidR="00283B12" w:rsidRDefault="00283B12" w:rsidP="00283B12">
      <w:pPr>
        <w:pStyle w:val="Sarakstarindkopa"/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Iepirkumu komisija sastāvs: iepirkumu komisijas priekšsēdētājs: Bēr</w:t>
      </w:r>
      <w:r w:rsidR="00C622E4">
        <w:rPr>
          <w:rFonts w:ascii="Times New Roman" w:hAnsi="Times New Roman" w:cs="Times New Roman"/>
        </w:rPr>
        <w:t>zgales pagasta pārvaldes vadītājs: Arvīds Dunskis;</w:t>
      </w:r>
    </w:p>
    <w:p w:rsidR="00C622E4" w:rsidRDefault="00C622E4" w:rsidP="00283B12">
      <w:pPr>
        <w:pStyle w:val="Sarakstarindkopa"/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Iepirkumu komisijas locekļi: galvenā grāmatvede Inese Adijāne un kultūras nama vadītāja Daila </w:t>
      </w:r>
      <w:proofErr w:type="spellStart"/>
      <w:r>
        <w:rPr>
          <w:rFonts w:ascii="Times New Roman" w:hAnsi="Times New Roman" w:cs="Times New Roman"/>
        </w:rPr>
        <w:t>Ekimāne</w:t>
      </w:r>
      <w:proofErr w:type="spellEnd"/>
      <w:r>
        <w:rPr>
          <w:rFonts w:ascii="Times New Roman" w:hAnsi="Times New Roman" w:cs="Times New Roman"/>
        </w:rPr>
        <w:t>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Pretendentu kvalifikācijas prasības ir norādītas iepirkuma nolikuma 3. sadaļā “Prasības pretendentiem”.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Piedāvājuma izvēles kritērijs ir viszemākā līgumcena (piedāvājuma izvēles kritērijs noteikts iepirkuma nolikuma 5. sadaļā “Piedāvājumu vērtēšana”.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Piedāvājumu iesniegšanas termiņš: 2017. gada 30. maijs plkst.15.</w:t>
      </w:r>
      <w:r w:rsidRPr="00C622E4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Piedāvājumu atvēršanas vieta, datums, laiks: Bērzgales pagasta pārvalde, Rītupes ielā 34, Bērzgales pag., Rēzeknes nov. , 2017. gada 31. maijā plkst.10.</w:t>
      </w:r>
      <w:r w:rsidRPr="00C622E4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Saņemtie piedāvājumi:</w:t>
      </w:r>
    </w:p>
    <w:tbl>
      <w:tblPr>
        <w:tblStyle w:val="Reatabula"/>
        <w:tblW w:w="8489" w:type="dxa"/>
        <w:tblInd w:w="720" w:type="dxa"/>
        <w:tblLook w:val="04A0" w:firstRow="1" w:lastRow="0" w:firstColumn="1" w:lastColumn="0" w:noHBand="0" w:noVBand="1"/>
      </w:tblPr>
      <w:tblGrid>
        <w:gridCol w:w="5087"/>
        <w:gridCol w:w="3402"/>
      </w:tblGrid>
      <w:tr w:rsidR="00C622E4" w:rsidTr="00C622E4">
        <w:tc>
          <w:tcPr>
            <w:tcW w:w="5087" w:type="dxa"/>
          </w:tcPr>
          <w:p w:rsid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Pretendenta nosaukums, reģistrācijas numurs</w:t>
            </w:r>
          </w:p>
        </w:tc>
        <w:tc>
          <w:tcPr>
            <w:tcW w:w="3402" w:type="dxa"/>
          </w:tcPr>
          <w:p w:rsid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Piedāvātā līgumcena, EUR bez PVN </w:t>
            </w:r>
          </w:p>
        </w:tc>
      </w:tr>
      <w:tr w:rsidR="00C622E4" w:rsidTr="00C622E4">
        <w:tc>
          <w:tcPr>
            <w:tcW w:w="5087" w:type="dxa"/>
          </w:tcPr>
          <w:p w:rsidR="00C622E4" w:rsidRP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SIA “Ceļi un tilti”</w:t>
            </w:r>
            <w:r w:rsidR="00213CD4">
              <w:rPr>
                <w:rFonts w:ascii="Times New Roman" w:hAnsi="Times New Roman" w:cs="Times New Roman"/>
                <w:b/>
              </w:rPr>
              <w:t>, 42403006225</w:t>
            </w:r>
          </w:p>
        </w:tc>
        <w:tc>
          <w:tcPr>
            <w:tcW w:w="3402" w:type="dxa"/>
          </w:tcPr>
          <w:p w:rsidR="00C622E4" w:rsidRP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66 554.81</w:t>
            </w:r>
          </w:p>
        </w:tc>
      </w:tr>
      <w:tr w:rsidR="00C622E4" w:rsidTr="00C622E4">
        <w:tc>
          <w:tcPr>
            <w:tcW w:w="5087" w:type="dxa"/>
          </w:tcPr>
          <w:p w:rsidR="00C622E4" w:rsidRP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Z/S “Dimanti”</w:t>
            </w:r>
            <w:r w:rsidR="00213CD4">
              <w:rPr>
                <w:rFonts w:ascii="Times New Roman" w:hAnsi="Times New Roman" w:cs="Times New Roman"/>
                <w:b/>
              </w:rPr>
              <w:t>, 42401008753</w:t>
            </w:r>
          </w:p>
        </w:tc>
        <w:tc>
          <w:tcPr>
            <w:tcW w:w="3402" w:type="dxa"/>
          </w:tcPr>
          <w:p w:rsidR="00C622E4" w:rsidRP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29 662.40</w:t>
            </w:r>
          </w:p>
        </w:tc>
      </w:tr>
    </w:tbl>
    <w:p w:rsidR="00C622E4" w:rsidRPr="00C622E4" w:rsidRDefault="00C622E4" w:rsidP="00C622E4">
      <w:pPr>
        <w:pStyle w:val="Sarakstarindkopa"/>
        <w:ind w:right="-625"/>
        <w:jc w:val="both"/>
        <w:rPr>
          <w:rFonts w:ascii="Times New Roman" w:hAnsi="Times New Roman" w:cs="Times New Roman"/>
        </w:rPr>
      </w:pP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Pretendentu kvalifikācija atzīta par atbilstošu iepirkuma nolikumā izvirzītajām prasībām.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Pretendentu piedāvājumi atzīti par atbilstošiem iepirkuma nolikumā noteiktām prasībām.</w:t>
      </w:r>
    </w:p>
    <w:p w:rsidR="00C622E4" w:rsidRPr="00213CD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Pretendents, kuram piešķirtas</w:t>
      </w:r>
      <w:r w:rsidR="00213CD4">
        <w:rPr>
          <w:rFonts w:ascii="Times New Roman" w:hAnsi="Times New Roman" w:cs="Times New Roman"/>
        </w:rPr>
        <w:t xml:space="preserve"> līguma slēgšanas tiesības  iepirkumā “</w:t>
      </w:r>
      <w:r w:rsidR="00213CD4" w:rsidRPr="00283B12">
        <w:rPr>
          <w:rFonts w:ascii="Times New Roman" w:hAnsi="Times New Roman" w:cs="Times New Roman"/>
          <w:b/>
          <w:bCs/>
        </w:rPr>
        <w:t xml:space="preserve">Pašvaldības ceļu (ielu) </w:t>
      </w:r>
      <w:r w:rsidR="00213CD4" w:rsidRPr="00283B12">
        <w:rPr>
          <w:rFonts w:ascii="Times New Roman" w:hAnsi="Times New Roman" w:cs="Times New Roman"/>
          <w:b/>
        </w:rPr>
        <w:t>uzturēšanas darbi Rēzeknes novada Bērzgales pagastā 2017.-2018. gadā</w:t>
      </w:r>
      <w:r w:rsidR="00213CD4">
        <w:rPr>
          <w:rFonts w:ascii="Times New Roman" w:hAnsi="Times New Roman" w:cs="Times New Roman"/>
          <w:b/>
        </w:rPr>
        <w:t>”:</w:t>
      </w:r>
    </w:p>
    <w:tbl>
      <w:tblPr>
        <w:tblStyle w:val="Reatabula"/>
        <w:tblW w:w="8489" w:type="dxa"/>
        <w:tblInd w:w="720" w:type="dxa"/>
        <w:tblLook w:val="04A0" w:firstRow="1" w:lastRow="0" w:firstColumn="1" w:lastColumn="0" w:noHBand="0" w:noVBand="1"/>
      </w:tblPr>
      <w:tblGrid>
        <w:gridCol w:w="5087"/>
        <w:gridCol w:w="3402"/>
      </w:tblGrid>
      <w:tr w:rsidR="00213CD4" w:rsidTr="00213CD4">
        <w:tc>
          <w:tcPr>
            <w:tcW w:w="5087" w:type="dxa"/>
          </w:tcPr>
          <w:p w:rsidR="00213CD4" w:rsidRDefault="00213CD4" w:rsidP="00213CD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Pretendenta nosaukums, reģistrācijas numurs</w:t>
            </w:r>
          </w:p>
        </w:tc>
        <w:tc>
          <w:tcPr>
            <w:tcW w:w="3402" w:type="dxa"/>
          </w:tcPr>
          <w:p w:rsidR="00213CD4" w:rsidRDefault="00213CD4" w:rsidP="00213CD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Piedāvātā līgumcena, EUR bez PVN </w:t>
            </w:r>
          </w:p>
        </w:tc>
      </w:tr>
      <w:tr w:rsidR="00213CD4" w:rsidTr="00213CD4">
        <w:tc>
          <w:tcPr>
            <w:tcW w:w="5087" w:type="dxa"/>
          </w:tcPr>
          <w:p w:rsidR="00213CD4" w:rsidRPr="00C622E4" w:rsidRDefault="00213CD4" w:rsidP="00213CD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Z/S “Dimanti”</w:t>
            </w:r>
            <w:r>
              <w:rPr>
                <w:rFonts w:ascii="Times New Roman" w:hAnsi="Times New Roman" w:cs="Times New Roman"/>
                <w:b/>
              </w:rPr>
              <w:t>, 42401008753</w:t>
            </w:r>
          </w:p>
        </w:tc>
        <w:tc>
          <w:tcPr>
            <w:tcW w:w="3402" w:type="dxa"/>
          </w:tcPr>
          <w:p w:rsidR="00213CD4" w:rsidRPr="00C622E4" w:rsidRDefault="00213CD4" w:rsidP="00213CD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29 662.40</w:t>
            </w:r>
          </w:p>
        </w:tc>
      </w:tr>
    </w:tbl>
    <w:p w:rsidR="00213CD4" w:rsidRPr="00283B12" w:rsidRDefault="00213CD4" w:rsidP="00213CD4">
      <w:pPr>
        <w:pStyle w:val="Sarakstarindkopa"/>
        <w:ind w:right="-625"/>
        <w:jc w:val="both"/>
        <w:rPr>
          <w:rFonts w:ascii="Times New Roman" w:hAnsi="Times New Roman" w:cs="Times New Roman"/>
        </w:rPr>
      </w:pPr>
    </w:p>
    <w:p w:rsidR="00283B12" w:rsidRPr="00213CD4" w:rsidRDefault="00213CD4" w:rsidP="00213CD4">
      <w:pPr>
        <w:pStyle w:val="Sarakstarindkopa"/>
        <w:numPr>
          <w:ilvl w:val="0"/>
          <w:numId w:val="1"/>
        </w:numPr>
        <w:ind w:right="-808"/>
        <w:jc w:val="both"/>
        <w:rPr>
          <w:rFonts w:ascii="Times New Roman" w:hAnsi="Times New Roman" w:cs="Times New Roman"/>
          <w:i/>
          <w:u w:val="single"/>
        </w:rPr>
      </w:pPr>
      <w:r w:rsidRPr="00213CD4">
        <w:rPr>
          <w:rFonts w:ascii="Times New Roman" w:hAnsi="Times New Roman" w:cs="Times New Roman"/>
          <w:b/>
        </w:rPr>
        <w:t>Pamatojums piedāvājuma izvēlei (izraudzītā pretendenta priekšrocības)</w:t>
      </w:r>
      <w:r w:rsidRPr="00213CD4">
        <w:rPr>
          <w:rFonts w:ascii="Times New Roman" w:hAnsi="Times New Roman" w:cs="Times New Roman"/>
        </w:rPr>
        <w:t xml:space="preserve"> – nolikumā  noteiktajām kvalifikācijas prasībām atbilstošā pretendenta, kurš nav izslēdzams no dalības iepirkumā saskaņā ar Publisko iepirkumu likuma 9. panta astoto daļu, nolikuma prasībām atbilstošs piedāvājums ar viszemāko līgumcenu.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2698"/>
        <w:gridCol w:w="243"/>
        <w:gridCol w:w="2849"/>
      </w:tblGrid>
      <w:tr w:rsidR="00213CD4" w:rsidRPr="00213CD4" w:rsidTr="00213CD4">
        <w:trPr>
          <w:trHeight w:val="80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priekšsēdētājs: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Arvīds Dunskis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</w:p>
        </w:tc>
      </w:tr>
      <w:tr w:rsidR="00213CD4" w:rsidRPr="00213CD4" w:rsidTr="00213CD4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213CD4" w:rsidRPr="00213CD4" w:rsidTr="00213CD4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4"/>
                <w:szCs w:val="24"/>
              </w:rPr>
              <w:t>Klātesošie komisijas locekļi: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Inese Adijāne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213C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ersoniskais paraksts</w:t>
            </w:r>
          </w:p>
        </w:tc>
      </w:tr>
      <w:tr w:rsidR="00213CD4" w:rsidRPr="00213CD4" w:rsidTr="00213CD4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213CD4" w:rsidRPr="00213CD4" w:rsidTr="00213CD4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Daila </w:t>
            </w:r>
            <w:proofErr w:type="spellStart"/>
            <w:r w:rsidRPr="00213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Ekimāne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213C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ersoniskais paraksts</w:t>
            </w:r>
          </w:p>
        </w:tc>
      </w:tr>
      <w:tr w:rsidR="00213CD4" w:rsidRPr="00213CD4" w:rsidTr="00213CD4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(vārds, uzvārds)</w:t>
            </w:r>
          </w:p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(paraksts)</w:t>
            </w:r>
          </w:p>
        </w:tc>
      </w:tr>
    </w:tbl>
    <w:p w:rsidR="00213CD4" w:rsidRPr="00213CD4" w:rsidRDefault="00213CD4" w:rsidP="00213CD4">
      <w:pPr>
        <w:pStyle w:val="Sarakstarindkopa"/>
        <w:ind w:right="-808"/>
        <w:jc w:val="both"/>
        <w:rPr>
          <w:rFonts w:ascii="Times New Roman" w:hAnsi="Times New Roman" w:cs="Times New Roman"/>
          <w:i/>
          <w:u w:val="single"/>
        </w:rPr>
      </w:pPr>
    </w:p>
    <w:sectPr w:rsidR="00213CD4" w:rsidRPr="00213CD4" w:rsidSect="00213CD4">
      <w:pgSz w:w="11906" w:h="16838"/>
      <w:pgMar w:top="709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68" w:rsidRDefault="00FD6D68" w:rsidP="00213CD4">
      <w:pPr>
        <w:spacing w:after="0" w:line="240" w:lineRule="auto"/>
      </w:pPr>
      <w:r>
        <w:separator/>
      </w:r>
    </w:p>
  </w:endnote>
  <w:endnote w:type="continuationSeparator" w:id="0">
    <w:p w:rsidR="00FD6D68" w:rsidRDefault="00FD6D68" w:rsidP="0021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68" w:rsidRDefault="00FD6D68" w:rsidP="00213CD4">
      <w:pPr>
        <w:spacing w:after="0" w:line="240" w:lineRule="auto"/>
      </w:pPr>
      <w:r>
        <w:separator/>
      </w:r>
    </w:p>
  </w:footnote>
  <w:footnote w:type="continuationSeparator" w:id="0">
    <w:p w:rsidR="00FD6D68" w:rsidRDefault="00FD6D68" w:rsidP="0021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0043"/>
    <w:multiLevelType w:val="hybridMultilevel"/>
    <w:tmpl w:val="0C58D106"/>
    <w:lvl w:ilvl="0" w:tplc="654C7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12"/>
    <w:rsid w:val="001908A7"/>
    <w:rsid w:val="00213CD4"/>
    <w:rsid w:val="00283B12"/>
    <w:rsid w:val="00526B7C"/>
    <w:rsid w:val="007D2273"/>
    <w:rsid w:val="00B67575"/>
    <w:rsid w:val="00C622E4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3EBC"/>
  <w15:chartTrackingRefBased/>
  <w15:docId w15:val="{296773B4-7853-4608-9130-783A0C4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3B1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83B12"/>
    <w:rPr>
      <w:color w:val="0563C1" w:themeColor="hyperlink"/>
      <w:u w:val="single"/>
    </w:rPr>
  </w:style>
  <w:style w:type="character" w:styleId="Piemint">
    <w:name w:val="Mention"/>
    <w:basedOn w:val="Noklusjumarindkopasfonts"/>
    <w:uiPriority w:val="99"/>
    <w:semiHidden/>
    <w:unhideWhenUsed/>
    <w:rsid w:val="00283B12"/>
    <w:rPr>
      <w:color w:val="2B579A"/>
      <w:shd w:val="clear" w:color="auto" w:fill="E6E6E6"/>
    </w:rPr>
  </w:style>
  <w:style w:type="table" w:styleId="Reatabula">
    <w:name w:val="Table Grid"/>
    <w:basedOn w:val="Parastatabula"/>
    <w:uiPriority w:val="39"/>
    <w:rsid w:val="00C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13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3CD4"/>
  </w:style>
  <w:style w:type="paragraph" w:styleId="Kjene">
    <w:name w:val="footer"/>
    <w:basedOn w:val="Parasts"/>
    <w:link w:val="KjeneRakstz"/>
    <w:uiPriority w:val="99"/>
    <w:unhideWhenUsed/>
    <w:rsid w:val="00213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3CD4"/>
  </w:style>
  <w:style w:type="paragraph" w:styleId="Balonteksts">
    <w:name w:val="Balloon Text"/>
    <w:basedOn w:val="Parasts"/>
    <w:link w:val="BalontekstsRakstz"/>
    <w:uiPriority w:val="99"/>
    <w:semiHidden/>
    <w:unhideWhenUsed/>
    <w:rsid w:val="002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Gramatvediba</dc:creator>
  <cp:keywords/>
  <dc:description/>
  <cp:lastModifiedBy>Gramatvediba</cp:lastModifiedBy>
  <cp:revision>1</cp:revision>
  <cp:lastPrinted>2017-06-02T13:33:00Z</cp:lastPrinted>
  <dcterms:created xsi:type="dcterms:W3CDTF">2017-06-02T13:03:00Z</dcterms:created>
  <dcterms:modified xsi:type="dcterms:W3CDTF">2017-06-02T13:34:00Z</dcterms:modified>
</cp:coreProperties>
</file>