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69" w:rsidRDefault="00714169" w:rsidP="00714169">
      <w:pPr>
        <w:ind w:right="186"/>
        <w:jc w:val="right"/>
        <w:rPr>
          <w:b/>
          <w:bCs/>
        </w:rPr>
      </w:pPr>
      <w:r>
        <w:rPr>
          <w:b/>
          <w:bCs/>
        </w:rPr>
        <w:t>PROJEKTS</w:t>
      </w:r>
    </w:p>
    <w:p w:rsidR="001F201C" w:rsidRPr="001F201C" w:rsidRDefault="001F201C" w:rsidP="00ED5AF1">
      <w:pPr>
        <w:ind w:right="186"/>
        <w:jc w:val="center"/>
        <w:rPr>
          <w:b/>
          <w:bCs/>
        </w:rPr>
      </w:pPr>
      <w:r w:rsidRPr="001F201C">
        <w:rPr>
          <w:b/>
          <w:bCs/>
        </w:rPr>
        <w:t>Paskaidrojuma raksts</w:t>
      </w:r>
    </w:p>
    <w:p w:rsidR="00714169" w:rsidRDefault="001F201C" w:rsidP="00724741">
      <w:pPr>
        <w:ind w:right="186"/>
        <w:jc w:val="center"/>
        <w:rPr>
          <w:b/>
        </w:rPr>
      </w:pPr>
      <w:r w:rsidRPr="001F201C">
        <w:rPr>
          <w:b/>
        </w:rPr>
        <w:t xml:space="preserve">Rēzeknes novada pašvaldības </w:t>
      </w:r>
      <w:r w:rsidR="00714169">
        <w:rPr>
          <w:b/>
        </w:rPr>
        <w:t>saistošajiem noteikumiem</w:t>
      </w:r>
    </w:p>
    <w:p w:rsidR="001F201C" w:rsidRPr="00724741" w:rsidRDefault="00600A54" w:rsidP="00724741">
      <w:pPr>
        <w:ind w:right="186"/>
        <w:jc w:val="center"/>
        <w:rPr>
          <w:b/>
        </w:rPr>
      </w:pPr>
      <w:r>
        <w:rPr>
          <w:b/>
        </w:rPr>
        <w:t>„Grozījumi</w:t>
      </w:r>
      <w:r w:rsidR="001F201C" w:rsidRPr="001F201C">
        <w:rPr>
          <w:b/>
        </w:rPr>
        <w:t xml:space="preserve"> Rēzeknes novada pašvaldības 2</w:t>
      </w:r>
      <w:r w:rsidR="00724741">
        <w:rPr>
          <w:b/>
        </w:rPr>
        <w:t xml:space="preserve">009.gada 3.decembra saistošajos </w:t>
      </w:r>
      <w:r w:rsidR="001F201C" w:rsidRPr="001F201C">
        <w:rPr>
          <w:b/>
        </w:rPr>
        <w:t>noteikumos Nr.11</w:t>
      </w:r>
      <w:r w:rsidR="001F201C" w:rsidRPr="001F201C">
        <w:t xml:space="preserve"> </w:t>
      </w:r>
      <w:r w:rsidR="001F201C" w:rsidRPr="001F201C">
        <w:rPr>
          <w:b/>
        </w:rPr>
        <w:t>„Par Rēzeknes novada pašvaldības nodevām</w:t>
      </w:r>
      <w:r w:rsidR="001F201C" w:rsidRPr="001F201C">
        <w:rPr>
          <w:b/>
          <w:bCs/>
          <w:caps/>
        </w:rPr>
        <w:t>”</w:t>
      </w:r>
      <w:r w:rsidR="001F201C" w:rsidRPr="001F201C">
        <w:rPr>
          <w:b/>
        </w:rPr>
        <w:t>”</w:t>
      </w:r>
    </w:p>
    <w:p w:rsidR="00A52295" w:rsidRPr="00F54910" w:rsidRDefault="00A52295" w:rsidP="00A52295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7147"/>
      </w:tblGrid>
      <w:tr w:rsidR="00A52295" w:rsidRPr="00A52295" w:rsidTr="00ED5AF1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sz w:val="22"/>
              </w:rPr>
            </w:pPr>
            <w:r w:rsidRPr="00A52295">
              <w:rPr>
                <w:b/>
                <w:sz w:val="22"/>
              </w:rPr>
              <w:t>Paskaidrojuma raksta sadaļas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A52295">
              <w:rPr>
                <w:b/>
                <w:bCs/>
                <w:sz w:val="22"/>
                <w:lang w:eastAsia="en-US"/>
              </w:rPr>
              <w:t>Norādāmā informācija</w:t>
            </w:r>
          </w:p>
        </w:tc>
      </w:tr>
      <w:tr w:rsidR="00A52295" w:rsidRPr="00A52295" w:rsidTr="00ED5AF1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714169" w:rsidP="00A52295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Pašlaik</w:t>
            </w:r>
            <w:r w:rsidR="00A52295" w:rsidRPr="00A52295">
              <w:rPr>
                <w:sz w:val="22"/>
                <w:szCs w:val="22"/>
              </w:rPr>
              <w:t xml:space="preserve"> Rēzeknes novada pašvaldības nodevu veidus un to samaksas kārtību nosaka </w:t>
            </w:r>
            <w:r w:rsidR="00A52295" w:rsidRPr="00A52295">
              <w:rPr>
                <w:bCs/>
                <w:sz w:val="22"/>
                <w:szCs w:val="22"/>
              </w:rPr>
              <w:t>Rēzeknes novada pašvaldības 2009.gada 3.decembra saistošie noteikumi Nr.11 „Par Rēzeknes novada pašvaldības nodevām”, turpmāk - Saistošie noteikumi Nr.11, kuri ir spēkā no 2010.gada 23.februāra (publicēti Rēzeknes novada pašvaldības bezmaksas izdevumā „Rēzeknes Novada Ziņas” Nr.1(01) 2013.gada 22.februārī)</w:t>
            </w:r>
            <w:r w:rsidR="00A52295" w:rsidRPr="00A52295">
              <w:rPr>
                <w:sz w:val="22"/>
                <w:szCs w:val="22"/>
              </w:rPr>
              <w:t>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 xml:space="preserve">Saistošo noteikumu Nr.11 </w:t>
            </w:r>
            <w:r w:rsidR="00714169">
              <w:rPr>
                <w:bCs/>
                <w:sz w:val="22"/>
                <w:szCs w:val="22"/>
              </w:rPr>
              <w:t>15.punkts</w:t>
            </w:r>
            <w:r w:rsidRPr="00A52295">
              <w:rPr>
                <w:bCs/>
                <w:sz w:val="22"/>
                <w:szCs w:val="22"/>
              </w:rPr>
              <w:t xml:space="preserve"> reglamentē pašvaldība</w:t>
            </w:r>
            <w:r w:rsidR="00714169">
              <w:rPr>
                <w:bCs/>
                <w:sz w:val="22"/>
                <w:szCs w:val="22"/>
              </w:rPr>
              <w:t>s nodevu</w:t>
            </w:r>
            <w:r w:rsidRPr="00A52295">
              <w:rPr>
                <w:bCs/>
                <w:sz w:val="22"/>
                <w:szCs w:val="22"/>
              </w:rPr>
              <w:t xml:space="preserve"> par </w:t>
            </w:r>
            <w:r w:rsidR="00714169" w:rsidRPr="00714169">
              <w:rPr>
                <w:bCs/>
                <w:sz w:val="22"/>
                <w:szCs w:val="22"/>
              </w:rPr>
              <w:t>reklāmas, afišu un sludinājumu izvietošanu publiskās vietās</w:t>
            </w:r>
            <w:r w:rsidRPr="00A52295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9E22F7" w:rsidRDefault="00423B0F" w:rsidP="003F6119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Sakarā ar to, ka</w:t>
            </w:r>
            <w:r w:rsidR="00A52295" w:rsidRPr="00A52295">
              <w:rPr>
                <w:color w:val="000000"/>
                <w:sz w:val="22"/>
                <w:szCs w:val="22"/>
              </w:rPr>
              <w:t xml:space="preserve"> </w:t>
            </w:r>
            <w:r w:rsidR="00714169">
              <w:rPr>
                <w:color w:val="000000"/>
                <w:sz w:val="22"/>
                <w:szCs w:val="22"/>
              </w:rPr>
              <w:t xml:space="preserve">Saistošie noteikumi </w:t>
            </w:r>
            <w:r w:rsidR="00714169" w:rsidRPr="00A52295">
              <w:rPr>
                <w:bCs/>
                <w:sz w:val="22"/>
                <w:szCs w:val="22"/>
              </w:rPr>
              <w:t xml:space="preserve">Nr.11 </w:t>
            </w:r>
            <w:r w:rsidR="003F6119">
              <w:rPr>
                <w:color w:val="000000"/>
                <w:sz w:val="22"/>
                <w:szCs w:val="22"/>
              </w:rPr>
              <w:t>neparedz</w:t>
            </w:r>
            <w:r w:rsidR="003F6119">
              <w:rPr>
                <w:color w:val="000000"/>
                <w:sz w:val="22"/>
                <w:szCs w:val="22"/>
              </w:rPr>
              <w:t xml:space="preserve"> </w:t>
            </w:r>
            <w:r w:rsidR="003F6119" w:rsidRPr="00A52295">
              <w:rPr>
                <w:bCs/>
                <w:sz w:val="22"/>
                <w:szCs w:val="22"/>
              </w:rPr>
              <w:t>pašvaldība</w:t>
            </w:r>
            <w:r w:rsidR="003F6119">
              <w:rPr>
                <w:bCs/>
                <w:sz w:val="22"/>
                <w:szCs w:val="22"/>
              </w:rPr>
              <w:t>s nodevu</w:t>
            </w:r>
            <w:r w:rsidR="003F6119" w:rsidRPr="00A52295">
              <w:rPr>
                <w:bCs/>
                <w:sz w:val="22"/>
                <w:szCs w:val="22"/>
              </w:rPr>
              <w:t xml:space="preserve"> par</w:t>
            </w:r>
            <w:r w:rsidR="003F6119">
              <w:rPr>
                <w:bCs/>
                <w:sz w:val="22"/>
                <w:szCs w:val="22"/>
              </w:rPr>
              <w:t xml:space="preserve"> </w:t>
            </w:r>
            <w:r w:rsidR="003F6119" w:rsidRPr="003F6119">
              <w:rPr>
                <w:bCs/>
                <w:sz w:val="22"/>
                <w:szCs w:val="22"/>
              </w:rPr>
              <w:t>priekšvēlēšanas aģitācijas materiālu izvietošanu publiskās vietās</w:t>
            </w:r>
            <w:r w:rsidR="00A52295" w:rsidRPr="00A52295">
              <w:rPr>
                <w:color w:val="000000"/>
                <w:sz w:val="22"/>
                <w:szCs w:val="22"/>
              </w:rPr>
              <w:t xml:space="preserve">, </w:t>
            </w:r>
            <w:r w:rsidR="003F6119">
              <w:rPr>
                <w:color w:val="000000"/>
                <w:sz w:val="22"/>
                <w:szCs w:val="22"/>
              </w:rPr>
              <w:t xml:space="preserve">ir </w:t>
            </w:r>
            <w:r w:rsidR="00A52295" w:rsidRPr="00A52295">
              <w:rPr>
                <w:color w:val="000000"/>
                <w:sz w:val="22"/>
                <w:szCs w:val="22"/>
              </w:rPr>
              <w:t xml:space="preserve">nepieciešams </w:t>
            </w:r>
            <w:r w:rsidR="00A52295" w:rsidRPr="00A52295">
              <w:rPr>
                <w:sz w:val="22"/>
                <w:szCs w:val="22"/>
              </w:rPr>
              <w:t xml:space="preserve">veikt grozījumus </w:t>
            </w:r>
            <w:r w:rsidR="00A52295" w:rsidRPr="00A52295">
              <w:rPr>
                <w:bCs/>
                <w:sz w:val="22"/>
                <w:szCs w:val="22"/>
              </w:rPr>
              <w:t>Saistošajos noteikumos Nr.11</w:t>
            </w:r>
            <w:r w:rsidR="009E22F7">
              <w:rPr>
                <w:bCs/>
                <w:sz w:val="22"/>
                <w:szCs w:val="22"/>
              </w:rPr>
              <w:t>, lietderī</w:t>
            </w:r>
            <w:r w:rsidR="00244AFB">
              <w:rPr>
                <w:bCs/>
                <w:sz w:val="22"/>
                <w:szCs w:val="22"/>
              </w:rPr>
              <w:t>bas apsvērumu dēļ</w:t>
            </w:r>
            <w:r w:rsidR="009E22F7">
              <w:rPr>
                <w:bCs/>
                <w:sz w:val="22"/>
                <w:szCs w:val="22"/>
              </w:rPr>
              <w:t xml:space="preserve"> palielinā</w:t>
            </w:r>
            <w:r w:rsidR="00244AFB">
              <w:rPr>
                <w:bCs/>
                <w:sz w:val="22"/>
                <w:szCs w:val="22"/>
              </w:rPr>
              <w:t>ms</w:t>
            </w:r>
            <w:r w:rsidR="009E22F7">
              <w:rPr>
                <w:bCs/>
                <w:sz w:val="22"/>
                <w:szCs w:val="22"/>
              </w:rPr>
              <w:t xml:space="preserve"> arī </w:t>
            </w:r>
            <w:r w:rsidR="00244AFB">
              <w:rPr>
                <w:bCs/>
                <w:sz w:val="22"/>
                <w:szCs w:val="22"/>
              </w:rPr>
              <w:t>nodevas apmērs</w:t>
            </w:r>
            <w:r w:rsidR="009E22F7">
              <w:rPr>
                <w:bCs/>
                <w:sz w:val="22"/>
                <w:szCs w:val="22"/>
              </w:rPr>
              <w:t xml:space="preserve"> no EUR 7,11 uz EUR 8,00</w:t>
            </w:r>
            <w:r>
              <w:rPr>
                <w:bCs/>
                <w:sz w:val="22"/>
                <w:szCs w:val="22"/>
              </w:rPr>
              <w:t>.</w:t>
            </w:r>
            <w:r w:rsidR="00A52295" w:rsidRPr="00A52295">
              <w:rPr>
                <w:bCs/>
                <w:sz w:val="22"/>
                <w:szCs w:val="22"/>
              </w:rPr>
              <w:t xml:space="preserve"> </w:t>
            </w:r>
          </w:p>
          <w:p w:rsidR="00A52295" w:rsidRPr="00A52295" w:rsidRDefault="009E22F7" w:rsidP="003F6119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Ņemot vērā minēto, nepieciešams veikt grozījumus</w:t>
            </w:r>
            <w:r w:rsidRPr="00A5229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Saistošajos noteikumos</w:t>
            </w:r>
            <w:r w:rsidRPr="00A52295">
              <w:rPr>
                <w:bCs/>
                <w:sz w:val="22"/>
                <w:szCs w:val="22"/>
              </w:rPr>
              <w:t xml:space="preserve"> Nr.11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A52295" w:rsidRPr="00A52295">
              <w:rPr>
                <w:bCs/>
                <w:sz w:val="22"/>
                <w:szCs w:val="22"/>
              </w:rPr>
              <w:t>izdodot jaunus Saistošos noteikumus</w:t>
            </w:r>
            <w:r w:rsidR="00A52295" w:rsidRPr="00A52295">
              <w:rPr>
                <w:sz w:val="22"/>
                <w:szCs w:val="22"/>
              </w:rPr>
              <w:t xml:space="preserve">. </w:t>
            </w:r>
          </w:p>
        </w:tc>
      </w:tr>
      <w:tr w:rsidR="00A52295" w:rsidRPr="00A52295" w:rsidTr="00ED5AF1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2. Īss projekta satura izklāsts</w:t>
            </w:r>
          </w:p>
          <w:p w:rsidR="00A52295" w:rsidRPr="00A52295" w:rsidRDefault="00A52295" w:rsidP="003C308A">
            <w:pPr>
              <w:rPr>
                <w:bCs/>
                <w:sz w:val="22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 xml:space="preserve">Rēzeknes novada pašvaldības </w:t>
            </w:r>
            <w:r w:rsidR="003F6119">
              <w:rPr>
                <w:bCs/>
                <w:sz w:val="22"/>
                <w:szCs w:val="22"/>
              </w:rPr>
              <w:t>saistošie noteikumi</w:t>
            </w:r>
            <w:r w:rsidR="00F721D0">
              <w:rPr>
                <w:bCs/>
                <w:sz w:val="22"/>
                <w:szCs w:val="22"/>
              </w:rPr>
              <w:t xml:space="preserve"> „Grozījumi</w:t>
            </w:r>
            <w:r w:rsidRPr="00A52295">
              <w:rPr>
                <w:bCs/>
                <w:sz w:val="22"/>
                <w:szCs w:val="22"/>
              </w:rPr>
              <w:t xml:space="preserve"> Rēzeknes novada pašvaldības 2009.gada 3.decembra saistošajos noteikumos Nr.11 „Par Rēzeknes novada pašvaldības nodevām””</w:t>
            </w:r>
            <w:r w:rsidR="009E22F7">
              <w:rPr>
                <w:bCs/>
                <w:sz w:val="22"/>
                <w:szCs w:val="22"/>
              </w:rPr>
              <w:t xml:space="preserve">, turpmāk – Saistošo noteikumu projekts, </w:t>
            </w:r>
            <w:r w:rsidR="003F6119">
              <w:rPr>
                <w:bCs/>
                <w:sz w:val="22"/>
                <w:szCs w:val="22"/>
              </w:rPr>
              <w:t>izdoti</w:t>
            </w:r>
            <w:r w:rsidRPr="00A52295">
              <w:rPr>
                <w:bCs/>
                <w:sz w:val="22"/>
                <w:szCs w:val="22"/>
              </w:rPr>
              <w:t xml:space="preserve"> saskaņā</w:t>
            </w:r>
            <w:r w:rsidRPr="00A52295">
              <w:rPr>
                <w:sz w:val="22"/>
                <w:szCs w:val="22"/>
              </w:rPr>
              <w:t xml:space="preserve"> ar likuma „Par pašvaldībām” 21.panta </w:t>
            </w:r>
            <w:r w:rsidR="00F721D0">
              <w:rPr>
                <w:sz w:val="22"/>
                <w:szCs w:val="22"/>
              </w:rPr>
              <w:t>pirmās daļas 15.punktu, likuma “</w:t>
            </w:r>
            <w:r w:rsidRPr="00A52295">
              <w:rPr>
                <w:sz w:val="22"/>
                <w:szCs w:val="22"/>
              </w:rPr>
              <w:t xml:space="preserve">Par nodokļiem un nodevām” 12.panta pirmās daļas </w:t>
            </w:r>
            <w:r w:rsidR="003F6119" w:rsidRPr="003F6119">
              <w:rPr>
                <w:sz w:val="22"/>
                <w:szCs w:val="22"/>
              </w:rPr>
              <w:t>1., 2., 7., 9. un 10.punktu</w:t>
            </w:r>
            <w:r w:rsidRPr="00A52295">
              <w:rPr>
                <w:sz w:val="22"/>
                <w:szCs w:val="22"/>
              </w:rPr>
              <w:t>.</w:t>
            </w:r>
          </w:p>
          <w:p w:rsidR="00A52295" w:rsidRPr="00A52295" w:rsidRDefault="00A52295" w:rsidP="00A52295">
            <w:pPr>
              <w:ind w:firstLine="360"/>
              <w:jc w:val="both"/>
              <w:rPr>
                <w:sz w:val="22"/>
                <w:szCs w:val="22"/>
              </w:rPr>
            </w:pPr>
            <w:r w:rsidRPr="00A52295">
              <w:rPr>
                <w:sz w:val="22"/>
                <w:szCs w:val="22"/>
              </w:rPr>
              <w:t>Saistošo noteikumu projekta izdošanas mērķis – izdarīt grozījumu spēkā esošajos Saistošajos noteikumos Nr.11.</w:t>
            </w:r>
          </w:p>
          <w:p w:rsidR="00A52295" w:rsidRPr="00A52295" w:rsidRDefault="00A52295" w:rsidP="009E22F7">
            <w:pPr>
              <w:ind w:firstLine="360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 xml:space="preserve">Saistošo noteikumu projekts paredz Saistošo noteikumu Nr.11 </w:t>
            </w:r>
            <w:r w:rsidR="009E22F7">
              <w:rPr>
                <w:sz w:val="22"/>
                <w:lang w:eastAsia="en-US"/>
              </w:rPr>
              <w:t>15.punktu</w:t>
            </w:r>
            <w:r w:rsidRPr="00A52295">
              <w:rPr>
                <w:sz w:val="22"/>
                <w:lang w:eastAsia="en-US"/>
              </w:rPr>
              <w:t xml:space="preserve"> izteikt jaunā redakcijā.</w:t>
            </w:r>
          </w:p>
        </w:tc>
      </w:tr>
      <w:tr w:rsidR="00A52295" w:rsidRPr="00A52295" w:rsidTr="00ED5AF1">
        <w:trPr>
          <w:cantSplit/>
          <w:trHeight w:val="88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  <w:lang w:eastAsia="en-US"/>
              </w:rPr>
            </w:pPr>
            <w:r w:rsidRPr="00A52295">
              <w:rPr>
                <w:bCs/>
                <w:sz w:val="22"/>
                <w:lang w:eastAsia="en-US"/>
              </w:rPr>
              <w:t>3. Informācija par plānoto projekta ietekmi uz pašvaldības budžetu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E" w:rsidRPr="00316D16" w:rsidRDefault="00A52295" w:rsidP="00232CC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A52295">
              <w:rPr>
                <w:sz w:val="22"/>
                <w:szCs w:val="22"/>
              </w:rPr>
              <w:t xml:space="preserve">Saistošo noteikumu projekta 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A52295">
              <w:rPr>
                <w:sz w:val="22"/>
                <w:szCs w:val="22"/>
              </w:rPr>
              <w:t>stenošana ietekm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 w:rsidRPr="00A52295">
              <w:rPr>
                <w:sz w:val="22"/>
                <w:szCs w:val="22"/>
              </w:rPr>
              <w:t>pašvald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A52295">
              <w:rPr>
                <w:sz w:val="22"/>
                <w:szCs w:val="22"/>
              </w:rPr>
              <w:t>bas budžetu, bet ne būtiski un uz doto br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A52295">
              <w:rPr>
                <w:sz w:val="22"/>
                <w:szCs w:val="22"/>
              </w:rPr>
              <w:t>di nav iesp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A52295">
              <w:rPr>
                <w:sz w:val="22"/>
                <w:szCs w:val="22"/>
              </w:rPr>
              <w:t>jams veikt konkr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A52295">
              <w:rPr>
                <w:sz w:val="22"/>
                <w:szCs w:val="22"/>
              </w:rPr>
              <w:t>tus apr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ēķ</w:t>
            </w:r>
            <w:r w:rsidRPr="00A52295">
              <w:rPr>
                <w:sz w:val="22"/>
                <w:szCs w:val="22"/>
              </w:rPr>
              <w:t xml:space="preserve">inus. </w:t>
            </w:r>
            <w:r w:rsidR="00EE716D">
              <w:rPr>
                <w:sz w:val="22"/>
                <w:szCs w:val="22"/>
              </w:rPr>
              <w:t>P</w:t>
            </w:r>
            <w:r w:rsidR="00423B0F">
              <w:rPr>
                <w:sz w:val="22"/>
                <w:szCs w:val="22"/>
              </w:rPr>
              <w:t>iemērojot</w:t>
            </w:r>
            <w:r w:rsidR="009E22F7">
              <w:rPr>
                <w:sz w:val="22"/>
                <w:szCs w:val="22"/>
              </w:rPr>
              <w:t xml:space="preserve"> 2018</w:t>
            </w:r>
            <w:r w:rsidR="00232CCE" w:rsidRPr="00316D16">
              <w:rPr>
                <w:sz w:val="22"/>
                <w:szCs w:val="22"/>
              </w:rPr>
              <w:t>.gadā</w:t>
            </w:r>
            <w:r w:rsidR="00EE716D">
              <w:rPr>
                <w:sz w:val="22"/>
                <w:szCs w:val="22"/>
              </w:rPr>
              <w:t xml:space="preserve"> jauno nodevas veidu un n</w:t>
            </w:r>
            <w:r w:rsidR="00EE716D" w:rsidRPr="00316D16">
              <w:rPr>
                <w:sz w:val="22"/>
                <w:szCs w:val="22"/>
              </w:rPr>
              <w:t>odev</w:t>
            </w:r>
            <w:r w:rsidR="00EE716D">
              <w:rPr>
                <w:sz w:val="22"/>
                <w:szCs w:val="22"/>
              </w:rPr>
              <w:t>as palielinājumu</w:t>
            </w:r>
            <w:r w:rsidR="00232CCE" w:rsidRPr="00316D16">
              <w:rPr>
                <w:sz w:val="22"/>
                <w:szCs w:val="22"/>
              </w:rPr>
              <w:t>, pašvaldības budžetā</w:t>
            </w:r>
            <w:r w:rsidR="00423B0F">
              <w:rPr>
                <w:sz w:val="22"/>
                <w:szCs w:val="22"/>
              </w:rPr>
              <w:t xml:space="preserve"> </w:t>
            </w:r>
            <w:r w:rsidR="009E22F7">
              <w:rPr>
                <w:sz w:val="22"/>
                <w:szCs w:val="22"/>
              </w:rPr>
              <w:t xml:space="preserve">tiktu </w:t>
            </w:r>
            <w:r w:rsidR="00423B0F">
              <w:rPr>
                <w:sz w:val="22"/>
                <w:szCs w:val="22"/>
              </w:rPr>
              <w:t>palielināti ieskaitījumi ap</w:t>
            </w:r>
            <w:r w:rsidR="00244AFB">
              <w:rPr>
                <w:sz w:val="22"/>
                <w:szCs w:val="22"/>
              </w:rPr>
              <w:t>tuveni</w:t>
            </w:r>
            <w:r w:rsidR="00423B0F">
              <w:rPr>
                <w:sz w:val="22"/>
                <w:szCs w:val="22"/>
              </w:rPr>
              <w:t xml:space="preserve"> par </w:t>
            </w:r>
            <w:r w:rsidR="00652427"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="00232CCE" w:rsidRPr="00316D16">
              <w:rPr>
                <w:sz w:val="22"/>
                <w:szCs w:val="22"/>
              </w:rPr>
              <w:t xml:space="preserve"> </w:t>
            </w:r>
            <w:proofErr w:type="spellStart"/>
            <w:r w:rsidR="00232CCE" w:rsidRPr="00423B0F">
              <w:rPr>
                <w:i/>
                <w:sz w:val="22"/>
                <w:szCs w:val="22"/>
              </w:rPr>
              <w:t>euro</w:t>
            </w:r>
            <w:proofErr w:type="spellEnd"/>
            <w:r w:rsidR="00232CCE" w:rsidRPr="00316D16">
              <w:rPr>
                <w:sz w:val="22"/>
                <w:szCs w:val="22"/>
              </w:rPr>
              <w:t>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color w:val="FF0000"/>
                <w:sz w:val="22"/>
              </w:rPr>
            </w:pPr>
            <w:r w:rsidRPr="00A52295">
              <w:rPr>
                <w:sz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A52295" w:rsidRPr="00A52295" w:rsidTr="00ED5AF1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6D" w:rsidRDefault="00A52295" w:rsidP="00EE716D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A52295">
              <w:rPr>
                <w:sz w:val="22"/>
                <w:lang w:eastAsia="en-US"/>
              </w:rPr>
              <w:t xml:space="preserve">     </w:t>
            </w:r>
            <w:r w:rsidR="00EE716D" w:rsidRPr="00EE716D">
              <w:rPr>
                <w:sz w:val="22"/>
                <w:szCs w:val="22"/>
              </w:rPr>
              <w:t xml:space="preserve">Ar Saistošajiem noteikumiem ir noteikta </w:t>
            </w:r>
            <w:proofErr w:type="spellStart"/>
            <w:r w:rsidR="00EE716D" w:rsidRPr="00EE716D">
              <w:rPr>
                <w:sz w:val="22"/>
                <w:szCs w:val="22"/>
              </w:rPr>
              <w:t>m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ē</w:t>
            </w:r>
            <w:r w:rsidR="00EE716D" w:rsidRPr="00EE716D">
              <w:rPr>
                <w:sz w:val="22"/>
                <w:szCs w:val="22"/>
              </w:rPr>
              <w:t>r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ķ</w:t>
            </w:r>
            <w:r w:rsidR="00EE716D" w:rsidRPr="00EE716D">
              <w:rPr>
                <w:sz w:val="22"/>
                <w:szCs w:val="22"/>
              </w:rPr>
              <w:t>grupa</w:t>
            </w:r>
            <w:proofErr w:type="spellEnd"/>
            <w:r w:rsidR="00EE716D" w:rsidRPr="00EE716D">
              <w:rPr>
                <w:sz w:val="22"/>
                <w:szCs w:val="22"/>
              </w:rPr>
              <w:t>, uz kuru attiecin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ā</w:t>
            </w:r>
            <w:r w:rsidR="00EE716D" w:rsidRPr="00EE716D">
              <w:rPr>
                <w:sz w:val="22"/>
                <w:szCs w:val="22"/>
              </w:rPr>
              <w:t>ms saistošo noteikumu projekta tiesiskais regul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ē</w:t>
            </w:r>
            <w:r w:rsidR="00EE716D" w:rsidRPr="00EE716D">
              <w:rPr>
                <w:sz w:val="22"/>
                <w:szCs w:val="22"/>
              </w:rPr>
              <w:t xml:space="preserve">jums: </w:t>
            </w:r>
            <w:r w:rsidR="00EE716D">
              <w:rPr>
                <w:sz w:val="22"/>
                <w:szCs w:val="22"/>
              </w:rPr>
              <w:t xml:space="preserve">personas, kuras saņems atļauju </w:t>
            </w:r>
            <w:r w:rsidR="00EE716D" w:rsidRPr="003F6119">
              <w:rPr>
                <w:bCs/>
                <w:sz w:val="22"/>
                <w:szCs w:val="22"/>
              </w:rPr>
              <w:t xml:space="preserve">priekšvēlēšanas </w:t>
            </w:r>
            <w:r w:rsidR="00EE716D">
              <w:rPr>
                <w:bCs/>
                <w:sz w:val="22"/>
                <w:szCs w:val="22"/>
              </w:rPr>
              <w:t>aģitācijas materiālu izvietošanai</w:t>
            </w:r>
            <w:r w:rsidR="00EE716D" w:rsidRPr="003F6119">
              <w:rPr>
                <w:bCs/>
                <w:sz w:val="22"/>
                <w:szCs w:val="22"/>
              </w:rPr>
              <w:t xml:space="preserve"> publiskās vietās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.</w:t>
            </w:r>
          </w:p>
          <w:p w:rsidR="00A52295" w:rsidRPr="00EE716D" w:rsidRDefault="00EE716D" w:rsidP="00EE716D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EE716D">
              <w:rPr>
                <w:sz w:val="22"/>
                <w:lang w:eastAsia="en-US"/>
              </w:rPr>
              <w:t>Uzņēmējdarbības vidi pašvaldības teritorijā saistošie noteikumi neskars.</w:t>
            </w:r>
            <w:r w:rsidR="00A52295" w:rsidRPr="00A52295">
              <w:rPr>
                <w:sz w:val="22"/>
                <w:lang w:eastAsia="en-US"/>
              </w:rPr>
              <w:t xml:space="preserve"> </w:t>
            </w:r>
          </w:p>
        </w:tc>
      </w:tr>
      <w:tr w:rsidR="00A52295" w:rsidRPr="00A52295" w:rsidTr="00ED5AF1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EE716D">
              <w:rPr>
                <w:sz w:val="22"/>
                <w:lang w:eastAsia="en-US"/>
              </w:rPr>
              <w:t>Finanšu un grāmatvedības nodaļā</w:t>
            </w:r>
            <w:r w:rsidRPr="00A52295">
              <w:rPr>
                <w:sz w:val="22"/>
                <w:lang w:eastAsia="en-US"/>
              </w:rPr>
              <w:t>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>Saistošo noteikumu projekts neskar administratīvās procedūras un nemaina līdzšinējo kārtību, kas noteikta ar Saistošajiem noteikumiem Nr.11.</w:t>
            </w:r>
          </w:p>
        </w:tc>
      </w:tr>
      <w:tr w:rsidR="00A52295" w:rsidRPr="00A52295" w:rsidTr="00ED5AF1">
        <w:trPr>
          <w:cantSplit/>
          <w:trHeight w:val="123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>Sabiedrības līdzdalība Saistošo noteikumu projekta izstrādāšanā tika nodrošināta informējot iedzīvotājus ar Rēzeknes novada pašvaldības mājas lapas starpniecību.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A52295">
              <w:rPr>
                <w:bCs/>
                <w:sz w:val="22"/>
                <w:szCs w:val="22"/>
              </w:rPr>
              <w:t>Viedokļi par Saistošo noteikumu projektu ______________.</w:t>
            </w:r>
          </w:p>
        </w:tc>
      </w:tr>
    </w:tbl>
    <w:p w:rsidR="00A52295" w:rsidRDefault="00A52295" w:rsidP="00A52295"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</w:t>
      </w:r>
      <w:proofErr w:type="spellStart"/>
      <w:r>
        <w:t>M.Švarcs</w:t>
      </w:r>
      <w:proofErr w:type="spellEnd"/>
    </w:p>
    <w:sectPr w:rsidR="00A52295" w:rsidSect="00ED5AF1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A"/>
    <w:rsid w:val="001F201C"/>
    <w:rsid w:val="00232CCE"/>
    <w:rsid w:val="00244AFB"/>
    <w:rsid w:val="00260504"/>
    <w:rsid w:val="003C308A"/>
    <w:rsid w:val="003F6119"/>
    <w:rsid w:val="00423B0F"/>
    <w:rsid w:val="004C0E3A"/>
    <w:rsid w:val="00600A54"/>
    <w:rsid w:val="00652427"/>
    <w:rsid w:val="00714169"/>
    <w:rsid w:val="00724741"/>
    <w:rsid w:val="009E22F7"/>
    <w:rsid w:val="00A52295"/>
    <w:rsid w:val="00E65A81"/>
    <w:rsid w:val="00ED5AF1"/>
    <w:rsid w:val="00EE716D"/>
    <w:rsid w:val="00F04E03"/>
    <w:rsid w:val="00F32751"/>
    <w:rsid w:val="00F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8FEF9-417A-4503-924D-8DBB782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52295"/>
    <w:pPr>
      <w:widowControl w:val="0"/>
      <w:suppressLineNumbers/>
      <w:suppressAutoHyphens/>
    </w:pPr>
    <w:rPr>
      <w:rFonts w:eastAsia="Lucida Sans Unicode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Ilona Turka</cp:lastModifiedBy>
  <cp:revision>4</cp:revision>
  <cp:lastPrinted>2018-04-24T09:37:00Z</cp:lastPrinted>
  <dcterms:created xsi:type="dcterms:W3CDTF">2018-04-24T08:38:00Z</dcterms:created>
  <dcterms:modified xsi:type="dcterms:W3CDTF">2018-04-24T10:20:00Z</dcterms:modified>
</cp:coreProperties>
</file>