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 neparedz šī nelielā iepirkuma 9. panta kārtībā grozījumus, jo apjomi un iepirkums ir līdz iepirkuma slieksnim.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  <w:r w:rsidRPr="000E764B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 xml:space="preserve">[1] Vai p.4.1. nepārklājas ar  p.2.2.? 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4.1. Pasūtītājs slēdz iepirkuma līgumu atbilstoši piegādes līguma projektam (nolikuma pielikumā Nr.3), saskaņā ar PIL </w:t>
      </w:r>
      <w:hyperlink r:id="rId4" w:anchor="p60" w:tgtFrame="_blank" w:history="1">
        <w:r w:rsidRPr="000E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60.panta</w:t>
        </w:r>
      </w:hyperlink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pirmās, otrās, trešās, ceturtās un piektās daļas prasībām ar iepirkumu komisijas izraudzīto pretendentu.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2.2. </w:t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Atbilstības pierādīšanai nolikuma 2.1.punktā izvirzītajām kvalifikācijas prasībām pretendentiem jāiesniedz sekojoši dokumenti</w:t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Nepārklājas, detalizēti paskaidro kvalifikācijas prasības.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[2] Vai p.2.4. ir korekts (no kuras summas tad tiek rēķināts līgumsods?) un vai p.4.2. nepārklājas ar p.2.4.?: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</w:p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2.4. </w:t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Pasūtītājs ir tiesīgs</w:t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aprēķināt līgumsodu 0,1% apmērā, bet ne vairāk kā 10% no kopējās līguma summas,  no nesavlaicīgi piegādāto Preču vērtības par katru nokavēto dienu - līgumsods tiek rēķināts no kopējās līguma summas, ir paredzēti divi līgumi - iepirkuma pirmajai un  iepirkuma otrajai daļai, tātad - no pirmā vai no otrā līguma, uz kuru attiecas piegāde.</w:t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0E76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4.2. Par pasūtījumā noteiktā Preču piegādes termiņa nokavējumu Piegādātājam paredzēts līgumsods 0,1% apmērā no nesavlaicīgi piegādāto Preču vērtības par katru nokavēto dienu. Šis līguma punkts ir par Pušu atbildību, punkts 2 - par tiesībām un pienākumiem, informācijas nesēja ziņā tie pārklājas.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  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[3] Ierosinām p.4.3. norobežoties ar tiešajiem zaudējumiem, kuri ir prettiesiskas darbības vai bezdarbības sekas.</w:t>
      </w:r>
      <w:r w:rsidRPr="000E764B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br/>
        <w:t>Pasūtītājs vēlas iekļaut arī ar zaudējumiem, kuri rodas, piemēram, sasitot preci līdz piegādes vietai. Formulējums ietver arī bezdarbības sekas.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[4] Vai līgumā nav jāatrunā preces pasūtījumu veikšanas procesu (pa e-pastu vai kā) un piegādes kārtību (cik dienās)?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Tā kā šis jautājums nav atrunāts līgumā, par to vienosimies pirms līguma slēgšanas, nozīmējot sadarbības kontaktpersonu no katras puses un saziņa ir iespējama gan e-pastu, gan telefoniski, pasūtījuma brīdī vienojoties par piegādes termiņiem un to fiksējot sarakstē.</w:t>
      </w:r>
    </w:p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764B" w:rsidRPr="000E764B" w:rsidRDefault="000E764B" w:rsidP="000E764B">
      <w:pPr>
        <w:spacing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000000"/>
          <w:sz w:val="24"/>
          <w:szCs w:val="24"/>
          <w:lang w:eastAsia="lv-LV"/>
        </w:rPr>
        <w:t> Jautājumi: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000000"/>
          <w:sz w:val="24"/>
          <w:szCs w:val="24"/>
          <w:lang w:eastAsia="lv-LV"/>
        </w:rPr>
        <w:t>Lūdzam izvērtēt mūsu ieteiktos grozījumus līgumprojektā “Saimniecības preču iegāde Griškānu pagasta pārvaldes iestāžu vajadzībām”, identifikācijas Nr. GPP 2018/5: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1F497D"/>
          <w:sz w:val="24"/>
          <w:szCs w:val="24"/>
          <w:lang w:eastAsia="lv-LV"/>
        </w:rPr>
        <w:t xml:space="preserve">[1] Vai p.4.1. nepārklājas ar  p.2.2.? 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1F497D"/>
          <w:sz w:val="24"/>
          <w:szCs w:val="24"/>
          <w:lang w:eastAsia="lv-LV"/>
        </w:rPr>
        <w:lastRenderedPageBreak/>
        <w:t>[2] Vai p.2.4. ir korekts (no kuras summas tad tiek rēķināts līgumsods?) un vai p.4.2. nepārklājas ar p.2.4.?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1F497D"/>
          <w:sz w:val="24"/>
          <w:szCs w:val="24"/>
          <w:lang w:eastAsia="lv-LV"/>
        </w:rPr>
        <w:t>[3] Ierosinām p.4.3. norobežoties ar tiešajiem zaudējumiem, kuri ir prettiesiskas darbības vai bezdarbības sekas.</w:t>
      </w:r>
    </w:p>
    <w:p w:rsidR="000E764B" w:rsidRPr="000E764B" w:rsidRDefault="000E764B" w:rsidP="000E76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lv-LV"/>
        </w:rPr>
      </w:pPr>
      <w:r w:rsidRPr="000E764B">
        <w:rPr>
          <w:rFonts w:ascii="Tahoma" w:eastAsia="Times New Roman" w:hAnsi="Tahoma" w:cs="Tahoma"/>
          <w:color w:val="1F497D"/>
          <w:sz w:val="24"/>
          <w:szCs w:val="24"/>
          <w:lang w:eastAsia="lv-LV"/>
        </w:rPr>
        <w:t>[4] Vai līgumā nav jāatrunā preces pasūtījumu veikšanas procesu (pa e-pastu vai kā) un piegādes kārtību (cik dienās)?</w:t>
      </w:r>
    </w:p>
    <w:p w:rsidR="00111ED7" w:rsidRDefault="00111ED7"/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r cieņu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bookmarkStart w:id="0" w:name="_GoBack"/>
      <w:bookmarkEnd w:id="0"/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Jānis </w:t>
      </w:r>
      <w:proofErr w:type="spellStart"/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Aleksāns</w:t>
      </w:r>
      <w:proofErr w:type="spellEnd"/>
    </w:p>
    <w:p w:rsidR="000E764B" w:rsidRPr="000E764B" w:rsidRDefault="000E764B" w:rsidP="000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764B">
        <w:rPr>
          <w:rFonts w:ascii="Times New Roman" w:eastAsia="Times New Roman" w:hAnsi="Times New Roman" w:cs="Times New Roman"/>
          <w:sz w:val="24"/>
          <w:szCs w:val="24"/>
          <w:lang w:eastAsia="lv-LV"/>
        </w:rPr>
        <w:t>Griškānu pagasta pārvaldes vadītājs</w:t>
      </w:r>
    </w:p>
    <w:p w:rsidR="000E764B" w:rsidRDefault="000E764B"/>
    <w:sectPr w:rsidR="000E7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92"/>
    <w:rsid w:val="000E764B"/>
    <w:rsid w:val="00111ED7"/>
    <w:rsid w:val="00B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BD3C-8BED-413A-9201-24E21E1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E764B"/>
  </w:style>
  <w:style w:type="character" w:styleId="Hyperlink">
    <w:name w:val="Hyperlink"/>
    <w:basedOn w:val="DefaultParagraphFont"/>
    <w:uiPriority w:val="99"/>
    <w:semiHidden/>
    <w:unhideWhenUsed/>
    <w:rsid w:val="000E76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doc.php?id=287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Rancane</dc:creator>
  <cp:keywords/>
  <dc:description/>
  <cp:lastModifiedBy>Anna Rancane</cp:lastModifiedBy>
  <cp:revision>2</cp:revision>
  <dcterms:created xsi:type="dcterms:W3CDTF">2018-07-23T11:09:00Z</dcterms:created>
  <dcterms:modified xsi:type="dcterms:W3CDTF">2018-07-23T11:10:00Z</dcterms:modified>
</cp:coreProperties>
</file>