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E0" w:rsidRDefault="00B340E0" w:rsidP="00B340E0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PROJEKTS </w:t>
      </w:r>
    </w:p>
    <w:p w:rsidR="00B340E0" w:rsidRPr="00B340E0" w:rsidRDefault="00B340E0" w:rsidP="00B340E0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40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Paskaidrojuma raksts</w:t>
      </w:r>
      <w:r w:rsidRPr="00B340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B340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Rēzeknes novada pašvaldības saistošajiem noteikumiem</w:t>
      </w:r>
      <w:r w:rsidRPr="00B340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EE49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ar decentralizēto kanalizācijas pakalpojumu sniegšanas un uzskaites kārtību Rēzeknes novada pašvaldībā</w:t>
      </w:r>
      <w:r w:rsidRPr="00B340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B340E0" w:rsidRPr="00B340E0" w:rsidRDefault="00B340E0" w:rsidP="00B340E0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6667"/>
      </w:tblGrid>
      <w:tr w:rsidR="00B340E0" w:rsidRPr="00B340E0" w:rsidTr="003156AD">
        <w:trPr>
          <w:trHeight w:val="677"/>
          <w:jc w:val="center"/>
        </w:trPr>
        <w:tc>
          <w:tcPr>
            <w:tcW w:w="2547" w:type="dxa"/>
            <w:vAlign w:val="center"/>
          </w:tcPr>
          <w:p w:rsidR="00B340E0" w:rsidRPr="00B340E0" w:rsidRDefault="00B340E0" w:rsidP="00B3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34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6667" w:type="dxa"/>
            <w:vAlign w:val="center"/>
          </w:tcPr>
          <w:p w:rsidR="00B340E0" w:rsidRPr="00B340E0" w:rsidRDefault="00B340E0" w:rsidP="00B3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B340E0" w:rsidRPr="00B340E0" w:rsidTr="003156AD">
        <w:trPr>
          <w:trHeight w:val="2482"/>
          <w:jc w:val="center"/>
        </w:trPr>
        <w:tc>
          <w:tcPr>
            <w:tcW w:w="2547" w:type="dxa"/>
          </w:tcPr>
          <w:p w:rsidR="00B340E0" w:rsidRPr="00B340E0" w:rsidRDefault="00B340E0" w:rsidP="00B34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4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6667" w:type="dxa"/>
          </w:tcPr>
          <w:p w:rsidR="00B340E0" w:rsidRPr="00B340E0" w:rsidRDefault="00B340E0" w:rsidP="00B340E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E0">
              <w:rPr>
                <w:rFonts w:ascii="Times New Roman" w:eastAsia="Calibri" w:hAnsi="Times New Roman" w:cs="Times New Roman"/>
                <w:sz w:val="24"/>
                <w:szCs w:val="24"/>
              </w:rPr>
              <w:t>Rēzeknes novada pašvaldības saistošo noteikumu 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B34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 decentralizēto kanalizācijas pakalpojumu sniegšanas un uzskaites kārtību Rēzeknes novada pašvaldībā” projekts (turpmāk – Saistošo noteikumu projekts) izstrādāts, pamatojoties uz </w:t>
            </w:r>
            <w:hyperlink r:id="rId5" w:tgtFrame="_blank" w:history="1">
              <w:r w:rsidR="00EA6B5D" w:rsidRPr="00EA6B5D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Ūdenssaimniecības pakalpojumu likuma</w:t>
              </w:r>
            </w:hyperlink>
            <w:r w:rsidR="00EA6B5D" w:rsidRPr="00EA6B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6" w:anchor="p6" w:tgtFrame="_blank" w:history="1">
              <w:r w:rsidR="00EA6B5D" w:rsidRPr="00EA6B5D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6.</w:t>
              </w:r>
            </w:hyperlink>
            <w:r w:rsidR="00EA6B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panta ceturtās daļas 5.punkta</w:t>
            </w:r>
            <w:r w:rsidR="00EA6B5D" w:rsidRPr="005227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deleģējumu</w:t>
            </w:r>
            <w:r w:rsidRPr="00B340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340E0" w:rsidRDefault="00B340E0" w:rsidP="00EA6B5D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340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Saistošo noteikumu projekts izstrādāts, lai </w:t>
            </w:r>
            <w:r w:rsidR="00EA6B5D" w:rsidRPr="005227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nodrošinātu vides aizsardzību un dabas resursu ilgtspējīgu izmantošanu un pakalpojuma sniegšanas tiesi</w:t>
            </w:r>
            <w:r w:rsidR="00EA6B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skā regulējuma atbilstību </w:t>
            </w:r>
            <w:r w:rsidR="00EA6B5D" w:rsidRPr="005227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Ministru kabineta </w:t>
            </w:r>
            <w:r w:rsidR="00EA6B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2017.gada 27.</w:t>
            </w:r>
            <w:r w:rsidR="00EA6B5D" w:rsidRPr="005227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jūnija </w:t>
            </w:r>
            <w:r w:rsidR="00EA6B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noteikumiem Nr.</w:t>
            </w:r>
            <w:r w:rsidR="00EA6B5D" w:rsidRPr="005227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384 </w:t>
            </w:r>
            <w:r w:rsidR="00EA6B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hyperlink r:id="rId7" w:tgtFrame="_blank" w:history="1">
              <w:r w:rsidR="00EA6B5D" w:rsidRPr="00EA6B5D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Noteikumi par decentralizēto kanalizācijas sistēmu apsaimniekošanu un reģistrēšanu</w:t>
              </w:r>
            </w:hyperlink>
            <w:r w:rsidR="00EA6B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B340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.</w:t>
            </w:r>
          </w:p>
          <w:p w:rsidR="003156AD" w:rsidRPr="00B340E0" w:rsidRDefault="003156AD" w:rsidP="00EA6B5D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Saistošo noteikumu projekta mērķis - </w:t>
            </w:r>
            <w:r w:rsidRPr="005227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 pašvaldības autonomās funkcijas – komunālo kanalizācijas pakalpojumu organizēšana pašvaldības iedzīvotāju interesēs, izpildi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Pr="005227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 decentralizēto kanalizācijas pakalpojumu sniegšanas kārtību, lai aizsargātu cilvēku dzīvību un veselību, nodrošinātu vides aizsardzību un dabas resursu ilgtspējīgu izmantošanu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340E0" w:rsidRPr="00B340E0" w:rsidTr="003156AD">
        <w:trPr>
          <w:trHeight w:val="3376"/>
          <w:jc w:val="center"/>
        </w:trPr>
        <w:tc>
          <w:tcPr>
            <w:tcW w:w="2547" w:type="dxa"/>
          </w:tcPr>
          <w:p w:rsidR="00B340E0" w:rsidRPr="00B340E0" w:rsidRDefault="00B340E0" w:rsidP="00B34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4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6667" w:type="dxa"/>
          </w:tcPr>
          <w:p w:rsidR="003156AD" w:rsidRDefault="00B340E0" w:rsidP="003156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34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Saistošo noteikumu projekts nosaka:</w:t>
            </w:r>
          </w:p>
          <w:p w:rsidR="003156AD" w:rsidRPr="003156AD" w:rsidRDefault="00EA6B5D" w:rsidP="003156AD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56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decentralizēto kanalizācijas sistēmu, kuras nav pievienotas sabiedrisko ūdenssaimniecības pakalpojumu sniedzēja centralizētajai kanalizācijas sistēmai, kontroles un uzraudzības kārtību;</w:t>
            </w:r>
          </w:p>
          <w:p w:rsidR="003156AD" w:rsidRPr="003156AD" w:rsidRDefault="00EA6B5D" w:rsidP="003156AD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56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minimālo biežumu notekūdeņu un nosēdumu izvešanai no decentralizētajām kanalizācijas sistēmām;</w:t>
            </w:r>
          </w:p>
          <w:p w:rsidR="003156AD" w:rsidRPr="003156AD" w:rsidRDefault="00EA6B5D" w:rsidP="003156AD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56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minimumu asenizatoriem;</w:t>
            </w:r>
          </w:p>
          <w:p w:rsidR="003156AD" w:rsidRPr="003156AD" w:rsidRDefault="00EA6B5D" w:rsidP="003156AD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56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asenizatoru reģistrācijas kārtību;</w:t>
            </w:r>
          </w:p>
          <w:p w:rsidR="003156AD" w:rsidRPr="003156AD" w:rsidRDefault="00EA6B5D" w:rsidP="003156AD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56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decentralizēto kanalizācijas sistēmu reģistrācijas kārtību;</w:t>
            </w:r>
          </w:p>
          <w:p w:rsidR="003156AD" w:rsidRPr="003156AD" w:rsidRDefault="00EA6B5D" w:rsidP="003156AD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56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decentralizēto kanalizācijas pakalpojumu sniegšanas un uzskaites kārtību, tai skaitā pašvaldības kompetenci minētajā jomā;</w:t>
            </w:r>
          </w:p>
          <w:p w:rsidR="003156AD" w:rsidRPr="003156AD" w:rsidRDefault="00EA6B5D" w:rsidP="003156AD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56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decentralizēto kanalizācijas sistēmu īpašnieku un valdītāju pienākumus;</w:t>
            </w:r>
          </w:p>
          <w:p w:rsidR="00B340E0" w:rsidRPr="003156AD" w:rsidRDefault="00EA6B5D" w:rsidP="003156AD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156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atbildību par saistošo noteikumu pārkāpumiem.</w:t>
            </w:r>
          </w:p>
        </w:tc>
      </w:tr>
      <w:tr w:rsidR="00B340E0" w:rsidRPr="00B340E0" w:rsidTr="003156AD">
        <w:trPr>
          <w:trHeight w:val="888"/>
          <w:jc w:val="center"/>
        </w:trPr>
        <w:tc>
          <w:tcPr>
            <w:tcW w:w="2547" w:type="dxa"/>
          </w:tcPr>
          <w:p w:rsidR="00B340E0" w:rsidRPr="00B340E0" w:rsidRDefault="00B340E0" w:rsidP="00B34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40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Informācija par plānoto projekta ietekmi uz pašvaldības budžetu</w:t>
            </w:r>
          </w:p>
        </w:tc>
        <w:tc>
          <w:tcPr>
            <w:tcW w:w="6667" w:type="dxa"/>
          </w:tcPr>
          <w:p w:rsidR="00B340E0" w:rsidRDefault="00B340E0" w:rsidP="00B340E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>Saistošo noteikumu projekta īstenošana neietekmē pašvaldības budžetu.</w:t>
            </w:r>
          </w:p>
          <w:p w:rsidR="00B340E0" w:rsidRPr="00B340E0" w:rsidRDefault="00B340E0" w:rsidP="00B340E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 nodrošinātu saistošo noteikumu projekta izpildi nav nepieciešams veidot jaunas institūcijas vai radīt jaunas darba vietas.</w:t>
            </w:r>
          </w:p>
        </w:tc>
      </w:tr>
      <w:tr w:rsidR="00B340E0" w:rsidRPr="00B340E0" w:rsidTr="003156AD">
        <w:trPr>
          <w:trHeight w:val="948"/>
          <w:jc w:val="center"/>
        </w:trPr>
        <w:tc>
          <w:tcPr>
            <w:tcW w:w="2547" w:type="dxa"/>
          </w:tcPr>
          <w:p w:rsidR="00B340E0" w:rsidRPr="00B340E0" w:rsidRDefault="00B340E0" w:rsidP="00B34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4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6667" w:type="dxa"/>
          </w:tcPr>
          <w:p w:rsidR="003156AD" w:rsidRPr="00B4144C" w:rsidRDefault="00B340E0" w:rsidP="007E2DD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Saistošo noteikumu projektu </w:t>
            </w:r>
            <w:r w:rsidR="007E2DD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noteikta </w:t>
            </w:r>
            <w:proofErr w:type="spellStart"/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>mērķgrupa</w:t>
            </w:r>
            <w:proofErr w:type="spellEnd"/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>, uz kuru attiecināms saistošo noteikumu projekta tiesiskais regulējums</w:t>
            </w:r>
            <w:r w:rsidR="007E2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–Rēzeknes </w:t>
            </w:r>
            <w:r w:rsidR="003156AD" w:rsidRPr="005227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novada administratīvās teritorijas iedzīvotāji, kuri lieto decentralizētās kanalizācijas sistēmas</w:t>
            </w:r>
            <w:r w:rsidR="003156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ciemos, </w:t>
            </w:r>
            <w:r w:rsidR="003156AD" w:rsidRPr="00B41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kuru robežas ir noteiktas Rēzeknes novada pašvaldības teritorijas plānojumā</w:t>
            </w:r>
            <w:r w:rsidR="00B41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bookmarkStart w:id="0" w:name="_GoBack"/>
            <w:bookmarkEnd w:id="0"/>
          </w:p>
          <w:p w:rsidR="00B340E0" w:rsidRPr="00B340E0" w:rsidRDefault="00B340E0" w:rsidP="00B340E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>Uzņēmējdarbības vidi pašvaldības teritorij</w:t>
            </w:r>
            <w:r w:rsidR="007E2DD7">
              <w:rPr>
                <w:rFonts w:ascii="Times New Roman" w:eastAsia="Times New Roman" w:hAnsi="Times New Roman" w:cs="Times New Roman"/>
                <w:sz w:val="24"/>
                <w:szCs w:val="24"/>
              </w:rPr>
              <w:t>ā Saistošo noteikumu projekts ne</w:t>
            </w: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>skars.</w:t>
            </w:r>
          </w:p>
        </w:tc>
      </w:tr>
      <w:tr w:rsidR="00B340E0" w:rsidRPr="00B340E0" w:rsidTr="003156AD">
        <w:trPr>
          <w:trHeight w:val="698"/>
          <w:jc w:val="center"/>
        </w:trPr>
        <w:tc>
          <w:tcPr>
            <w:tcW w:w="2547" w:type="dxa"/>
          </w:tcPr>
          <w:p w:rsidR="00B340E0" w:rsidRPr="00B340E0" w:rsidRDefault="00B340E0" w:rsidP="00B34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4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5. Informācija par administratīvajām procedūrām</w:t>
            </w:r>
          </w:p>
        </w:tc>
        <w:tc>
          <w:tcPr>
            <w:tcW w:w="6667" w:type="dxa"/>
          </w:tcPr>
          <w:p w:rsidR="00B340E0" w:rsidRPr="00B340E0" w:rsidRDefault="00B340E0" w:rsidP="00B340E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Personas Saistošo noteikumu projekta piemērošanas jautājumos var griezties Rēzeknes novada pašvaldības </w:t>
            </w:r>
            <w:r w:rsidR="0029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iestādēs - pagastu </w:t>
            </w:r>
            <w:r w:rsidR="006B6221">
              <w:rPr>
                <w:rFonts w:ascii="Times New Roman" w:eastAsia="Times New Roman" w:hAnsi="Times New Roman" w:cs="Times New Roman"/>
                <w:sz w:val="24"/>
                <w:szCs w:val="24"/>
              </w:rPr>
              <w:t>apvienībās</w:t>
            </w: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r w:rsidR="007E2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 </w:t>
            </w:r>
            <w:r w:rsidR="00564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administrācijas </w:t>
            </w:r>
            <w:r w:rsidR="007E2DD7">
              <w:rPr>
                <w:rFonts w:ascii="Times New Roman" w:eastAsia="Times New Roman" w:hAnsi="Times New Roman" w:cs="Times New Roman"/>
                <w:sz w:val="24"/>
                <w:szCs w:val="24"/>
              </w:rPr>
              <w:t>vecākā vides aizsardzības speciālista</w:t>
            </w: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0E0" w:rsidRPr="00B340E0" w:rsidRDefault="00B340E0" w:rsidP="00B340E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</w:rPr>
              <w:t>Saistošo noteikumu projekts neskar administratīvās procedūras.</w:t>
            </w:r>
          </w:p>
        </w:tc>
      </w:tr>
      <w:tr w:rsidR="00B340E0" w:rsidRPr="00B340E0" w:rsidTr="006B6221">
        <w:trPr>
          <w:trHeight w:val="1422"/>
          <w:jc w:val="center"/>
        </w:trPr>
        <w:tc>
          <w:tcPr>
            <w:tcW w:w="2547" w:type="dxa"/>
          </w:tcPr>
          <w:p w:rsidR="00B340E0" w:rsidRPr="00B340E0" w:rsidRDefault="00B340E0" w:rsidP="00B34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4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6667" w:type="dxa"/>
          </w:tcPr>
          <w:p w:rsidR="00B340E0" w:rsidRPr="00B340E0" w:rsidRDefault="00B340E0" w:rsidP="00B340E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4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Sabiedrības līdzdalība Saistošo noteikumu projekta izstrādāšanā tika nodrošināta, informējot iedzīvotājus ar Rēzeknes novada pašvaldības mājaslapas starpniecību, lūdzot izteikt viedokļus un priekšlikumus par Saistošo noteikumu projektu.</w:t>
            </w:r>
          </w:p>
          <w:p w:rsidR="00B340E0" w:rsidRDefault="00B340E0" w:rsidP="006B622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Viedokļi par Saisto</w:t>
            </w:r>
            <w:r w:rsidR="006B62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šo noteikumu projektu ____________</w:t>
            </w:r>
            <w:r w:rsidRPr="00B340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6B6221" w:rsidRPr="00B340E0" w:rsidRDefault="006B6221" w:rsidP="006B622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40E0" w:rsidRPr="00B340E0" w:rsidRDefault="00B340E0" w:rsidP="00B340E0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40E0" w:rsidRPr="00B340E0" w:rsidRDefault="00B340E0" w:rsidP="00B340E0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40E0" w:rsidRPr="006B6221" w:rsidRDefault="006B6221" w:rsidP="006B6221">
      <w:pPr>
        <w:tabs>
          <w:tab w:val="left" w:pos="813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M.Švarcs</w:t>
      </w:r>
      <w:proofErr w:type="spellEnd"/>
    </w:p>
    <w:sectPr w:rsidR="00B340E0" w:rsidRPr="006B6221" w:rsidSect="00B340E0">
      <w:pgSz w:w="11906" w:h="16838"/>
      <w:pgMar w:top="1134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A7E4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9302E52"/>
    <w:multiLevelType w:val="hybridMultilevel"/>
    <w:tmpl w:val="995E3C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B4"/>
    <w:rsid w:val="001A71FF"/>
    <w:rsid w:val="00294A0A"/>
    <w:rsid w:val="002C0FE6"/>
    <w:rsid w:val="00302E28"/>
    <w:rsid w:val="003156AD"/>
    <w:rsid w:val="00376329"/>
    <w:rsid w:val="00394EB5"/>
    <w:rsid w:val="00396BD2"/>
    <w:rsid w:val="003E1CE2"/>
    <w:rsid w:val="00564112"/>
    <w:rsid w:val="0057139B"/>
    <w:rsid w:val="005B4439"/>
    <w:rsid w:val="0060462D"/>
    <w:rsid w:val="006826B3"/>
    <w:rsid w:val="006B6221"/>
    <w:rsid w:val="007E2DD7"/>
    <w:rsid w:val="009D6A44"/>
    <w:rsid w:val="00B1492B"/>
    <w:rsid w:val="00B340E0"/>
    <w:rsid w:val="00B4144C"/>
    <w:rsid w:val="00BD6573"/>
    <w:rsid w:val="00CD434C"/>
    <w:rsid w:val="00CD7C9B"/>
    <w:rsid w:val="00D019B8"/>
    <w:rsid w:val="00D049E0"/>
    <w:rsid w:val="00D714B4"/>
    <w:rsid w:val="00DE13D8"/>
    <w:rsid w:val="00E62EA8"/>
    <w:rsid w:val="00EA6B5D"/>
    <w:rsid w:val="00EC5AC7"/>
    <w:rsid w:val="00EE49C6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2E09A-2C26-4B53-905B-6BDE29B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947-noteikumi-par-decentralizeto-kanalizacijas-sistemu-apsaimniekosanu-un-registresa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75062-udenssaimniecibas-pakalpojumu-likums" TargetMode="External"/><Relationship Id="rId5" Type="http://schemas.openxmlformats.org/officeDocument/2006/relationships/hyperlink" Target="https://likumi.lv/ta/id/275062-udenssaimniecibas-pakalpojumu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2408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Troska</dc:creator>
  <cp:keywords/>
  <dc:description/>
  <cp:lastModifiedBy>Ilona Turka</cp:lastModifiedBy>
  <cp:revision>4</cp:revision>
  <cp:lastPrinted>2018-10-03T09:49:00Z</cp:lastPrinted>
  <dcterms:created xsi:type="dcterms:W3CDTF">2018-10-02T12:51:00Z</dcterms:created>
  <dcterms:modified xsi:type="dcterms:W3CDTF">2018-10-03T10:14:00Z</dcterms:modified>
</cp:coreProperties>
</file>