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begin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instrText xml:space="preserve"> HYPERLINK "http://rezeknesnovads.lv/pazinojums-par-zemes-vienibas-ar-kadastra-apzimejumu-7888-012-0358-izsoles-rezultatiem-silmalas-pagasta/" \o "Paziņojums par zemes vienības ar kadastra apzīmējumu 7888 012 0358 izsoles rezultātiem Silmalas pagastā." </w:instrTex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separate"/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Paziņojums par zemes vienības</w:t>
      </w:r>
      <w:r w:rsidR="00821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ar kadastra apzīmējumu 7888 003 0091</w: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izsoles rezultātiem Silmalas pagastā.</w:t>
      </w:r>
      <w:r w:rsidRPr="0085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fldChar w:fldCharType="end"/>
      </w: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lv-LV"/>
        </w:rPr>
      </w:pPr>
    </w:p>
    <w:p w:rsidR="00855885" w:rsidRPr="00855885" w:rsidRDefault="00855885" w:rsidP="0085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Rēzeknes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ada domes 2019. gada 5.septembra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 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neapbūvētas, rezerves zemes fonda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vienības ar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88 003 0091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Silmalas pagastā nomas 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tiesību izsoli” (protokols Nr.20, 6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.§), saskaņā ar izsoles procesa rezultātiem</w:t>
      </w:r>
      <w:bookmarkStart w:id="0" w:name="_GoBack"/>
      <w:bookmarkEnd w:id="0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, tiesības slēgt zemes nomas līgumu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rezerves zemes fonda 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vienību ar k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adastra apzīmējumu 7888 003 0091 ar platību 1,3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 ieguva fiziska persona, kas nosolīja objekta nomas tiesības par izsolei notei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>kto sākotnējo nomas maksu EUR 28,00 (divdesmit astoņi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gadā bez</w:t>
      </w:r>
      <w:r w:rsidR="008210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PVN. Līguma darbības termiņš 25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8558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.2019 - 30.11.2031. </w:t>
      </w:r>
    </w:p>
    <w:p w:rsidR="00D771F3" w:rsidRPr="00855885" w:rsidRDefault="00D771F3">
      <w:pPr>
        <w:rPr>
          <w:rFonts w:ascii="Times New Roman" w:hAnsi="Times New Roman" w:cs="Times New Roman"/>
          <w:sz w:val="24"/>
          <w:szCs w:val="24"/>
        </w:rPr>
      </w:pPr>
    </w:p>
    <w:sectPr w:rsidR="00D771F3" w:rsidRPr="00855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5"/>
    <w:rsid w:val="008210BD"/>
    <w:rsid w:val="0085588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1BA1-9BB4-4463-BF5A-244992D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2019-09-30T05:39:00Z</dcterms:created>
  <dcterms:modified xsi:type="dcterms:W3CDTF">2019-09-30T05:39:00Z</dcterms:modified>
</cp:coreProperties>
</file>