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14" w:rsidRPr="0017230A" w:rsidRDefault="0017230A" w:rsidP="00934336">
      <w:pPr>
        <w:spacing w:after="0"/>
        <w:jc w:val="right"/>
        <w:rPr>
          <w:rFonts w:ascii="Times New Roman" w:hAnsi="Times New Roman" w:cs="Times New Roman"/>
          <w:b/>
          <w:sz w:val="24"/>
          <w:szCs w:val="24"/>
        </w:rPr>
      </w:pPr>
      <w:bookmarkStart w:id="0" w:name="_Hlk497223647"/>
      <w:bookmarkStart w:id="1" w:name="_Hlk497225794"/>
      <w:r>
        <w:rPr>
          <w:rFonts w:ascii="Times New Roman" w:hAnsi="Times New Roman" w:cs="Times New Roman"/>
          <w:b/>
          <w:sz w:val="24"/>
          <w:szCs w:val="24"/>
        </w:rPr>
        <w:t>APSTIPRINĀTS</w:t>
      </w:r>
    </w:p>
    <w:p w:rsidR="00934336" w:rsidRDefault="0017230A" w:rsidP="00934336">
      <w:pPr>
        <w:spacing w:after="0"/>
        <w:jc w:val="right"/>
        <w:rPr>
          <w:rFonts w:ascii="Times New Roman" w:hAnsi="Times New Roman" w:cs="Times New Roman"/>
          <w:sz w:val="24"/>
          <w:szCs w:val="24"/>
        </w:rPr>
      </w:pPr>
      <w:r>
        <w:rPr>
          <w:rFonts w:ascii="Times New Roman" w:hAnsi="Times New Roman" w:cs="Times New Roman"/>
          <w:sz w:val="24"/>
          <w:szCs w:val="24"/>
        </w:rPr>
        <w:t xml:space="preserve">ar </w:t>
      </w:r>
      <w:r w:rsidR="00934336">
        <w:rPr>
          <w:rFonts w:ascii="Times New Roman" w:hAnsi="Times New Roman" w:cs="Times New Roman"/>
          <w:sz w:val="24"/>
          <w:szCs w:val="24"/>
        </w:rPr>
        <w:t xml:space="preserve">Rēzeknes novada </w:t>
      </w:r>
      <w:r w:rsidR="004A3ACD">
        <w:rPr>
          <w:rFonts w:ascii="Times New Roman" w:hAnsi="Times New Roman" w:cs="Times New Roman"/>
          <w:sz w:val="24"/>
          <w:szCs w:val="24"/>
        </w:rPr>
        <w:t>Kaunatas</w:t>
      </w:r>
      <w:r w:rsidR="00934336">
        <w:rPr>
          <w:rFonts w:ascii="Times New Roman" w:hAnsi="Times New Roman" w:cs="Times New Roman"/>
          <w:sz w:val="24"/>
          <w:szCs w:val="24"/>
        </w:rPr>
        <w:t xml:space="preserve"> bāriņtiesas</w:t>
      </w:r>
    </w:p>
    <w:p w:rsidR="00934336" w:rsidRDefault="00934336" w:rsidP="00934336">
      <w:pPr>
        <w:spacing w:after="0"/>
        <w:jc w:val="right"/>
        <w:rPr>
          <w:rFonts w:ascii="Times New Roman" w:hAnsi="Times New Roman" w:cs="Times New Roman"/>
          <w:sz w:val="24"/>
          <w:szCs w:val="24"/>
        </w:rPr>
      </w:pPr>
      <w:r>
        <w:rPr>
          <w:rFonts w:ascii="Times New Roman" w:hAnsi="Times New Roman" w:cs="Times New Roman"/>
          <w:sz w:val="24"/>
          <w:szCs w:val="24"/>
        </w:rPr>
        <w:t>priekšsēdētāja</w:t>
      </w:r>
      <w:r w:rsidR="0017230A">
        <w:rPr>
          <w:rFonts w:ascii="Times New Roman" w:hAnsi="Times New Roman" w:cs="Times New Roman"/>
          <w:sz w:val="24"/>
          <w:szCs w:val="24"/>
        </w:rPr>
        <w:t>s</w:t>
      </w:r>
      <w:r>
        <w:rPr>
          <w:rFonts w:ascii="Times New Roman" w:hAnsi="Times New Roman" w:cs="Times New Roman"/>
          <w:sz w:val="24"/>
          <w:szCs w:val="24"/>
        </w:rPr>
        <w:t xml:space="preserve"> </w:t>
      </w:r>
      <w:r w:rsidR="004A3ACD">
        <w:rPr>
          <w:rFonts w:ascii="Times New Roman" w:hAnsi="Times New Roman" w:cs="Times New Roman"/>
          <w:sz w:val="24"/>
          <w:szCs w:val="24"/>
        </w:rPr>
        <w:t xml:space="preserve">Allas </w:t>
      </w:r>
      <w:proofErr w:type="spellStart"/>
      <w:r w:rsidR="004A3ACD">
        <w:rPr>
          <w:rFonts w:ascii="Times New Roman" w:hAnsi="Times New Roman" w:cs="Times New Roman"/>
          <w:sz w:val="24"/>
          <w:szCs w:val="24"/>
        </w:rPr>
        <w:t>Smirnovas</w:t>
      </w:r>
      <w:proofErr w:type="spellEnd"/>
    </w:p>
    <w:p w:rsidR="00934336" w:rsidRDefault="004A3ACD" w:rsidP="00934336">
      <w:pPr>
        <w:spacing w:after="0"/>
        <w:jc w:val="right"/>
        <w:rPr>
          <w:rFonts w:ascii="Times New Roman" w:hAnsi="Times New Roman" w:cs="Times New Roman"/>
          <w:sz w:val="24"/>
          <w:szCs w:val="24"/>
        </w:rPr>
      </w:pPr>
      <w:r>
        <w:rPr>
          <w:rFonts w:ascii="Times New Roman" w:hAnsi="Times New Roman" w:cs="Times New Roman"/>
          <w:sz w:val="24"/>
          <w:szCs w:val="24"/>
        </w:rPr>
        <w:t>2017.gada 31</w:t>
      </w:r>
      <w:r w:rsidR="0017230A">
        <w:rPr>
          <w:rFonts w:ascii="Times New Roman" w:hAnsi="Times New Roman" w:cs="Times New Roman"/>
          <w:sz w:val="24"/>
          <w:szCs w:val="24"/>
        </w:rPr>
        <w:t>.oktobra rīkojumu Nr.</w:t>
      </w:r>
      <w:r w:rsidR="00DC655A">
        <w:rPr>
          <w:rFonts w:ascii="Times New Roman" w:hAnsi="Times New Roman" w:cs="Times New Roman"/>
          <w:sz w:val="24"/>
          <w:szCs w:val="24"/>
        </w:rPr>
        <w:t>1-8/2</w:t>
      </w:r>
    </w:p>
    <w:p w:rsidR="00934336" w:rsidRDefault="00934336" w:rsidP="00DC655A">
      <w:pPr>
        <w:spacing w:after="0"/>
        <w:rPr>
          <w:rFonts w:ascii="Times New Roman" w:hAnsi="Times New Roman" w:cs="Times New Roman"/>
          <w:sz w:val="24"/>
          <w:szCs w:val="24"/>
        </w:rPr>
      </w:pPr>
    </w:p>
    <w:p w:rsidR="00126161" w:rsidRDefault="00126161" w:rsidP="00DC655A">
      <w:pPr>
        <w:spacing w:after="0"/>
        <w:rPr>
          <w:rFonts w:ascii="Times New Roman" w:hAnsi="Times New Roman" w:cs="Times New Roman"/>
          <w:sz w:val="24"/>
          <w:szCs w:val="24"/>
        </w:rPr>
      </w:pPr>
    </w:p>
    <w:p w:rsidR="00CB6ABD" w:rsidRDefault="00934336" w:rsidP="00DC655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Rēzeknes novada </w:t>
      </w:r>
      <w:r w:rsidR="00CB6ABD">
        <w:rPr>
          <w:rFonts w:ascii="Times New Roman" w:hAnsi="Times New Roman" w:cs="Times New Roman"/>
          <w:b/>
          <w:sz w:val="28"/>
          <w:szCs w:val="28"/>
        </w:rPr>
        <w:t xml:space="preserve">pašvaldības </w:t>
      </w:r>
      <w:r w:rsidR="004A3ACD">
        <w:rPr>
          <w:rFonts w:ascii="Times New Roman" w:hAnsi="Times New Roman" w:cs="Times New Roman"/>
          <w:b/>
          <w:sz w:val="28"/>
          <w:szCs w:val="28"/>
        </w:rPr>
        <w:t>Kaunatas</w:t>
      </w:r>
      <w:r>
        <w:rPr>
          <w:rFonts w:ascii="Times New Roman" w:hAnsi="Times New Roman" w:cs="Times New Roman"/>
          <w:b/>
          <w:sz w:val="28"/>
          <w:szCs w:val="28"/>
        </w:rPr>
        <w:t xml:space="preserve"> bāriņtiesas </w:t>
      </w:r>
    </w:p>
    <w:p w:rsidR="00CB6ABD" w:rsidRDefault="00CB6ABD" w:rsidP="00DC655A">
      <w:pPr>
        <w:spacing w:after="0"/>
        <w:jc w:val="center"/>
        <w:rPr>
          <w:rFonts w:ascii="Times New Roman" w:hAnsi="Times New Roman" w:cs="Times New Roman"/>
          <w:b/>
          <w:sz w:val="28"/>
          <w:szCs w:val="28"/>
        </w:rPr>
      </w:pPr>
      <w:r>
        <w:rPr>
          <w:rFonts w:ascii="Times New Roman" w:hAnsi="Times New Roman" w:cs="Times New Roman"/>
          <w:b/>
          <w:sz w:val="28"/>
          <w:szCs w:val="28"/>
        </w:rPr>
        <w:t>KORUPCIJAS RISKU ANALĪZES UN PRETKORUPCIJAS PASĀKUMU PLĀNS</w:t>
      </w:r>
    </w:p>
    <w:p w:rsidR="00934336" w:rsidRDefault="00FB4203" w:rsidP="00DC655A">
      <w:pPr>
        <w:spacing w:after="0"/>
        <w:jc w:val="center"/>
        <w:rPr>
          <w:rFonts w:ascii="Times New Roman" w:hAnsi="Times New Roman" w:cs="Times New Roman"/>
          <w:b/>
          <w:sz w:val="28"/>
          <w:szCs w:val="28"/>
        </w:rPr>
      </w:pPr>
      <w:r>
        <w:rPr>
          <w:rFonts w:ascii="Times New Roman" w:hAnsi="Times New Roman" w:cs="Times New Roman"/>
          <w:b/>
          <w:sz w:val="28"/>
          <w:szCs w:val="28"/>
        </w:rPr>
        <w:t>2017.</w:t>
      </w:r>
      <w:r w:rsidR="00CB6ABD">
        <w:rPr>
          <w:rFonts w:ascii="Times New Roman" w:hAnsi="Times New Roman" w:cs="Times New Roman"/>
          <w:b/>
          <w:sz w:val="28"/>
          <w:szCs w:val="28"/>
        </w:rPr>
        <w:t xml:space="preserve"> </w:t>
      </w:r>
      <w:r>
        <w:rPr>
          <w:rFonts w:ascii="Times New Roman" w:hAnsi="Times New Roman" w:cs="Times New Roman"/>
          <w:b/>
          <w:sz w:val="28"/>
          <w:szCs w:val="28"/>
        </w:rPr>
        <w:t>-</w:t>
      </w:r>
      <w:r w:rsidR="00CB6ABD">
        <w:rPr>
          <w:rFonts w:ascii="Times New Roman" w:hAnsi="Times New Roman" w:cs="Times New Roman"/>
          <w:b/>
          <w:sz w:val="28"/>
          <w:szCs w:val="28"/>
        </w:rPr>
        <w:t xml:space="preserve"> </w:t>
      </w:r>
      <w:r>
        <w:rPr>
          <w:rFonts w:ascii="Times New Roman" w:hAnsi="Times New Roman" w:cs="Times New Roman"/>
          <w:b/>
          <w:sz w:val="28"/>
          <w:szCs w:val="28"/>
        </w:rPr>
        <w:t>2020</w:t>
      </w:r>
      <w:r w:rsidR="00934336">
        <w:rPr>
          <w:rFonts w:ascii="Times New Roman" w:hAnsi="Times New Roman" w:cs="Times New Roman"/>
          <w:b/>
          <w:sz w:val="28"/>
          <w:szCs w:val="28"/>
        </w:rPr>
        <w:t>.</w:t>
      </w:r>
      <w:r w:rsidR="00846698">
        <w:rPr>
          <w:rFonts w:ascii="Times New Roman" w:hAnsi="Times New Roman" w:cs="Times New Roman"/>
          <w:b/>
          <w:sz w:val="28"/>
          <w:szCs w:val="28"/>
        </w:rPr>
        <w:t xml:space="preserve"> </w:t>
      </w:r>
      <w:r w:rsidR="00CB6ABD">
        <w:rPr>
          <w:rFonts w:ascii="Times New Roman" w:hAnsi="Times New Roman" w:cs="Times New Roman"/>
          <w:b/>
          <w:sz w:val="28"/>
          <w:szCs w:val="28"/>
        </w:rPr>
        <w:t>g</w:t>
      </w:r>
      <w:r w:rsidR="00934336">
        <w:rPr>
          <w:rFonts w:ascii="Times New Roman" w:hAnsi="Times New Roman" w:cs="Times New Roman"/>
          <w:b/>
          <w:sz w:val="28"/>
          <w:szCs w:val="28"/>
        </w:rPr>
        <w:t>adam</w:t>
      </w:r>
      <w:r w:rsidR="00CB6ABD">
        <w:rPr>
          <w:rFonts w:ascii="Times New Roman" w:hAnsi="Times New Roman" w:cs="Times New Roman"/>
          <w:b/>
          <w:sz w:val="28"/>
          <w:szCs w:val="28"/>
        </w:rPr>
        <w:t>.</w:t>
      </w:r>
    </w:p>
    <w:p w:rsidR="00126161" w:rsidRDefault="00126161" w:rsidP="00DC655A">
      <w:pPr>
        <w:spacing w:after="0"/>
        <w:jc w:val="center"/>
        <w:rPr>
          <w:rFonts w:ascii="Times New Roman" w:hAnsi="Times New Roman" w:cs="Times New Roman"/>
          <w:b/>
          <w:sz w:val="28"/>
          <w:szCs w:val="28"/>
        </w:rPr>
      </w:pPr>
    </w:p>
    <w:p w:rsidR="00934336" w:rsidRDefault="00934336" w:rsidP="00934336">
      <w:pPr>
        <w:spacing w:after="0"/>
        <w:rPr>
          <w:rFonts w:ascii="Times New Roman" w:hAnsi="Times New Roman" w:cs="Times New Roman"/>
          <w:b/>
          <w:sz w:val="24"/>
          <w:szCs w:val="24"/>
        </w:rPr>
      </w:pPr>
      <w:r>
        <w:rPr>
          <w:rFonts w:ascii="Times New Roman" w:hAnsi="Times New Roman" w:cs="Times New Roman"/>
          <w:b/>
          <w:sz w:val="24"/>
          <w:szCs w:val="24"/>
        </w:rPr>
        <w:t>Saīsinājumi:</w:t>
      </w:r>
    </w:p>
    <w:p w:rsidR="00934336" w:rsidRDefault="00934336" w:rsidP="00934336">
      <w:pPr>
        <w:spacing w:after="0"/>
        <w:rPr>
          <w:rFonts w:ascii="Times New Roman" w:hAnsi="Times New Roman" w:cs="Times New Roman"/>
          <w:sz w:val="24"/>
          <w:szCs w:val="24"/>
        </w:rPr>
      </w:pPr>
      <w:r w:rsidRPr="00934336">
        <w:rPr>
          <w:rFonts w:ascii="Times New Roman" w:hAnsi="Times New Roman" w:cs="Times New Roman"/>
          <w:sz w:val="24"/>
          <w:szCs w:val="24"/>
        </w:rPr>
        <w:t>Bāriņtiesa – BT</w:t>
      </w:r>
    </w:p>
    <w:p w:rsidR="00F96CE3" w:rsidRPr="00934336" w:rsidRDefault="00F96CE3" w:rsidP="00934336">
      <w:pPr>
        <w:spacing w:after="0"/>
        <w:rPr>
          <w:rFonts w:ascii="Times New Roman" w:hAnsi="Times New Roman" w:cs="Times New Roman"/>
          <w:sz w:val="24"/>
          <w:szCs w:val="24"/>
        </w:rPr>
      </w:pPr>
    </w:p>
    <w:p w:rsidR="00842189" w:rsidRDefault="00842189" w:rsidP="00934336">
      <w:pPr>
        <w:spacing w:after="0"/>
        <w:rPr>
          <w:rFonts w:ascii="Times New Roman" w:hAnsi="Times New Roman" w:cs="Times New Roman"/>
          <w:sz w:val="24"/>
          <w:szCs w:val="24"/>
        </w:rPr>
      </w:pPr>
    </w:p>
    <w:tbl>
      <w:tblPr>
        <w:tblStyle w:val="Reatabula"/>
        <w:tblW w:w="15449" w:type="dxa"/>
        <w:tblLayout w:type="fixed"/>
        <w:tblLook w:val="04A0" w:firstRow="1" w:lastRow="0" w:firstColumn="1" w:lastColumn="0" w:noHBand="0" w:noVBand="1"/>
      </w:tblPr>
      <w:tblGrid>
        <w:gridCol w:w="643"/>
        <w:gridCol w:w="32"/>
        <w:gridCol w:w="8"/>
        <w:gridCol w:w="2148"/>
        <w:gridCol w:w="2268"/>
        <w:gridCol w:w="1134"/>
        <w:gridCol w:w="1134"/>
        <w:gridCol w:w="14"/>
        <w:gridCol w:w="4381"/>
        <w:gridCol w:w="13"/>
        <w:gridCol w:w="1263"/>
        <w:gridCol w:w="1276"/>
        <w:gridCol w:w="1135"/>
      </w:tblGrid>
      <w:tr w:rsidR="00771D30" w:rsidRPr="00675C4F" w:rsidTr="00285417">
        <w:tc>
          <w:tcPr>
            <w:tcW w:w="683" w:type="dxa"/>
            <w:gridSpan w:val="3"/>
            <w:vMerge w:val="restart"/>
          </w:tcPr>
          <w:bookmarkEnd w:id="0"/>
          <w:p w:rsidR="00771D30" w:rsidRPr="00675C4F" w:rsidRDefault="00771D30" w:rsidP="00771D30">
            <w:pPr>
              <w:jc w:val="center"/>
              <w:rPr>
                <w:rFonts w:ascii="Times New Roman" w:hAnsi="Times New Roman" w:cs="Times New Roman"/>
                <w:b/>
                <w:sz w:val="20"/>
                <w:szCs w:val="20"/>
              </w:rPr>
            </w:pPr>
            <w:proofErr w:type="spellStart"/>
            <w:r w:rsidRPr="00675C4F">
              <w:rPr>
                <w:rFonts w:ascii="Times New Roman" w:hAnsi="Times New Roman" w:cs="Times New Roman"/>
                <w:b/>
                <w:sz w:val="20"/>
                <w:szCs w:val="20"/>
              </w:rPr>
              <w:t>Nr</w:t>
            </w:r>
            <w:proofErr w:type="spellEnd"/>
            <w:r w:rsidRPr="00675C4F">
              <w:rPr>
                <w:rFonts w:ascii="Times New Roman" w:hAnsi="Times New Roman" w:cs="Times New Roman"/>
                <w:b/>
                <w:sz w:val="20"/>
                <w:szCs w:val="20"/>
              </w:rPr>
              <w:t>.</w:t>
            </w:r>
          </w:p>
        </w:tc>
        <w:tc>
          <w:tcPr>
            <w:tcW w:w="2148" w:type="dxa"/>
            <w:vMerge w:val="restart"/>
          </w:tcPr>
          <w:p w:rsidR="004A3ACD" w:rsidRDefault="004A3ACD" w:rsidP="00771D30">
            <w:pPr>
              <w:jc w:val="center"/>
              <w:rPr>
                <w:rFonts w:ascii="Times New Roman" w:hAnsi="Times New Roman" w:cs="Times New Roman"/>
                <w:b/>
                <w:sz w:val="20"/>
                <w:szCs w:val="20"/>
              </w:rPr>
            </w:pPr>
          </w:p>
          <w:p w:rsidR="004A3ACD" w:rsidRDefault="004A3ACD" w:rsidP="00771D30">
            <w:pPr>
              <w:jc w:val="center"/>
              <w:rPr>
                <w:rFonts w:ascii="Times New Roman" w:hAnsi="Times New Roman" w:cs="Times New Roman"/>
                <w:b/>
                <w:sz w:val="20"/>
                <w:szCs w:val="20"/>
              </w:rPr>
            </w:pPr>
          </w:p>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Korupcijas riska zona/funkcija, ar kuru saistās korupcijas risks</w:t>
            </w:r>
          </w:p>
        </w:tc>
        <w:tc>
          <w:tcPr>
            <w:tcW w:w="2268" w:type="dxa"/>
            <w:vMerge w:val="restart"/>
          </w:tcPr>
          <w:p w:rsidR="004A3ACD" w:rsidRDefault="004A3ACD" w:rsidP="00771D30">
            <w:pPr>
              <w:jc w:val="center"/>
              <w:rPr>
                <w:rFonts w:ascii="Times New Roman" w:hAnsi="Times New Roman" w:cs="Times New Roman"/>
                <w:b/>
                <w:sz w:val="20"/>
                <w:szCs w:val="20"/>
              </w:rPr>
            </w:pPr>
          </w:p>
          <w:p w:rsidR="004A3ACD" w:rsidRDefault="004A3ACD" w:rsidP="00771D30">
            <w:pPr>
              <w:jc w:val="center"/>
              <w:rPr>
                <w:rFonts w:ascii="Times New Roman" w:hAnsi="Times New Roman" w:cs="Times New Roman"/>
                <w:b/>
                <w:sz w:val="20"/>
                <w:szCs w:val="20"/>
              </w:rPr>
            </w:pPr>
          </w:p>
          <w:p w:rsidR="004A3ACD" w:rsidRDefault="004A3ACD" w:rsidP="00771D30">
            <w:pPr>
              <w:jc w:val="center"/>
              <w:rPr>
                <w:rFonts w:ascii="Times New Roman" w:hAnsi="Times New Roman" w:cs="Times New Roman"/>
                <w:b/>
                <w:sz w:val="20"/>
                <w:szCs w:val="20"/>
              </w:rPr>
            </w:pPr>
          </w:p>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Korupcijas risks</w:t>
            </w:r>
          </w:p>
        </w:tc>
        <w:tc>
          <w:tcPr>
            <w:tcW w:w="2282" w:type="dxa"/>
            <w:gridSpan w:val="3"/>
          </w:tcPr>
          <w:p w:rsidR="004A3ACD" w:rsidRDefault="004A3ACD" w:rsidP="00771D30">
            <w:pPr>
              <w:jc w:val="center"/>
              <w:rPr>
                <w:rFonts w:ascii="Times New Roman" w:hAnsi="Times New Roman" w:cs="Times New Roman"/>
                <w:b/>
                <w:sz w:val="20"/>
                <w:szCs w:val="20"/>
              </w:rPr>
            </w:pPr>
          </w:p>
          <w:p w:rsidR="00771D30" w:rsidRPr="00675C4F" w:rsidRDefault="004A3ACD" w:rsidP="00771D30">
            <w:pPr>
              <w:jc w:val="center"/>
              <w:rPr>
                <w:rFonts w:ascii="Times New Roman" w:hAnsi="Times New Roman" w:cs="Times New Roman"/>
                <w:b/>
                <w:sz w:val="20"/>
                <w:szCs w:val="20"/>
              </w:rPr>
            </w:pPr>
            <w:r>
              <w:rPr>
                <w:rFonts w:ascii="Times New Roman" w:hAnsi="Times New Roman" w:cs="Times New Roman"/>
                <w:b/>
                <w:sz w:val="20"/>
                <w:szCs w:val="20"/>
              </w:rPr>
              <w:t>Izvērtējums</w:t>
            </w:r>
          </w:p>
        </w:tc>
        <w:tc>
          <w:tcPr>
            <w:tcW w:w="4394" w:type="dxa"/>
            <w:gridSpan w:val="2"/>
          </w:tcPr>
          <w:p w:rsidR="004A3ACD" w:rsidRDefault="004A3ACD" w:rsidP="00771D30">
            <w:pPr>
              <w:jc w:val="center"/>
              <w:rPr>
                <w:rFonts w:ascii="Times New Roman" w:hAnsi="Times New Roman" w:cs="Times New Roman"/>
                <w:b/>
                <w:sz w:val="20"/>
                <w:szCs w:val="20"/>
              </w:rPr>
            </w:pPr>
          </w:p>
          <w:p w:rsidR="00771D30" w:rsidRPr="00675C4F" w:rsidRDefault="004A3ACD" w:rsidP="00771D30">
            <w:pPr>
              <w:jc w:val="center"/>
              <w:rPr>
                <w:rFonts w:ascii="Times New Roman" w:hAnsi="Times New Roman" w:cs="Times New Roman"/>
                <w:b/>
                <w:sz w:val="20"/>
                <w:szCs w:val="20"/>
              </w:rPr>
            </w:pPr>
            <w:r>
              <w:rPr>
                <w:rFonts w:ascii="Times New Roman" w:hAnsi="Times New Roman" w:cs="Times New Roman"/>
                <w:b/>
                <w:sz w:val="20"/>
                <w:szCs w:val="20"/>
              </w:rPr>
              <w:t>Pasākums</w:t>
            </w:r>
          </w:p>
        </w:tc>
        <w:tc>
          <w:tcPr>
            <w:tcW w:w="1263" w:type="dxa"/>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Atbildīgā persona</w:t>
            </w:r>
          </w:p>
        </w:tc>
        <w:tc>
          <w:tcPr>
            <w:tcW w:w="1276" w:type="dxa"/>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Pasākumu ieviešanas termiņš</w:t>
            </w:r>
          </w:p>
        </w:tc>
        <w:tc>
          <w:tcPr>
            <w:tcW w:w="1135" w:type="dxa"/>
          </w:tcPr>
          <w:p w:rsidR="00771D30" w:rsidRPr="00675C4F" w:rsidRDefault="004A3ACD" w:rsidP="004A3ACD">
            <w:pPr>
              <w:jc w:val="center"/>
              <w:rPr>
                <w:rFonts w:ascii="Times New Roman" w:hAnsi="Times New Roman" w:cs="Times New Roman"/>
                <w:b/>
                <w:sz w:val="20"/>
                <w:szCs w:val="20"/>
              </w:rPr>
            </w:pPr>
            <w:r>
              <w:rPr>
                <w:rFonts w:ascii="Times New Roman" w:hAnsi="Times New Roman" w:cs="Times New Roman"/>
                <w:b/>
                <w:sz w:val="20"/>
                <w:szCs w:val="20"/>
              </w:rPr>
              <w:t>Izpildes rezultāts</w:t>
            </w:r>
          </w:p>
        </w:tc>
      </w:tr>
      <w:tr w:rsidR="00771D30" w:rsidRPr="00675C4F" w:rsidTr="00285417">
        <w:tc>
          <w:tcPr>
            <w:tcW w:w="683" w:type="dxa"/>
            <w:gridSpan w:val="3"/>
            <w:vMerge/>
          </w:tcPr>
          <w:p w:rsidR="00771D30" w:rsidRPr="00675C4F" w:rsidRDefault="00771D30" w:rsidP="00771D30">
            <w:pPr>
              <w:jc w:val="center"/>
              <w:rPr>
                <w:rFonts w:ascii="Times New Roman" w:hAnsi="Times New Roman" w:cs="Times New Roman"/>
                <w:b/>
                <w:sz w:val="20"/>
                <w:szCs w:val="20"/>
              </w:rPr>
            </w:pPr>
          </w:p>
        </w:tc>
        <w:tc>
          <w:tcPr>
            <w:tcW w:w="2148" w:type="dxa"/>
            <w:vMerge/>
          </w:tcPr>
          <w:p w:rsidR="00771D30" w:rsidRPr="00675C4F" w:rsidRDefault="00771D30" w:rsidP="00771D30">
            <w:pPr>
              <w:jc w:val="center"/>
              <w:rPr>
                <w:rFonts w:ascii="Times New Roman" w:hAnsi="Times New Roman" w:cs="Times New Roman"/>
                <w:b/>
                <w:sz w:val="20"/>
                <w:szCs w:val="20"/>
              </w:rPr>
            </w:pPr>
          </w:p>
        </w:tc>
        <w:tc>
          <w:tcPr>
            <w:tcW w:w="2268" w:type="dxa"/>
            <w:vMerge/>
          </w:tcPr>
          <w:p w:rsidR="00771D30" w:rsidRPr="00675C4F" w:rsidRDefault="00771D30" w:rsidP="00771D30">
            <w:pPr>
              <w:jc w:val="center"/>
              <w:rPr>
                <w:rFonts w:ascii="Times New Roman" w:hAnsi="Times New Roman" w:cs="Times New Roman"/>
                <w:b/>
                <w:sz w:val="20"/>
                <w:szCs w:val="20"/>
              </w:rPr>
            </w:pPr>
          </w:p>
        </w:tc>
        <w:tc>
          <w:tcPr>
            <w:tcW w:w="1134" w:type="dxa"/>
          </w:tcPr>
          <w:p w:rsidR="00771D30" w:rsidRPr="00675C4F" w:rsidRDefault="004A3ACD" w:rsidP="00771D30">
            <w:pPr>
              <w:jc w:val="center"/>
              <w:rPr>
                <w:rFonts w:ascii="Times New Roman" w:hAnsi="Times New Roman" w:cs="Times New Roman"/>
                <w:b/>
                <w:sz w:val="20"/>
                <w:szCs w:val="20"/>
              </w:rPr>
            </w:pPr>
            <w:proofErr w:type="spellStart"/>
            <w:r>
              <w:rPr>
                <w:rFonts w:ascii="Times New Roman" w:hAnsi="Times New Roman" w:cs="Times New Roman"/>
                <w:b/>
                <w:sz w:val="20"/>
                <w:szCs w:val="20"/>
              </w:rPr>
              <w:t>Varbūtība,ka</w:t>
            </w:r>
            <w:proofErr w:type="spellEnd"/>
            <w:r>
              <w:rPr>
                <w:rFonts w:ascii="Times New Roman" w:hAnsi="Times New Roman" w:cs="Times New Roman"/>
                <w:b/>
                <w:sz w:val="20"/>
                <w:szCs w:val="20"/>
              </w:rPr>
              <w:t xml:space="preserve"> iestāsies risks</w:t>
            </w:r>
          </w:p>
        </w:tc>
        <w:tc>
          <w:tcPr>
            <w:tcW w:w="1134" w:type="dxa"/>
          </w:tcPr>
          <w:p w:rsidR="00771D30" w:rsidRPr="00675C4F" w:rsidRDefault="004A3ACD" w:rsidP="00771D30">
            <w:pPr>
              <w:jc w:val="center"/>
              <w:rPr>
                <w:rFonts w:ascii="Times New Roman" w:hAnsi="Times New Roman" w:cs="Times New Roman"/>
                <w:b/>
                <w:sz w:val="20"/>
                <w:szCs w:val="20"/>
              </w:rPr>
            </w:pPr>
            <w:r w:rsidRPr="004A3ACD">
              <w:rPr>
                <w:rFonts w:ascii="Times New Roman" w:hAnsi="Times New Roman" w:cs="Times New Roman"/>
                <w:b/>
                <w:sz w:val="20"/>
                <w:szCs w:val="20"/>
              </w:rPr>
              <w:t>Negatīvās sekas, ietekme, ja iestāsies risks</w:t>
            </w:r>
          </w:p>
        </w:tc>
        <w:tc>
          <w:tcPr>
            <w:tcW w:w="4395" w:type="dxa"/>
            <w:gridSpan w:val="2"/>
          </w:tcPr>
          <w:p w:rsidR="00771D30" w:rsidRPr="00675C4F" w:rsidRDefault="00771D30" w:rsidP="00771D30">
            <w:pPr>
              <w:jc w:val="center"/>
              <w:rPr>
                <w:rFonts w:ascii="Times New Roman" w:hAnsi="Times New Roman" w:cs="Times New Roman"/>
                <w:b/>
                <w:sz w:val="20"/>
                <w:szCs w:val="20"/>
              </w:rPr>
            </w:pPr>
          </w:p>
        </w:tc>
        <w:tc>
          <w:tcPr>
            <w:tcW w:w="1276" w:type="dxa"/>
            <w:gridSpan w:val="2"/>
          </w:tcPr>
          <w:p w:rsidR="00771D30" w:rsidRPr="00675C4F" w:rsidRDefault="00771D30" w:rsidP="00771D30">
            <w:pPr>
              <w:jc w:val="center"/>
              <w:rPr>
                <w:rFonts w:ascii="Times New Roman" w:hAnsi="Times New Roman" w:cs="Times New Roman"/>
                <w:b/>
                <w:sz w:val="20"/>
                <w:szCs w:val="20"/>
              </w:rPr>
            </w:pPr>
          </w:p>
        </w:tc>
        <w:tc>
          <w:tcPr>
            <w:tcW w:w="1276" w:type="dxa"/>
          </w:tcPr>
          <w:p w:rsidR="00771D30" w:rsidRPr="00675C4F" w:rsidRDefault="00771D30" w:rsidP="00771D30">
            <w:pPr>
              <w:jc w:val="center"/>
              <w:rPr>
                <w:rFonts w:ascii="Times New Roman" w:hAnsi="Times New Roman" w:cs="Times New Roman"/>
                <w:b/>
                <w:sz w:val="20"/>
                <w:szCs w:val="20"/>
              </w:rPr>
            </w:pPr>
          </w:p>
        </w:tc>
        <w:tc>
          <w:tcPr>
            <w:tcW w:w="1135" w:type="dxa"/>
          </w:tcPr>
          <w:p w:rsidR="00771D30" w:rsidRPr="00675C4F" w:rsidRDefault="00771D30" w:rsidP="00771D30">
            <w:pPr>
              <w:jc w:val="center"/>
              <w:rPr>
                <w:rFonts w:ascii="Times New Roman" w:hAnsi="Times New Roman" w:cs="Times New Roman"/>
                <w:b/>
                <w:sz w:val="20"/>
                <w:szCs w:val="20"/>
              </w:rPr>
            </w:pPr>
          </w:p>
        </w:tc>
      </w:tr>
      <w:tr w:rsidR="00CF417A" w:rsidTr="00285417">
        <w:trPr>
          <w:trHeight w:val="969"/>
        </w:trPr>
        <w:tc>
          <w:tcPr>
            <w:tcW w:w="683" w:type="dxa"/>
            <w:gridSpan w:val="3"/>
            <w:vMerge w:val="restart"/>
          </w:tcPr>
          <w:p w:rsidR="00CF417A" w:rsidRDefault="00CF417A" w:rsidP="004A28AF">
            <w:pPr>
              <w:rPr>
                <w:rFonts w:ascii="Times New Roman" w:hAnsi="Times New Roman" w:cs="Times New Roman"/>
                <w:sz w:val="24"/>
                <w:szCs w:val="24"/>
              </w:rPr>
            </w:pPr>
            <w:r>
              <w:rPr>
                <w:rFonts w:ascii="Times New Roman" w:hAnsi="Times New Roman" w:cs="Times New Roman"/>
                <w:sz w:val="24"/>
                <w:szCs w:val="24"/>
              </w:rPr>
              <w:t>1.</w:t>
            </w:r>
          </w:p>
        </w:tc>
        <w:tc>
          <w:tcPr>
            <w:tcW w:w="2148" w:type="dxa"/>
            <w:vMerge w:val="restart"/>
          </w:tcPr>
          <w:p w:rsidR="001366B5" w:rsidRDefault="00CF417A" w:rsidP="004A28AF">
            <w:pPr>
              <w:rPr>
                <w:rFonts w:ascii="Times New Roman" w:hAnsi="Times New Roman" w:cs="Times New Roman"/>
                <w:sz w:val="24"/>
                <w:szCs w:val="24"/>
              </w:rPr>
            </w:pPr>
            <w:r w:rsidRPr="004A28AF">
              <w:rPr>
                <w:rFonts w:ascii="Times New Roman" w:hAnsi="Times New Roman" w:cs="Times New Roman"/>
                <w:sz w:val="24"/>
                <w:szCs w:val="24"/>
              </w:rPr>
              <w:t xml:space="preserve">Personāla vadības nodrošināšana un personāla vadības </w:t>
            </w:r>
          </w:p>
          <w:p w:rsidR="00CF417A" w:rsidRDefault="00CF417A" w:rsidP="004A28AF">
            <w:pPr>
              <w:rPr>
                <w:rFonts w:ascii="Times New Roman" w:hAnsi="Times New Roman" w:cs="Times New Roman"/>
                <w:sz w:val="24"/>
                <w:szCs w:val="24"/>
              </w:rPr>
            </w:pPr>
            <w:r w:rsidRPr="004A28AF">
              <w:rPr>
                <w:rFonts w:ascii="Times New Roman" w:hAnsi="Times New Roman" w:cs="Times New Roman"/>
                <w:sz w:val="24"/>
                <w:szCs w:val="24"/>
              </w:rPr>
              <w:t>procesu attīstības veicināšana</w:t>
            </w:r>
            <w:r>
              <w:rPr>
                <w:rFonts w:ascii="Times New Roman" w:hAnsi="Times New Roman" w:cs="Times New Roman"/>
                <w:sz w:val="24"/>
                <w:szCs w:val="24"/>
              </w:rPr>
              <w:t>.</w:t>
            </w:r>
          </w:p>
        </w:tc>
        <w:tc>
          <w:tcPr>
            <w:tcW w:w="2268" w:type="dxa"/>
            <w:vMerge w:val="restart"/>
          </w:tcPr>
          <w:p w:rsidR="001366B5" w:rsidRDefault="00CF417A" w:rsidP="004A28AF">
            <w:pPr>
              <w:rPr>
                <w:rFonts w:ascii="Times New Roman" w:hAnsi="Times New Roman" w:cs="Times New Roman"/>
                <w:sz w:val="24"/>
                <w:szCs w:val="24"/>
              </w:rPr>
            </w:pPr>
            <w:r>
              <w:rPr>
                <w:rFonts w:ascii="Times New Roman" w:hAnsi="Times New Roman" w:cs="Times New Roman"/>
                <w:sz w:val="24"/>
                <w:szCs w:val="24"/>
              </w:rPr>
              <w:t xml:space="preserve">Amata ļaunprātīga izmantošana savtīgos nolūkos, pilnvaru </w:t>
            </w:r>
          </w:p>
          <w:p w:rsidR="00CF417A" w:rsidRDefault="00CF417A" w:rsidP="004A28AF">
            <w:pPr>
              <w:rPr>
                <w:rFonts w:ascii="Times New Roman" w:hAnsi="Times New Roman" w:cs="Times New Roman"/>
                <w:sz w:val="24"/>
                <w:szCs w:val="24"/>
              </w:rPr>
            </w:pPr>
            <w:r>
              <w:rPr>
                <w:rFonts w:ascii="Times New Roman" w:hAnsi="Times New Roman" w:cs="Times New Roman"/>
                <w:sz w:val="24"/>
                <w:szCs w:val="24"/>
              </w:rPr>
              <w:t>pārsniegšana un interešu konflikts</w:t>
            </w:r>
            <w:r w:rsidR="00DC655A">
              <w:rPr>
                <w:rFonts w:ascii="Times New Roman" w:hAnsi="Times New Roman" w:cs="Times New Roman"/>
                <w:sz w:val="24"/>
                <w:szCs w:val="24"/>
              </w:rPr>
              <w:t xml:space="preserve"> amatam neatbilstošu darbinieku</w:t>
            </w:r>
            <w:r w:rsidR="00BC4981">
              <w:rPr>
                <w:rFonts w:ascii="Times New Roman" w:hAnsi="Times New Roman" w:cs="Times New Roman"/>
                <w:sz w:val="24"/>
                <w:szCs w:val="24"/>
              </w:rPr>
              <w:t xml:space="preserve"> </w:t>
            </w:r>
            <w:r>
              <w:rPr>
                <w:rFonts w:ascii="Times New Roman" w:hAnsi="Times New Roman" w:cs="Times New Roman"/>
                <w:sz w:val="24"/>
                <w:szCs w:val="24"/>
              </w:rPr>
              <w:t>pieņem</w:t>
            </w:r>
            <w:r w:rsidR="00DC655A">
              <w:rPr>
                <w:rFonts w:ascii="Times New Roman" w:hAnsi="Times New Roman" w:cs="Times New Roman"/>
                <w:sz w:val="24"/>
                <w:szCs w:val="24"/>
              </w:rPr>
              <w:t>-</w:t>
            </w:r>
            <w:proofErr w:type="spellStart"/>
            <w:r>
              <w:rPr>
                <w:rFonts w:ascii="Times New Roman" w:hAnsi="Times New Roman" w:cs="Times New Roman"/>
                <w:sz w:val="24"/>
                <w:szCs w:val="24"/>
              </w:rPr>
              <w:t>šana</w:t>
            </w:r>
            <w:proofErr w:type="spellEnd"/>
            <w:r>
              <w:rPr>
                <w:rFonts w:ascii="Times New Roman" w:hAnsi="Times New Roman" w:cs="Times New Roman"/>
                <w:sz w:val="24"/>
                <w:szCs w:val="24"/>
              </w:rPr>
              <w:t>, darbinieku ar nea</w:t>
            </w:r>
            <w:r w:rsidR="00DC655A">
              <w:rPr>
                <w:rFonts w:ascii="Times New Roman" w:hAnsi="Times New Roman" w:cs="Times New Roman"/>
                <w:sz w:val="24"/>
                <w:szCs w:val="24"/>
              </w:rPr>
              <w:t>tbilstošu izglītību pieņemšana,</w:t>
            </w:r>
            <w:r w:rsidR="00BC4981">
              <w:rPr>
                <w:rFonts w:ascii="Times New Roman" w:hAnsi="Times New Roman" w:cs="Times New Roman"/>
                <w:sz w:val="24"/>
                <w:szCs w:val="24"/>
              </w:rPr>
              <w:t xml:space="preserve"> </w:t>
            </w:r>
            <w:proofErr w:type="spellStart"/>
            <w:r>
              <w:rPr>
                <w:rFonts w:ascii="Times New Roman" w:hAnsi="Times New Roman" w:cs="Times New Roman"/>
                <w:sz w:val="24"/>
                <w:szCs w:val="24"/>
              </w:rPr>
              <w:t>radinie</w:t>
            </w:r>
            <w:r w:rsidR="00DC655A">
              <w:rPr>
                <w:rFonts w:ascii="Times New Roman" w:hAnsi="Times New Roman" w:cs="Times New Roman"/>
                <w:sz w:val="24"/>
                <w:szCs w:val="24"/>
              </w:rPr>
              <w:t>-</w:t>
            </w:r>
            <w:r>
              <w:rPr>
                <w:rFonts w:ascii="Times New Roman" w:hAnsi="Times New Roman" w:cs="Times New Roman"/>
                <w:sz w:val="24"/>
                <w:szCs w:val="24"/>
              </w:rPr>
              <w:t>ku</w:t>
            </w:r>
            <w:proofErr w:type="spellEnd"/>
            <w:r>
              <w:rPr>
                <w:rFonts w:ascii="Times New Roman" w:hAnsi="Times New Roman" w:cs="Times New Roman"/>
                <w:sz w:val="24"/>
                <w:szCs w:val="24"/>
              </w:rPr>
              <w:t xml:space="preserve"> pieņemšana darbā </w:t>
            </w:r>
            <w:r>
              <w:rPr>
                <w:rFonts w:ascii="Times New Roman" w:hAnsi="Times New Roman" w:cs="Times New Roman"/>
                <w:sz w:val="24"/>
                <w:szCs w:val="24"/>
              </w:rPr>
              <w:lastRenderedPageBreak/>
              <w:t>amatpersonas tiešā pakļautībā.</w:t>
            </w:r>
            <w:r w:rsidR="00DC655A">
              <w:rPr>
                <w:rFonts w:ascii="Times New Roman" w:hAnsi="Times New Roman" w:cs="Times New Roman"/>
                <w:sz w:val="24"/>
                <w:szCs w:val="24"/>
              </w:rPr>
              <w:t xml:space="preserve"> </w:t>
            </w:r>
          </w:p>
          <w:p w:rsidR="00CF417A" w:rsidRPr="00B536DE" w:rsidRDefault="00CF417A" w:rsidP="004A28AF">
            <w:pPr>
              <w:rPr>
                <w:rFonts w:ascii="Times New Roman" w:eastAsia="Times New Roman" w:hAnsi="Times New Roman" w:cs="Times New Roman"/>
                <w:sz w:val="24"/>
                <w:szCs w:val="24"/>
                <w:lang w:eastAsia="lv-LV"/>
              </w:rPr>
            </w:pPr>
            <w:r w:rsidRPr="00CF417A">
              <w:rPr>
                <w:rFonts w:ascii="Times New Roman" w:eastAsia="Times New Roman" w:hAnsi="Times New Roman" w:cs="Times New Roman"/>
                <w:sz w:val="24"/>
                <w:szCs w:val="24"/>
                <w:lang w:eastAsia="lv-LV"/>
              </w:rPr>
              <w:t xml:space="preserve">Nevienlīdzīgas iespējas </w:t>
            </w:r>
            <w:r w:rsidR="00B536DE">
              <w:rPr>
                <w:rFonts w:ascii="Times New Roman" w:eastAsia="Times New Roman" w:hAnsi="Times New Roman" w:cs="Times New Roman"/>
                <w:sz w:val="24"/>
                <w:szCs w:val="24"/>
                <w:lang w:eastAsia="lv-LV"/>
              </w:rPr>
              <w:t>darbinieku apmācībai</w:t>
            </w:r>
            <w:r w:rsidR="00DC655A">
              <w:rPr>
                <w:rFonts w:ascii="Times New Roman" w:eastAsia="Times New Roman" w:hAnsi="Times New Roman" w:cs="Times New Roman"/>
                <w:sz w:val="24"/>
                <w:szCs w:val="24"/>
                <w:lang w:eastAsia="lv-LV"/>
              </w:rPr>
              <w:t>.</w:t>
            </w:r>
          </w:p>
        </w:tc>
        <w:tc>
          <w:tcPr>
            <w:tcW w:w="1134" w:type="dxa"/>
            <w:vMerge w:val="restart"/>
          </w:tcPr>
          <w:p w:rsidR="00CF417A" w:rsidRDefault="00CF417A" w:rsidP="004A28AF">
            <w:pPr>
              <w:jc w:val="center"/>
              <w:rPr>
                <w:rFonts w:ascii="Times New Roman" w:hAnsi="Times New Roman" w:cs="Times New Roman"/>
                <w:sz w:val="24"/>
                <w:szCs w:val="24"/>
              </w:rPr>
            </w:pPr>
            <w:r w:rsidRPr="00DC655A">
              <w:rPr>
                <w:rFonts w:ascii="Times New Roman" w:hAnsi="Times New Roman" w:cs="Times New Roman"/>
                <w:sz w:val="24"/>
                <w:szCs w:val="24"/>
              </w:rPr>
              <w:lastRenderedPageBreak/>
              <w:t>Drīzāk zema</w:t>
            </w:r>
          </w:p>
        </w:tc>
        <w:tc>
          <w:tcPr>
            <w:tcW w:w="1134" w:type="dxa"/>
            <w:vMerge w:val="restart"/>
          </w:tcPr>
          <w:p w:rsidR="00CF417A" w:rsidRDefault="00CF417A" w:rsidP="004A28AF">
            <w:pPr>
              <w:jc w:val="center"/>
              <w:rPr>
                <w:rFonts w:ascii="Times New Roman" w:hAnsi="Times New Roman" w:cs="Times New Roman"/>
                <w:sz w:val="24"/>
                <w:szCs w:val="24"/>
              </w:rPr>
            </w:pPr>
            <w:r>
              <w:rPr>
                <w:rFonts w:ascii="Times New Roman" w:hAnsi="Times New Roman" w:cs="Times New Roman"/>
                <w:sz w:val="24"/>
                <w:szCs w:val="24"/>
              </w:rPr>
              <w:t>Drīzāk augsta</w:t>
            </w:r>
          </w:p>
        </w:tc>
        <w:tc>
          <w:tcPr>
            <w:tcW w:w="4395" w:type="dxa"/>
            <w:gridSpan w:val="2"/>
            <w:tcBorders>
              <w:bottom w:val="nil"/>
            </w:tcBorders>
          </w:tcPr>
          <w:p w:rsidR="00CF417A" w:rsidRPr="00CF417A" w:rsidRDefault="00CF417A" w:rsidP="00CF417A">
            <w:pPr>
              <w:rPr>
                <w:rFonts w:ascii="Times New Roman" w:eastAsia="Times New Roman" w:hAnsi="Times New Roman" w:cs="Times New Roman"/>
                <w:sz w:val="24"/>
                <w:szCs w:val="24"/>
                <w:lang w:eastAsia="lv-LV"/>
              </w:rPr>
            </w:pPr>
            <w:r>
              <w:rPr>
                <w:rFonts w:ascii="Arial" w:hAnsi="Arial" w:cs="Arial"/>
                <w:sz w:val="17"/>
                <w:szCs w:val="17"/>
              </w:rPr>
              <w:t xml:space="preserve"> </w:t>
            </w:r>
            <w:r w:rsidRPr="00CF417A">
              <w:rPr>
                <w:rFonts w:ascii="Times New Roman" w:eastAsia="Times New Roman" w:hAnsi="Times New Roman" w:cs="Times New Roman"/>
                <w:sz w:val="24"/>
                <w:szCs w:val="24"/>
                <w:lang w:eastAsia="lv-LV"/>
              </w:rPr>
              <w:t xml:space="preserve">Amata aprakstu aktualizācija, nosakot </w:t>
            </w:r>
          </w:p>
          <w:p w:rsidR="00CF417A" w:rsidRDefault="00CF417A" w:rsidP="00CF417A">
            <w:pPr>
              <w:rPr>
                <w:rFonts w:ascii="Times New Roman" w:eastAsia="Times New Roman" w:hAnsi="Times New Roman" w:cs="Times New Roman"/>
                <w:sz w:val="24"/>
                <w:szCs w:val="24"/>
                <w:lang w:eastAsia="lv-LV"/>
              </w:rPr>
            </w:pPr>
            <w:r w:rsidRPr="00CF417A">
              <w:rPr>
                <w:rFonts w:ascii="Times New Roman" w:eastAsia="Times New Roman" w:hAnsi="Times New Roman" w:cs="Times New Roman"/>
                <w:sz w:val="24"/>
                <w:szCs w:val="24"/>
                <w:lang w:eastAsia="lv-LV"/>
              </w:rPr>
              <w:t>kvalifikācijas prasības.</w:t>
            </w:r>
          </w:p>
          <w:p w:rsidR="00CF417A" w:rsidRDefault="00CF417A" w:rsidP="004A28AF">
            <w:pPr>
              <w:jc w:val="both"/>
              <w:rPr>
                <w:rFonts w:ascii="Times New Roman" w:hAnsi="Times New Roman" w:cs="Times New Roman"/>
                <w:sz w:val="24"/>
                <w:szCs w:val="24"/>
              </w:rPr>
            </w:pPr>
          </w:p>
        </w:tc>
        <w:tc>
          <w:tcPr>
            <w:tcW w:w="1276" w:type="dxa"/>
            <w:gridSpan w:val="2"/>
            <w:tcBorders>
              <w:bottom w:val="single" w:sz="4" w:space="0" w:color="auto"/>
            </w:tcBorders>
          </w:tcPr>
          <w:p w:rsidR="00CF417A" w:rsidRDefault="00CF417A" w:rsidP="004A28AF">
            <w:pPr>
              <w:jc w:val="cente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Borders>
              <w:bottom w:val="single" w:sz="4" w:space="0" w:color="auto"/>
            </w:tcBorders>
          </w:tcPr>
          <w:p w:rsidR="00CF417A" w:rsidRDefault="003C608D" w:rsidP="004A28AF">
            <w:pPr>
              <w:jc w:val="center"/>
              <w:rPr>
                <w:rFonts w:ascii="Times New Roman" w:hAnsi="Times New Roman" w:cs="Times New Roman"/>
                <w:sz w:val="24"/>
                <w:szCs w:val="24"/>
              </w:rPr>
            </w:pPr>
            <w:r>
              <w:rPr>
                <w:rFonts w:ascii="Times New Roman" w:hAnsi="Times New Roman" w:cs="Times New Roman"/>
                <w:sz w:val="24"/>
                <w:szCs w:val="24"/>
              </w:rPr>
              <w:t xml:space="preserve">Pēc </w:t>
            </w:r>
            <w:proofErr w:type="spellStart"/>
            <w:r>
              <w:rPr>
                <w:rFonts w:ascii="Times New Roman" w:hAnsi="Times New Roman" w:cs="Times New Roman"/>
                <w:sz w:val="24"/>
                <w:szCs w:val="24"/>
              </w:rPr>
              <w:t>nepiecie-šamības</w:t>
            </w:r>
            <w:proofErr w:type="spellEnd"/>
          </w:p>
          <w:p w:rsidR="001366B5" w:rsidRDefault="001366B5" w:rsidP="004A28AF">
            <w:pPr>
              <w:jc w:val="center"/>
              <w:rPr>
                <w:rFonts w:ascii="Times New Roman" w:hAnsi="Times New Roman" w:cs="Times New Roman"/>
                <w:sz w:val="24"/>
                <w:szCs w:val="24"/>
              </w:rPr>
            </w:pPr>
          </w:p>
          <w:p w:rsidR="001366B5" w:rsidRDefault="001366B5" w:rsidP="004A28AF">
            <w:pPr>
              <w:jc w:val="center"/>
              <w:rPr>
                <w:rFonts w:ascii="Times New Roman" w:hAnsi="Times New Roman" w:cs="Times New Roman"/>
                <w:sz w:val="24"/>
                <w:szCs w:val="24"/>
              </w:rPr>
            </w:pPr>
          </w:p>
          <w:p w:rsidR="00B536DE" w:rsidRDefault="00B536DE" w:rsidP="00B536DE">
            <w:pPr>
              <w:rPr>
                <w:rFonts w:ascii="Times New Roman" w:hAnsi="Times New Roman" w:cs="Times New Roman"/>
                <w:sz w:val="24"/>
                <w:szCs w:val="24"/>
              </w:rPr>
            </w:pPr>
          </w:p>
        </w:tc>
        <w:tc>
          <w:tcPr>
            <w:tcW w:w="1135" w:type="dxa"/>
            <w:tcBorders>
              <w:bottom w:val="single" w:sz="4" w:space="0" w:color="auto"/>
            </w:tcBorders>
          </w:tcPr>
          <w:p w:rsidR="00CF417A" w:rsidRDefault="00CF417A" w:rsidP="004A28AF">
            <w:pPr>
              <w:rPr>
                <w:rFonts w:ascii="Times New Roman" w:hAnsi="Times New Roman" w:cs="Times New Roman"/>
                <w:sz w:val="24"/>
                <w:szCs w:val="24"/>
              </w:rPr>
            </w:pPr>
          </w:p>
        </w:tc>
      </w:tr>
      <w:tr w:rsidR="00B536DE" w:rsidTr="00285417">
        <w:trPr>
          <w:trHeight w:val="1170"/>
        </w:trPr>
        <w:tc>
          <w:tcPr>
            <w:tcW w:w="683" w:type="dxa"/>
            <w:gridSpan w:val="3"/>
            <w:vMerge/>
          </w:tcPr>
          <w:p w:rsidR="00B536DE" w:rsidRDefault="00B536DE" w:rsidP="004A28AF">
            <w:pPr>
              <w:rPr>
                <w:rFonts w:ascii="Times New Roman" w:hAnsi="Times New Roman" w:cs="Times New Roman"/>
                <w:sz w:val="24"/>
                <w:szCs w:val="24"/>
              </w:rPr>
            </w:pPr>
          </w:p>
        </w:tc>
        <w:tc>
          <w:tcPr>
            <w:tcW w:w="2148" w:type="dxa"/>
            <w:vMerge/>
          </w:tcPr>
          <w:p w:rsidR="00B536DE" w:rsidRPr="004A28AF" w:rsidRDefault="00B536DE" w:rsidP="004A28AF">
            <w:pPr>
              <w:rPr>
                <w:rFonts w:ascii="Times New Roman" w:hAnsi="Times New Roman" w:cs="Times New Roman"/>
                <w:sz w:val="24"/>
                <w:szCs w:val="24"/>
              </w:rPr>
            </w:pPr>
          </w:p>
        </w:tc>
        <w:tc>
          <w:tcPr>
            <w:tcW w:w="2268" w:type="dxa"/>
            <w:vMerge/>
          </w:tcPr>
          <w:p w:rsidR="00B536DE" w:rsidRDefault="00B536DE" w:rsidP="004A28AF">
            <w:pPr>
              <w:rPr>
                <w:rFonts w:ascii="Times New Roman" w:hAnsi="Times New Roman" w:cs="Times New Roman"/>
                <w:sz w:val="24"/>
                <w:szCs w:val="24"/>
              </w:rPr>
            </w:pPr>
          </w:p>
        </w:tc>
        <w:tc>
          <w:tcPr>
            <w:tcW w:w="1134" w:type="dxa"/>
            <w:vMerge/>
          </w:tcPr>
          <w:p w:rsidR="00B536DE" w:rsidRDefault="00B536DE" w:rsidP="004A28AF">
            <w:pPr>
              <w:jc w:val="center"/>
              <w:rPr>
                <w:rFonts w:ascii="Times New Roman" w:hAnsi="Times New Roman" w:cs="Times New Roman"/>
                <w:sz w:val="24"/>
                <w:szCs w:val="24"/>
              </w:rPr>
            </w:pPr>
          </w:p>
        </w:tc>
        <w:tc>
          <w:tcPr>
            <w:tcW w:w="1134" w:type="dxa"/>
            <w:vMerge/>
          </w:tcPr>
          <w:p w:rsidR="00B536DE" w:rsidRDefault="00B536DE" w:rsidP="004A28AF">
            <w:pPr>
              <w:jc w:val="center"/>
              <w:rPr>
                <w:rFonts w:ascii="Times New Roman" w:hAnsi="Times New Roman" w:cs="Times New Roman"/>
                <w:sz w:val="24"/>
                <w:szCs w:val="24"/>
              </w:rPr>
            </w:pPr>
          </w:p>
        </w:tc>
        <w:tc>
          <w:tcPr>
            <w:tcW w:w="4395" w:type="dxa"/>
            <w:gridSpan w:val="2"/>
            <w:tcBorders>
              <w:top w:val="nil"/>
              <w:bottom w:val="single" w:sz="4" w:space="0" w:color="auto"/>
            </w:tcBorders>
          </w:tcPr>
          <w:p w:rsidR="00B536DE" w:rsidRPr="001366B5" w:rsidRDefault="00B536DE" w:rsidP="00B536DE">
            <w:pPr>
              <w:rPr>
                <w:rFonts w:ascii="Times New Roman" w:eastAsia="Times New Roman" w:hAnsi="Times New Roman" w:cs="Times New Roman"/>
                <w:sz w:val="24"/>
                <w:szCs w:val="24"/>
                <w:lang w:eastAsia="lv-LV"/>
              </w:rPr>
            </w:pPr>
            <w:r w:rsidRPr="001366B5">
              <w:rPr>
                <w:rFonts w:ascii="Times New Roman" w:eastAsia="Times New Roman" w:hAnsi="Times New Roman" w:cs="Times New Roman"/>
                <w:sz w:val="24"/>
                <w:szCs w:val="24"/>
                <w:lang w:eastAsia="lv-LV"/>
              </w:rPr>
              <w:t xml:space="preserve"> Radīt vienlīdzīgas iespējas</w:t>
            </w:r>
          </w:p>
          <w:p w:rsidR="00B536DE" w:rsidRPr="00F0658A" w:rsidRDefault="00B536DE" w:rsidP="00F0658A">
            <w:pPr>
              <w:rPr>
                <w:rFonts w:ascii="Times New Roman" w:eastAsia="Times New Roman" w:hAnsi="Times New Roman" w:cs="Times New Roman"/>
                <w:sz w:val="24"/>
                <w:szCs w:val="24"/>
                <w:lang w:eastAsia="lv-LV"/>
              </w:rPr>
            </w:pPr>
            <w:r w:rsidRPr="001366B5">
              <w:rPr>
                <w:rFonts w:ascii="Times New Roman" w:eastAsia="Times New Roman" w:hAnsi="Times New Roman" w:cs="Times New Roman"/>
                <w:sz w:val="24"/>
                <w:szCs w:val="24"/>
                <w:lang w:eastAsia="lv-LV"/>
              </w:rPr>
              <w:t>darbinieku apmācībām, kvalifikācijas celšanai.</w:t>
            </w:r>
          </w:p>
        </w:tc>
        <w:tc>
          <w:tcPr>
            <w:tcW w:w="1276" w:type="dxa"/>
            <w:gridSpan w:val="2"/>
            <w:tcBorders>
              <w:bottom w:val="single" w:sz="4" w:space="0" w:color="auto"/>
            </w:tcBorders>
          </w:tcPr>
          <w:p w:rsidR="00B536DE" w:rsidRDefault="00B536DE" w:rsidP="004A28AF">
            <w:pPr>
              <w:jc w:val="cente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Borders>
              <w:bottom w:val="single" w:sz="4" w:space="0" w:color="auto"/>
            </w:tcBorders>
          </w:tcPr>
          <w:p w:rsidR="00B536DE" w:rsidRDefault="00CB6ABD" w:rsidP="00B536DE">
            <w:pPr>
              <w:rPr>
                <w:rFonts w:ascii="Times New Roman" w:hAnsi="Times New Roman" w:cs="Times New Roman"/>
                <w:sz w:val="24"/>
                <w:szCs w:val="24"/>
              </w:rPr>
            </w:pPr>
            <w:r>
              <w:rPr>
                <w:rFonts w:ascii="Times New Roman" w:hAnsi="Times New Roman" w:cs="Times New Roman"/>
                <w:sz w:val="24"/>
                <w:szCs w:val="24"/>
              </w:rPr>
              <w:t>Pastāvīgi</w:t>
            </w:r>
          </w:p>
          <w:p w:rsidR="00B536DE" w:rsidRDefault="00B536DE" w:rsidP="00B536DE">
            <w:pPr>
              <w:jc w:val="center"/>
              <w:rPr>
                <w:rFonts w:ascii="Times New Roman" w:hAnsi="Times New Roman" w:cs="Times New Roman"/>
                <w:sz w:val="24"/>
                <w:szCs w:val="24"/>
              </w:rPr>
            </w:pPr>
          </w:p>
          <w:p w:rsidR="00B536DE" w:rsidRDefault="00B536DE" w:rsidP="00B536DE">
            <w:pPr>
              <w:jc w:val="center"/>
              <w:rPr>
                <w:rFonts w:ascii="Times New Roman" w:hAnsi="Times New Roman" w:cs="Times New Roman"/>
                <w:sz w:val="24"/>
                <w:szCs w:val="24"/>
              </w:rPr>
            </w:pPr>
          </w:p>
          <w:p w:rsidR="00B536DE" w:rsidRDefault="00B536DE" w:rsidP="00B536DE">
            <w:pPr>
              <w:jc w:val="center"/>
              <w:rPr>
                <w:rFonts w:ascii="Times New Roman" w:hAnsi="Times New Roman" w:cs="Times New Roman"/>
                <w:sz w:val="24"/>
                <w:szCs w:val="24"/>
              </w:rPr>
            </w:pPr>
          </w:p>
          <w:p w:rsidR="00B536DE" w:rsidRDefault="00B536DE" w:rsidP="00B536DE">
            <w:pPr>
              <w:rPr>
                <w:rFonts w:ascii="Times New Roman" w:hAnsi="Times New Roman" w:cs="Times New Roman"/>
                <w:sz w:val="24"/>
                <w:szCs w:val="24"/>
              </w:rPr>
            </w:pPr>
          </w:p>
        </w:tc>
        <w:tc>
          <w:tcPr>
            <w:tcW w:w="1135" w:type="dxa"/>
            <w:tcBorders>
              <w:bottom w:val="single" w:sz="4" w:space="0" w:color="auto"/>
            </w:tcBorders>
          </w:tcPr>
          <w:p w:rsidR="00B536DE" w:rsidRDefault="00B536DE" w:rsidP="004A28AF">
            <w:pPr>
              <w:rPr>
                <w:rFonts w:ascii="Times New Roman" w:hAnsi="Times New Roman" w:cs="Times New Roman"/>
                <w:sz w:val="24"/>
                <w:szCs w:val="24"/>
              </w:rPr>
            </w:pPr>
          </w:p>
        </w:tc>
      </w:tr>
      <w:tr w:rsidR="00952AAC" w:rsidTr="00285417">
        <w:trPr>
          <w:trHeight w:val="1650"/>
        </w:trPr>
        <w:tc>
          <w:tcPr>
            <w:tcW w:w="683" w:type="dxa"/>
            <w:gridSpan w:val="3"/>
            <w:vMerge/>
          </w:tcPr>
          <w:p w:rsidR="00952AAC" w:rsidRDefault="00952AAC" w:rsidP="004A28AF">
            <w:pPr>
              <w:rPr>
                <w:rFonts w:ascii="Times New Roman" w:hAnsi="Times New Roman" w:cs="Times New Roman"/>
                <w:sz w:val="24"/>
                <w:szCs w:val="24"/>
              </w:rPr>
            </w:pPr>
          </w:p>
        </w:tc>
        <w:tc>
          <w:tcPr>
            <w:tcW w:w="2148" w:type="dxa"/>
            <w:vMerge/>
          </w:tcPr>
          <w:p w:rsidR="00952AAC" w:rsidRPr="004A28AF" w:rsidRDefault="00952AAC" w:rsidP="004A28AF">
            <w:pPr>
              <w:rPr>
                <w:rFonts w:ascii="Times New Roman" w:hAnsi="Times New Roman" w:cs="Times New Roman"/>
                <w:sz w:val="24"/>
                <w:szCs w:val="24"/>
              </w:rPr>
            </w:pPr>
          </w:p>
        </w:tc>
        <w:tc>
          <w:tcPr>
            <w:tcW w:w="2268" w:type="dxa"/>
            <w:vMerge/>
          </w:tcPr>
          <w:p w:rsidR="00952AAC" w:rsidRDefault="00952AAC" w:rsidP="004A28AF">
            <w:pPr>
              <w:rPr>
                <w:rFonts w:ascii="Times New Roman" w:hAnsi="Times New Roman" w:cs="Times New Roman"/>
                <w:sz w:val="24"/>
                <w:szCs w:val="24"/>
              </w:rPr>
            </w:pPr>
          </w:p>
        </w:tc>
        <w:tc>
          <w:tcPr>
            <w:tcW w:w="1134" w:type="dxa"/>
            <w:vMerge/>
          </w:tcPr>
          <w:p w:rsidR="00952AAC" w:rsidRDefault="00952AAC" w:rsidP="004A28AF">
            <w:pPr>
              <w:jc w:val="center"/>
              <w:rPr>
                <w:rFonts w:ascii="Times New Roman" w:hAnsi="Times New Roman" w:cs="Times New Roman"/>
                <w:sz w:val="24"/>
                <w:szCs w:val="24"/>
              </w:rPr>
            </w:pPr>
          </w:p>
        </w:tc>
        <w:tc>
          <w:tcPr>
            <w:tcW w:w="1134" w:type="dxa"/>
            <w:vMerge/>
          </w:tcPr>
          <w:p w:rsidR="00952AAC" w:rsidRDefault="00952AAC" w:rsidP="004A28AF">
            <w:pPr>
              <w:jc w:val="center"/>
              <w:rPr>
                <w:rFonts w:ascii="Times New Roman" w:hAnsi="Times New Roman" w:cs="Times New Roman"/>
                <w:sz w:val="24"/>
                <w:szCs w:val="24"/>
              </w:rPr>
            </w:pPr>
          </w:p>
        </w:tc>
        <w:tc>
          <w:tcPr>
            <w:tcW w:w="4395" w:type="dxa"/>
            <w:gridSpan w:val="2"/>
            <w:tcBorders>
              <w:top w:val="single" w:sz="4" w:space="0" w:color="auto"/>
              <w:bottom w:val="single" w:sz="4" w:space="0" w:color="auto"/>
            </w:tcBorders>
          </w:tcPr>
          <w:p w:rsidR="00952AAC" w:rsidRPr="001366B5" w:rsidRDefault="00952AAC" w:rsidP="00F0658A">
            <w:pPr>
              <w:rPr>
                <w:rFonts w:ascii="Times New Roman" w:eastAsia="Times New Roman" w:hAnsi="Times New Roman" w:cs="Times New Roman"/>
                <w:sz w:val="24"/>
                <w:szCs w:val="24"/>
                <w:lang w:eastAsia="lv-LV"/>
              </w:rPr>
            </w:pPr>
            <w:r>
              <w:rPr>
                <w:rFonts w:ascii="Times New Roman" w:hAnsi="Times New Roman" w:cs="Times New Roman"/>
                <w:sz w:val="24"/>
                <w:szCs w:val="24"/>
              </w:rPr>
              <w:t>Prioritāšu un kritēriju definēšana, budžeta izpildes saskaņošana.</w:t>
            </w:r>
          </w:p>
        </w:tc>
        <w:tc>
          <w:tcPr>
            <w:tcW w:w="1276" w:type="dxa"/>
            <w:gridSpan w:val="2"/>
            <w:tcBorders>
              <w:top w:val="single" w:sz="4" w:space="0" w:color="auto"/>
              <w:bottom w:val="single" w:sz="4" w:space="0" w:color="auto"/>
            </w:tcBorders>
          </w:tcPr>
          <w:p w:rsidR="00CB6ABD" w:rsidRDefault="00952AAC" w:rsidP="004A28AF">
            <w:pPr>
              <w:jc w:val="center"/>
              <w:rPr>
                <w:rFonts w:ascii="Times New Roman" w:hAnsi="Times New Roman" w:cs="Times New Roman"/>
                <w:sz w:val="24"/>
                <w:szCs w:val="24"/>
              </w:rPr>
            </w:pPr>
            <w:r>
              <w:rPr>
                <w:rFonts w:ascii="Times New Roman" w:hAnsi="Times New Roman" w:cs="Times New Roman"/>
                <w:sz w:val="24"/>
                <w:szCs w:val="24"/>
              </w:rPr>
              <w:t xml:space="preserve">BT priekš-sēdētājs, </w:t>
            </w:r>
          </w:p>
          <w:p w:rsidR="00952AAC" w:rsidRDefault="00EC3280" w:rsidP="004A28AF">
            <w:pPr>
              <w:jc w:val="center"/>
              <w:rPr>
                <w:rFonts w:ascii="Times New Roman" w:hAnsi="Times New Roman" w:cs="Times New Roman"/>
                <w:sz w:val="24"/>
                <w:szCs w:val="24"/>
              </w:rPr>
            </w:pPr>
            <w:r>
              <w:rPr>
                <w:rFonts w:ascii="Times New Roman" w:hAnsi="Times New Roman" w:cs="Times New Roman"/>
                <w:sz w:val="24"/>
                <w:szCs w:val="24"/>
              </w:rPr>
              <w:t xml:space="preserve">BT </w:t>
            </w:r>
            <w:r w:rsidR="00CB6ABD">
              <w:rPr>
                <w:rFonts w:ascii="Times New Roman" w:hAnsi="Times New Roman" w:cs="Times New Roman"/>
                <w:sz w:val="24"/>
                <w:szCs w:val="24"/>
              </w:rPr>
              <w:t xml:space="preserve">priekšsēdētāja </w:t>
            </w:r>
            <w:proofErr w:type="spellStart"/>
            <w:r w:rsidR="00CB6ABD">
              <w:rPr>
                <w:rFonts w:ascii="Times New Roman" w:hAnsi="Times New Roman" w:cs="Times New Roman"/>
                <w:sz w:val="24"/>
                <w:szCs w:val="24"/>
              </w:rPr>
              <w:t>vietnieks,</w:t>
            </w:r>
            <w:r w:rsidR="00952AAC">
              <w:rPr>
                <w:rFonts w:ascii="Times New Roman" w:hAnsi="Times New Roman" w:cs="Times New Roman"/>
                <w:sz w:val="24"/>
                <w:szCs w:val="24"/>
              </w:rPr>
              <w:t>BT</w:t>
            </w:r>
            <w:proofErr w:type="spellEnd"/>
            <w:r w:rsidR="00952AAC">
              <w:rPr>
                <w:rFonts w:ascii="Times New Roman" w:hAnsi="Times New Roman" w:cs="Times New Roman"/>
                <w:sz w:val="24"/>
                <w:szCs w:val="24"/>
              </w:rPr>
              <w:t xml:space="preserve"> locekļi</w:t>
            </w:r>
          </w:p>
          <w:p w:rsidR="00CB6ABD" w:rsidRDefault="00CB6ABD" w:rsidP="004A28AF">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952AAC" w:rsidRDefault="00952AAC" w:rsidP="00952AAC">
            <w:pPr>
              <w:jc w:val="center"/>
              <w:rPr>
                <w:rFonts w:ascii="Times New Roman" w:hAnsi="Times New Roman" w:cs="Times New Roman"/>
                <w:sz w:val="24"/>
                <w:szCs w:val="24"/>
              </w:rPr>
            </w:pPr>
            <w:r>
              <w:rPr>
                <w:rFonts w:ascii="Times New Roman" w:hAnsi="Times New Roman" w:cs="Times New Roman"/>
                <w:sz w:val="24"/>
                <w:szCs w:val="24"/>
              </w:rPr>
              <w:t>Pēc nepieciešamības, bet ne retāk kā reizi gadā</w:t>
            </w:r>
          </w:p>
        </w:tc>
        <w:tc>
          <w:tcPr>
            <w:tcW w:w="1135" w:type="dxa"/>
            <w:tcBorders>
              <w:top w:val="single" w:sz="4" w:space="0" w:color="auto"/>
              <w:bottom w:val="single" w:sz="4" w:space="0" w:color="auto"/>
            </w:tcBorders>
          </w:tcPr>
          <w:p w:rsidR="00952AAC" w:rsidRDefault="00952AAC" w:rsidP="004A28AF">
            <w:pPr>
              <w:rPr>
                <w:rFonts w:ascii="Times New Roman" w:hAnsi="Times New Roman" w:cs="Times New Roman"/>
                <w:sz w:val="24"/>
                <w:szCs w:val="24"/>
              </w:rPr>
            </w:pPr>
          </w:p>
        </w:tc>
      </w:tr>
      <w:tr w:rsidR="002B3AC1" w:rsidTr="00285417">
        <w:trPr>
          <w:trHeight w:val="1500"/>
        </w:trPr>
        <w:tc>
          <w:tcPr>
            <w:tcW w:w="683" w:type="dxa"/>
            <w:gridSpan w:val="3"/>
            <w:vMerge w:val="restart"/>
          </w:tcPr>
          <w:p w:rsidR="002B3AC1" w:rsidRDefault="002B3AC1" w:rsidP="00C071B0">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148" w:type="dxa"/>
            <w:vMerge w:val="restart"/>
          </w:tcPr>
          <w:p w:rsidR="002B3AC1" w:rsidRPr="00942753" w:rsidRDefault="002B3AC1" w:rsidP="00942753">
            <w:pPr>
              <w:rPr>
                <w:rFonts w:ascii="Times New Roman" w:eastAsia="Times New Roman" w:hAnsi="Times New Roman" w:cs="Times New Roman"/>
                <w:sz w:val="24"/>
                <w:szCs w:val="24"/>
                <w:lang w:eastAsia="lv-LV"/>
              </w:rPr>
            </w:pPr>
            <w:r w:rsidRPr="00942753">
              <w:rPr>
                <w:rFonts w:ascii="Times New Roman" w:eastAsia="Times New Roman" w:hAnsi="Times New Roman" w:cs="Times New Roman"/>
                <w:sz w:val="24"/>
                <w:szCs w:val="24"/>
                <w:lang w:eastAsia="lv-LV"/>
              </w:rPr>
              <w:t xml:space="preserve">Budžeta līdzekļu </w:t>
            </w:r>
          </w:p>
          <w:p w:rsidR="002B3AC1" w:rsidRPr="00942753" w:rsidRDefault="002B3AC1" w:rsidP="00942753">
            <w:pPr>
              <w:rPr>
                <w:rFonts w:ascii="Times New Roman" w:eastAsia="Times New Roman" w:hAnsi="Times New Roman" w:cs="Times New Roman"/>
                <w:sz w:val="24"/>
                <w:szCs w:val="24"/>
                <w:lang w:eastAsia="lv-LV"/>
              </w:rPr>
            </w:pPr>
            <w:r w:rsidRPr="00942753">
              <w:rPr>
                <w:rFonts w:ascii="Times New Roman" w:eastAsia="Times New Roman" w:hAnsi="Times New Roman" w:cs="Times New Roman"/>
                <w:sz w:val="24"/>
                <w:szCs w:val="24"/>
                <w:lang w:eastAsia="lv-LV"/>
              </w:rPr>
              <w:t xml:space="preserve">plānošana, </w:t>
            </w:r>
          </w:p>
          <w:p w:rsidR="002B3AC1" w:rsidRPr="00942753" w:rsidRDefault="002B3AC1" w:rsidP="00942753">
            <w:pPr>
              <w:rPr>
                <w:rFonts w:ascii="Times New Roman" w:eastAsia="Times New Roman" w:hAnsi="Times New Roman" w:cs="Times New Roman"/>
                <w:sz w:val="24"/>
                <w:szCs w:val="24"/>
                <w:lang w:eastAsia="lv-LV"/>
              </w:rPr>
            </w:pPr>
            <w:r w:rsidRPr="00942753">
              <w:rPr>
                <w:rFonts w:ascii="Times New Roman" w:eastAsia="Times New Roman" w:hAnsi="Times New Roman" w:cs="Times New Roman"/>
                <w:sz w:val="24"/>
                <w:szCs w:val="24"/>
                <w:lang w:eastAsia="lv-LV"/>
              </w:rPr>
              <w:t xml:space="preserve">izlietojuma </w:t>
            </w:r>
          </w:p>
          <w:p w:rsidR="002B3AC1" w:rsidRPr="00942753" w:rsidRDefault="002B3AC1" w:rsidP="00942753">
            <w:pPr>
              <w:rPr>
                <w:rFonts w:ascii="Times New Roman" w:eastAsia="Times New Roman" w:hAnsi="Times New Roman" w:cs="Times New Roman"/>
                <w:sz w:val="24"/>
                <w:szCs w:val="24"/>
                <w:lang w:eastAsia="lv-LV"/>
              </w:rPr>
            </w:pPr>
            <w:r w:rsidRPr="00942753">
              <w:rPr>
                <w:rFonts w:ascii="Times New Roman" w:eastAsia="Times New Roman" w:hAnsi="Times New Roman" w:cs="Times New Roman"/>
                <w:sz w:val="24"/>
                <w:szCs w:val="24"/>
                <w:lang w:eastAsia="lv-LV"/>
              </w:rPr>
              <w:t xml:space="preserve">atbilstības </w:t>
            </w:r>
          </w:p>
          <w:p w:rsidR="002B3AC1" w:rsidRPr="002B3AC1" w:rsidRDefault="002B3AC1" w:rsidP="00942753">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nodrošināšana</w:t>
            </w:r>
            <w:r w:rsidRPr="00942753">
              <w:rPr>
                <w:rFonts w:ascii="Times New Roman" w:eastAsia="Times New Roman" w:hAnsi="Times New Roman" w:cs="Times New Roman"/>
                <w:sz w:val="24"/>
                <w:szCs w:val="24"/>
                <w:lang w:eastAsia="lv-LV"/>
              </w:rPr>
              <w:t xml:space="preserve">, lietderīga rīcība </w:t>
            </w:r>
          </w:p>
          <w:p w:rsidR="002B3AC1" w:rsidRPr="002B3AC1" w:rsidRDefault="002B3AC1" w:rsidP="002B3AC1">
            <w:pPr>
              <w:rPr>
                <w:rFonts w:ascii="Times New Roman" w:eastAsia="Times New Roman" w:hAnsi="Times New Roman" w:cs="Times New Roman"/>
                <w:sz w:val="24"/>
                <w:szCs w:val="24"/>
                <w:lang w:eastAsia="lv-LV"/>
              </w:rPr>
            </w:pPr>
            <w:r w:rsidRPr="00942753">
              <w:rPr>
                <w:rFonts w:ascii="Times New Roman" w:eastAsia="Times New Roman" w:hAnsi="Times New Roman" w:cs="Times New Roman"/>
                <w:sz w:val="24"/>
                <w:szCs w:val="24"/>
                <w:lang w:eastAsia="lv-LV"/>
              </w:rPr>
              <w:t xml:space="preserve">ar lietošanā </w:t>
            </w:r>
            <w:r w:rsidRPr="002B3AC1">
              <w:rPr>
                <w:rFonts w:ascii="Times New Roman" w:eastAsia="Times New Roman" w:hAnsi="Times New Roman" w:cs="Times New Roman"/>
                <w:sz w:val="24"/>
                <w:szCs w:val="24"/>
                <w:lang w:eastAsia="lv-LV"/>
              </w:rPr>
              <w:t xml:space="preserve">darba pienākumu </w:t>
            </w: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 xml:space="preserve">izpildei nodoto mantu </w:t>
            </w: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 xml:space="preserve">un finanšu </w:t>
            </w: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līdzekļiem</w:t>
            </w:r>
          </w:p>
          <w:p w:rsidR="002B3AC1" w:rsidRPr="00942753" w:rsidRDefault="002B3AC1" w:rsidP="00942753">
            <w:pPr>
              <w:rPr>
                <w:rFonts w:ascii="Times New Roman" w:eastAsia="Times New Roman" w:hAnsi="Times New Roman" w:cs="Times New Roman"/>
                <w:sz w:val="24"/>
                <w:szCs w:val="24"/>
                <w:lang w:eastAsia="lv-LV"/>
              </w:rPr>
            </w:pPr>
          </w:p>
          <w:p w:rsidR="002B3AC1" w:rsidRDefault="002B3AC1" w:rsidP="00C071B0">
            <w:pPr>
              <w:rPr>
                <w:rFonts w:ascii="Times New Roman" w:hAnsi="Times New Roman" w:cs="Times New Roman"/>
                <w:sz w:val="24"/>
                <w:szCs w:val="24"/>
              </w:rPr>
            </w:pPr>
          </w:p>
          <w:p w:rsidR="003361B8" w:rsidRPr="002B3AC1" w:rsidRDefault="003361B8" w:rsidP="00C071B0">
            <w:pPr>
              <w:rPr>
                <w:rFonts w:ascii="Times New Roman" w:hAnsi="Times New Roman" w:cs="Times New Roman"/>
                <w:sz w:val="24"/>
                <w:szCs w:val="24"/>
              </w:rPr>
            </w:pPr>
          </w:p>
        </w:tc>
        <w:tc>
          <w:tcPr>
            <w:tcW w:w="2268" w:type="dxa"/>
            <w:vMerge w:val="restart"/>
          </w:tcPr>
          <w:p w:rsidR="002B3AC1" w:rsidRPr="002B3AC1" w:rsidRDefault="002B3AC1" w:rsidP="00C071B0">
            <w:pPr>
              <w:rPr>
                <w:rFonts w:ascii="Times New Roman" w:hAnsi="Times New Roman" w:cs="Times New Roman"/>
                <w:sz w:val="24"/>
                <w:szCs w:val="24"/>
              </w:rPr>
            </w:pPr>
            <w:r w:rsidRPr="002B3AC1">
              <w:rPr>
                <w:rFonts w:ascii="Times New Roman" w:hAnsi="Times New Roman" w:cs="Times New Roman"/>
                <w:sz w:val="24"/>
                <w:szCs w:val="24"/>
              </w:rPr>
              <w:t>Līdzekļu nelietderīga un neefektīva izlietošana, pašvaldības līdzekļu piesavināšanās risks.</w:t>
            </w:r>
          </w:p>
          <w:p w:rsid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Neatļauta</w:t>
            </w:r>
            <w:r>
              <w:rPr>
                <w:rFonts w:ascii="Times New Roman" w:eastAsia="Times New Roman" w:hAnsi="Times New Roman" w:cs="Times New Roman"/>
                <w:sz w:val="24"/>
                <w:szCs w:val="24"/>
                <w:lang w:eastAsia="lv-LV"/>
              </w:rPr>
              <w:t xml:space="preserve"> </w:t>
            </w:r>
            <w:r w:rsidRPr="002B3AC1">
              <w:rPr>
                <w:rFonts w:ascii="Times New Roman" w:eastAsia="Times New Roman" w:hAnsi="Times New Roman" w:cs="Times New Roman"/>
                <w:sz w:val="24"/>
                <w:szCs w:val="24"/>
                <w:lang w:eastAsia="lv-LV"/>
              </w:rPr>
              <w:t xml:space="preserve">rīcība, </w:t>
            </w: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izmantojot</w:t>
            </w: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 xml:space="preserve">telekomunikācijas </w:t>
            </w:r>
          </w:p>
          <w:p w:rsid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pakalpojumus.</w:t>
            </w:r>
          </w:p>
          <w:p w:rsidR="00C03A38" w:rsidRPr="002B3AC1" w:rsidRDefault="00C03A38" w:rsidP="002B3AC1">
            <w:pPr>
              <w:rPr>
                <w:rFonts w:ascii="Times New Roman" w:eastAsia="Times New Roman" w:hAnsi="Times New Roman" w:cs="Times New Roman"/>
                <w:sz w:val="24"/>
                <w:szCs w:val="24"/>
                <w:lang w:eastAsia="lv-LV"/>
              </w:rPr>
            </w:pP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Neatļauta</w:t>
            </w: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 xml:space="preserve">darbība saistībā </w:t>
            </w: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ofisa iekārtu</w:t>
            </w:r>
            <w:r w:rsidRPr="002B3AC1">
              <w:rPr>
                <w:rFonts w:ascii="Times New Roman" w:eastAsia="Times New Roman" w:hAnsi="Times New Roman" w:cs="Times New Roman"/>
                <w:sz w:val="24"/>
                <w:szCs w:val="24"/>
                <w:lang w:eastAsia="lv-LV"/>
              </w:rPr>
              <w:t xml:space="preserve"> </w:t>
            </w:r>
          </w:p>
          <w:p w:rsidR="002B3AC1" w:rsidRPr="002B3AC1" w:rsidRDefault="002B3AC1" w:rsidP="002B3AC1">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izmantošanu</w:t>
            </w:r>
            <w:r w:rsidR="00C03A38">
              <w:rPr>
                <w:rFonts w:ascii="Times New Roman" w:eastAsia="Times New Roman" w:hAnsi="Times New Roman" w:cs="Times New Roman"/>
                <w:sz w:val="24"/>
                <w:szCs w:val="24"/>
                <w:lang w:eastAsia="lv-LV"/>
              </w:rPr>
              <w:t>.</w:t>
            </w:r>
          </w:p>
          <w:p w:rsidR="002B3AC1" w:rsidRPr="002B3AC1" w:rsidRDefault="002B3AC1" w:rsidP="00C071B0">
            <w:pPr>
              <w:rPr>
                <w:rFonts w:ascii="Times New Roman" w:hAnsi="Times New Roman" w:cs="Times New Roman"/>
                <w:sz w:val="24"/>
                <w:szCs w:val="24"/>
              </w:rPr>
            </w:pPr>
          </w:p>
        </w:tc>
        <w:tc>
          <w:tcPr>
            <w:tcW w:w="1134" w:type="dxa"/>
            <w:vMerge w:val="restart"/>
          </w:tcPr>
          <w:p w:rsidR="002B3AC1" w:rsidRDefault="002B3AC1" w:rsidP="00FE7F90">
            <w:pPr>
              <w:jc w:val="center"/>
              <w:rPr>
                <w:rFonts w:ascii="Times New Roman" w:hAnsi="Times New Roman" w:cs="Times New Roman"/>
                <w:sz w:val="24"/>
                <w:szCs w:val="24"/>
              </w:rPr>
            </w:pPr>
            <w:r w:rsidRPr="00FE7F90">
              <w:rPr>
                <w:rFonts w:ascii="Times New Roman" w:hAnsi="Times New Roman" w:cs="Times New Roman"/>
                <w:sz w:val="24"/>
                <w:szCs w:val="24"/>
              </w:rPr>
              <w:t xml:space="preserve">Drīzāk </w:t>
            </w:r>
            <w:r w:rsidR="00FE7F90" w:rsidRPr="00FE7F90">
              <w:rPr>
                <w:rFonts w:ascii="Times New Roman" w:hAnsi="Times New Roman" w:cs="Times New Roman"/>
                <w:sz w:val="24"/>
                <w:szCs w:val="24"/>
              </w:rPr>
              <w:t>zema</w:t>
            </w:r>
          </w:p>
        </w:tc>
        <w:tc>
          <w:tcPr>
            <w:tcW w:w="1134" w:type="dxa"/>
            <w:vMerge w:val="restart"/>
          </w:tcPr>
          <w:p w:rsidR="002B3AC1" w:rsidRDefault="00EA09BB" w:rsidP="00EA09BB">
            <w:pPr>
              <w:jc w:val="center"/>
              <w:rPr>
                <w:rFonts w:ascii="Times New Roman" w:hAnsi="Times New Roman" w:cs="Times New Roman"/>
                <w:sz w:val="24"/>
                <w:szCs w:val="24"/>
              </w:rPr>
            </w:pPr>
            <w:r>
              <w:rPr>
                <w:rFonts w:ascii="Times New Roman" w:hAnsi="Times New Roman" w:cs="Times New Roman"/>
                <w:sz w:val="24"/>
                <w:szCs w:val="24"/>
              </w:rPr>
              <w:t>Drīzāk a</w:t>
            </w:r>
            <w:r w:rsidR="002B3AC1">
              <w:rPr>
                <w:rFonts w:ascii="Times New Roman" w:hAnsi="Times New Roman" w:cs="Times New Roman"/>
                <w:sz w:val="24"/>
                <w:szCs w:val="24"/>
              </w:rPr>
              <w:t>ugsta</w:t>
            </w:r>
          </w:p>
        </w:tc>
        <w:tc>
          <w:tcPr>
            <w:tcW w:w="4395" w:type="dxa"/>
            <w:gridSpan w:val="2"/>
            <w:tcBorders>
              <w:bottom w:val="nil"/>
            </w:tcBorders>
          </w:tcPr>
          <w:p w:rsidR="00952AAC" w:rsidRDefault="002B3AC1" w:rsidP="00952AAC">
            <w:pPr>
              <w:jc w:val="both"/>
              <w:rPr>
                <w:rFonts w:ascii="Times New Roman" w:hAnsi="Times New Roman" w:cs="Times New Roman"/>
                <w:sz w:val="24"/>
                <w:szCs w:val="24"/>
              </w:rPr>
            </w:pPr>
            <w:r>
              <w:rPr>
                <w:rFonts w:ascii="Times New Roman" w:hAnsi="Times New Roman" w:cs="Times New Roman"/>
                <w:sz w:val="24"/>
                <w:szCs w:val="24"/>
              </w:rPr>
              <w:t xml:space="preserve"> </w:t>
            </w:r>
            <w:r w:rsidR="00952AAC">
              <w:rPr>
                <w:rFonts w:ascii="Times New Roman" w:hAnsi="Times New Roman" w:cs="Times New Roman"/>
                <w:sz w:val="24"/>
                <w:szCs w:val="24"/>
              </w:rPr>
              <w:t xml:space="preserve">Piedalīties  pagasta pārvaldes sapulcēs par iestādes budžeta </w:t>
            </w:r>
            <w:r w:rsidR="00CB6ABD">
              <w:rPr>
                <w:rFonts w:ascii="Times New Roman" w:hAnsi="Times New Roman" w:cs="Times New Roman"/>
                <w:sz w:val="24"/>
                <w:szCs w:val="24"/>
              </w:rPr>
              <w:t xml:space="preserve">plānošanu un </w:t>
            </w:r>
            <w:r w:rsidR="00952AAC">
              <w:rPr>
                <w:rFonts w:ascii="Times New Roman" w:hAnsi="Times New Roman" w:cs="Times New Roman"/>
                <w:sz w:val="24"/>
                <w:szCs w:val="24"/>
              </w:rPr>
              <w:t>izpildi.</w:t>
            </w:r>
          </w:p>
          <w:p w:rsidR="002B3AC1" w:rsidRDefault="002B3AC1" w:rsidP="00C071B0">
            <w:pPr>
              <w:rPr>
                <w:rFonts w:ascii="Times New Roman" w:hAnsi="Times New Roman" w:cs="Times New Roman"/>
                <w:sz w:val="24"/>
                <w:szCs w:val="24"/>
              </w:rPr>
            </w:pPr>
          </w:p>
          <w:p w:rsidR="002B3AC1" w:rsidRDefault="002B3AC1" w:rsidP="00942753">
            <w:pPr>
              <w:jc w:val="center"/>
              <w:rPr>
                <w:rFonts w:ascii="Times New Roman" w:hAnsi="Times New Roman" w:cs="Times New Roman"/>
                <w:sz w:val="24"/>
                <w:szCs w:val="24"/>
              </w:rPr>
            </w:pPr>
          </w:p>
          <w:p w:rsidR="002B3AC1" w:rsidRDefault="002B3AC1" w:rsidP="00C071B0">
            <w:pPr>
              <w:rPr>
                <w:rFonts w:ascii="Times New Roman" w:hAnsi="Times New Roman" w:cs="Times New Roman"/>
                <w:sz w:val="24"/>
                <w:szCs w:val="24"/>
              </w:rPr>
            </w:pPr>
          </w:p>
        </w:tc>
        <w:tc>
          <w:tcPr>
            <w:tcW w:w="1276" w:type="dxa"/>
            <w:gridSpan w:val="2"/>
            <w:tcBorders>
              <w:bottom w:val="single" w:sz="4" w:space="0" w:color="auto"/>
            </w:tcBorders>
          </w:tcPr>
          <w:p w:rsidR="00CB6ABD" w:rsidRDefault="00CB6ABD" w:rsidP="00CB6ABD">
            <w:pPr>
              <w:jc w:val="center"/>
              <w:rPr>
                <w:rFonts w:ascii="Times New Roman" w:hAnsi="Times New Roman" w:cs="Times New Roman"/>
                <w:sz w:val="24"/>
                <w:szCs w:val="24"/>
              </w:rPr>
            </w:pPr>
            <w:r>
              <w:rPr>
                <w:rFonts w:ascii="Times New Roman" w:hAnsi="Times New Roman" w:cs="Times New Roman"/>
                <w:sz w:val="24"/>
                <w:szCs w:val="24"/>
              </w:rPr>
              <w:t xml:space="preserve">BT priekš-sēdētājs, </w:t>
            </w:r>
          </w:p>
          <w:p w:rsidR="002B3AC1" w:rsidRDefault="00EC3280" w:rsidP="00CB6ABD">
            <w:pPr>
              <w:jc w:val="center"/>
              <w:rPr>
                <w:rFonts w:ascii="Times New Roman" w:hAnsi="Times New Roman" w:cs="Times New Roman"/>
                <w:sz w:val="24"/>
                <w:szCs w:val="24"/>
              </w:rPr>
            </w:pPr>
            <w:r>
              <w:rPr>
                <w:rFonts w:ascii="Times New Roman" w:hAnsi="Times New Roman" w:cs="Times New Roman"/>
                <w:sz w:val="24"/>
                <w:szCs w:val="24"/>
              </w:rPr>
              <w:t xml:space="preserve">BT </w:t>
            </w:r>
            <w:r w:rsidR="00CB6ABD">
              <w:rPr>
                <w:rFonts w:ascii="Times New Roman" w:hAnsi="Times New Roman" w:cs="Times New Roman"/>
                <w:sz w:val="24"/>
                <w:szCs w:val="24"/>
              </w:rPr>
              <w:t xml:space="preserve">priekšsēdētāja </w:t>
            </w:r>
            <w:proofErr w:type="spellStart"/>
            <w:r w:rsidR="00CB6ABD">
              <w:rPr>
                <w:rFonts w:ascii="Times New Roman" w:hAnsi="Times New Roman" w:cs="Times New Roman"/>
                <w:sz w:val="24"/>
                <w:szCs w:val="24"/>
              </w:rPr>
              <w:t>vietnieks,BT</w:t>
            </w:r>
            <w:proofErr w:type="spellEnd"/>
            <w:r w:rsidR="00CB6ABD">
              <w:rPr>
                <w:rFonts w:ascii="Times New Roman" w:hAnsi="Times New Roman" w:cs="Times New Roman"/>
                <w:sz w:val="24"/>
                <w:szCs w:val="24"/>
              </w:rPr>
              <w:t xml:space="preserve"> locekļi</w:t>
            </w:r>
          </w:p>
          <w:p w:rsidR="00CB6ABD" w:rsidRDefault="00CB6ABD" w:rsidP="00CB6ABD">
            <w:pPr>
              <w:jc w:val="center"/>
              <w:rPr>
                <w:rFonts w:ascii="Times New Roman" w:hAnsi="Times New Roman" w:cs="Times New Roman"/>
                <w:sz w:val="24"/>
                <w:szCs w:val="24"/>
              </w:rPr>
            </w:pPr>
          </w:p>
        </w:tc>
        <w:tc>
          <w:tcPr>
            <w:tcW w:w="1276" w:type="dxa"/>
            <w:tcBorders>
              <w:bottom w:val="single" w:sz="4" w:space="0" w:color="auto"/>
            </w:tcBorders>
          </w:tcPr>
          <w:p w:rsidR="002B3AC1" w:rsidRDefault="00952AAC" w:rsidP="00C071B0">
            <w:pPr>
              <w:jc w:val="center"/>
              <w:rPr>
                <w:rFonts w:ascii="Times New Roman" w:hAnsi="Times New Roman" w:cs="Times New Roman"/>
                <w:sz w:val="24"/>
                <w:szCs w:val="24"/>
              </w:rPr>
            </w:pPr>
            <w:r>
              <w:rPr>
                <w:rFonts w:ascii="Times New Roman" w:hAnsi="Times New Roman" w:cs="Times New Roman"/>
                <w:sz w:val="24"/>
                <w:szCs w:val="24"/>
              </w:rPr>
              <w:t>Pastāvīgi</w:t>
            </w:r>
          </w:p>
        </w:tc>
        <w:tc>
          <w:tcPr>
            <w:tcW w:w="1135" w:type="dxa"/>
            <w:tcBorders>
              <w:bottom w:val="single" w:sz="4" w:space="0" w:color="auto"/>
            </w:tcBorders>
          </w:tcPr>
          <w:p w:rsidR="002B3AC1" w:rsidRDefault="002B3AC1" w:rsidP="00C071B0">
            <w:pPr>
              <w:rPr>
                <w:rFonts w:ascii="Times New Roman" w:hAnsi="Times New Roman" w:cs="Times New Roman"/>
                <w:sz w:val="24"/>
                <w:szCs w:val="24"/>
              </w:rPr>
            </w:pPr>
          </w:p>
        </w:tc>
      </w:tr>
      <w:tr w:rsidR="00952AAC" w:rsidTr="00285417">
        <w:trPr>
          <w:trHeight w:val="1980"/>
        </w:trPr>
        <w:tc>
          <w:tcPr>
            <w:tcW w:w="683" w:type="dxa"/>
            <w:gridSpan w:val="3"/>
            <w:vMerge/>
          </w:tcPr>
          <w:p w:rsidR="00952AAC" w:rsidRDefault="00952AAC" w:rsidP="00952AAC">
            <w:pPr>
              <w:rPr>
                <w:rFonts w:ascii="Times New Roman" w:hAnsi="Times New Roman" w:cs="Times New Roman"/>
                <w:sz w:val="24"/>
                <w:szCs w:val="24"/>
              </w:rPr>
            </w:pPr>
          </w:p>
        </w:tc>
        <w:tc>
          <w:tcPr>
            <w:tcW w:w="2148" w:type="dxa"/>
            <w:vMerge/>
            <w:tcBorders>
              <w:bottom w:val="single" w:sz="4" w:space="0" w:color="auto"/>
            </w:tcBorders>
          </w:tcPr>
          <w:p w:rsidR="00952AAC" w:rsidRDefault="00952AAC" w:rsidP="00952AAC">
            <w:pPr>
              <w:rPr>
                <w:rFonts w:ascii="Times New Roman" w:hAnsi="Times New Roman" w:cs="Times New Roman"/>
                <w:sz w:val="24"/>
                <w:szCs w:val="24"/>
              </w:rPr>
            </w:pPr>
          </w:p>
        </w:tc>
        <w:tc>
          <w:tcPr>
            <w:tcW w:w="2268" w:type="dxa"/>
            <w:vMerge/>
          </w:tcPr>
          <w:p w:rsidR="00952AAC" w:rsidRDefault="00952AAC" w:rsidP="00952AAC">
            <w:pPr>
              <w:rPr>
                <w:rFonts w:ascii="Times New Roman" w:hAnsi="Times New Roman" w:cs="Times New Roman"/>
                <w:sz w:val="24"/>
                <w:szCs w:val="24"/>
              </w:rPr>
            </w:pPr>
          </w:p>
        </w:tc>
        <w:tc>
          <w:tcPr>
            <w:tcW w:w="1134" w:type="dxa"/>
            <w:vMerge/>
          </w:tcPr>
          <w:p w:rsidR="00952AAC" w:rsidRDefault="00952AAC" w:rsidP="00952AAC">
            <w:pPr>
              <w:jc w:val="center"/>
              <w:rPr>
                <w:rFonts w:ascii="Times New Roman" w:hAnsi="Times New Roman" w:cs="Times New Roman"/>
                <w:sz w:val="24"/>
                <w:szCs w:val="24"/>
              </w:rPr>
            </w:pPr>
          </w:p>
        </w:tc>
        <w:tc>
          <w:tcPr>
            <w:tcW w:w="1134" w:type="dxa"/>
            <w:vMerge/>
          </w:tcPr>
          <w:p w:rsidR="00952AAC" w:rsidRDefault="00952AAC" w:rsidP="00952AAC">
            <w:pPr>
              <w:jc w:val="center"/>
              <w:rPr>
                <w:rFonts w:ascii="Times New Roman" w:hAnsi="Times New Roman" w:cs="Times New Roman"/>
                <w:sz w:val="24"/>
                <w:szCs w:val="24"/>
              </w:rPr>
            </w:pPr>
          </w:p>
        </w:tc>
        <w:tc>
          <w:tcPr>
            <w:tcW w:w="4395" w:type="dxa"/>
            <w:gridSpan w:val="2"/>
            <w:tcBorders>
              <w:top w:val="nil"/>
              <w:bottom w:val="single" w:sz="4" w:space="0" w:color="auto"/>
            </w:tcBorders>
          </w:tcPr>
          <w:p w:rsidR="00952AAC" w:rsidRPr="002B3AC1" w:rsidRDefault="00952AAC" w:rsidP="00952AAC">
            <w:pPr>
              <w:rPr>
                <w:rFonts w:ascii="Times New Roman" w:eastAsia="Times New Roman" w:hAnsi="Times New Roman" w:cs="Times New Roman"/>
                <w:sz w:val="24"/>
                <w:szCs w:val="24"/>
                <w:lang w:eastAsia="lv-LV"/>
              </w:rPr>
            </w:pPr>
            <w:r w:rsidRPr="002B3AC1">
              <w:rPr>
                <w:rFonts w:ascii="Times New Roman" w:eastAsia="Times New Roman" w:hAnsi="Times New Roman" w:cs="Times New Roman"/>
                <w:sz w:val="24"/>
                <w:szCs w:val="24"/>
                <w:lang w:eastAsia="lv-LV"/>
              </w:rPr>
              <w:t>Darba kārtības noteikumu aktualizācija.</w:t>
            </w:r>
          </w:p>
          <w:p w:rsidR="00952AAC" w:rsidRDefault="00952AAC" w:rsidP="00952AAC">
            <w:pPr>
              <w:rPr>
                <w:rFonts w:ascii="Times New Roman" w:hAnsi="Times New Roman" w:cs="Times New Roman"/>
                <w:sz w:val="24"/>
                <w:szCs w:val="24"/>
              </w:rPr>
            </w:pPr>
          </w:p>
          <w:p w:rsidR="00952AAC" w:rsidRDefault="00952AAC" w:rsidP="00952AAC">
            <w:pPr>
              <w:rPr>
                <w:rFonts w:ascii="Times New Roman" w:hAnsi="Times New Roman" w:cs="Times New Roman"/>
                <w:sz w:val="24"/>
                <w:szCs w:val="24"/>
              </w:rPr>
            </w:pPr>
          </w:p>
          <w:p w:rsidR="00952AAC" w:rsidRPr="00942753" w:rsidRDefault="00952AAC" w:rsidP="00952AAC">
            <w:pPr>
              <w:rPr>
                <w:rFonts w:ascii="Times New Roman" w:hAnsi="Times New Roman" w:cs="Times New Roman"/>
                <w:sz w:val="24"/>
                <w:szCs w:val="24"/>
              </w:rPr>
            </w:pPr>
          </w:p>
        </w:tc>
        <w:tc>
          <w:tcPr>
            <w:tcW w:w="1276" w:type="dxa"/>
            <w:gridSpan w:val="2"/>
            <w:tcBorders>
              <w:top w:val="single" w:sz="4" w:space="0" w:color="auto"/>
            </w:tcBorders>
          </w:tcPr>
          <w:p w:rsidR="00952AAC" w:rsidRDefault="00952AAC" w:rsidP="00952AAC">
            <w:pPr>
              <w:jc w:val="center"/>
              <w:rPr>
                <w:rFonts w:ascii="Times New Roman" w:hAnsi="Times New Roman" w:cs="Times New Roman"/>
                <w:sz w:val="24"/>
                <w:szCs w:val="24"/>
              </w:rPr>
            </w:pPr>
            <w:r>
              <w:rPr>
                <w:rFonts w:ascii="Times New Roman" w:hAnsi="Times New Roman" w:cs="Times New Roman"/>
                <w:sz w:val="24"/>
                <w:szCs w:val="24"/>
              </w:rPr>
              <w:t>BT</w:t>
            </w:r>
          </w:p>
          <w:p w:rsidR="00952AAC" w:rsidRDefault="00952AAC" w:rsidP="00952AAC">
            <w:pPr>
              <w:jc w:val="center"/>
              <w:rPr>
                <w:rFonts w:ascii="Times New Roman" w:hAnsi="Times New Roman" w:cs="Times New Roman"/>
                <w:sz w:val="24"/>
                <w:szCs w:val="24"/>
              </w:rPr>
            </w:pPr>
            <w:r>
              <w:rPr>
                <w:rFonts w:ascii="Times New Roman" w:hAnsi="Times New Roman" w:cs="Times New Roman"/>
                <w:sz w:val="24"/>
                <w:szCs w:val="24"/>
              </w:rPr>
              <w:t>priekš-sēdētājs</w:t>
            </w:r>
          </w:p>
          <w:p w:rsidR="00952AAC" w:rsidRDefault="00952AAC" w:rsidP="00952AAC">
            <w:pPr>
              <w:jc w:val="center"/>
              <w:rPr>
                <w:rFonts w:ascii="Times New Roman" w:hAnsi="Times New Roman" w:cs="Times New Roman"/>
                <w:sz w:val="24"/>
                <w:szCs w:val="24"/>
              </w:rPr>
            </w:pPr>
          </w:p>
        </w:tc>
        <w:tc>
          <w:tcPr>
            <w:tcW w:w="1276" w:type="dxa"/>
            <w:tcBorders>
              <w:top w:val="single" w:sz="4" w:space="0" w:color="auto"/>
            </w:tcBorders>
          </w:tcPr>
          <w:p w:rsidR="00952AAC" w:rsidRDefault="00952AAC" w:rsidP="00952AAC">
            <w:pPr>
              <w:jc w:val="center"/>
              <w:rPr>
                <w:rFonts w:ascii="Times New Roman" w:hAnsi="Times New Roman" w:cs="Times New Roman"/>
                <w:sz w:val="24"/>
                <w:szCs w:val="24"/>
              </w:rPr>
            </w:pPr>
            <w:r>
              <w:rPr>
                <w:rFonts w:ascii="Times New Roman" w:hAnsi="Times New Roman" w:cs="Times New Roman"/>
                <w:sz w:val="24"/>
                <w:szCs w:val="24"/>
              </w:rPr>
              <w:t>Pēc nepieciešamības</w:t>
            </w:r>
          </w:p>
        </w:tc>
        <w:tc>
          <w:tcPr>
            <w:tcW w:w="1135" w:type="dxa"/>
            <w:tcBorders>
              <w:top w:val="single" w:sz="4" w:space="0" w:color="auto"/>
            </w:tcBorders>
          </w:tcPr>
          <w:p w:rsidR="00952AAC" w:rsidRDefault="00952AAC" w:rsidP="00952AAC">
            <w:pPr>
              <w:rPr>
                <w:rFonts w:ascii="Times New Roman" w:hAnsi="Times New Roman" w:cs="Times New Roman"/>
                <w:sz w:val="24"/>
                <w:szCs w:val="24"/>
              </w:rPr>
            </w:pPr>
          </w:p>
        </w:tc>
      </w:tr>
      <w:tr w:rsidR="00292087" w:rsidTr="00285417">
        <w:trPr>
          <w:trHeight w:val="274"/>
        </w:trPr>
        <w:tc>
          <w:tcPr>
            <w:tcW w:w="683" w:type="dxa"/>
            <w:gridSpan w:val="3"/>
            <w:tcBorders>
              <w:top w:val="single" w:sz="4" w:space="0" w:color="auto"/>
            </w:tcBorders>
          </w:tcPr>
          <w:p w:rsidR="00292087" w:rsidRDefault="00292087" w:rsidP="00C071B0">
            <w:pPr>
              <w:rPr>
                <w:rFonts w:ascii="Times New Roman" w:hAnsi="Times New Roman" w:cs="Times New Roman"/>
                <w:sz w:val="24"/>
                <w:szCs w:val="24"/>
              </w:rPr>
            </w:pPr>
            <w:r>
              <w:rPr>
                <w:rFonts w:ascii="Times New Roman" w:hAnsi="Times New Roman" w:cs="Times New Roman"/>
                <w:sz w:val="24"/>
                <w:szCs w:val="24"/>
              </w:rPr>
              <w:t>3.</w:t>
            </w:r>
          </w:p>
        </w:tc>
        <w:tc>
          <w:tcPr>
            <w:tcW w:w="2148" w:type="dxa"/>
            <w:tcBorders>
              <w:top w:val="single" w:sz="4" w:space="0" w:color="auto"/>
              <w:bottom w:val="single" w:sz="4" w:space="0" w:color="auto"/>
            </w:tcBorders>
          </w:tcPr>
          <w:p w:rsidR="00292087" w:rsidRDefault="00292087" w:rsidP="00C071B0">
            <w:pPr>
              <w:rPr>
                <w:rFonts w:ascii="Times New Roman" w:hAnsi="Times New Roman" w:cs="Times New Roman"/>
                <w:sz w:val="24"/>
                <w:szCs w:val="24"/>
              </w:rPr>
            </w:pPr>
            <w:r>
              <w:rPr>
                <w:rFonts w:ascii="Times New Roman" w:hAnsi="Times New Roman" w:cs="Times New Roman"/>
                <w:sz w:val="24"/>
                <w:szCs w:val="24"/>
              </w:rPr>
              <w:t xml:space="preserve">Administratīvo lietu bērnu un aizgādnībā esošo personu mantisko un personisko interešu </w:t>
            </w:r>
            <w:proofErr w:type="spellStart"/>
            <w:r>
              <w:rPr>
                <w:rFonts w:ascii="Times New Roman" w:hAnsi="Times New Roman" w:cs="Times New Roman"/>
                <w:sz w:val="24"/>
                <w:szCs w:val="24"/>
              </w:rPr>
              <w:t>aizsardzī-bai</w:t>
            </w:r>
            <w:proofErr w:type="spellEnd"/>
            <w:r>
              <w:rPr>
                <w:rFonts w:ascii="Times New Roman" w:hAnsi="Times New Roman" w:cs="Times New Roman"/>
                <w:sz w:val="24"/>
                <w:szCs w:val="24"/>
              </w:rPr>
              <w:t xml:space="preserve"> ierosināšana, sagatavošana, izskatīšana un administratīvā akta (lēmuma) pieņemšana.</w:t>
            </w:r>
          </w:p>
        </w:tc>
        <w:tc>
          <w:tcPr>
            <w:tcW w:w="2268" w:type="dxa"/>
            <w:tcBorders>
              <w:top w:val="single" w:sz="4" w:space="0" w:color="auto"/>
              <w:bottom w:val="single" w:sz="4" w:space="0" w:color="auto"/>
            </w:tcBorders>
          </w:tcPr>
          <w:p w:rsidR="00292087" w:rsidRDefault="00292087" w:rsidP="00292087">
            <w:pPr>
              <w:jc w:val="both"/>
              <w:rPr>
                <w:rFonts w:ascii="Times New Roman" w:hAnsi="Times New Roman" w:cs="Times New Roman"/>
                <w:sz w:val="24"/>
                <w:szCs w:val="24"/>
              </w:rPr>
            </w:pPr>
            <w:r>
              <w:rPr>
                <w:rFonts w:ascii="Times New Roman" w:hAnsi="Times New Roman" w:cs="Times New Roman"/>
                <w:sz w:val="24"/>
                <w:szCs w:val="24"/>
              </w:rPr>
              <w:t xml:space="preserve">Lēmumu pieņemšana attiecībā uz saviem tuviniekiem, lēmuma pieņemšanas procesa ietekmēšana, kolēģu ietekmēšana, amata savienošanas </w:t>
            </w:r>
            <w:proofErr w:type="spellStart"/>
            <w:r>
              <w:rPr>
                <w:rFonts w:ascii="Times New Roman" w:hAnsi="Times New Roman" w:cs="Times New Roman"/>
                <w:sz w:val="24"/>
                <w:szCs w:val="24"/>
              </w:rPr>
              <w:t>ierobe-žojumu</w:t>
            </w:r>
            <w:proofErr w:type="spellEnd"/>
            <w:r>
              <w:rPr>
                <w:rFonts w:ascii="Times New Roman" w:hAnsi="Times New Roman" w:cs="Times New Roman"/>
                <w:sz w:val="24"/>
                <w:szCs w:val="24"/>
              </w:rPr>
              <w:t xml:space="preserve"> pārkāpšana, neziņošana par atrašanos interešu konflikta situācijā</w:t>
            </w:r>
            <w:r>
              <w:rPr>
                <w:rFonts w:ascii="Times New Roman" w:hAnsi="Times New Roman" w:cs="Times New Roman"/>
                <w:sz w:val="24"/>
                <w:szCs w:val="24"/>
              </w:rPr>
              <w:t>m</w:t>
            </w:r>
          </w:p>
        </w:tc>
        <w:tc>
          <w:tcPr>
            <w:tcW w:w="1134" w:type="dxa"/>
            <w:tcBorders>
              <w:top w:val="single" w:sz="4" w:space="0" w:color="auto"/>
            </w:tcBorders>
          </w:tcPr>
          <w:p w:rsidR="00292087" w:rsidRDefault="00292087" w:rsidP="00292087">
            <w:pPr>
              <w:ind w:right="-111"/>
              <w:jc w:val="center"/>
              <w:rPr>
                <w:rFonts w:ascii="Times New Roman" w:hAnsi="Times New Roman" w:cs="Times New Roman"/>
                <w:sz w:val="24"/>
                <w:szCs w:val="24"/>
              </w:rPr>
            </w:pPr>
            <w:r>
              <w:rPr>
                <w:rFonts w:ascii="Times New Roman" w:hAnsi="Times New Roman" w:cs="Times New Roman"/>
                <w:sz w:val="24"/>
                <w:szCs w:val="24"/>
              </w:rPr>
              <w:t>Drīzāk zema</w:t>
            </w:r>
          </w:p>
          <w:p w:rsidR="00292087" w:rsidRPr="00C03A38" w:rsidRDefault="00292087" w:rsidP="00292087">
            <w:pPr>
              <w:jc w:val="center"/>
              <w:rPr>
                <w:rFonts w:ascii="Times New Roman" w:hAnsi="Times New Roman" w:cs="Times New Roman"/>
                <w:sz w:val="24"/>
                <w:szCs w:val="24"/>
              </w:rPr>
            </w:pPr>
          </w:p>
          <w:p w:rsidR="00292087" w:rsidRPr="00C03A38" w:rsidRDefault="00292087" w:rsidP="00292087">
            <w:pPr>
              <w:jc w:val="center"/>
              <w:rPr>
                <w:rFonts w:ascii="Times New Roman" w:hAnsi="Times New Roman" w:cs="Times New Roman"/>
                <w:sz w:val="24"/>
                <w:szCs w:val="24"/>
              </w:rPr>
            </w:pPr>
          </w:p>
          <w:p w:rsidR="00292087" w:rsidRPr="00C03A38" w:rsidRDefault="00292087" w:rsidP="00292087">
            <w:pPr>
              <w:jc w:val="center"/>
              <w:rPr>
                <w:rFonts w:ascii="Times New Roman" w:hAnsi="Times New Roman" w:cs="Times New Roman"/>
                <w:sz w:val="24"/>
                <w:szCs w:val="24"/>
              </w:rPr>
            </w:pPr>
          </w:p>
          <w:p w:rsidR="00292087" w:rsidRDefault="00292087" w:rsidP="00292087">
            <w:pPr>
              <w:jc w:val="center"/>
              <w:rPr>
                <w:rFonts w:ascii="Times New Roman" w:hAnsi="Times New Roman" w:cs="Times New Roman"/>
                <w:sz w:val="24"/>
                <w:szCs w:val="24"/>
              </w:rPr>
            </w:pPr>
          </w:p>
          <w:p w:rsidR="00292087" w:rsidRPr="00C03A38" w:rsidRDefault="00292087" w:rsidP="00292087">
            <w:pPr>
              <w:jc w:val="center"/>
              <w:rPr>
                <w:rFonts w:ascii="Times New Roman" w:hAnsi="Times New Roman" w:cs="Times New Roman"/>
                <w:sz w:val="24"/>
                <w:szCs w:val="24"/>
              </w:rPr>
            </w:pPr>
          </w:p>
          <w:p w:rsidR="00292087" w:rsidRDefault="00292087" w:rsidP="00292087">
            <w:pPr>
              <w:jc w:val="center"/>
              <w:rPr>
                <w:rFonts w:ascii="Times New Roman" w:hAnsi="Times New Roman" w:cs="Times New Roman"/>
                <w:sz w:val="24"/>
                <w:szCs w:val="24"/>
              </w:rPr>
            </w:pPr>
          </w:p>
          <w:p w:rsidR="00292087" w:rsidRDefault="00292087" w:rsidP="00292087">
            <w:pPr>
              <w:jc w:val="center"/>
              <w:rPr>
                <w:rFonts w:ascii="Times New Roman" w:hAnsi="Times New Roman" w:cs="Times New Roman"/>
                <w:sz w:val="24"/>
                <w:szCs w:val="24"/>
              </w:rPr>
            </w:pPr>
          </w:p>
          <w:p w:rsidR="00292087" w:rsidRDefault="00292087" w:rsidP="00292087">
            <w:pPr>
              <w:jc w:val="center"/>
              <w:rPr>
                <w:rFonts w:ascii="Times New Roman" w:hAnsi="Times New Roman" w:cs="Times New Roman"/>
                <w:sz w:val="24"/>
                <w:szCs w:val="24"/>
              </w:rPr>
            </w:pPr>
          </w:p>
          <w:p w:rsidR="00292087" w:rsidRPr="00C03A38" w:rsidRDefault="00292087" w:rsidP="00292087">
            <w:pPr>
              <w:jc w:val="center"/>
              <w:rPr>
                <w:rFonts w:ascii="Times New Roman" w:hAnsi="Times New Roman" w:cs="Times New Roman"/>
                <w:sz w:val="24"/>
                <w:szCs w:val="24"/>
              </w:rPr>
            </w:pPr>
          </w:p>
        </w:tc>
        <w:tc>
          <w:tcPr>
            <w:tcW w:w="1134" w:type="dxa"/>
            <w:tcBorders>
              <w:top w:val="single" w:sz="4" w:space="0" w:color="auto"/>
            </w:tcBorders>
          </w:tcPr>
          <w:p w:rsidR="00292087" w:rsidRDefault="00292087" w:rsidP="00292087">
            <w:pPr>
              <w:jc w:val="center"/>
              <w:rPr>
                <w:rFonts w:ascii="Times New Roman" w:hAnsi="Times New Roman" w:cs="Times New Roman"/>
                <w:sz w:val="24"/>
                <w:szCs w:val="24"/>
              </w:rPr>
            </w:pPr>
            <w:r>
              <w:rPr>
                <w:rFonts w:ascii="Times New Roman" w:hAnsi="Times New Roman" w:cs="Times New Roman"/>
                <w:sz w:val="24"/>
                <w:szCs w:val="24"/>
              </w:rPr>
              <w:t>Drīzāk augsta</w:t>
            </w:r>
          </w:p>
        </w:tc>
        <w:tc>
          <w:tcPr>
            <w:tcW w:w="4395" w:type="dxa"/>
            <w:gridSpan w:val="2"/>
            <w:tcBorders>
              <w:top w:val="single" w:sz="4" w:space="0" w:color="auto"/>
              <w:bottom w:val="single" w:sz="4" w:space="0" w:color="auto"/>
            </w:tcBorders>
          </w:tcPr>
          <w:p w:rsidR="00292087" w:rsidRDefault="00292087" w:rsidP="00292087">
            <w:pPr>
              <w:pBdr>
                <w:top w:val="single" w:sz="4" w:space="1" w:color="auto"/>
                <w:left w:val="single" w:sz="4" w:space="4" w:color="auto"/>
                <w:right w:val="single" w:sz="4" w:space="4" w:color="auto"/>
              </w:pBdr>
              <w:jc w:val="both"/>
              <w:rPr>
                <w:rStyle w:val="Hipersaite"/>
                <w:rFonts w:ascii="Times New Roman" w:hAnsi="Times New Roman" w:cs="Times New Roman"/>
                <w:sz w:val="24"/>
                <w:szCs w:val="24"/>
              </w:rPr>
            </w:pPr>
            <w:r>
              <w:rPr>
                <w:rFonts w:ascii="Times New Roman" w:hAnsi="Times New Roman" w:cs="Times New Roman"/>
                <w:sz w:val="24"/>
                <w:szCs w:val="24"/>
              </w:rPr>
              <w:t>Darbinieku informēšana un izglītošana jautājumos par interešu konflikta novēršanu viņu darbā, par  informācijas apstrādāšanas un personas datu aiz-</w:t>
            </w:r>
            <w:proofErr w:type="spellStart"/>
            <w:r>
              <w:rPr>
                <w:rFonts w:ascii="Times New Roman" w:hAnsi="Times New Roman" w:cs="Times New Roman"/>
                <w:sz w:val="24"/>
                <w:szCs w:val="24"/>
              </w:rPr>
              <w:t>sardzības</w:t>
            </w:r>
            <w:proofErr w:type="spellEnd"/>
            <w:r>
              <w:rPr>
                <w:rFonts w:ascii="Times New Roman" w:hAnsi="Times New Roman" w:cs="Times New Roman"/>
                <w:sz w:val="24"/>
                <w:szCs w:val="24"/>
              </w:rPr>
              <w:t xml:space="preserve"> jautājumos, regulāri iepazīstinot ar  aktuālo informāciju un nosūtot visiem BT darbiniekiem uz e-pastu: </w:t>
            </w:r>
            <w:hyperlink r:id="rId9" w:history="1">
              <w:r w:rsidRPr="009A3FD1">
                <w:rPr>
                  <w:rStyle w:val="Hipersaite"/>
                  <w:rFonts w:ascii="Times New Roman" w:hAnsi="Times New Roman" w:cs="Times New Roman"/>
                  <w:sz w:val="24"/>
                  <w:szCs w:val="24"/>
                </w:rPr>
                <w:t>barintiesa.kaunata@rezeknesnovads.lv</w:t>
              </w:r>
            </w:hyperlink>
          </w:p>
          <w:p w:rsidR="00292087" w:rsidRPr="002B3AC1" w:rsidRDefault="00292087" w:rsidP="00952AAC">
            <w:pPr>
              <w:rPr>
                <w:rFonts w:ascii="Times New Roman" w:eastAsia="Times New Roman" w:hAnsi="Times New Roman" w:cs="Times New Roman"/>
                <w:sz w:val="24"/>
                <w:szCs w:val="24"/>
                <w:lang w:eastAsia="lv-LV"/>
              </w:rPr>
            </w:pPr>
          </w:p>
        </w:tc>
        <w:tc>
          <w:tcPr>
            <w:tcW w:w="1276" w:type="dxa"/>
            <w:gridSpan w:val="2"/>
            <w:tcBorders>
              <w:top w:val="single" w:sz="4" w:space="0" w:color="auto"/>
            </w:tcBorders>
          </w:tcPr>
          <w:p w:rsidR="00292087" w:rsidRDefault="00292087" w:rsidP="00292087">
            <w:pPr>
              <w:jc w:val="center"/>
              <w:rPr>
                <w:rFonts w:ascii="Times New Roman" w:hAnsi="Times New Roman" w:cs="Times New Roman"/>
                <w:sz w:val="24"/>
                <w:szCs w:val="24"/>
              </w:rPr>
            </w:pPr>
            <w:r>
              <w:rPr>
                <w:rFonts w:ascii="Times New Roman" w:hAnsi="Times New Roman" w:cs="Times New Roman"/>
                <w:sz w:val="24"/>
                <w:szCs w:val="24"/>
              </w:rPr>
              <w:t>BT priekš-sēdētājs, BT priekšsēdētāja vietnieks</w:t>
            </w:r>
          </w:p>
          <w:p w:rsidR="00292087" w:rsidRDefault="00292087" w:rsidP="00952AAC">
            <w:pPr>
              <w:jc w:val="center"/>
              <w:rPr>
                <w:rFonts w:ascii="Times New Roman" w:hAnsi="Times New Roman" w:cs="Times New Roman"/>
                <w:sz w:val="24"/>
                <w:szCs w:val="24"/>
              </w:rPr>
            </w:pPr>
          </w:p>
        </w:tc>
        <w:tc>
          <w:tcPr>
            <w:tcW w:w="1276" w:type="dxa"/>
            <w:tcBorders>
              <w:top w:val="single" w:sz="4" w:space="0" w:color="auto"/>
            </w:tcBorders>
          </w:tcPr>
          <w:p w:rsidR="00292087" w:rsidRDefault="00292087" w:rsidP="00292087">
            <w:pPr>
              <w:jc w:val="center"/>
              <w:rPr>
                <w:rFonts w:ascii="Times New Roman" w:hAnsi="Times New Roman" w:cs="Times New Roman"/>
                <w:sz w:val="24"/>
                <w:szCs w:val="24"/>
              </w:rPr>
            </w:pPr>
            <w:r>
              <w:rPr>
                <w:rFonts w:ascii="Times New Roman" w:hAnsi="Times New Roman" w:cs="Times New Roman"/>
                <w:sz w:val="24"/>
                <w:szCs w:val="24"/>
              </w:rPr>
              <w:t>Pastāvīgi</w:t>
            </w:r>
          </w:p>
          <w:p w:rsidR="00292087" w:rsidRDefault="00292087" w:rsidP="00952AAC">
            <w:pPr>
              <w:jc w:val="center"/>
              <w:rPr>
                <w:rFonts w:ascii="Times New Roman" w:hAnsi="Times New Roman" w:cs="Times New Roman"/>
                <w:sz w:val="24"/>
                <w:szCs w:val="24"/>
              </w:rPr>
            </w:pPr>
          </w:p>
        </w:tc>
        <w:tc>
          <w:tcPr>
            <w:tcW w:w="1135" w:type="dxa"/>
            <w:tcBorders>
              <w:top w:val="single" w:sz="4" w:space="0" w:color="auto"/>
            </w:tcBorders>
          </w:tcPr>
          <w:p w:rsidR="00292087" w:rsidRDefault="00292087" w:rsidP="00952AAC">
            <w:pPr>
              <w:rPr>
                <w:rFonts w:ascii="Times New Roman" w:hAnsi="Times New Roman" w:cs="Times New Roman"/>
                <w:sz w:val="24"/>
                <w:szCs w:val="24"/>
              </w:rPr>
            </w:pPr>
          </w:p>
        </w:tc>
      </w:tr>
      <w:tr w:rsidR="00531317" w:rsidTr="00285417">
        <w:trPr>
          <w:trHeight w:val="9645"/>
        </w:trPr>
        <w:tc>
          <w:tcPr>
            <w:tcW w:w="675" w:type="dxa"/>
            <w:gridSpan w:val="2"/>
            <w:vMerge w:val="restart"/>
          </w:tcPr>
          <w:p w:rsidR="00531317" w:rsidRDefault="00531317" w:rsidP="00BE1163">
            <w:pPr>
              <w:rPr>
                <w:rFonts w:ascii="Times New Roman" w:hAnsi="Times New Roman" w:cs="Times New Roman"/>
                <w:sz w:val="24"/>
                <w:szCs w:val="24"/>
              </w:rPr>
            </w:pPr>
          </w:p>
        </w:tc>
        <w:tc>
          <w:tcPr>
            <w:tcW w:w="2156" w:type="dxa"/>
            <w:gridSpan w:val="2"/>
          </w:tcPr>
          <w:p w:rsidR="00531317" w:rsidRDefault="00531317" w:rsidP="00BE1163">
            <w:pPr>
              <w:rPr>
                <w:rFonts w:ascii="Times New Roman" w:hAnsi="Times New Roman" w:cs="Times New Roman"/>
                <w:sz w:val="24"/>
                <w:szCs w:val="24"/>
              </w:rPr>
            </w:pPr>
          </w:p>
        </w:tc>
        <w:tc>
          <w:tcPr>
            <w:tcW w:w="2268" w:type="dxa"/>
            <w:tcBorders>
              <w:bottom w:val="single" w:sz="4" w:space="0" w:color="auto"/>
            </w:tcBorders>
          </w:tcPr>
          <w:p w:rsidR="00531317" w:rsidRDefault="00531317" w:rsidP="00751A63">
            <w:pPr>
              <w:jc w:val="both"/>
              <w:rPr>
                <w:rFonts w:ascii="Times New Roman" w:hAnsi="Times New Roman" w:cs="Times New Roman"/>
                <w:sz w:val="24"/>
                <w:szCs w:val="24"/>
              </w:rPr>
            </w:pPr>
            <w:r>
              <w:rPr>
                <w:rFonts w:ascii="Times New Roman" w:hAnsi="Times New Roman" w:cs="Times New Roman"/>
                <w:sz w:val="24"/>
                <w:szCs w:val="24"/>
              </w:rPr>
              <w:t>Kukuļa pieprasīšana, pieņemšana un starpniecība kukuļošanā par ātrāku lēmuma pieņemšanu, lietas izskatīšanu, par lietas izskatīšanas novilcināšanu, atlikšanu, par personai labvēlīgāka lēmuma pieņemšanu</w:t>
            </w:r>
          </w:p>
          <w:p w:rsidR="00531317" w:rsidRDefault="00531317" w:rsidP="00751A63">
            <w:pPr>
              <w:jc w:val="both"/>
              <w:rPr>
                <w:rFonts w:ascii="Times New Roman" w:hAnsi="Times New Roman" w:cs="Times New Roman"/>
                <w:sz w:val="24"/>
                <w:szCs w:val="24"/>
              </w:rPr>
            </w:pPr>
          </w:p>
          <w:p w:rsidR="00531317" w:rsidRDefault="00531317" w:rsidP="00751A63">
            <w:pPr>
              <w:jc w:val="both"/>
              <w:rPr>
                <w:rFonts w:ascii="Times New Roman" w:hAnsi="Times New Roman" w:cs="Times New Roman"/>
                <w:sz w:val="24"/>
                <w:szCs w:val="24"/>
              </w:rPr>
            </w:pPr>
            <w:r>
              <w:rPr>
                <w:rFonts w:ascii="Times New Roman" w:hAnsi="Times New Roman" w:cs="Times New Roman"/>
                <w:sz w:val="24"/>
                <w:szCs w:val="24"/>
              </w:rPr>
              <w:t>Amata ļaunprātīga izmantošana un pilnvaru pārsniegšana ar mērķi gūt labumu, kas var izpausties, kā informācijas pieprasīšana vai citu darbību veikšana neadministratīvās lietas ietvaros, lēmumu pieņemšana un darbību veikšana, kas nav BT kompetencē</w:t>
            </w:r>
          </w:p>
          <w:p w:rsidR="00531317" w:rsidRDefault="00531317" w:rsidP="00751A63">
            <w:pPr>
              <w:jc w:val="both"/>
              <w:rPr>
                <w:rFonts w:ascii="Times New Roman" w:hAnsi="Times New Roman" w:cs="Times New Roman"/>
                <w:sz w:val="24"/>
                <w:szCs w:val="24"/>
              </w:rPr>
            </w:pPr>
          </w:p>
          <w:p w:rsidR="00531317" w:rsidRDefault="00531317" w:rsidP="00BE47FC">
            <w:pPr>
              <w:jc w:val="both"/>
              <w:rPr>
                <w:rFonts w:ascii="Times New Roman" w:hAnsi="Times New Roman" w:cs="Times New Roman"/>
                <w:sz w:val="24"/>
                <w:szCs w:val="24"/>
              </w:rPr>
            </w:pPr>
            <w:r>
              <w:rPr>
                <w:rFonts w:ascii="Times New Roman" w:hAnsi="Times New Roman" w:cs="Times New Roman"/>
                <w:sz w:val="24"/>
                <w:szCs w:val="24"/>
              </w:rPr>
              <w:t xml:space="preserve"> Darbiniekam no-teikto pienākumu apzināta neveikšana vai nolaidīga veikšana savās vai citas personas </w:t>
            </w:r>
            <w:proofErr w:type="spellStart"/>
            <w:r>
              <w:rPr>
                <w:rFonts w:ascii="Times New Roman" w:hAnsi="Times New Roman" w:cs="Times New Roman"/>
                <w:sz w:val="24"/>
                <w:szCs w:val="24"/>
              </w:rPr>
              <w:t>intere-</w:t>
            </w:r>
            <w:proofErr w:type="spellEnd"/>
          </w:p>
        </w:tc>
        <w:tc>
          <w:tcPr>
            <w:tcW w:w="1134" w:type="dxa"/>
            <w:tcBorders>
              <w:bottom w:val="single" w:sz="4" w:space="0" w:color="auto"/>
            </w:tcBorders>
          </w:tcPr>
          <w:p w:rsidR="00531317" w:rsidRDefault="00531317" w:rsidP="00952AAC">
            <w:pPr>
              <w:ind w:right="-111"/>
              <w:jc w:val="center"/>
              <w:rPr>
                <w:rFonts w:ascii="Times New Roman" w:hAnsi="Times New Roman" w:cs="Times New Roman"/>
                <w:sz w:val="24"/>
                <w:szCs w:val="24"/>
              </w:rPr>
            </w:pPr>
          </w:p>
          <w:p w:rsidR="00531317" w:rsidRPr="00C03A38" w:rsidRDefault="00531317" w:rsidP="00952AAC">
            <w:pPr>
              <w:rPr>
                <w:rFonts w:ascii="Times New Roman" w:hAnsi="Times New Roman" w:cs="Times New Roman"/>
                <w:sz w:val="24"/>
                <w:szCs w:val="24"/>
              </w:rPr>
            </w:pPr>
          </w:p>
          <w:p w:rsidR="00531317" w:rsidRPr="00C03A38" w:rsidRDefault="00531317" w:rsidP="00952AAC">
            <w:pPr>
              <w:rPr>
                <w:rFonts w:ascii="Times New Roman" w:hAnsi="Times New Roman" w:cs="Times New Roman"/>
                <w:sz w:val="24"/>
                <w:szCs w:val="24"/>
              </w:rPr>
            </w:pPr>
          </w:p>
          <w:p w:rsidR="00531317" w:rsidRPr="00C03A38"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Pr="00C03A38"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Pr="00C03A38" w:rsidRDefault="00531317" w:rsidP="00952AAC">
            <w:pPr>
              <w:rPr>
                <w:rFonts w:ascii="Times New Roman" w:hAnsi="Times New Roman" w:cs="Times New Roman"/>
                <w:sz w:val="24"/>
                <w:szCs w:val="24"/>
              </w:rPr>
            </w:pPr>
          </w:p>
        </w:tc>
        <w:tc>
          <w:tcPr>
            <w:tcW w:w="1134" w:type="dxa"/>
            <w:tcBorders>
              <w:bottom w:val="single" w:sz="4" w:space="0" w:color="auto"/>
            </w:tcBorders>
          </w:tcPr>
          <w:p w:rsidR="00531317" w:rsidRDefault="00531317" w:rsidP="00952AAC">
            <w:pPr>
              <w:jc w:val="center"/>
              <w:rPr>
                <w:rFonts w:ascii="Times New Roman" w:hAnsi="Times New Roman" w:cs="Times New Roman"/>
                <w:sz w:val="24"/>
                <w:szCs w:val="24"/>
              </w:rPr>
            </w:pPr>
          </w:p>
          <w:p w:rsidR="00531317" w:rsidRDefault="00531317" w:rsidP="00952AAC">
            <w:pPr>
              <w:jc w:val="center"/>
              <w:rPr>
                <w:rFonts w:ascii="Times New Roman" w:hAnsi="Times New Roman" w:cs="Times New Roman"/>
                <w:sz w:val="24"/>
                <w:szCs w:val="24"/>
              </w:rPr>
            </w:pPr>
          </w:p>
        </w:tc>
        <w:tc>
          <w:tcPr>
            <w:tcW w:w="4395" w:type="dxa"/>
            <w:gridSpan w:val="2"/>
            <w:tcBorders>
              <w:bottom w:val="single" w:sz="4" w:space="0" w:color="auto"/>
            </w:tcBorders>
          </w:tcPr>
          <w:p w:rsidR="00531317" w:rsidRDefault="00531317" w:rsidP="00292087">
            <w:pPr>
              <w:pBdr>
                <w:top w:val="single" w:sz="4" w:space="1" w:color="auto"/>
                <w:left w:val="single" w:sz="4" w:space="4"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Ētiskas darbības vides uzturēšana un darbinieku tiesiskās apziņas līmeņa celšana, piedaloties apmācības semināros un konferencēs.  </w:t>
            </w:r>
          </w:p>
          <w:p w:rsidR="00531317" w:rsidRDefault="00531317" w:rsidP="00292087">
            <w:pPr>
              <w:pBdr>
                <w:top w:val="single" w:sz="4" w:space="1" w:color="auto"/>
                <w:left w:val="single" w:sz="4" w:space="4" w:color="auto"/>
                <w:right w:val="single" w:sz="4" w:space="4" w:color="auto"/>
              </w:pBdr>
              <w:jc w:val="both"/>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Darbinieku darbības uzraudzība un kontrole, veicot izlases pārbaudi uz konkrētu pienākumu izpildi un kvalitāti.</w:t>
            </w: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Darbinieku darba kvalitātes izvērtēšana, darbinieku prēmēšana atbilstoši novērtējumam</w:t>
            </w: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Pārbaudīt  datu bāzē datus par BT locekļu iespējamām sodāmībām.</w:t>
            </w: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292087">
            <w:pPr>
              <w:pBdr>
                <w:top w:val="single" w:sz="4" w:space="1" w:color="auto"/>
                <w:left w:val="single" w:sz="4" w:space="4" w:color="auto"/>
                <w:right w:val="single" w:sz="4" w:space="4" w:color="auto"/>
              </w:pBdr>
              <w:rPr>
                <w:rFonts w:ascii="Times New Roman" w:hAnsi="Times New Roman" w:cs="Times New Roman"/>
                <w:sz w:val="24"/>
                <w:szCs w:val="24"/>
              </w:rPr>
            </w:pPr>
          </w:p>
          <w:p w:rsidR="00531317" w:rsidRDefault="00531317" w:rsidP="00D314E0">
            <w:pPr>
              <w:pBdr>
                <w:top w:val="single" w:sz="4" w:space="1" w:color="auto"/>
              </w:pBdr>
              <w:rPr>
                <w:rFonts w:ascii="Times New Roman" w:hAnsi="Times New Roman" w:cs="Times New Roman"/>
                <w:sz w:val="24"/>
                <w:szCs w:val="24"/>
              </w:rPr>
            </w:pPr>
            <w:r>
              <w:rPr>
                <w:rFonts w:ascii="Times New Roman" w:hAnsi="Times New Roman" w:cs="Times New Roman"/>
                <w:sz w:val="24"/>
                <w:szCs w:val="24"/>
              </w:rPr>
              <w:t>Uzraugošās institūcijas BT lietu pārbaužu rezultātu analīze un noteikto pasākumu ievešanas kontrole</w:t>
            </w:r>
          </w:p>
          <w:p w:rsidR="00531317" w:rsidRDefault="00531317" w:rsidP="00D314E0">
            <w:pPr>
              <w:pBdr>
                <w:top w:val="single" w:sz="4" w:space="1" w:color="auto"/>
              </w:pBdr>
              <w:rPr>
                <w:rFonts w:ascii="Times New Roman" w:hAnsi="Times New Roman" w:cs="Times New Roman"/>
                <w:sz w:val="24"/>
                <w:szCs w:val="24"/>
              </w:rPr>
            </w:pPr>
          </w:p>
          <w:p w:rsidR="00531317" w:rsidRDefault="00531317" w:rsidP="00D314E0">
            <w:pPr>
              <w:pBdr>
                <w:top w:val="single" w:sz="4" w:space="1" w:color="auto"/>
              </w:pBd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tc>
        <w:tc>
          <w:tcPr>
            <w:tcW w:w="1276" w:type="dxa"/>
            <w:gridSpan w:val="2"/>
            <w:tcBorders>
              <w:bottom w:val="single" w:sz="4" w:space="0" w:color="auto"/>
            </w:tcBorders>
          </w:tcPr>
          <w:p w:rsidR="00531317" w:rsidRDefault="00531317" w:rsidP="00292087">
            <w:pPr>
              <w:jc w:val="center"/>
              <w:rPr>
                <w:rFonts w:ascii="Times New Roman" w:hAnsi="Times New Roman" w:cs="Times New Roman"/>
                <w:sz w:val="24"/>
                <w:szCs w:val="24"/>
              </w:rPr>
            </w:pPr>
            <w:r>
              <w:rPr>
                <w:rFonts w:ascii="Times New Roman" w:hAnsi="Times New Roman" w:cs="Times New Roman"/>
                <w:sz w:val="24"/>
                <w:szCs w:val="24"/>
              </w:rPr>
              <w:t>BT priekš-sēdētājs</w:t>
            </w: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r>
              <w:rPr>
                <w:rFonts w:ascii="Times New Roman" w:hAnsi="Times New Roman" w:cs="Times New Roman"/>
                <w:sz w:val="24"/>
                <w:szCs w:val="24"/>
              </w:rPr>
              <w:t>BT priekš-sēdētājs</w:t>
            </w: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rPr>
                <w:rFonts w:ascii="Times New Roman" w:hAnsi="Times New Roman" w:cs="Times New Roman"/>
                <w:sz w:val="24"/>
                <w:szCs w:val="24"/>
              </w:rPr>
            </w:pPr>
          </w:p>
          <w:p w:rsidR="00531317" w:rsidRDefault="00531317" w:rsidP="00292087">
            <w:pP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r>
              <w:rPr>
                <w:rFonts w:ascii="Times New Roman" w:hAnsi="Times New Roman" w:cs="Times New Roman"/>
                <w:sz w:val="24"/>
                <w:szCs w:val="24"/>
              </w:rPr>
              <w:t>BT priekš-sēdētājs, BT priekšsēdētāja vietnieks</w:t>
            </w: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tc>
        <w:tc>
          <w:tcPr>
            <w:tcW w:w="1276" w:type="dxa"/>
            <w:tcBorders>
              <w:bottom w:val="single" w:sz="4" w:space="0" w:color="auto"/>
            </w:tcBorders>
          </w:tcPr>
          <w:p w:rsidR="00531317" w:rsidRDefault="00531317" w:rsidP="00292087">
            <w:pPr>
              <w:jc w:val="center"/>
              <w:rPr>
                <w:rFonts w:ascii="Times New Roman" w:hAnsi="Times New Roman" w:cs="Times New Roman"/>
                <w:sz w:val="24"/>
                <w:szCs w:val="24"/>
              </w:rPr>
            </w:pPr>
            <w:r>
              <w:rPr>
                <w:rFonts w:ascii="Times New Roman" w:hAnsi="Times New Roman" w:cs="Times New Roman"/>
                <w:sz w:val="24"/>
                <w:szCs w:val="24"/>
              </w:rPr>
              <w:t>Regulāri</w:t>
            </w: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r>
              <w:rPr>
                <w:rFonts w:ascii="Times New Roman" w:hAnsi="Times New Roman" w:cs="Times New Roman"/>
                <w:sz w:val="24"/>
                <w:szCs w:val="24"/>
              </w:rPr>
              <w:t>Reizi gadā</w:t>
            </w: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p>
          <w:p w:rsidR="00531317" w:rsidRDefault="00531317" w:rsidP="00292087">
            <w:pPr>
              <w:rPr>
                <w:rFonts w:ascii="Times New Roman" w:hAnsi="Times New Roman" w:cs="Times New Roman"/>
                <w:sz w:val="24"/>
                <w:szCs w:val="24"/>
              </w:rPr>
            </w:pPr>
          </w:p>
          <w:p w:rsidR="00531317" w:rsidRDefault="00531317" w:rsidP="00292087">
            <w:pPr>
              <w:rPr>
                <w:rFonts w:ascii="Times New Roman" w:hAnsi="Times New Roman" w:cs="Times New Roman"/>
                <w:sz w:val="24"/>
                <w:szCs w:val="24"/>
              </w:rPr>
            </w:pPr>
          </w:p>
          <w:p w:rsidR="00531317" w:rsidRDefault="00531317" w:rsidP="00292087">
            <w:pPr>
              <w:jc w:val="center"/>
              <w:rPr>
                <w:rFonts w:ascii="Times New Roman" w:hAnsi="Times New Roman" w:cs="Times New Roman"/>
                <w:sz w:val="24"/>
                <w:szCs w:val="24"/>
              </w:rPr>
            </w:pPr>
            <w:r>
              <w:rPr>
                <w:rFonts w:ascii="Times New Roman" w:hAnsi="Times New Roman" w:cs="Times New Roman"/>
                <w:sz w:val="24"/>
                <w:szCs w:val="24"/>
              </w:rPr>
              <w:t>Regulāri</w:t>
            </w:r>
          </w:p>
          <w:p w:rsidR="00531317" w:rsidRDefault="00531317" w:rsidP="00292087">
            <w:pPr>
              <w:jc w:val="center"/>
              <w:rPr>
                <w:rFonts w:ascii="Times New Roman" w:hAnsi="Times New Roman" w:cs="Times New Roman"/>
                <w:sz w:val="24"/>
                <w:szCs w:val="24"/>
              </w:rPr>
            </w:pPr>
          </w:p>
        </w:tc>
        <w:tc>
          <w:tcPr>
            <w:tcW w:w="1135" w:type="dxa"/>
            <w:tcBorders>
              <w:bottom w:val="single" w:sz="4" w:space="0" w:color="auto"/>
            </w:tcBorders>
          </w:tcPr>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p w:rsidR="00531317" w:rsidRDefault="00531317" w:rsidP="00952AAC">
            <w:pPr>
              <w:rPr>
                <w:rFonts w:ascii="Times New Roman" w:hAnsi="Times New Roman" w:cs="Times New Roman"/>
                <w:sz w:val="24"/>
                <w:szCs w:val="24"/>
              </w:rPr>
            </w:pPr>
          </w:p>
        </w:tc>
      </w:tr>
      <w:tr w:rsidR="00531317" w:rsidTr="00285417">
        <w:trPr>
          <w:trHeight w:val="4139"/>
        </w:trPr>
        <w:tc>
          <w:tcPr>
            <w:tcW w:w="675" w:type="dxa"/>
            <w:gridSpan w:val="2"/>
            <w:vMerge/>
          </w:tcPr>
          <w:p w:rsidR="00531317" w:rsidRDefault="00531317" w:rsidP="00BE1163">
            <w:pPr>
              <w:rPr>
                <w:rFonts w:ascii="Times New Roman" w:hAnsi="Times New Roman" w:cs="Times New Roman"/>
                <w:sz w:val="24"/>
                <w:szCs w:val="24"/>
              </w:rPr>
            </w:pPr>
          </w:p>
        </w:tc>
        <w:tc>
          <w:tcPr>
            <w:tcW w:w="2156" w:type="dxa"/>
            <w:gridSpan w:val="2"/>
          </w:tcPr>
          <w:p w:rsidR="00531317" w:rsidRDefault="00531317" w:rsidP="00BE1163">
            <w:pPr>
              <w:rPr>
                <w:rFonts w:ascii="Times New Roman" w:hAnsi="Times New Roman" w:cs="Times New Roman"/>
                <w:sz w:val="24"/>
                <w:szCs w:val="24"/>
              </w:rPr>
            </w:pPr>
          </w:p>
        </w:tc>
        <w:tc>
          <w:tcPr>
            <w:tcW w:w="2268" w:type="dxa"/>
            <w:tcBorders>
              <w:bottom w:val="nil"/>
            </w:tcBorders>
          </w:tcPr>
          <w:p w:rsidR="00531317" w:rsidRDefault="00531317" w:rsidP="00BE47FC">
            <w:pPr>
              <w:jc w:val="both"/>
              <w:rPr>
                <w:rFonts w:ascii="Times New Roman" w:hAnsi="Times New Roman" w:cs="Times New Roman"/>
                <w:sz w:val="24"/>
                <w:szCs w:val="24"/>
              </w:rPr>
            </w:pPr>
            <w:r>
              <w:rPr>
                <w:rFonts w:ascii="Times New Roman" w:hAnsi="Times New Roman" w:cs="Times New Roman"/>
                <w:sz w:val="24"/>
                <w:szCs w:val="24"/>
              </w:rPr>
              <w:t xml:space="preserve">sēs, kas var </w:t>
            </w:r>
            <w:proofErr w:type="spellStart"/>
            <w:r>
              <w:rPr>
                <w:rFonts w:ascii="Times New Roman" w:hAnsi="Times New Roman" w:cs="Times New Roman"/>
                <w:sz w:val="24"/>
                <w:szCs w:val="24"/>
              </w:rPr>
              <w:t>izpaus-ties,</w:t>
            </w:r>
            <w:proofErr w:type="spellEnd"/>
            <w:r>
              <w:rPr>
                <w:rFonts w:ascii="Times New Roman" w:hAnsi="Times New Roman" w:cs="Times New Roman"/>
                <w:sz w:val="24"/>
                <w:szCs w:val="24"/>
              </w:rPr>
              <w:t xml:space="preserve"> kā nereaģēšana uz bērna vai </w:t>
            </w:r>
            <w:proofErr w:type="spellStart"/>
            <w:r>
              <w:rPr>
                <w:rFonts w:ascii="Times New Roman" w:hAnsi="Times New Roman" w:cs="Times New Roman"/>
                <w:sz w:val="24"/>
                <w:szCs w:val="24"/>
              </w:rPr>
              <w:t>aizgād-nībā</w:t>
            </w:r>
            <w:proofErr w:type="spellEnd"/>
            <w:r>
              <w:rPr>
                <w:rFonts w:ascii="Times New Roman" w:hAnsi="Times New Roman" w:cs="Times New Roman"/>
                <w:sz w:val="24"/>
                <w:szCs w:val="24"/>
              </w:rPr>
              <w:t xml:space="preserve"> esošās personas interešu iespējamo apdraudējumu, </w:t>
            </w:r>
            <w:proofErr w:type="spellStart"/>
            <w:r>
              <w:rPr>
                <w:rFonts w:ascii="Times New Roman" w:hAnsi="Times New Roman" w:cs="Times New Roman"/>
                <w:sz w:val="24"/>
                <w:szCs w:val="24"/>
              </w:rPr>
              <w:t>at-tiecīgāsinformā-cijas</w:t>
            </w:r>
            <w:proofErr w:type="spellEnd"/>
            <w:r>
              <w:rPr>
                <w:rFonts w:ascii="Times New Roman" w:hAnsi="Times New Roman" w:cs="Times New Roman"/>
                <w:sz w:val="24"/>
                <w:szCs w:val="24"/>
              </w:rPr>
              <w:t xml:space="preserve"> pārbaudes </w:t>
            </w:r>
            <w:proofErr w:type="spellStart"/>
            <w:r>
              <w:rPr>
                <w:rFonts w:ascii="Times New Roman" w:hAnsi="Times New Roman" w:cs="Times New Roman"/>
                <w:sz w:val="24"/>
                <w:szCs w:val="24"/>
              </w:rPr>
              <w:t>neveik-šana,</w:t>
            </w:r>
            <w:proofErr w:type="spellEnd"/>
            <w:r>
              <w:rPr>
                <w:rFonts w:ascii="Times New Roman" w:hAnsi="Times New Roman" w:cs="Times New Roman"/>
                <w:sz w:val="24"/>
                <w:szCs w:val="24"/>
              </w:rPr>
              <w:t xml:space="preserve"> administratīvās lietas neierosināšana, lēmuma pieņemšanai nepieciešamās informācijas savlaicīga nepieprasīšana</w:t>
            </w:r>
          </w:p>
        </w:tc>
        <w:tc>
          <w:tcPr>
            <w:tcW w:w="1134" w:type="dxa"/>
            <w:tcBorders>
              <w:bottom w:val="nil"/>
            </w:tcBorders>
          </w:tcPr>
          <w:p w:rsidR="00531317" w:rsidRDefault="00531317" w:rsidP="00952AAC">
            <w:pPr>
              <w:rPr>
                <w:rFonts w:ascii="Times New Roman" w:hAnsi="Times New Roman" w:cs="Times New Roman"/>
                <w:sz w:val="24"/>
                <w:szCs w:val="24"/>
              </w:rPr>
            </w:pPr>
          </w:p>
        </w:tc>
        <w:tc>
          <w:tcPr>
            <w:tcW w:w="1134" w:type="dxa"/>
            <w:tcBorders>
              <w:bottom w:val="nil"/>
            </w:tcBorders>
          </w:tcPr>
          <w:p w:rsidR="00531317" w:rsidRDefault="00531317" w:rsidP="00952AAC">
            <w:pPr>
              <w:jc w:val="center"/>
              <w:rPr>
                <w:rFonts w:ascii="Times New Roman" w:hAnsi="Times New Roman" w:cs="Times New Roman"/>
                <w:sz w:val="24"/>
                <w:szCs w:val="24"/>
              </w:rPr>
            </w:pPr>
          </w:p>
        </w:tc>
        <w:tc>
          <w:tcPr>
            <w:tcW w:w="4395" w:type="dxa"/>
            <w:gridSpan w:val="2"/>
            <w:tcBorders>
              <w:bottom w:val="nil"/>
            </w:tcBorders>
          </w:tcPr>
          <w:p w:rsidR="00531317" w:rsidRDefault="00531317" w:rsidP="00952AAC">
            <w:pPr>
              <w:rPr>
                <w:rFonts w:ascii="Times New Roman" w:hAnsi="Times New Roman" w:cs="Times New Roman"/>
                <w:sz w:val="24"/>
                <w:szCs w:val="24"/>
              </w:rPr>
            </w:pPr>
          </w:p>
        </w:tc>
        <w:tc>
          <w:tcPr>
            <w:tcW w:w="1276" w:type="dxa"/>
            <w:gridSpan w:val="2"/>
            <w:tcBorders>
              <w:bottom w:val="single" w:sz="4" w:space="0" w:color="auto"/>
            </w:tcBorders>
          </w:tcPr>
          <w:p w:rsidR="00531317" w:rsidRDefault="00531317" w:rsidP="00292087">
            <w:pPr>
              <w:jc w:val="center"/>
              <w:rPr>
                <w:rFonts w:ascii="Times New Roman" w:hAnsi="Times New Roman" w:cs="Times New Roman"/>
                <w:sz w:val="24"/>
                <w:szCs w:val="24"/>
              </w:rPr>
            </w:pPr>
          </w:p>
        </w:tc>
        <w:tc>
          <w:tcPr>
            <w:tcW w:w="1276" w:type="dxa"/>
            <w:tcBorders>
              <w:bottom w:val="single" w:sz="4" w:space="0" w:color="auto"/>
            </w:tcBorders>
          </w:tcPr>
          <w:p w:rsidR="00531317" w:rsidRDefault="00531317" w:rsidP="00292087">
            <w:pPr>
              <w:jc w:val="center"/>
              <w:rPr>
                <w:rFonts w:ascii="Times New Roman" w:hAnsi="Times New Roman" w:cs="Times New Roman"/>
                <w:sz w:val="24"/>
                <w:szCs w:val="24"/>
              </w:rPr>
            </w:pPr>
          </w:p>
        </w:tc>
        <w:tc>
          <w:tcPr>
            <w:tcW w:w="1135" w:type="dxa"/>
            <w:tcBorders>
              <w:bottom w:val="single" w:sz="4" w:space="0" w:color="auto"/>
            </w:tcBorders>
          </w:tcPr>
          <w:p w:rsidR="00531317" w:rsidRDefault="00531317" w:rsidP="00952AAC">
            <w:pPr>
              <w:rPr>
                <w:rFonts w:ascii="Times New Roman" w:hAnsi="Times New Roman" w:cs="Times New Roman"/>
                <w:sz w:val="24"/>
                <w:szCs w:val="24"/>
              </w:rPr>
            </w:pPr>
          </w:p>
        </w:tc>
      </w:tr>
      <w:tr w:rsidR="00292087" w:rsidTr="00285417">
        <w:trPr>
          <w:trHeight w:val="70"/>
        </w:trPr>
        <w:tc>
          <w:tcPr>
            <w:tcW w:w="683" w:type="dxa"/>
            <w:gridSpan w:val="3"/>
            <w:vMerge w:val="restart"/>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4.</w:t>
            </w:r>
          </w:p>
        </w:tc>
        <w:tc>
          <w:tcPr>
            <w:tcW w:w="2148" w:type="dxa"/>
            <w:vMerge w:val="restart"/>
            <w:tcBorders>
              <w:top w:val="single" w:sz="4" w:space="0" w:color="auto"/>
            </w:tcBorders>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Bērnu un aizgādnībā esošo personu dzīves apstākļu pārbaude un viedokļa noskaidrošana</w:t>
            </w:r>
            <w:r w:rsidR="00286100">
              <w:rPr>
                <w:rFonts w:ascii="Times New Roman" w:hAnsi="Times New Roman" w:cs="Times New Roman"/>
                <w:sz w:val="24"/>
                <w:szCs w:val="24"/>
              </w:rPr>
              <w:t>.</w:t>
            </w:r>
          </w:p>
        </w:tc>
        <w:tc>
          <w:tcPr>
            <w:tcW w:w="2268" w:type="dxa"/>
            <w:vMerge w:val="restart"/>
            <w:tcBorders>
              <w:top w:val="single" w:sz="4" w:space="0" w:color="auto"/>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 xml:space="preserve">Kukuļa pieprasīšana, pieņemšana un starpniecība kukuļošanā par pārbaudes rezultātu noklusēšanu, neprecīzas, neobjektīvas, lietas faktiskajiem apstākļiem neatbilstošās informācijas sniegšanu aktā par dzīves apstākļu pārbaudi vai sastādot </w:t>
            </w:r>
          </w:p>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sarunas protokolu</w:t>
            </w:r>
            <w:r w:rsidR="00286100">
              <w:rPr>
                <w:rFonts w:ascii="Times New Roman" w:hAnsi="Times New Roman" w:cs="Times New Roman"/>
                <w:sz w:val="24"/>
                <w:szCs w:val="24"/>
              </w:rPr>
              <w:t>.</w:t>
            </w:r>
          </w:p>
        </w:tc>
        <w:tc>
          <w:tcPr>
            <w:tcW w:w="1134" w:type="dxa"/>
            <w:vMerge w:val="restart"/>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Drīzāk zema</w:t>
            </w:r>
          </w:p>
        </w:tc>
        <w:tc>
          <w:tcPr>
            <w:tcW w:w="1134" w:type="dxa"/>
            <w:vMerge w:val="restart"/>
            <w:tcBorders>
              <w:top w:val="single" w:sz="4" w:space="0" w:color="auto"/>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Drīzāk augsta</w:t>
            </w:r>
          </w:p>
        </w:tc>
        <w:tc>
          <w:tcPr>
            <w:tcW w:w="4395" w:type="dxa"/>
            <w:gridSpan w:val="2"/>
            <w:tcBorders>
              <w:top w:val="single" w:sz="4" w:space="0" w:color="auto"/>
              <w:bottom w:val="nil"/>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Nodrošināt, lai dzīves apstākļu pārbaudi, pēc iespējas, bet strīdīgos gadījumos obligāti, veic kopā divi darbinieki.</w:t>
            </w:r>
          </w:p>
          <w:p w:rsidR="00292087" w:rsidRDefault="00292087" w:rsidP="00952AAC">
            <w:pPr>
              <w:jc w:val="both"/>
              <w:rPr>
                <w:rFonts w:ascii="Times New Roman" w:hAnsi="Times New Roman" w:cs="Times New Roman"/>
                <w:sz w:val="24"/>
                <w:szCs w:val="24"/>
              </w:rPr>
            </w:pPr>
          </w:p>
        </w:tc>
        <w:tc>
          <w:tcPr>
            <w:tcW w:w="1276" w:type="dxa"/>
            <w:gridSpan w:val="2"/>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BT priekš-sēdētājs</w:t>
            </w:r>
          </w:p>
          <w:p w:rsidR="00292087" w:rsidRDefault="00292087" w:rsidP="00952AAC">
            <w:pPr>
              <w:rPr>
                <w:rFonts w:ascii="Times New Roman" w:hAnsi="Times New Roman" w:cs="Times New Roman"/>
                <w:sz w:val="24"/>
                <w:szCs w:val="24"/>
              </w:rPr>
            </w:pPr>
          </w:p>
        </w:tc>
        <w:tc>
          <w:tcPr>
            <w:tcW w:w="1276" w:type="dxa"/>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 xml:space="preserve">Pastāvīgi </w:t>
            </w:r>
          </w:p>
        </w:tc>
        <w:tc>
          <w:tcPr>
            <w:tcW w:w="1135" w:type="dxa"/>
          </w:tcPr>
          <w:p w:rsidR="00292087" w:rsidRDefault="00292087" w:rsidP="00952AAC">
            <w:pPr>
              <w:rPr>
                <w:rFonts w:ascii="Times New Roman" w:hAnsi="Times New Roman" w:cs="Times New Roman"/>
                <w:sz w:val="24"/>
                <w:szCs w:val="24"/>
              </w:rPr>
            </w:pPr>
          </w:p>
        </w:tc>
      </w:tr>
      <w:tr w:rsidR="00292087" w:rsidTr="00285417">
        <w:tc>
          <w:tcPr>
            <w:tcW w:w="683" w:type="dxa"/>
            <w:gridSpan w:val="3"/>
            <w:vMerge/>
          </w:tcPr>
          <w:p w:rsidR="00292087" w:rsidRDefault="00292087" w:rsidP="00952AAC">
            <w:pPr>
              <w:rPr>
                <w:rFonts w:ascii="Times New Roman" w:hAnsi="Times New Roman" w:cs="Times New Roman"/>
                <w:sz w:val="24"/>
                <w:szCs w:val="24"/>
              </w:rPr>
            </w:pPr>
          </w:p>
        </w:tc>
        <w:tc>
          <w:tcPr>
            <w:tcW w:w="2148" w:type="dxa"/>
            <w:vMerge/>
          </w:tcPr>
          <w:p w:rsidR="00292087" w:rsidRDefault="00292087" w:rsidP="00952AAC">
            <w:pPr>
              <w:rPr>
                <w:rFonts w:ascii="Times New Roman" w:hAnsi="Times New Roman" w:cs="Times New Roman"/>
                <w:sz w:val="24"/>
                <w:szCs w:val="24"/>
              </w:rPr>
            </w:pPr>
          </w:p>
        </w:tc>
        <w:tc>
          <w:tcPr>
            <w:tcW w:w="2268" w:type="dxa"/>
            <w:vMerge/>
          </w:tcPr>
          <w:p w:rsidR="00292087" w:rsidRDefault="00292087" w:rsidP="00952AAC">
            <w:pPr>
              <w:jc w:val="both"/>
              <w:rPr>
                <w:rFonts w:ascii="Times New Roman" w:hAnsi="Times New Roman" w:cs="Times New Roman"/>
                <w:sz w:val="24"/>
                <w:szCs w:val="24"/>
              </w:rPr>
            </w:pPr>
          </w:p>
        </w:tc>
        <w:tc>
          <w:tcPr>
            <w:tcW w:w="1134" w:type="dxa"/>
            <w:vMerge/>
          </w:tcPr>
          <w:p w:rsidR="00292087" w:rsidRDefault="00292087" w:rsidP="00952AAC">
            <w:pPr>
              <w:rPr>
                <w:rFonts w:ascii="Times New Roman" w:hAnsi="Times New Roman" w:cs="Times New Roman"/>
                <w:sz w:val="24"/>
                <w:szCs w:val="24"/>
              </w:rPr>
            </w:pPr>
          </w:p>
        </w:tc>
        <w:tc>
          <w:tcPr>
            <w:tcW w:w="1134" w:type="dxa"/>
            <w:vMerge/>
          </w:tcPr>
          <w:p w:rsidR="00292087" w:rsidRDefault="00292087" w:rsidP="00952AAC">
            <w:pPr>
              <w:rPr>
                <w:rFonts w:ascii="Times New Roman" w:hAnsi="Times New Roman" w:cs="Times New Roman"/>
                <w:sz w:val="24"/>
                <w:szCs w:val="24"/>
              </w:rPr>
            </w:pPr>
          </w:p>
        </w:tc>
        <w:tc>
          <w:tcPr>
            <w:tcW w:w="4395" w:type="dxa"/>
            <w:gridSpan w:val="2"/>
            <w:tcBorders>
              <w:top w:val="nil"/>
              <w:bottom w:val="single" w:sz="4" w:space="0" w:color="auto"/>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Nodrošināt bāriņtiesas darbiniekus ar reģistrētām tehniskām iekārtām foto, video un skaņu ieraksta iegūšanai.</w:t>
            </w:r>
          </w:p>
          <w:p w:rsidR="00292087" w:rsidRDefault="00292087" w:rsidP="00952AAC">
            <w:pPr>
              <w:jc w:val="both"/>
              <w:rPr>
                <w:rFonts w:ascii="Times New Roman" w:hAnsi="Times New Roman" w:cs="Times New Roman"/>
                <w:sz w:val="24"/>
                <w:szCs w:val="24"/>
              </w:rPr>
            </w:pPr>
          </w:p>
        </w:tc>
        <w:tc>
          <w:tcPr>
            <w:tcW w:w="1276" w:type="dxa"/>
            <w:gridSpan w:val="2"/>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BT priekš-sēdētājs</w:t>
            </w:r>
          </w:p>
          <w:p w:rsidR="00292087" w:rsidRDefault="00292087" w:rsidP="00952AAC">
            <w:pPr>
              <w:rPr>
                <w:rFonts w:ascii="Times New Roman" w:hAnsi="Times New Roman" w:cs="Times New Roman"/>
                <w:sz w:val="24"/>
                <w:szCs w:val="24"/>
              </w:rPr>
            </w:pPr>
          </w:p>
        </w:tc>
        <w:tc>
          <w:tcPr>
            <w:tcW w:w="1276" w:type="dxa"/>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Pastāvīgi</w:t>
            </w:r>
          </w:p>
        </w:tc>
        <w:tc>
          <w:tcPr>
            <w:tcW w:w="1135" w:type="dxa"/>
          </w:tcPr>
          <w:p w:rsidR="00292087" w:rsidRDefault="00292087" w:rsidP="00952AAC">
            <w:pPr>
              <w:rPr>
                <w:rFonts w:ascii="Times New Roman" w:hAnsi="Times New Roman" w:cs="Times New Roman"/>
                <w:sz w:val="24"/>
                <w:szCs w:val="24"/>
              </w:rPr>
            </w:pPr>
          </w:p>
        </w:tc>
      </w:tr>
      <w:tr w:rsidR="00292087" w:rsidTr="00286100">
        <w:trPr>
          <w:trHeight w:val="1104"/>
        </w:trPr>
        <w:tc>
          <w:tcPr>
            <w:tcW w:w="683" w:type="dxa"/>
            <w:gridSpan w:val="3"/>
            <w:vMerge/>
          </w:tcPr>
          <w:p w:rsidR="00292087" w:rsidRDefault="00292087" w:rsidP="00952AAC">
            <w:pPr>
              <w:rPr>
                <w:rFonts w:ascii="Times New Roman" w:hAnsi="Times New Roman" w:cs="Times New Roman"/>
                <w:sz w:val="24"/>
                <w:szCs w:val="24"/>
              </w:rPr>
            </w:pPr>
          </w:p>
        </w:tc>
        <w:tc>
          <w:tcPr>
            <w:tcW w:w="2148" w:type="dxa"/>
            <w:vMerge/>
          </w:tcPr>
          <w:p w:rsidR="00292087" w:rsidRDefault="00292087" w:rsidP="00952AAC">
            <w:pPr>
              <w:rPr>
                <w:rFonts w:ascii="Times New Roman" w:hAnsi="Times New Roman" w:cs="Times New Roman"/>
                <w:sz w:val="24"/>
                <w:szCs w:val="24"/>
              </w:rPr>
            </w:pPr>
          </w:p>
        </w:tc>
        <w:tc>
          <w:tcPr>
            <w:tcW w:w="2268" w:type="dxa"/>
            <w:vMerge/>
          </w:tcPr>
          <w:p w:rsidR="00292087" w:rsidRDefault="00292087" w:rsidP="00952AAC">
            <w:pPr>
              <w:jc w:val="both"/>
              <w:rPr>
                <w:rFonts w:ascii="Times New Roman" w:hAnsi="Times New Roman" w:cs="Times New Roman"/>
                <w:sz w:val="24"/>
                <w:szCs w:val="24"/>
              </w:rPr>
            </w:pPr>
          </w:p>
        </w:tc>
        <w:tc>
          <w:tcPr>
            <w:tcW w:w="1134" w:type="dxa"/>
            <w:vMerge/>
          </w:tcPr>
          <w:p w:rsidR="00292087" w:rsidRDefault="00292087" w:rsidP="00952AAC">
            <w:pPr>
              <w:rPr>
                <w:rFonts w:ascii="Times New Roman" w:hAnsi="Times New Roman" w:cs="Times New Roman"/>
                <w:sz w:val="24"/>
                <w:szCs w:val="24"/>
              </w:rPr>
            </w:pPr>
          </w:p>
        </w:tc>
        <w:tc>
          <w:tcPr>
            <w:tcW w:w="1134" w:type="dxa"/>
            <w:vMerge/>
          </w:tcPr>
          <w:p w:rsidR="00292087" w:rsidRDefault="00292087" w:rsidP="00952AAC">
            <w:pPr>
              <w:rPr>
                <w:rFonts w:ascii="Times New Roman" w:hAnsi="Times New Roman" w:cs="Times New Roman"/>
                <w:sz w:val="24"/>
                <w:szCs w:val="24"/>
              </w:rPr>
            </w:pPr>
          </w:p>
        </w:tc>
        <w:tc>
          <w:tcPr>
            <w:tcW w:w="4395" w:type="dxa"/>
            <w:gridSpan w:val="2"/>
            <w:tcBorders>
              <w:top w:val="single" w:sz="4" w:space="0" w:color="auto"/>
              <w:bottom w:val="single" w:sz="4" w:space="0" w:color="auto"/>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Veikt darbinieku neatkarīgu izlases veidā pārbaudi attiecībā uz sastādītā dzīves apstākļu pārbaudes akta kvalitāti.</w:t>
            </w:r>
          </w:p>
        </w:tc>
        <w:tc>
          <w:tcPr>
            <w:tcW w:w="1276" w:type="dxa"/>
            <w:gridSpan w:val="2"/>
            <w:tcBorders>
              <w:bottom w:val="single" w:sz="4" w:space="0" w:color="auto"/>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BT priekš-sēdētājs</w:t>
            </w:r>
          </w:p>
          <w:p w:rsidR="00292087" w:rsidRDefault="00292087" w:rsidP="00952AAC">
            <w:pPr>
              <w:rPr>
                <w:rFonts w:ascii="Times New Roman" w:hAnsi="Times New Roman" w:cs="Times New Roman"/>
                <w:sz w:val="24"/>
                <w:szCs w:val="24"/>
              </w:rPr>
            </w:pPr>
          </w:p>
        </w:tc>
        <w:tc>
          <w:tcPr>
            <w:tcW w:w="1276" w:type="dxa"/>
            <w:tcBorders>
              <w:bottom w:val="single" w:sz="4" w:space="0" w:color="auto"/>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Regulāri</w:t>
            </w:r>
          </w:p>
        </w:tc>
        <w:tc>
          <w:tcPr>
            <w:tcW w:w="1135" w:type="dxa"/>
            <w:tcBorders>
              <w:bottom w:val="single" w:sz="4" w:space="0" w:color="auto"/>
            </w:tcBorders>
          </w:tcPr>
          <w:p w:rsidR="00292087" w:rsidRDefault="00292087" w:rsidP="00952AAC">
            <w:pPr>
              <w:rPr>
                <w:rFonts w:ascii="Times New Roman" w:hAnsi="Times New Roman" w:cs="Times New Roman"/>
                <w:sz w:val="24"/>
                <w:szCs w:val="24"/>
              </w:rPr>
            </w:pPr>
          </w:p>
        </w:tc>
      </w:tr>
      <w:tr w:rsidR="00292087" w:rsidTr="00286100">
        <w:trPr>
          <w:trHeight w:val="3864"/>
        </w:trPr>
        <w:tc>
          <w:tcPr>
            <w:tcW w:w="683" w:type="dxa"/>
            <w:gridSpan w:val="3"/>
            <w:vMerge w:val="restart"/>
            <w:tcBorders>
              <w:bottom w:val="single" w:sz="4" w:space="0" w:color="auto"/>
            </w:tcBorders>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148" w:type="dxa"/>
            <w:vMerge w:val="restart"/>
            <w:tcBorders>
              <w:bottom w:val="single" w:sz="4" w:space="0" w:color="auto"/>
            </w:tcBorders>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Bērna likumiskā pārstāvja, aizgādnībā esošo personu aizgādņa rīcības ar bērna, aizgādnībā esošās personas mantu, uzraudzība (mantas saraksta, norēķina pieprasīšana, pārbaude, apstiprināšana).</w:t>
            </w:r>
          </w:p>
        </w:tc>
        <w:tc>
          <w:tcPr>
            <w:tcW w:w="2268" w:type="dxa"/>
            <w:tcBorders>
              <w:bottom w:val="nil"/>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 xml:space="preserve">Kukuļa pieprasīšana, pieņemšana un starpniecība kukuļošanā par faktiskajai situācijai neatbilstošā norēķina apstiprināšanu, noklusēšanu par norēķina neprecizitātēm, norēķina nepieprasīšanu, norēķina nepārbaudīšanu. </w:t>
            </w:r>
          </w:p>
          <w:p w:rsidR="00292087" w:rsidRDefault="00292087" w:rsidP="00952AAC">
            <w:pPr>
              <w:jc w:val="both"/>
              <w:rPr>
                <w:rFonts w:ascii="Times New Roman" w:hAnsi="Times New Roman" w:cs="Times New Roman"/>
                <w:sz w:val="24"/>
                <w:szCs w:val="24"/>
              </w:rPr>
            </w:pPr>
          </w:p>
        </w:tc>
        <w:tc>
          <w:tcPr>
            <w:tcW w:w="1134" w:type="dxa"/>
            <w:tcBorders>
              <w:bottom w:val="nil"/>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Drīzāk zema</w:t>
            </w:r>
          </w:p>
        </w:tc>
        <w:tc>
          <w:tcPr>
            <w:tcW w:w="1134" w:type="dxa"/>
            <w:tcBorders>
              <w:bottom w:val="nil"/>
            </w:tcBorders>
          </w:tcPr>
          <w:p w:rsidR="00292087" w:rsidRDefault="00292087" w:rsidP="00286100">
            <w:pPr>
              <w:jc w:val="center"/>
              <w:rPr>
                <w:rFonts w:ascii="Times New Roman" w:hAnsi="Times New Roman" w:cs="Times New Roman"/>
                <w:sz w:val="24"/>
                <w:szCs w:val="24"/>
              </w:rPr>
            </w:pPr>
            <w:r>
              <w:rPr>
                <w:rFonts w:ascii="Times New Roman" w:hAnsi="Times New Roman" w:cs="Times New Roman"/>
                <w:sz w:val="24"/>
                <w:szCs w:val="24"/>
              </w:rPr>
              <w:t xml:space="preserve">Drīzāk </w:t>
            </w:r>
            <w:r w:rsidR="00286100">
              <w:rPr>
                <w:rFonts w:ascii="Times New Roman" w:hAnsi="Times New Roman" w:cs="Times New Roman"/>
                <w:sz w:val="24"/>
                <w:szCs w:val="24"/>
              </w:rPr>
              <w:t>augsta</w:t>
            </w:r>
          </w:p>
        </w:tc>
        <w:tc>
          <w:tcPr>
            <w:tcW w:w="4395" w:type="dxa"/>
            <w:gridSpan w:val="2"/>
            <w:vMerge w:val="restart"/>
            <w:tcBorders>
              <w:top w:val="single" w:sz="4" w:space="0" w:color="auto"/>
              <w:bottom w:val="single" w:sz="4" w:space="0" w:color="auto"/>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Nodrošināt, lai norēķinus pieņem viens darbinieks, bet izvērtē dažādi darbinieki .</w:t>
            </w:r>
          </w:p>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 xml:space="preserve"> Darbinieku informēšana un izglītošana jautājumos par profesionālo ētiku, darbinieku tiesiskās apziņas celšana.</w:t>
            </w:r>
          </w:p>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 xml:space="preserve">Ētiskas darbības vides uzturēšana un darbinieku tiesiskās apziņas līmeņa celšana, piedaloties apmācības semināros un konferencēs.  </w:t>
            </w:r>
          </w:p>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p>
          <w:p w:rsidR="00292087" w:rsidRDefault="00292087" w:rsidP="000B7D4C">
            <w:pPr>
              <w:jc w:val="both"/>
              <w:rPr>
                <w:rFonts w:ascii="Times New Roman" w:hAnsi="Times New Roman" w:cs="Times New Roman"/>
                <w:sz w:val="24"/>
                <w:szCs w:val="24"/>
              </w:rPr>
            </w:pPr>
            <w:r>
              <w:rPr>
                <w:rFonts w:ascii="Times New Roman" w:hAnsi="Times New Roman" w:cs="Times New Roman"/>
                <w:sz w:val="24"/>
                <w:szCs w:val="24"/>
              </w:rPr>
              <w:t>Informācijas sniegšana darbiniekiem par konstatētajiem bezdarbības  gadījumiem un to sekām, gadījumu pārrunāšana kopsapulcēs.</w:t>
            </w:r>
          </w:p>
          <w:p w:rsidR="00292087" w:rsidRDefault="00292087" w:rsidP="00952AAC">
            <w:pPr>
              <w:jc w:val="both"/>
              <w:rPr>
                <w:rFonts w:ascii="Times New Roman" w:hAnsi="Times New Roman" w:cs="Times New Roman"/>
                <w:sz w:val="24"/>
                <w:szCs w:val="24"/>
              </w:rPr>
            </w:pPr>
          </w:p>
          <w:p w:rsidR="005059AB" w:rsidRDefault="005059AB" w:rsidP="00952AAC">
            <w:pPr>
              <w:jc w:val="both"/>
              <w:rPr>
                <w:rFonts w:ascii="Times New Roman" w:hAnsi="Times New Roman" w:cs="Times New Roman"/>
                <w:sz w:val="24"/>
                <w:szCs w:val="24"/>
              </w:rPr>
            </w:pPr>
          </w:p>
          <w:p w:rsidR="005059AB" w:rsidRDefault="005059AB" w:rsidP="00952AAC">
            <w:pPr>
              <w:jc w:val="both"/>
              <w:rPr>
                <w:rFonts w:ascii="Times New Roman" w:hAnsi="Times New Roman" w:cs="Times New Roman"/>
                <w:sz w:val="24"/>
                <w:szCs w:val="24"/>
              </w:rPr>
            </w:pPr>
          </w:p>
          <w:p w:rsidR="005059AB" w:rsidRDefault="005059AB" w:rsidP="00952AAC">
            <w:pPr>
              <w:jc w:val="both"/>
              <w:rPr>
                <w:rFonts w:ascii="Times New Roman" w:hAnsi="Times New Roman" w:cs="Times New Roman"/>
                <w:sz w:val="24"/>
                <w:szCs w:val="24"/>
              </w:rPr>
            </w:pPr>
          </w:p>
          <w:p w:rsidR="005059AB" w:rsidRDefault="005059AB" w:rsidP="00952AAC">
            <w:pPr>
              <w:jc w:val="both"/>
              <w:rPr>
                <w:rFonts w:ascii="Times New Roman" w:hAnsi="Times New Roman" w:cs="Times New Roman"/>
                <w:sz w:val="24"/>
                <w:szCs w:val="24"/>
              </w:rPr>
            </w:pPr>
          </w:p>
          <w:p w:rsidR="005059AB" w:rsidRDefault="005059AB" w:rsidP="00952AAC">
            <w:pPr>
              <w:jc w:val="both"/>
              <w:rPr>
                <w:rFonts w:ascii="Times New Roman" w:hAnsi="Times New Roman" w:cs="Times New Roman"/>
                <w:sz w:val="24"/>
                <w:szCs w:val="24"/>
              </w:rPr>
            </w:pPr>
          </w:p>
          <w:p w:rsidR="005059AB" w:rsidRDefault="005059AB" w:rsidP="00952AAC">
            <w:pPr>
              <w:jc w:val="both"/>
              <w:rPr>
                <w:rFonts w:ascii="Times New Roman" w:hAnsi="Times New Roman" w:cs="Times New Roman"/>
                <w:sz w:val="24"/>
                <w:szCs w:val="24"/>
              </w:rPr>
            </w:pPr>
          </w:p>
        </w:tc>
        <w:tc>
          <w:tcPr>
            <w:tcW w:w="1276" w:type="dxa"/>
            <w:gridSpan w:val="2"/>
            <w:tcBorders>
              <w:bottom w:val="nil"/>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BT priekš-sēdētājs</w:t>
            </w: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0B7D4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c>
          <w:tcPr>
            <w:tcW w:w="1276" w:type="dxa"/>
            <w:tcBorders>
              <w:bottom w:val="nil"/>
            </w:tcBorders>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 xml:space="preserve">Pastāvīgi </w:t>
            </w: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c>
          <w:tcPr>
            <w:tcW w:w="1135" w:type="dxa"/>
            <w:tcBorders>
              <w:bottom w:val="nil"/>
            </w:tcBorders>
          </w:tcPr>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r>
      <w:tr w:rsidR="00292087" w:rsidTr="00286100">
        <w:trPr>
          <w:trHeight w:val="2355"/>
        </w:trPr>
        <w:tc>
          <w:tcPr>
            <w:tcW w:w="683" w:type="dxa"/>
            <w:gridSpan w:val="3"/>
            <w:vMerge/>
          </w:tcPr>
          <w:p w:rsidR="00292087" w:rsidRDefault="00292087" w:rsidP="00952AAC">
            <w:pPr>
              <w:rPr>
                <w:rFonts w:ascii="Times New Roman" w:hAnsi="Times New Roman" w:cs="Times New Roman"/>
                <w:sz w:val="24"/>
                <w:szCs w:val="24"/>
              </w:rPr>
            </w:pPr>
          </w:p>
        </w:tc>
        <w:tc>
          <w:tcPr>
            <w:tcW w:w="2148" w:type="dxa"/>
            <w:vMerge/>
          </w:tcPr>
          <w:p w:rsidR="00292087" w:rsidRDefault="00292087" w:rsidP="00952AAC">
            <w:pPr>
              <w:rPr>
                <w:rFonts w:ascii="Times New Roman" w:hAnsi="Times New Roman" w:cs="Times New Roman"/>
                <w:sz w:val="24"/>
                <w:szCs w:val="24"/>
              </w:rPr>
            </w:pPr>
          </w:p>
        </w:tc>
        <w:tc>
          <w:tcPr>
            <w:tcW w:w="2268" w:type="dxa"/>
            <w:vMerge w:val="restart"/>
            <w:tcBorders>
              <w:top w:val="nil"/>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 xml:space="preserve">Darbiniekam </w:t>
            </w:r>
            <w:proofErr w:type="spellStart"/>
            <w:r>
              <w:rPr>
                <w:rFonts w:ascii="Times New Roman" w:hAnsi="Times New Roman" w:cs="Times New Roman"/>
                <w:sz w:val="24"/>
                <w:szCs w:val="24"/>
              </w:rPr>
              <w:t>noteik-to</w:t>
            </w:r>
            <w:proofErr w:type="spellEnd"/>
            <w:r>
              <w:rPr>
                <w:rFonts w:ascii="Times New Roman" w:hAnsi="Times New Roman" w:cs="Times New Roman"/>
                <w:sz w:val="24"/>
                <w:szCs w:val="24"/>
              </w:rPr>
              <w:t xml:space="preserve"> pienākumu ap-zināta neveikšana vai nolaidīga veikšana savās vai citas personas interesēs, kas var izpausties kā </w:t>
            </w:r>
            <w:proofErr w:type="spellStart"/>
            <w:r>
              <w:rPr>
                <w:rFonts w:ascii="Times New Roman" w:hAnsi="Times New Roman" w:cs="Times New Roman"/>
                <w:sz w:val="24"/>
                <w:szCs w:val="24"/>
              </w:rPr>
              <w:t>norē-ķina</w:t>
            </w:r>
            <w:proofErr w:type="spellEnd"/>
            <w:r>
              <w:rPr>
                <w:rFonts w:ascii="Times New Roman" w:hAnsi="Times New Roman" w:cs="Times New Roman"/>
                <w:sz w:val="24"/>
                <w:szCs w:val="24"/>
              </w:rPr>
              <w:t xml:space="preserve"> apstiprināšana nepārliecinoties par tajā norādītās </w:t>
            </w:r>
            <w:r>
              <w:rPr>
                <w:rFonts w:ascii="Times New Roman" w:hAnsi="Times New Roman" w:cs="Times New Roman"/>
                <w:sz w:val="24"/>
                <w:szCs w:val="24"/>
              </w:rPr>
              <w:lastRenderedPageBreak/>
              <w:t>informācijas atbilstību reālajai situācijai, norēķina nepieprasīšana, per-</w:t>
            </w:r>
            <w:proofErr w:type="spellStart"/>
            <w:r>
              <w:rPr>
                <w:rFonts w:ascii="Times New Roman" w:hAnsi="Times New Roman" w:cs="Times New Roman"/>
                <w:sz w:val="24"/>
                <w:szCs w:val="24"/>
              </w:rPr>
              <w:t>sonas</w:t>
            </w:r>
            <w:proofErr w:type="spellEnd"/>
            <w:r>
              <w:rPr>
                <w:rFonts w:ascii="Times New Roman" w:hAnsi="Times New Roman" w:cs="Times New Roman"/>
                <w:sz w:val="24"/>
                <w:szCs w:val="24"/>
              </w:rPr>
              <w:t xml:space="preserve"> nesaukšana uz pārrunām un citu darbību neveikšana, konstatējot, ka norēķins nav sniegts normatīvajos aktos vai lēmuma </w:t>
            </w:r>
            <w:proofErr w:type="spellStart"/>
            <w:r>
              <w:rPr>
                <w:rFonts w:ascii="Times New Roman" w:hAnsi="Times New Roman" w:cs="Times New Roman"/>
                <w:sz w:val="24"/>
                <w:szCs w:val="24"/>
              </w:rPr>
              <w:t>noteik-tajā</w:t>
            </w:r>
            <w:proofErr w:type="spellEnd"/>
            <w:r>
              <w:rPr>
                <w:rFonts w:ascii="Times New Roman" w:hAnsi="Times New Roman" w:cs="Times New Roman"/>
                <w:sz w:val="24"/>
                <w:szCs w:val="24"/>
              </w:rPr>
              <w:t xml:space="preserve"> termiņā, nevēršanās tiesā par prasību par </w:t>
            </w:r>
            <w:proofErr w:type="spellStart"/>
            <w:r>
              <w:rPr>
                <w:rFonts w:ascii="Times New Roman" w:hAnsi="Times New Roman" w:cs="Times New Roman"/>
                <w:sz w:val="24"/>
                <w:szCs w:val="24"/>
              </w:rPr>
              <w:t>zau-dējumu</w:t>
            </w:r>
            <w:proofErr w:type="spellEnd"/>
            <w:r>
              <w:rPr>
                <w:rFonts w:ascii="Times New Roman" w:hAnsi="Times New Roman" w:cs="Times New Roman"/>
                <w:sz w:val="24"/>
                <w:szCs w:val="24"/>
              </w:rPr>
              <w:t xml:space="preserve"> atlīdzību, ja konstatēts, ka attiecīgi zaudējumi bērnam vai aizgādnībā esošai personai ir nodarīti, neziņošana tiesībsargājošām iestādēm par aizbildņa, aizgādņa prettiesisko rīcību vai amata ļaunprātīgu izmantošanu. </w:t>
            </w:r>
          </w:p>
        </w:tc>
        <w:tc>
          <w:tcPr>
            <w:tcW w:w="1134" w:type="dxa"/>
            <w:vMerge w:val="restart"/>
            <w:tcBorders>
              <w:top w:val="nil"/>
            </w:tcBorders>
          </w:tcPr>
          <w:p w:rsidR="00292087" w:rsidRDefault="00292087" w:rsidP="00952AAC">
            <w:pPr>
              <w:jc w:val="center"/>
              <w:rPr>
                <w:rFonts w:ascii="Times New Roman" w:hAnsi="Times New Roman" w:cs="Times New Roman"/>
                <w:sz w:val="24"/>
                <w:szCs w:val="24"/>
              </w:rPr>
            </w:pPr>
          </w:p>
        </w:tc>
        <w:tc>
          <w:tcPr>
            <w:tcW w:w="1134" w:type="dxa"/>
            <w:vMerge w:val="restart"/>
            <w:tcBorders>
              <w:top w:val="nil"/>
            </w:tcBorders>
          </w:tcPr>
          <w:p w:rsidR="00292087" w:rsidRDefault="00292087" w:rsidP="00952AAC">
            <w:pPr>
              <w:rPr>
                <w:rFonts w:ascii="Times New Roman" w:hAnsi="Times New Roman" w:cs="Times New Roman"/>
                <w:sz w:val="24"/>
                <w:szCs w:val="24"/>
              </w:rPr>
            </w:pPr>
          </w:p>
        </w:tc>
        <w:tc>
          <w:tcPr>
            <w:tcW w:w="4395" w:type="dxa"/>
            <w:gridSpan w:val="2"/>
            <w:vMerge/>
            <w:tcBorders>
              <w:bottom w:val="single" w:sz="4" w:space="0" w:color="auto"/>
            </w:tcBorders>
          </w:tcPr>
          <w:p w:rsidR="00292087" w:rsidRDefault="00292087" w:rsidP="00952AAC">
            <w:pPr>
              <w:jc w:val="both"/>
              <w:rPr>
                <w:rFonts w:ascii="Times New Roman" w:hAnsi="Times New Roman" w:cs="Times New Roman"/>
                <w:sz w:val="24"/>
                <w:szCs w:val="24"/>
              </w:rPr>
            </w:pPr>
          </w:p>
        </w:tc>
        <w:tc>
          <w:tcPr>
            <w:tcW w:w="1276" w:type="dxa"/>
            <w:gridSpan w:val="2"/>
            <w:tcBorders>
              <w:top w:val="nil"/>
            </w:tcBorders>
          </w:tcPr>
          <w:p w:rsidR="00292087" w:rsidRDefault="00292087" w:rsidP="000B7D4C">
            <w:pPr>
              <w:jc w:val="center"/>
              <w:rPr>
                <w:rFonts w:ascii="Times New Roman" w:hAnsi="Times New Roman" w:cs="Times New Roman"/>
                <w:sz w:val="24"/>
                <w:szCs w:val="24"/>
              </w:rPr>
            </w:pPr>
          </w:p>
          <w:p w:rsidR="00292087" w:rsidRDefault="00292087" w:rsidP="000B7D4C">
            <w:pPr>
              <w:jc w:val="center"/>
              <w:rPr>
                <w:rFonts w:ascii="Times New Roman" w:hAnsi="Times New Roman" w:cs="Times New Roman"/>
                <w:sz w:val="24"/>
                <w:szCs w:val="24"/>
              </w:rPr>
            </w:pPr>
            <w:r>
              <w:rPr>
                <w:rFonts w:ascii="Times New Roman" w:hAnsi="Times New Roman" w:cs="Times New Roman"/>
                <w:sz w:val="24"/>
                <w:szCs w:val="24"/>
              </w:rPr>
              <w:t>BT priekš-sēdētājs</w:t>
            </w:r>
          </w:p>
          <w:p w:rsidR="00292087" w:rsidRDefault="00292087" w:rsidP="00952AAC">
            <w:pPr>
              <w:rPr>
                <w:rFonts w:ascii="Times New Roman" w:hAnsi="Times New Roman" w:cs="Times New Roman"/>
                <w:sz w:val="24"/>
                <w:szCs w:val="24"/>
              </w:rPr>
            </w:pPr>
          </w:p>
        </w:tc>
        <w:tc>
          <w:tcPr>
            <w:tcW w:w="1276" w:type="dxa"/>
            <w:tcBorders>
              <w:top w:val="nil"/>
            </w:tcBorders>
          </w:tcPr>
          <w:p w:rsidR="00292087" w:rsidRDefault="00292087" w:rsidP="000B7D4C">
            <w:pPr>
              <w:jc w:val="center"/>
              <w:rPr>
                <w:rFonts w:ascii="Times New Roman" w:hAnsi="Times New Roman" w:cs="Times New Roman"/>
                <w:sz w:val="24"/>
                <w:szCs w:val="24"/>
              </w:rPr>
            </w:pPr>
          </w:p>
          <w:p w:rsidR="00292087" w:rsidRDefault="00292087" w:rsidP="000B7D4C">
            <w:pPr>
              <w:jc w:val="center"/>
              <w:rPr>
                <w:rFonts w:ascii="Times New Roman" w:hAnsi="Times New Roman" w:cs="Times New Roman"/>
                <w:sz w:val="24"/>
                <w:szCs w:val="24"/>
              </w:rPr>
            </w:pPr>
            <w:r>
              <w:rPr>
                <w:rFonts w:ascii="Times New Roman" w:hAnsi="Times New Roman" w:cs="Times New Roman"/>
                <w:sz w:val="24"/>
                <w:szCs w:val="24"/>
              </w:rPr>
              <w:t>Pēc nepieciešamības</w:t>
            </w:r>
          </w:p>
        </w:tc>
        <w:tc>
          <w:tcPr>
            <w:tcW w:w="1135" w:type="dxa"/>
            <w:tcBorders>
              <w:top w:val="nil"/>
            </w:tcBorders>
          </w:tcPr>
          <w:p w:rsidR="00292087" w:rsidRDefault="00292087" w:rsidP="00952AAC">
            <w:pPr>
              <w:rPr>
                <w:rFonts w:ascii="Times New Roman" w:hAnsi="Times New Roman" w:cs="Times New Roman"/>
                <w:sz w:val="24"/>
                <w:szCs w:val="24"/>
              </w:rPr>
            </w:pPr>
          </w:p>
        </w:tc>
      </w:tr>
      <w:tr w:rsidR="00292087" w:rsidTr="00285417">
        <w:trPr>
          <w:trHeight w:val="8275"/>
        </w:trPr>
        <w:tc>
          <w:tcPr>
            <w:tcW w:w="683" w:type="dxa"/>
            <w:gridSpan w:val="3"/>
            <w:vMerge/>
            <w:tcBorders>
              <w:bottom w:val="single" w:sz="4" w:space="0" w:color="auto"/>
            </w:tcBorders>
          </w:tcPr>
          <w:p w:rsidR="00292087" w:rsidRDefault="00292087" w:rsidP="00952AAC">
            <w:pPr>
              <w:rPr>
                <w:rFonts w:ascii="Times New Roman" w:hAnsi="Times New Roman" w:cs="Times New Roman"/>
                <w:sz w:val="24"/>
                <w:szCs w:val="24"/>
              </w:rPr>
            </w:pPr>
          </w:p>
        </w:tc>
        <w:tc>
          <w:tcPr>
            <w:tcW w:w="2148" w:type="dxa"/>
            <w:vMerge/>
          </w:tcPr>
          <w:p w:rsidR="00292087" w:rsidRDefault="00292087" w:rsidP="00952AAC">
            <w:pPr>
              <w:rPr>
                <w:rFonts w:ascii="Times New Roman" w:hAnsi="Times New Roman" w:cs="Times New Roman"/>
                <w:sz w:val="24"/>
                <w:szCs w:val="24"/>
              </w:rPr>
            </w:pPr>
          </w:p>
        </w:tc>
        <w:tc>
          <w:tcPr>
            <w:tcW w:w="2268" w:type="dxa"/>
            <w:vMerge/>
          </w:tcPr>
          <w:p w:rsidR="00292087" w:rsidRDefault="00292087" w:rsidP="00952AAC">
            <w:pPr>
              <w:jc w:val="both"/>
              <w:rPr>
                <w:rFonts w:ascii="Times New Roman" w:hAnsi="Times New Roman" w:cs="Times New Roman"/>
                <w:sz w:val="24"/>
                <w:szCs w:val="24"/>
              </w:rPr>
            </w:pPr>
          </w:p>
        </w:tc>
        <w:tc>
          <w:tcPr>
            <w:tcW w:w="1134" w:type="dxa"/>
            <w:vMerge/>
          </w:tcPr>
          <w:p w:rsidR="00292087" w:rsidRDefault="00292087" w:rsidP="00952AAC">
            <w:pPr>
              <w:jc w:val="center"/>
              <w:rPr>
                <w:rFonts w:ascii="Times New Roman" w:hAnsi="Times New Roman" w:cs="Times New Roman"/>
                <w:sz w:val="24"/>
                <w:szCs w:val="24"/>
              </w:rPr>
            </w:pPr>
          </w:p>
        </w:tc>
        <w:tc>
          <w:tcPr>
            <w:tcW w:w="1134" w:type="dxa"/>
            <w:vMerge/>
          </w:tcPr>
          <w:p w:rsidR="00292087" w:rsidRDefault="00292087" w:rsidP="00952AAC">
            <w:pPr>
              <w:rPr>
                <w:rFonts w:ascii="Times New Roman" w:hAnsi="Times New Roman" w:cs="Times New Roman"/>
                <w:sz w:val="24"/>
                <w:szCs w:val="24"/>
              </w:rPr>
            </w:pPr>
          </w:p>
        </w:tc>
        <w:tc>
          <w:tcPr>
            <w:tcW w:w="4395" w:type="dxa"/>
            <w:gridSpan w:val="2"/>
            <w:tcBorders>
              <w:top w:val="single" w:sz="4" w:space="0" w:color="auto"/>
            </w:tcBorders>
          </w:tcPr>
          <w:p w:rsidR="00292087" w:rsidRDefault="00292087" w:rsidP="00952AAC">
            <w:pPr>
              <w:jc w:val="both"/>
              <w:rPr>
                <w:rFonts w:ascii="Times New Roman" w:hAnsi="Times New Roman" w:cs="Times New Roman"/>
                <w:sz w:val="24"/>
                <w:szCs w:val="24"/>
              </w:rPr>
            </w:pPr>
          </w:p>
        </w:tc>
        <w:tc>
          <w:tcPr>
            <w:tcW w:w="1276" w:type="dxa"/>
            <w:gridSpan w:val="2"/>
          </w:tcPr>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c>
          <w:tcPr>
            <w:tcW w:w="1276" w:type="dxa"/>
          </w:tcPr>
          <w:p w:rsidR="00292087" w:rsidRDefault="00292087" w:rsidP="00952AAC">
            <w:pPr>
              <w:jc w:val="center"/>
              <w:rPr>
                <w:rFonts w:ascii="Times New Roman" w:hAnsi="Times New Roman" w:cs="Times New Roman"/>
                <w:sz w:val="24"/>
                <w:szCs w:val="24"/>
              </w:rPr>
            </w:pPr>
          </w:p>
        </w:tc>
        <w:tc>
          <w:tcPr>
            <w:tcW w:w="1135" w:type="dxa"/>
          </w:tcPr>
          <w:p w:rsidR="00292087" w:rsidRDefault="00292087" w:rsidP="00952AAC">
            <w:pPr>
              <w:rPr>
                <w:rFonts w:ascii="Times New Roman" w:hAnsi="Times New Roman" w:cs="Times New Roman"/>
                <w:sz w:val="24"/>
                <w:szCs w:val="24"/>
              </w:rPr>
            </w:pPr>
          </w:p>
        </w:tc>
      </w:tr>
      <w:tr w:rsidR="00292087" w:rsidTr="00285417">
        <w:trPr>
          <w:trHeight w:val="1198"/>
        </w:trPr>
        <w:tc>
          <w:tcPr>
            <w:tcW w:w="683" w:type="dxa"/>
            <w:gridSpan w:val="3"/>
            <w:vMerge w:val="restart"/>
            <w:tcBorders>
              <w:bottom w:val="single" w:sz="4" w:space="0" w:color="auto"/>
            </w:tcBorders>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lastRenderedPageBreak/>
              <w:t>6.</w:t>
            </w:r>
          </w:p>
          <w:p w:rsidR="005059AB" w:rsidRDefault="005059AB" w:rsidP="00952AAC">
            <w:pPr>
              <w:rPr>
                <w:rFonts w:ascii="Times New Roman" w:hAnsi="Times New Roman" w:cs="Times New Roman"/>
                <w:sz w:val="24"/>
                <w:szCs w:val="24"/>
              </w:rPr>
            </w:pPr>
          </w:p>
        </w:tc>
        <w:tc>
          <w:tcPr>
            <w:tcW w:w="2148" w:type="dxa"/>
            <w:vMerge w:val="restart"/>
          </w:tcPr>
          <w:p w:rsidR="005059AB" w:rsidRDefault="00292087" w:rsidP="00952AAC">
            <w:pPr>
              <w:rPr>
                <w:rFonts w:ascii="Times New Roman" w:hAnsi="Times New Roman" w:cs="Times New Roman"/>
                <w:sz w:val="24"/>
                <w:szCs w:val="24"/>
              </w:rPr>
            </w:pPr>
            <w:r>
              <w:rPr>
                <w:rFonts w:ascii="Times New Roman" w:hAnsi="Times New Roman" w:cs="Times New Roman"/>
                <w:sz w:val="24"/>
                <w:szCs w:val="24"/>
              </w:rPr>
              <w:t xml:space="preserve">Konsultāciju sniegšana apmeklētājiem. </w:t>
            </w:r>
          </w:p>
          <w:p w:rsidR="00286100" w:rsidRDefault="00286100"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lastRenderedPageBreak/>
              <w:t>I</w:t>
            </w:r>
            <w:r w:rsidR="00286100">
              <w:rPr>
                <w:rFonts w:ascii="Times New Roman" w:hAnsi="Times New Roman" w:cs="Times New Roman"/>
                <w:sz w:val="24"/>
                <w:szCs w:val="24"/>
              </w:rPr>
              <w:t>e</w:t>
            </w:r>
            <w:r>
              <w:rPr>
                <w:rFonts w:ascii="Times New Roman" w:hAnsi="Times New Roman" w:cs="Times New Roman"/>
                <w:sz w:val="24"/>
                <w:szCs w:val="24"/>
              </w:rPr>
              <w:t xml:space="preserve">sniegumu izskatīšana, izvērtēšana un atbildes sagatavošana. </w:t>
            </w:r>
          </w:p>
        </w:tc>
        <w:tc>
          <w:tcPr>
            <w:tcW w:w="2268" w:type="dxa"/>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lastRenderedPageBreak/>
              <w:t>Neatļauta dāvanu pieņemšana un labumu pieprasīšana.</w:t>
            </w:r>
          </w:p>
        </w:tc>
        <w:tc>
          <w:tcPr>
            <w:tcW w:w="1134" w:type="dxa"/>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Drīzāk</w:t>
            </w:r>
          </w:p>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zema</w:t>
            </w:r>
          </w:p>
        </w:tc>
        <w:tc>
          <w:tcPr>
            <w:tcW w:w="1134" w:type="dxa"/>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Drīzāk augsta</w:t>
            </w:r>
          </w:p>
        </w:tc>
        <w:tc>
          <w:tcPr>
            <w:tcW w:w="4395" w:type="dxa"/>
            <w:gridSpan w:val="2"/>
            <w:vMerge w:val="restart"/>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 xml:space="preserve">Ētiskas darbības vides uzturēšana un darbinieku tiesiskās apziņas līmeņa celšana, piedaloties apmācības semināros un konferencēs.  </w:t>
            </w:r>
          </w:p>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Darbinieku informēšana un izglītošana jautājumos par interešu konflikta novēršanu viņu darbā, par  informācijas apstrādāšanas un personas datu </w:t>
            </w:r>
            <w:proofErr w:type="spellStart"/>
            <w:r>
              <w:rPr>
                <w:rFonts w:ascii="Times New Roman" w:hAnsi="Times New Roman" w:cs="Times New Roman"/>
                <w:sz w:val="24"/>
                <w:szCs w:val="24"/>
              </w:rPr>
              <w:t>aizsar-dzības</w:t>
            </w:r>
            <w:proofErr w:type="spellEnd"/>
            <w:r>
              <w:rPr>
                <w:rFonts w:ascii="Times New Roman" w:hAnsi="Times New Roman" w:cs="Times New Roman"/>
                <w:sz w:val="24"/>
                <w:szCs w:val="24"/>
              </w:rPr>
              <w:t xml:space="preserve"> jautājumos, regulāri iepazīstinot ar  aktuālo informāciju un nosūtot visiem BT darbiniekiem uz e-pastu: </w:t>
            </w:r>
            <w:hyperlink r:id="rId10" w:history="1">
              <w:r w:rsidRPr="009A3FD1">
                <w:rPr>
                  <w:rStyle w:val="Hipersaite"/>
                  <w:rFonts w:ascii="Times New Roman" w:hAnsi="Times New Roman" w:cs="Times New Roman"/>
                  <w:sz w:val="24"/>
                  <w:szCs w:val="24"/>
                </w:rPr>
                <w:t>barintiesa.kaunata@rezeknesnovads.lv</w:t>
              </w:r>
            </w:hyperlink>
          </w:p>
          <w:p w:rsidR="00292087" w:rsidRDefault="00292087" w:rsidP="00952AAC">
            <w:pPr>
              <w:jc w:val="both"/>
              <w:rPr>
                <w:rFonts w:ascii="Times New Roman" w:hAnsi="Times New Roman" w:cs="Times New Roman"/>
                <w:sz w:val="24"/>
                <w:szCs w:val="24"/>
              </w:rPr>
            </w:pPr>
          </w:p>
        </w:tc>
        <w:tc>
          <w:tcPr>
            <w:tcW w:w="1276" w:type="dxa"/>
            <w:gridSpan w:val="2"/>
            <w:vMerge w:val="restart"/>
          </w:tcPr>
          <w:p w:rsidR="00292087" w:rsidRDefault="00292087" w:rsidP="00CD1B7C">
            <w:pPr>
              <w:jc w:val="center"/>
              <w:rPr>
                <w:rFonts w:ascii="Times New Roman" w:hAnsi="Times New Roman" w:cs="Times New Roman"/>
                <w:sz w:val="24"/>
                <w:szCs w:val="24"/>
              </w:rPr>
            </w:pPr>
            <w:r>
              <w:rPr>
                <w:rFonts w:ascii="Times New Roman" w:hAnsi="Times New Roman" w:cs="Times New Roman"/>
                <w:sz w:val="24"/>
                <w:szCs w:val="24"/>
              </w:rPr>
              <w:lastRenderedPageBreak/>
              <w:t>BT priekš-sēdētājs</w:t>
            </w:r>
          </w:p>
          <w:p w:rsidR="005059AB" w:rsidRDefault="005059AB" w:rsidP="00CD1B7C">
            <w:pPr>
              <w:jc w:val="center"/>
              <w:rPr>
                <w:rFonts w:ascii="Times New Roman" w:hAnsi="Times New Roman" w:cs="Times New Roman"/>
                <w:sz w:val="24"/>
                <w:szCs w:val="24"/>
              </w:rPr>
            </w:pPr>
          </w:p>
          <w:p w:rsidR="005059AB" w:rsidRDefault="005059AB" w:rsidP="00CD1B7C">
            <w:pPr>
              <w:jc w:val="center"/>
              <w:rPr>
                <w:rFonts w:ascii="Times New Roman" w:hAnsi="Times New Roman" w:cs="Times New Roman"/>
                <w:sz w:val="24"/>
                <w:szCs w:val="24"/>
              </w:rPr>
            </w:pPr>
          </w:p>
        </w:tc>
        <w:tc>
          <w:tcPr>
            <w:tcW w:w="1276" w:type="dxa"/>
            <w:vMerge w:val="restart"/>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Regulāri</w:t>
            </w:r>
          </w:p>
          <w:p w:rsidR="005059AB" w:rsidRDefault="005059AB" w:rsidP="00952AAC">
            <w:pPr>
              <w:jc w:val="center"/>
              <w:rPr>
                <w:rFonts w:ascii="Times New Roman" w:hAnsi="Times New Roman" w:cs="Times New Roman"/>
                <w:sz w:val="24"/>
                <w:szCs w:val="24"/>
              </w:rPr>
            </w:pPr>
          </w:p>
        </w:tc>
        <w:tc>
          <w:tcPr>
            <w:tcW w:w="1135" w:type="dxa"/>
            <w:vMerge w:val="restart"/>
          </w:tcPr>
          <w:p w:rsidR="00292087" w:rsidRDefault="00292087" w:rsidP="00952AAC">
            <w:pPr>
              <w:rPr>
                <w:rFonts w:ascii="Times New Roman" w:hAnsi="Times New Roman" w:cs="Times New Roman"/>
                <w:sz w:val="24"/>
                <w:szCs w:val="24"/>
              </w:rPr>
            </w:pPr>
          </w:p>
        </w:tc>
      </w:tr>
      <w:tr w:rsidR="00292087" w:rsidTr="00285417">
        <w:trPr>
          <w:trHeight w:val="1154"/>
        </w:trPr>
        <w:tc>
          <w:tcPr>
            <w:tcW w:w="683" w:type="dxa"/>
            <w:gridSpan w:val="3"/>
            <w:vMerge/>
            <w:tcBorders>
              <w:bottom w:val="single" w:sz="4" w:space="0" w:color="auto"/>
            </w:tcBorders>
          </w:tcPr>
          <w:p w:rsidR="00292087" w:rsidRDefault="00292087" w:rsidP="00952AAC">
            <w:pPr>
              <w:rPr>
                <w:rFonts w:ascii="Times New Roman" w:hAnsi="Times New Roman" w:cs="Times New Roman"/>
                <w:sz w:val="24"/>
                <w:szCs w:val="24"/>
              </w:rPr>
            </w:pPr>
          </w:p>
        </w:tc>
        <w:tc>
          <w:tcPr>
            <w:tcW w:w="2148" w:type="dxa"/>
            <w:vMerge/>
          </w:tcPr>
          <w:p w:rsidR="00292087" w:rsidRDefault="00292087" w:rsidP="00952AAC">
            <w:pPr>
              <w:rPr>
                <w:rFonts w:ascii="Times New Roman" w:hAnsi="Times New Roman" w:cs="Times New Roman"/>
                <w:sz w:val="24"/>
                <w:szCs w:val="24"/>
              </w:rPr>
            </w:pPr>
          </w:p>
        </w:tc>
        <w:tc>
          <w:tcPr>
            <w:tcW w:w="2268" w:type="dxa"/>
            <w:tcBorders>
              <w:bottom w:val="nil"/>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Funkciju izpilde atrodoties interešu konflikta situācijā, atbildes sniegšana uz savu radinieku, paziņu iesniegumiem un sūdzībām.</w:t>
            </w:r>
          </w:p>
          <w:p w:rsidR="00292087" w:rsidRDefault="00292087" w:rsidP="00952AAC">
            <w:pPr>
              <w:jc w:val="both"/>
              <w:rPr>
                <w:rFonts w:ascii="Times New Roman" w:hAnsi="Times New Roman" w:cs="Times New Roman"/>
                <w:sz w:val="24"/>
                <w:szCs w:val="24"/>
              </w:rPr>
            </w:pPr>
          </w:p>
        </w:tc>
        <w:tc>
          <w:tcPr>
            <w:tcW w:w="1134" w:type="dxa"/>
            <w:tcBorders>
              <w:bottom w:val="nil"/>
            </w:tcBorders>
          </w:tcPr>
          <w:p w:rsidR="00292087" w:rsidRDefault="00292087" w:rsidP="00952AAC">
            <w:pPr>
              <w:jc w:val="center"/>
              <w:rPr>
                <w:rFonts w:ascii="Times New Roman" w:hAnsi="Times New Roman" w:cs="Times New Roman"/>
                <w:sz w:val="24"/>
                <w:szCs w:val="24"/>
              </w:rPr>
            </w:pPr>
          </w:p>
        </w:tc>
        <w:tc>
          <w:tcPr>
            <w:tcW w:w="1134" w:type="dxa"/>
            <w:tcBorders>
              <w:bottom w:val="nil"/>
            </w:tcBorders>
          </w:tcPr>
          <w:p w:rsidR="00292087" w:rsidRDefault="00292087" w:rsidP="00952AAC">
            <w:pPr>
              <w:jc w:val="center"/>
              <w:rPr>
                <w:rFonts w:ascii="Times New Roman" w:hAnsi="Times New Roman" w:cs="Times New Roman"/>
                <w:sz w:val="24"/>
                <w:szCs w:val="24"/>
              </w:rPr>
            </w:pPr>
          </w:p>
        </w:tc>
        <w:tc>
          <w:tcPr>
            <w:tcW w:w="4395" w:type="dxa"/>
            <w:gridSpan w:val="2"/>
            <w:vMerge/>
          </w:tcPr>
          <w:p w:rsidR="00292087" w:rsidRDefault="00292087" w:rsidP="00952AAC">
            <w:pPr>
              <w:jc w:val="both"/>
              <w:rPr>
                <w:rFonts w:ascii="Times New Roman" w:hAnsi="Times New Roman" w:cs="Times New Roman"/>
                <w:sz w:val="24"/>
                <w:szCs w:val="24"/>
              </w:rPr>
            </w:pPr>
          </w:p>
        </w:tc>
        <w:tc>
          <w:tcPr>
            <w:tcW w:w="1276" w:type="dxa"/>
            <w:gridSpan w:val="2"/>
            <w:vMerge/>
          </w:tcPr>
          <w:p w:rsidR="00292087" w:rsidRDefault="00292087" w:rsidP="00952AAC">
            <w:pPr>
              <w:rPr>
                <w:rFonts w:ascii="Times New Roman" w:hAnsi="Times New Roman" w:cs="Times New Roman"/>
                <w:sz w:val="24"/>
                <w:szCs w:val="24"/>
              </w:rPr>
            </w:pPr>
          </w:p>
        </w:tc>
        <w:tc>
          <w:tcPr>
            <w:tcW w:w="1276" w:type="dxa"/>
            <w:vMerge/>
          </w:tcPr>
          <w:p w:rsidR="00292087" w:rsidRDefault="00292087" w:rsidP="00952AAC">
            <w:pPr>
              <w:jc w:val="center"/>
              <w:rPr>
                <w:rFonts w:ascii="Times New Roman" w:hAnsi="Times New Roman" w:cs="Times New Roman"/>
                <w:sz w:val="24"/>
                <w:szCs w:val="24"/>
              </w:rPr>
            </w:pPr>
          </w:p>
        </w:tc>
        <w:tc>
          <w:tcPr>
            <w:tcW w:w="1135" w:type="dxa"/>
            <w:vMerge/>
          </w:tcPr>
          <w:p w:rsidR="00292087" w:rsidRDefault="00292087" w:rsidP="00952AAC">
            <w:pPr>
              <w:rPr>
                <w:rFonts w:ascii="Times New Roman" w:hAnsi="Times New Roman" w:cs="Times New Roman"/>
                <w:sz w:val="24"/>
                <w:szCs w:val="24"/>
              </w:rPr>
            </w:pPr>
          </w:p>
        </w:tc>
      </w:tr>
      <w:tr w:rsidR="00292087" w:rsidTr="00286100">
        <w:trPr>
          <w:trHeight w:val="5297"/>
        </w:trPr>
        <w:tc>
          <w:tcPr>
            <w:tcW w:w="683" w:type="dxa"/>
            <w:gridSpan w:val="3"/>
            <w:vMerge/>
            <w:tcBorders>
              <w:bottom w:val="single" w:sz="4" w:space="0" w:color="auto"/>
            </w:tcBorders>
          </w:tcPr>
          <w:p w:rsidR="00292087" w:rsidRDefault="00292087" w:rsidP="00952AAC">
            <w:pPr>
              <w:rPr>
                <w:rFonts w:ascii="Times New Roman" w:hAnsi="Times New Roman" w:cs="Times New Roman"/>
                <w:sz w:val="24"/>
                <w:szCs w:val="24"/>
              </w:rPr>
            </w:pPr>
          </w:p>
        </w:tc>
        <w:tc>
          <w:tcPr>
            <w:tcW w:w="2148" w:type="dxa"/>
            <w:vMerge/>
          </w:tcPr>
          <w:p w:rsidR="00292087" w:rsidRDefault="00292087" w:rsidP="00952AAC">
            <w:pPr>
              <w:rPr>
                <w:rFonts w:ascii="Times New Roman" w:hAnsi="Times New Roman" w:cs="Times New Roman"/>
                <w:sz w:val="24"/>
                <w:szCs w:val="24"/>
              </w:rPr>
            </w:pPr>
          </w:p>
        </w:tc>
        <w:tc>
          <w:tcPr>
            <w:tcW w:w="2268" w:type="dxa"/>
            <w:tcBorders>
              <w:top w:val="nil"/>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Darbiniekam noteikto pienākumu apzināta neveikšana vai nolaidīga veikšana savās vai citas personas interesēs, kas var izpausties kā atbildes nesniegšana termiņā, konsultācijā saņemtās informācijas par iespējamo bērnu vai aizgādnībā esošās personas interešu vai tiesību apdraudē</w:t>
            </w:r>
            <w:r w:rsidR="005059AB">
              <w:rPr>
                <w:rFonts w:ascii="Times New Roman" w:hAnsi="Times New Roman" w:cs="Times New Roman"/>
                <w:sz w:val="24"/>
                <w:szCs w:val="24"/>
              </w:rPr>
              <w:t>jumu ignorēšana un nefiksēšana.</w:t>
            </w:r>
          </w:p>
        </w:tc>
        <w:tc>
          <w:tcPr>
            <w:tcW w:w="1134" w:type="dxa"/>
            <w:tcBorders>
              <w:top w:val="nil"/>
            </w:tcBorders>
          </w:tcPr>
          <w:p w:rsidR="00292087" w:rsidRDefault="00292087" w:rsidP="00952AAC">
            <w:pPr>
              <w:jc w:val="center"/>
              <w:rPr>
                <w:rFonts w:ascii="Times New Roman" w:hAnsi="Times New Roman" w:cs="Times New Roman"/>
                <w:sz w:val="24"/>
                <w:szCs w:val="24"/>
              </w:rPr>
            </w:pPr>
          </w:p>
        </w:tc>
        <w:tc>
          <w:tcPr>
            <w:tcW w:w="1134" w:type="dxa"/>
            <w:tcBorders>
              <w:top w:val="nil"/>
            </w:tcBorders>
          </w:tcPr>
          <w:p w:rsidR="00292087" w:rsidRDefault="00292087" w:rsidP="00952AAC">
            <w:pPr>
              <w:jc w:val="center"/>
              <w:rPr>
                <w:rFonts w:ascii="Times New Roman" w:hAnsi="Times New Roman" w:cs="Times New Roman"/>
                <w:sz w:val="24"/>
                <w:szCs w:val="24"/>
              </w:rPr>
            </w:pPr>
          </w:p>
        </w:tc>
        <w:tc>
          <w:tcPr>
            <w:tcW w:w="4395" w:type="dxa"/>
            <w:gridSpan w:val="2"/>
            <w:tcBorders>
              <w:top w:val="nil"/>
              <w:bottom w:val="single" w:sz="4" w:space="0" w:color="auto"/>
            </w:tcBorders>
          </w:tcPr>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Regulāras pārbaudes un kontrole par iesniegumu izskatīšanas un atbildes sniegšanu noteiktā termiņā.</w:t>
            </w:r>
          </w:p>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p>
          <w:p w:rsidR="00292087" w:rsidRDefault="00292087" w:rsidP="00952AAC">
            <w:pPr>
              <w:jc w:val="both"/>
              <w:rPr>
                <w:rFonts w:ascii="Times New Roman" w:hAnsi="Times New Roman" w:cs="Times New Roman"/>
                <w:sz w:val="24"/>
                <w:szCs w:val="24"/>
              </w:rPr>
            </w:pPr>
          </w:p>
        </w:tc>
        <w:tc>
          <w:tcPr>
            <w:tcW w:w="1276" w:type="dxa"/>
            <w:gridSpan w:val="2"/>
            <w:tcBorders>
              <w:bottom w:val="single" w:sz="4" w:space="0" w:color="auto"/>
            </w:tcBorders>
          </w:tcPr>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BT priekš-sēdētājs, BT sekretārs</w:t>
            </w: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c>
          <w:tcPr>
            <w:tcW w:w="1276" w:type="dxa"/>
            <w:tcBorders>
              <w:bottom w:val="single" w:sz="4" w:space="0" w:color="auto"/>
            </w:tcBorders>
          </w:tcPr>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 xml:space="preserve">Pastāvīgi </w:t>
            </w: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c>
          <w:tcPr>
            <w:tcW w:w="1135" w:type="dxa"/>
            <w:tcBorders>
              <w:bottom w:val="single" w:sz="4" w:space="0" w:color="auto"/>
            </w:tcBorders>
          </w:tcPr>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r>
      <w:tr w:rsidR="00292087" w:rsidTr="00286100">
        <w:trPr>
          <w:trHeight w:val="1920"/>
        </w:trPr>
        <w:tc>
          <w:tcPr>
            <w:tcW w:w="675" w:type="dxa"/>
            <w:gridSpan w:val="2"/>
            <w:vMerge w:val="restart"/>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7.</w:t>
            </w:r>
          </w:p>
        </w:tc>
        <w:tc>
          <w:tcPr>
            <w:tcW w:w="2156" w:type="dxa"/>
            <w:gridSpan w:val="2"/>
            <w:vMerge w:val="restart"/>
          </w:tcPr>
          <w:p w:rsidR="00292087" w:rsidRDefault="00292087" w:rsidP="009719DD">
            <w:pPr>
              <w:rPr>
                <w:rFonts w:ascii="Times New Roman" w:hAnsi="Times New Roman" w:cs="Times New Roman"/>
                <w:sz w:val="24"/>
                <w:szCs w:val="24"/>
              </w:rPr>
            </w:pPr>
            <w:r>
              <w:rPr>
                <w:rFonts w:ascii="Times New Roman" w:hAnsi="Times New Roman" w:cs="Times New Roman"/>
                <w:sz w:val="24"/>
                <w:szCs w:val="24"/>
              </w:rPr>
              <w:t>Bāriņtiesas pārstāvēšana tiesās, valsts un pašvaldību iestādēs, un citās institūcijās.</w:t>
            </w:r>
          </w:p>
        </w:tc>
        <w:tc>
          <w:tcPr>
            <w:tcW w:w="2268" w:type="dxa"/>
            <w:tcBorders>
              <w:bottom w:val="single" w:sz="4" w:space="0" w:color="auto"/>
            </w:tcBorders>
          </w:tcPr>
          <w:p w:rsidR="00292087" w:rsidRDefault="00292087" w:rsidP="00952AAC">
            <w:pPr>
              <w:jc w:val="both"/>
              <w:rPr>
                <w:rFonts w:ascii="Times New Roman" w:hAnsi="Times New Roman" w:cs="Times New Roman"/>
                <w:sz w:val="24"/>
                <w:szCs w:val="24"/>
              </w:rPr>
            </w:pPr>
            <w:r>
              <w:rPr>
                <w:rFonts w:ascii="Times New Roman" w:hAnsi="Times New Roman" w:cs="Times New Roman"/>
                <w:sz w:val="24"/>
                <w:szCs w:val="24"/>
              </w:rPr>
              <w:t>Amata ļaunprātīga izmantošana un pilnvaru pārsniegšana savtīgos nolūkos tiesas sēdē sava vai kādas puses ieteikta,</w:t>
            </w:r>
          </w:p>
        </w:tc>
        <w:tc>
          <w:tcPr>
            <w:tcW w:w="1134" w:type="dxa"/>
            <w:tcBorders>
              <w:bottom w:val="single" w:sz="4" w:space="0" w:color="auto"/>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Drīzāk zema</w:t>
            </w:r>
          </w:p>
        </w:tc>
        <w:tc>
          <w:tcPr>
            <w:tcW w:w="1134" w:type="dxa"/>
            <w:tcBorders>
              <w:bottom w:val="single" w:sz="4" w:space="0" w:color="auto"/>
            </w:tcBorders>
          </w:tcPr>
          <w:p w:rsidR="00292087" w:rsidRDefault="00292087" w:rsidP="006649AE">
            <w:pPr>
              <w:jc w:val="center"/>
              <w:rPr>
                <w:rFonts w:ascii="Times New Roman" w:hAnsi="Times New Roman" w:cs="Times New Roman"/>
                <w:sz w:val="24"/>
                <w:szCs w:val="24"/>
              </w:rPr>
            </w:pPr>
            <w:r>
              <w:rPr>
                <w:rFonts w:ascii="Times New Roman" w:hAnsi="Times New Roman" w:cs="Times New Roman"/>
                <w:sz w:val="24"/>
                <w:szCs w:val="24"/>
              </w:rPr>
              <w:t>Drīzāk augsta</w:t>
            </w:r>
          </w:p>
        </w:tc>
        <w:tc>
          <w:tcPr>
            <w:tcW w:w="4395" w:type="dxa"/>
            <w:gridSpan w:val="2"/>
            <w:vMerge w:val="restart"/>
            <w:tcBorders>
              <w:top w:val="single" w:sz="4" w:space="0" w:color="auto"/>
            </w:tcBorders>
          </w:tcPr>
          <w:p w:rsidR="00292087" w:rsidRDefault="00292087" w:rsidP="00952AAC">
            <w:pPr>
              <w:rPr>
                <w:rFonts w:ascii="Times New Roman" w:hAnsi="Times New Roman" w:cs="Times New Roman"/>
                <w:sz w:val="24"/>
                <w:szCs w:val="24"/>
              </w:rPr>
            </w:pPr>
            <w:r w:rsidRPr="001D2234">
              <w:rPr>
                <w:rFonts w:ascii="Times New Roman" w:hAnsi="Times New Roman" w:cs="Times New Roman"/>
                <w:sz w:val="24"/>
                <w:szCs w:val="24"/>
              </w:rPr>
              <w:t xml:space="preserve">Darbiniekiem izsniedzamā pilnvarojuma apjoma stingra noteikšana. </w:t>
            </w: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Pr="00F0658A" w:rsidRDefault="00292087" w:rsidP="00952AAC">
            <w:pPr>
              <w:tabs>
                <w:tab w:val="left" w:pos="3060"/>
              </w:tabs>
              <w:rPr>
                <w:rFonts w:ascii="Times New Roman" w:hAnsi="Times New Roman" w:cs="Times New Roman"/>
                <w:sz w:val="24"/>
                <w:szCs w:val="24"/>
              </w:rPr>
            </w:pPr>
            <w:r>
              <w:rPr>
                <w:rFonts w:ascii="Times New Roman" w:hAnsi="Times New Roman" w:cs="Times New Roman"/>
                <w:sz w:val="24"/>
                <w:szCs w:val="24"/>
              </w:rPr>
              <w:lastRenderedPageBreak/>
              <w:t xml:space="preserve">Ētiskas darbības vides uzturēšana un darbinieku tiesiskās apziņas līmeņa celšana, piedaloties apmācības semināros un konferencēs.  </w:t>
            </w:r>
            <w:r>
              <w:rPr>
                <w:rFonts w:ascii="Times New Roman" w:hAnsi="Times New Roman" w:cs="Times New Roman"/>
                <w:sz w:val="24"/>
                <w:szCs w:val="24"/>
              </w:rPr>
              <w:tab/>
            </w:r>
          </w:p>
        </w:tc>
        <w:tc>
          <w:tcPr>
            <w:tcW w:w="1276" w:type="dxa"/>
            <w:gridSpan w:val="2"/>
            <w:vMerge w:val="restart"/>
          </w:tcPr>
          <w:p w:rsidR="005059AB" w:rsidRDefault="00292087" w:rsidP="005059AB">
            <w:pPr>
              <w:jc w:val="center"/>
              <w:rPr>
                <w:rFonts w:ascii="Times New Roman" w:hAnsi="Times New Roman" w:cs="Times New Roman"/>
                <w:sz w:val="24"/>
                <w:szCs w:val="24"/>
              </w:rPr>
            </w:pPr>
            <w:r>
              <w:rPr>
                <w:rFonts w:ascii="Times New Roman" w:hAnsi="Times New Roman" w:cs="Times New Roman"/>
                <w:sz w:val="24"/>
                <w:szCs w:val="24"/>
              </w:rPr>
              <w:lastRenderedPageBreak/>
              <w:t>BT</w:t>
            </w:r>
          </w:p>
          <w:p w:rsidR="005059AB" w:rsidRDefault="00292087" w:rsidP="005059AB">
            <w:pPr>
              <w:jc w:val="center"/>
              <w:rPr>
                <w:rFonts w:ascii="Times New Roman" w:hAnsi="Times New Roman" w:cs="Times New Roman"/>
                <w:sz w:val="24"/>
                <w:szCs w:val="24"/>
              </w:rPr>
            </w:pPr>
            <w:r>
              <w:rPr>
                <w:rFonts w:ascii="Times New Roman" w:hAnsi="Times New Roman" w:cs="Times New Roman"/>
                <w:sz w:val="24"/>
                <w:szCs w:val="24"/>
              </w:rPr>
              <w:t>priekš-sēdētājs, BT</w:t>
            </w:r>
          </w:p>
          <w:p w:rsidR="00292087" w:rsidRDefault="00292087" w:rsidP="005059AB">
            <w:pPr>
              <w:jc w:val="center"/>
              <w:rPr>
                <w:rFonts w:ascii="Times New Roman" w:hAnsi="Times New Roman" w:cs="Times New Roman"/>
                <w:sz w:val="24"/>
                <w:szCs w:val="24"/>
              </w:rPr>
            </w:pPr>
            <w:r>
              <w:rPr>
                <w:rFonts w:ascii="Times New Roman" w:hAnsi="Times New Roman" w:cs="Times New Roman"/>
                <w:sz w:val="24"/>
                <w:szCs w:val="24"/>
              </w:rPr>
              <w:t>priekš</w:t>
            </w:r>
            <w:r w:rsidR="005059AB">
              <w:rPr>
                <w:rFonts w:ascii="Times New Roman" w:hAnsi="Times New Roman" w:cs="Times New Roman"/>
                <w:sz w:val="24"/>
                <w:szCs w:val="24"/>
              </w:rPr>
              <w:t>-</w:t>
            </w:r>
            <w:r>
              <w:rPr>
                <w:rFonts w:ascii="Times New Roman" w:hAnsi="Times New Roman" w:cs="Times New Roman"/>
                <w:sz w:val="24"/>
                <w:szCs w:val="24"/>
              </w:rPr>
              <w:t>sēdētāja vietnieks</w:t>
            </w:r>
          </w:p>
          <w:p w:rsidR="005059AB" w:rsidRDefault="00292087" w:rsidP="005059AB">
            <w:pPr>
              <w:jc w:val="center"/>
              <w:rPr>
                <w:rFonts w:ascii="Times New Roman" w:hAnsi="Times New Roman" w:cs="Times New Roman"/>
                <w:sz w:val="24"/>
                <w:szCs w:val="24"/>
              </w:rPr>
            </w:pPr>
            <w:r>
              <w:rPr>
                <w:rFonts w:ascii="Times New Roman" w:hAnsi="Times New Roman" w:cs="Times New Roman"/>
                <w:sz w:val="24"/>
                <w:szCs w:val="24"/>
              </w:rPr>
              <w:lastRenderedPageBreak/>
              <w:t>BT</w:t>
            </w:r>
          </w:p>
          <w:p w:rsidR="00292087" w:rsidRDefault="00292087" w:rsidP="005059AB">
            <w:pPr>
              <w:jc w:val="center"/>
              <w:rPr>
                <w:rFonts w:ascii="Times New Roman" w:hAnsi="Times New Roman" w:cs="Times New Roman"/>
                <w:sz w:val="24"/>
                <w:szCs w:val="24"/>
              </w:rPr>
            </w:pPr>
            <w:r>
              <w:rPr>
                <w:rFonts w:ascii="Times New Roman" w:hAnsi="Times New Roman" w:cs="Times New Roman"/>
                <w:sz w:val="24"/>
                <w:szCs w:val="24"/>
              </w:rPr>
              <w:t>priekš</w:t>
            </w:r>
            <w:r w:rsidR="005059AB">
              <w:rPr>
                <w:rFonts w:ascii="Times New Roman" w:hAnsi="Times New Roman" w:cs="Times New Roman"/>
                <w:sz w:val="24"/>
                <w:szCs w:val="24"/>
              </w:rPr>
              <w:t>-</w:t>
            </w:r>
            <w:r>
              <w:rPr>
                <w:rFonts w:ascii="Times New Roman" w:hAnsi="Times New Roman" w:cs="Times New Roman"/>
                <w:sz w:val="24"/>
                <w:szCs w:val="24"/>
              </w:rPr>
              <w:t>sēdētājs</w:t>
            </w:r>
          </w:p>
        </w:tc>
        <w:tc>
          <w:tcPr>
            <w:tcW w:w="1276" w:type="dxa"/>
            <w:vMerge w:val="restart"/>
          </w:tcPr>
          <w:p w:rsidR="00292087" w:rsidRDefault="00292087" w:rsidP="00286100">
            <w:pPr>
              <w:rPr>
                <w:rFonts w:ascii="Times New Roman" w:hAnsi="Times New Roman" w:cs="Times New Roman"/>
                <w:sz w:val="24"/>
                <w:szCs w:val="24"/>
              </w:rPr>
            </w:pPr>
            <w:r>
              <w:rPr>
                <w:rFonts w:ascii="Times New Roman" w:hAnsi="Times New Roman" w:cs="Times New Roman"/>
                <w:sz w:val="24"/>
                <w:szCs w:val="24"/>
              </w:rPr>
              <w:lastRenderedPageBreak/>
              <w:t>Pastāvīgi</w:t>
            </w:r>
          </w:p>
          <w:p w:rsidR="00292087" w:rsidRDefault="00292087" w:rsidP="005059AB">
            <w:pPr>
              <w:jc w:val="center"/>
              <w:rPr>
                <w:rFonts w:ascii="Times New Roman" w:hAnsi="Times New Roman" w:cs="Times New Roman"/>
                <w:sz w:val="24"/>
                <w:szCs w:val="24"/>
              </w:rPr>
            </w:pPr>
          </w:p>
          <w:p w:rsidR="00292087" w:rsidRDefault="00292087" w:rsidP="005059AB">
            <w:pPr>
              <w:jc w:val="center"/>
              <w:rPr>
                <w:rFonts w:ascii="Times New Roman" w:hAnsi="Times New Roman" w:cs="Times New Roman"/>
                <w:sz w:val="24"/>
                <w:szCs w:val="24"/>
              </w:rPr>
            </w:pPr>
          </w:p>
          <w:p w:rsidR="00292087" w:rsidRDefault="00292087" w:rsidP="005059AB">
            <w:pPr>
              <w:jc w:val="center"/>
              <w:rPr>
                <w:rFonts w:ascii="Times New Roman" w:hAnsi="Times New Roman" w:cs="Times New Roman"/>
                <w:sz w:val="24"/>
                <w:szCs w:val="24"/>
              </w:rPr>
            </w:pPr>
          </w:p>
          <w:p w:rsidR="00292087" w:rsidRDefault="00292087" w:rsidP="005059AB">
            <w:pPr>
              <w:jc w:val="center"/>
              <w:rPr>
                <w:rFonts w:ascii="Times New Roman" w:hAnsi="Times New Roman" w:cs="Times New Roman"/>
                <w:sz w:val="24"/>
                <w:szCs w:val="24"/>
              </w:rPr>
            </w:pPr>
          </w:p>
          <w:p w:rsidR="00292087" w:rsidRDefault="00292087" w:rsidP="005059AB">
            <w:pPr>
              <w:jc w:val="center"/>
              <w:rPr>
                <w:rFonts w:ascii="Times New Roman" w:hAnsi="Times New Roman" w:cs="Times New Roman"/>
                <w:sz w:val="24"/>
                <w:szCs w:val="24"/>
              </w:rPr>
            </w:pPr>
          </w:p>
          <w:p w:rsidR="00286100" w:rsidRDefault="00286100" w:rsidP="005059AB">
            <w:pPr>
              <w:jc w:val="center"/>
              <w:rPr>
                <w:rFonts w:ascii="Times New Roman" w:hAnsi="Times New Roman" w:cs="Times New Roman"/>
                <w:sz w:val="24"/>
                <w:szCs w:val="24"/>
              </w:rPr>
            </w:pPr>
          </w:p>
          <w:p w:rsidR="00292087" w:rsidRDefault="00292087" w:rsidP="005059AB">
            <w:pPr>
              <w:jc w:val="center"/>
              <w:rPr>
                <w:rFonts w:ascii="Times New Roman" w:hAnsi="Times New Roman" w:cs="Times New Roman"/>
                <w:sz w:val="24"/>
                <w:szCs w:val="24"/>
              </w:rPr>
            </w:pPr>
            <w:r>
              <w:rPr>
                <w:rFonts w:ascii="Times New Roman" w:hAnsi="Times New Roman" w:cs="Times New Roman"/>
                <w:sz w:val="24"/>
                <w:szCs w:val="24"/>
              </w:rPr>
              <w:lastRenderedPageBreak/>
              <w:t>Regulāri</w:t>
            </w:r>
            <w:bookmarkStart w:id="2" w:name="_GoBack"/>
            <w:bookmarkEnd w:id="2"/>
          </w:p>
        </w:tc>
        <w:tc>
          <w:tcPr>
            <w:tcW w:w="1135" w:type="dxa"/>
            <w:vMerge w:val="restart"/>
            <w:tcBorders>
              <w:bottom w:val="single" w:sz="4" w:space="0" w:color="auto"/>
            </w:tcBorders>
          </w:tcPr>
          <w:p w:rsidR="00292087" w:rsidRDefault="00292087" w:rsidP="00952AAC">
            <w:pPr>
              <w:rPr>
                <w:rFonts w:ascii="Times New Roman" w:hAnsi="Times New Roman" w:cs="Times New Roman"/>
                <w:sz w:val="24"/>
                <w:szCs w:val="24"/>
              </w:rPr>
            </w:pPr>
          </w:p>
        </w:tc>
      </w:tr>
      <w:tr w:rsidR="005059AB" w:rsidTr="00286100">
        <w:trPr>
          <w:trHeight w:val="2205"/>
        </w:trPr>
        <w:tc>
          <w:tcPr>
            <w:tcW w:w="675" w:type="dxa"/>
            <w:gridSpan w:val="2"/>
            <w:vMerge/>
          </w:tcPr>
          <w:p w:rsidR="005059AB" w:rsidRDefault="005059AB" w:rsidP="00952AAC">
            <w:pPr>
              <w:jc w:val="center"/>
              <w:rPr>
                <w:rFonts w:ascii="Times New Roman" w:hAnsi="Times New Roman" w:cs="Times New Roman"/>
                <w:sz w:val="24"/>
                <w:szCs w:val="24"/>
              </w:rPr>
            </w:pPr>
          </w:p>
        </w:tc>
        <w:tc>
          <w:tcPr>
            <w:tcW w:w="2156" w:type="dxa"/>
            <w:gridSpan w:val="2"/>
            <w:vMerge/>
          </w:tcPr>
          <w:p w:rsidR="005059AB" w:rsidRDefault="005059AB" w:rsidP="009719DD">
            <w:pPr>
              <w:rPr>
                <w:rFonts w:ascii="Times New Roman" w:hAnsi="Times New Roman" w:cs="Times New Roman"/>
                <w:sz w:val="24"/>
                <w:szCs w:val="24"/>
              </w:rPr>
            </w:pPr>
          </w:p>
        </w:tc>
        <w:tc>
          <w:tcPr>
            <w:tcW w:w="2268" w:type="dxa"/>
            <w:tcBorders>
              <w:bottom w:val="nil"/>
            </w:tcBorders>
          </w:tcPr>
          <w:p w:rsidR="005059AB" w:rsidRDefault="005059AB" w:rsidP="00952AAC">
            <w:pPr>
              <w:jc w:val="both"/>
              <w:rPr>
                <w:rFonts w:ascii="Times New Roman" w:hAnsi="Times New Roman" w:cs="Times New Roman"/>
                <w:sz w:val="24"/>
                <w:szCs w:val="24"/>
              </w:rPr>
            </w:pPr>
            <w:r>
              <w:rPr>
                <w:rFonts w:ascii="Times New Roman" w:hAnsi="Times New Roman" w:cs="Times New Roman"/>
                <w:sz w:val="24"/>
                <w:szCs w:val="24"/>
              </w:rPr>
              <w:t xml:space="preserve"> nevis bāriņtiesas viedokļa paušana, darbošanās citas personas interesēs, rīcībā esošo pierādījumu nesniegšana.</w:t>
            </w:r>
          </w:p>
          <w:p w:rsidR="005059AB" w:rsidRDefault="005059AB" w:rsidP="00952AAC">
            <w:pPr>
              <w:jc w:val="both"/>
              <w:rPr>
                <w:rFonts w:ascii="Times New Roman" w:hAnsi="Times New Roman" w:cs="Times New Roman"/>
                <w:sz w:val="24"/>
                <w:szCs w:val="24"/>
              </w:rPr>
            </w:pPr>
          </w:p>
        </w:tc>
        <w:tc>
          <w:tcPr>
            <w:tcW w:w="1134" w:type="dxa"/>
            <w:tcBorders>
              <w:bottom w:val="nil"/>
            </w:tcBorders>
          </w:tcPr>
          <w:p w:rsidR="005059AB" w:rsidRDefault="005059AB" w:rsidP="00952AAC">
            <w:pPr>
              <w:jc w:val="center"/>
              <w:rPr>
                <w:rFonts w:ascii="Times New Roman" w:hAnsi="Times New Roman" w:cs="Times New Roman"/>
                <w:sz w:val="24"/>
                <w:szCs w:val="24"/>
              </w:rPr>
            </w:pPr>
          </w:p>
        </w:tc>
        <w:tc>
          <w:tcPr>
            <w:tcW w:w="1134" w:type="dxa"/>
            <w:tcBorders>
              <w:bottom w:val="nil"/>
            </w:tcBorders>
          </w:tcPr>
          <w:p w:rsidR="005059AB" w:rsidRDefault="005059AB" w:rsidP="006649AE">
            <w:pPr>
              <w:jc w:val="center"/>
              <w:rPr>
                <w:rFonts w:ascii="Times New Roman" w:hAnsi="Times New Roman" w:cs="Times New Roman"/>
                <w:sz w:val="24"/>
                <w:szCs w:val="24"/>
              </w:rPr>
            </w:pPr>
          </w:p>
        </w:tc>
        <w:tc>
          <w:tcPr>
            <w:tcW w:w="4395" w:type="dxa"/>
            <w:gridSpan w:val="2"/>
            <w:vMerge/>
            <w:tcBorders>
              <w:top w:val="single" w:sz="4" w:space="0" w:color="auto"/>
            </w:tcBorders>
          </w:tcPr>
          <w:p w:rsidR="005059AB" w:rsidRPr="001D2234" w:rsidRDefault="005059AB" w:rsidP="00952AAC">
            <w:pPr>
              <w:rPr>
                <w:rFonts w:ascii="Times New Roman" w:hAnsi="Times New Roman" w:cs="Times New Roman"/>
                <w:sz w:val="24"/>
                <w:szCs w:val="24"/>
              </w:rPr>
            </w:pPr>
          </w:p>
        </w:tc>
        <w:tc>
          <w:tcPr>
            <w:tcW w:w="1276" w:type="dxa"/>
            <w:gridSpan w:val="2"/>
            <w:vMerge/>
          </w:tcPr>
          <w:p w:rsidR="005059AB" w:rsidRDefault="005059AB" w:rsidP="005059AB">
            <w:pPr>
              <w:jc w:val="center"/>
              <w:rPr>
                <w:rFonts w:ascii="Times New Roman" w:hAnsi="Times New Roman" w:cs="Times New Roman"/>
                <w:sz w:val="24"/>
                <w:szCs w:val="24"/>
              </w:rPr>
            </w:pPr>
          </w:p>
        </w:tc>
        <w:tc>
          <w:tcPr>
            <w:tcW w:w="1276" w:type="dxa"/>
            <w:vMerge/>
          </w:tcPr>
          <w:p w:rsidR="005059AB" w:rsidRDefault="005059AB" w:rsidP="005059AB">
            <w:pPr>
              <w:jc w:val="center"/>
              <w:rPr>
                <w:rFonts w:ascii="Times New Roman" w:hAnsi="Times New Roman" w:cs="Times New Roman"/>
                <w:sz w:val="24"/>
                <w:szCs w:val="24"/>
              </w:rPr>
            </w:pPr>
          </w:p>
        </w:tc>
        <w:tc>
          <w:tcPr>
            <w:tcW w:w="1135" w:type="dxa"/>
            <w:vMerge/>
            <w:tcBorders>
              <w:bottom w:val="single" w:sz="4" w:space="0" w:color="auto"/>
            </w:tcBorders>
          </w:tcPr>
          <w:p w:rsidR="005059AB" w:rsidRDefault="005059AB" w:rsidP="00952AAC">
            <w:pPr>
              <w:rPr>
                <w:rFonts w:ascii="Times New Roman" w:hAnsi="Times New Roman" w:cs="Times New Roman"/>
                <w:sz w:val="24"/>
                <w:szCs w:val="24"/>
              </w:rPr>
            </w:pPr>
          </w:p>
        </w:tc>
      </w:tr>
      <w:tr w:rsidR="00292087" w:rsidTr="00286100">
        <w:trPr>
          <w:trHeight w:val="1417"/>
        </w:trPr>
        <w:tc>
          <w:tcPr>
            <w:tcW w:w="675" w:type="dxa"/>
            <w:gridSpan w:val="2"/>
            <w:vMerge/>
          </w:tcPr>
          <w:p w:rsidR="00292087" w:rsidRDefault="00292087" w:rsidP="00CD1B7C">
            <w:pPr>
              <w:rPr>
                <w:rFonts w:ascii="Times New Roman" w:hAnsi="Times New Roman" w:cs="Times New Roman"/>
                <w:sz w:val="24"/>
                <w:szCs w:val="24"/>
              </w:rPr>
            </w:pPr>
          </w:p>
        </w:tc>
        <w:tc>
          <w:tcPr>
            <w:tcW w:w="2156" w:type="dxa"/>
            <w:gridSpan w:val="2"/>
            <w:vMerge/>
          </w:tcPr>
          <w:p w:rsidR="00292087" w:rsidRDefault="00292087" w:rsidP="00CD1B7C">
            <w:pPr>
              <w:rPr>
                <w:rFonts w:ascii="Times New Roman" w:hAnsi="Times New Roman" w:cs="Times New Roman"/>
                <w:sz w:val="24"/>
                <w:szCs w:val="24"/>
              </w:rPr>
            </w:pPr>
          </w:p>
        </w:tc>
        <w:tc>
          <w:tcPr>
            <w:tcW w:w="2268" w:type="dxa"/>
            <w:tcBorders>
              <w:top w:val="nil"/>
              <w:bottom w:val="nil"/>
            </w:tcBorders>
          </w:tcPr>
          <w:p w:rsidR="00292087" w:rsidRDefault="00292087" w:rsidP="00CD1B7C">
            <w:pPr>
              <w:rPr>
                <w:rFonts w:ascii="Times New Roman" w:hAnsi="Times New Roman" w:cs="Times New Roman"/>
                <w:sz w:val="24"/>
                <w:szCs w:val="24"/>
              </w:rPr>
            </w:pPr>
            <w:r>
              <w:rPr>
                <w:rFonts w:ascii="Times New Roman" w:hAnsi="Times New Roman" w:cs="Times New Roman"/>
                <w:sz w:val="24"/>
                <w:szCs w:val="24"/>
              </w:rPr>
              <w:t>Neatļauta dāvanu, labumu pieņemšana, pieprasīšana par savu pienākumu izpildi</w:t>
            </w:r>
          </w:p>
          <w:p w:rsidR="00292087" w:rsidRDefault="00292087" w:rsidP="00CD1B7C">
            <w:pPr>
              <w:rPr>
                <w:rFonts w:ascii="Times New Roman" w:hAnsi="Times New Roman" w:cs="Times New Roman"/>
                <w:sz w:val="24"/>
                <w:szCs w:val="24"/>
              </w:rPr>
            </w:pPr>
          </w:p>
        </w:tc>
        <w:tc>
          <w:tcPr>
            <w:tcW w:w="1134" w:type="dxa"/>
            <w:tcBorders>
              <w:top w:val="nil"/>
              <w:bottom w:val="nil"/>
            </w:tcBorders>
          </w:tcPr>
          <w:p w:rsidR="00292087" w:rsidRDefault="00292087" w:rsidP="00CD1B7C">
            <w:pPr>
              <w:jc w:val="center"/>
              <w:rPr>
                <w:rFonts w:ascii="Times New Roman" w:hAnsi="Times New Roman" w:cs="Times New Roman"/>
                <w:sz w:val="24"/>
                <w:szCs w:val="24"/>
              </w:rPr>
            </w:pPr>
          </w:p>
        </w:tc>
        <w:tc>
          <w:tcPr>
            <w:tcW w:w="1134" w:type="dxa"/>
            <w:tcBorders>
              <w:top w:val="nil"/>
              <w:bottom w:val="nil"/>
            </w:tcBorders>
          </w:tcPr>
          <w:p w:rsidR="00292087" w:rsidRDefault="00292087" w:rsidP="00CD1B7C">
            <w:pPr>
              <w:jc w:val="center"/>
              <w:rPr>
                <w:rFonts w:ascii="Times New Roman" w:hAnsi="Times New Roman" w:cs="Times New Roman"/>
                <w:sz w:val="24"/>
                <w:szCs w:val="24"/>
              </w:rPr>
            </w:pPr>
          </w:p>
        </w:tc>
        <w:tc>
          <w:tcPr>
            <w:tcW w:w="4395" w:type="dxa"/>
            <w:gridSpan w:val="2"/>
            <w:vMerge/>
          </w:tcPr>
          <w:p w:rsidR="00292087" w:rsidRDefault="00292087" w:rsidP="00CD1B7C">
            <w:pPr>
              <w:rPr>
                <w:rFonts w:ascii="Times New Roman" w:hAnsi="Times New Roman" w:cs="Times New Roman"/>
                <w:sz w:val="24"/>
                <w:szCs w:val="24"/>
              </w:rPr>
            </w:pPr>
          </w:p>
        </w:tc>
        <w:tc>
          <w:tcPr>
            <w:tcW w:w="1276" w:type="dxa"/>
            <w:gridSpan w:val="2"/>
            <w:vMerge/>
          </w:tcPr>
          <w:p w:rsidR="00292087" w:rsidRDefault="00292087" w:rsidP="00CD1B7C">
            <w:pPr>
              <w:rPr>
                <w:rFonts w:ascii="Times New Roman" w:hAnsi="Times New Roman" w:cs="Times New Roman"/>
                <w:sz w:val="24"/>
                <w:szCs w:val="24"/>
              </w:rPr>
            </w:pPr>
          </w:p>
        </w:tc>
        <w:tc>
          <w:tcPr>
            <w:tcW w:w="1276" w:type="dxa"/>
            <w:vMerge/>
          </w:tcPr>
          <w:p w:rsidR="00292087" w:rsidRDefault="00292087" w:rsidP="005B123A">
            <w:pPr>
              <w:jc w:val="center"/>
              <w:rPr>
                <w:rFonts w:ascii="Times New Roman" w:hAnsi="Times New Roman" w:cs="Times New Roman"/>
                <w:sz w:val="24"/>
                <w:szCs w:val="24"/>
              </w:rPr>
            </w:pPr>
          </w:p>
        </w:tc>
        <w:tc>
          <w:tcPr>
            <w:tcW w:w="1135" w:type="dxa"/>
            <w:vMerge/>
            <w:tcBorders>
              <w:bottom w:val="single" w:sz="4" w:space="0" w:color="auto"/>
            </w:tcBorders>
          </w:tcPr>
          <w:p w:rsidR="00292087" w:rsidRDefault="00292087" w:rsidP="00CD1B7C">
            <w:pPr>
              <w:rPr>
                <w:rFonts w:ascii="Times New Roman" w:hAnsi="Times New Roman" w:cs="Times New Roman"/>
                <w:sz w:val="24"/>
                <w:szCs w:val="24"/>
              </w:rPr>
            </w:pPr>
          </w:p>
        </w:tc>
      </w:tr>
      <w:tr w:rsidR="00292087" w:rsidTr="00286100">
        <w:trPr>
          <w:trHeight w:val="2154"/>
        </w:trPr>
        <w:tc>
          <w:tcPr>
            <w:tcW w:w="675" w:type="dxa"/>
            <w:gridSpan w:val="2"/>
            <w:vMerge/>
            <w:tcBorders>
              <w:bottom w:val="single" w:sz="4" w:space="0" w:color="auto"/>
            </w:tcBorders>
          </w:tcPr>
          <w:p w:rsidR="00292087" w:rsidRDefault="00292087" w:rsidP="00952AAC">
            <w:pPr>
              <w:rPr>
                <w:rFonts w:ascii="Times New Roman" w:hAnsi="Times New Roman" w:cs="Times New Roman"/>
                <w:sz w:val="24"/>
                <w:szCs w:val="24"/>
              </w:rPr>
            </w:pPr>
          </w:p>
        </w:tc>
        <w:tc>
          <w:tcPr>
            <w:tcW w:w="2156" w:type="dxa"/>
            <w:gridSpan w:val="2"/>
            <w:vMerge/>
            <w:tcBorders>
              <w:bottom w:val="single" w:sz="4" w:space="0" w:color="auto"/>
            </w:tcBorders>
          </w:tcPr>
          <w:p w:rsidR="00292087" w:rsidRDefault="00292087" w:rsidP="00952AAC">
            <w:pPr>
              <w:rPr>
                <w:rFonts w:ascii="Times New Roman" w:hAnsi="Times New Roman" w:cs="Times New Roman"/>
                <w:sz w:val="24"/>
                <w:szCs w:val="24"/>
              </w:rPr>
            </w:pPr>
          </w:p>
        </w:tc>
        <w:tc>
          <w:tcPr>
            <w:tcW w:w="2268" w:type="dxa"/>
            <w:tcBorders>
              <w:top w:val="nil"/>
              <w:bottom w:val="single" w:sz="4" w:space="0" w:color="auto"/>
            </w:tcBorders>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Oficiālās informācijas izmantošana savtīgos nolūkos, neatļauta informācijas izpaušana.</w:t>
            </w:r>
          </w:p>
        </w:tc>
        <w:tc>
          <w:tcPr>
            <w:tcW w:w="1134" w:type="dxa"/>
            <w:tcBorders>
              <w:top w:val="nil"/>
              <w:bottom w:val="single" w:sz="4" w:space="0" w:color="auto"/>
            </w:tcBorders>
          </w:tcPr>
          <w:p w:rsidR="00292087" w:rsidRPr="00C076E8" w:rsidRDefault="00292087" w:rsidP="00952AAC">
            <w:pPr>
              <w:tabs>
                <w:tab w:val="left" w:pos="840"/>
              </w:tabs>
              <w:rPr>
                <w:rFonts w:ascii="Times New Roman" w:hAnsi="Times New Roman" w:cs="Times New Roman"/>
                <w:sz w:val="24"/>
                <w:szCs w:val="24"/>
              </w:rPr>
            </w:pPr>
          </w:p>
        </w:tc>
        <w:tc>
          <w:tcPr>
            <w:tcW w:w="1134" w:type="dxa"/>
            <w:tcBorders>
              <w:top w:val="nil"/>
              <w:bottom w:val="single" w:sz="4" w:space="0" w:color="auto"/>
            </w:tcBorders>
          </w:tcPr>
          <w:p w:rsidR="00292087" w:rsidRDefault="00292087" w:rsidP="00952AAC">
            <w:pPr>
              <w:jc w:val="center"/>
              <w:rPr>
                <w:rFonts w:ascii="Times New Roman" w:hAnsi="Times New Roman" w:cs="Times New Roman"/>
                <w:sz w:val="24"/>
                <w:szCs w:val="24"/>
              </w:rPr>
            </w:pPr>
          </w:p>
        </w:tc>
        <w:tc>
          <w:tcPr>
            <w:tcW w:w="4395" w:type="dxa"/>
            <w:gridSpan w:val="2"/>
            <w:vMerge/>
            <w:tcBorders>
              <w:bottom w:val="single" w:sz="4" w:space="0" w:color="auto"/>
            </w:tcBorders>
          </w:tcPr>
          <w:p w:rsidR="00292087" w:rsidRDefault="00292087" w:rsidP="00952AAC">
            <w:pPr>
              <w:jc w:val="center"/>
              <w:rPr>
                <w:rFonts w:ascii="Times New Roman" w:hAnsi="Times New Roman" w:cs="Times New Roman"/>
                <w:sz w:val="24"/>
                <w:szCs w:val="24"/>
              </w:rPr>
            </w:pPr>
          </w:p>
        </w:tc>
        <w:tc>
          <w:tcPr>
            <w:tcW w:w="1276" w:type="dxa"/>
            <w:gridSpan w:val="2"/>
            <w:vMerge/>
            <w:tcBorders>
              <w:bottom w:val="single" w:sz="4" w:space="0" w:color="auto"/>
            </w:tcBorders>
          </w:tcPr>
          <w:p w:rsidR="00292087" w:rsidRDefault="00292087" w:rsidP="00952AAC">
            <w:pPr>
              <w:jc w:val="center"/>
              <w:rPr>
                <w:rFonts w:ascii="Times New Roman" w:hAnsi="Times New Roman" w:cs="Times New Roman"/>
                <w:sz w:val="24"/>
                <w:szCs w:val="24"/>
              </w:rPr>
            </w:pPr>
          </w:p>
        </w:tc>
        <w:tc>
          <w:tcPr>
            <w:tcW w:w="1276" w:type="dxa"/>
            <w:vMerge/>
            <w:tcBorders>
              <w:bottom w:val="single" w:sz="4" w:space="0" w:color="auto"/>
            </w:tcBorders>
          </w:tcPr>
          <w:p w:rsidR="00292087" w:rsidRDefault="00292087" w:rsidP="00952AAC">
            <w:pPr>
              <w:rPr>
                <w:rFonts w:ascii="Times New Roman" w:hAnsi="Times New Roman" w:cs="Times New Roman"/>
                <w:sz w:val="24"/>
                <w:szCs w:val="24"/>
              </w:rPr>
            </w:pPr>
          </w:p>
        </w:tc>
        <w:tc>
          <w:tcPr>
            <w:tcW w:w="1135" w:type="dxa"/>
            <w:vMerge/>
            <w:tcBorders>
              <w:bottom w:val="single" w:sz="4" w:space="0" w:color="auto"/>
            </w:tcBorders>
          </w:tcPr>
          <w:p w:rsidR="00292087" w:rsidRDefault="00292087" w:rsidP="00952AAC">
            <w:pPr>
              <w:rPr>
                <w:rFonts w:ascii="Times New Roman" w:hAnsi="Times New Roman" w:cs="Times New Roman"/>
                <w:sz w:val="24"/>
                <w:szCs w:val="24"/>
              </w:rPr>
            </w:pPr>
          </w:p>
        </w:tc>
      </w:tr>
      <w:tr w:rsidR="00292087" w:rsidTr="00286100">
        <w:trPr>
          <w:trHeight w:val="3402"/>
        </w:trPr>
        <w:tc>
          <w:tcPr>
            <w:tcW w:w="643" w:type="dxa"/>
            <w:vMerge w:val="restart"/>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8.</w:t>
            </w:r>
          </w:p>
          <w:p w:rsidR="00292087" w:rsidRDefault="00292087" w:rsidP="00952AAC">
            <w:pPr>
              <w:rPr>
                <w:rFonts w:ascii="Times New Roman" w:hAnsi="Times New Roman" w:cs="Times New Roman"/>
                <w:sz w:val="24"/>
                <w:szCs w:val="24"/>
              </w:rPr>
            </w:pPr>
          </w:p>
        </w:tc>
        <w:tc>
          <w:tcPr>
            <w:tcW w:w="2188" w:type="dxa"/>
            <w:gridSpan w:val="3"/>
            <w:vMerge w:val="restart"/>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Apliecinājumu izdarīšana un citu uzdevumu pildīšana saskaņā ar Bāriņtiesu likuma septīto nodaļu.</w:t>
            </w:r>
          </w:p>
        </w:tc>
        <w:tc>
          <w:tcPr>
            <w:tcW w:w="2268" w:type="dxa"/>
            <w:tcBorders>
              <w:bottom w:val="single" w:sz="4" w:space="0" w:color="auto"/>
            </w:tcBorders>
          </w:tcPr>
          <w:p w:rsidR="00292087" w:rsidRPr="002F4AE8" w:rsidRDefault="00292087" w:rsidP="00952AAC">
            <w:pPr>
              <w:rPr>
                <w:rFonts w:ascii="Times New Roman" w:hAnsi="Times New Roman" w:cs="Times New Roman"/>
                <w:sz w:val="24"/>
                <w:szCs w:val="24"/>
              </w:rPr>
            </w:pPr>
            <w:r>
              <w:rPr>
                <w:rFonts w:ascii="Times New Roman" w:hAnsi="Times New Roman" w:cs="Times New Roman"/>
                <w:sz w:val="24"/>
                <w:szCs w:val="24"/>
              </w:rPr>
              <w:t xml:space="preserve"> Amata ļaunprātīga izmantošana savtīgos nolūkos, pilnvaru pārsniegšana, apliecinājumu izdarīšana attiecībā uz saviem </w:t>
            </w:r>
            <w:proofErr w:type="spellStart"/>
            <w:r>
              <w:rPr>
                <w:rFonts w:ascii="Times New Roman" w:hAnsi="Times New Roman" w:cs="Times New Roman"/>
                <w:sz w:val="24"/>
                <w:szCs w:val="24"/>
              </w:rPr>
              <w:t>tuvinie-kiem,</w:t>
            </w:r>
            <w:proofErr w:type="spellEnd"/>
            <w:r>
              <w:rPr>
                <w:rFonts w:ascii="Times New Roman" w:hAnsi="Times New Roman" w:cs="Times New Roman"/>
                <w:sz w:val="24"/>
                <w:szCs w:val="24"/>
              </w:rPr>
              <w:t xml:space="preserve"> neziņošana par atrašanos interešu konflikta situācijā, dāvanu pieņemšanas ierobežojumu pārkāpšana.</w:t>
            </w:r>
          </w:p>
        </w:tc>
        <w:tc>
          <w:tcPr>
            <w:tcW w:w="1134" w:type="dxa"/>
            <w:tcBorders>
              <w:bottom w:val="single" w:sz="4" w:space="0" w:color="auto"/>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Drīzāk zema</w:t>
            </w: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355D">
            <w:pPr>
              <w:rPr>
                <w:rFonts w:ascii="Times New Roman" w:hAnsi="Times New Roman" w:cs="Times New Roman"/>
                <w:sz w:val="24"/>
                <w:szCs w:val="24"/>
              </w:rPr>
            </w:pPr>
          </w:p>
        </w:tc>
        <w:tc>
          <w:tcPr>
            <w:tcW w:w="1134" w:type="dxa"/>
            <w:tcBorders>
              <w:bottom w:val="single" w:sz="4" w:space="0" w:color="auto"/>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Drīzāk augsta</w:t>
            </w: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355D">
            <w:pPr>
              <w:rPr>
                <w:rFonts w:ascii="Times New Roman" w:hAnsi="Times New Roman" w:cs="Times New Roman"/>
                <w:sz w:val="24"/>
                <w:szCs w:val="24"/>
              </w:rPr>
            </w:pPr>
          </w:p>
        </w:tc>
        <w:tc>
          <w:tcPr>
            <w:tcW w:w="4395" w:type="dxa"/>
            <w:gridSpan w:val="2"/>
            <w:tcBorders>
              <w:bottom w:val="single" w:sz="4" w:space="0" w:color="auto"/>
            </w:tcBorders>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Darbinieku informēšana un izglītošana jautājumos par interešu konflikta novēršanu viņu darbā, par  informācijas apstrādāšanas un personas datu aizsardzības jautājumos, regulāri iepazīstinot ar  aktuālo informāciju un nosūtot visiem BT darbiniekiem uz e-pastu:</w:t>
            </w:r>
            <w:r>
              <w:t xml:space="preserve"> </w:t>
            </w:r>
            <w:hyperlink r:id="rId11" w:history="1">
              <w:r w:rsidRPr="005A1213">
                <w:rPr>
                  <w:rStyle w:val="Hipersaite"/>
                  <w:rFonts w:ascii="Times New Roman" w:hAnsi="Times New Roman" w:cs="Times New Roman"/>
                  <w:sz w:val="24"/>
                  <w:szCs w:val="24"/>
                </w:rPr>
                <w:t>barintiesa.kaunata@rezeknesnovads.lv</w:t>
              </w:r>
            </w:hyperlink>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c>
          <w:tcPr>
            <w:tcW w:w="1276" w:type="dxa"/>
            <w:gridSpan w:val="2"/>
            <w:tcBorders>
              <w:bottom w:val="single" w:sz="4" w:space="0" w:color="auto"/>
            </w:tcBorders>
          </w:tcPr>
          <w:p w:rsidR="00292087" w:rsidRDefault="00292087" w:rsidP="00952AAC">
            <w:pPr>
              <w:jc w:val="center"/>
              <w:rPr>
                <w:rFonts w:ascii="Times New Roman" w:hAnsi="Times New Roman" w:cs="Times New Roman"/>
                <w:sz w:val="24"/>
                <w:szCs w:val="24"/>
              </w:rPr>
            </w:pPr>
            <w:r>
              <w:rPr>
                <w:rFonts w:ascii="Times New Roman" w:hAnsi="Times New Roman" w:cs="Times New Roman"/>
                <w:sz w:val="24"/>
                <w:szCs w:val="24"/>
              </w:rPr>
              <w:t>BT priekš-sēdētājs</w:t>
            </w: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tc>
        <w:tc>
          <w:tcPr>
            <w:tcW w:w="1276" w:type="dxa"/>
            <w:tcBorders>
              <w:bottom w:val="single" w:sz="4" w:space="0" w:color="auto"/>
            </w:tcBorders>
          </w:tcPr>
          <w:p w:rsidR="00292087" w:rsidRDefault="00292087" w:rsidP="00952AAC">
            <w:pPr>
              <w:rPr>
                <w:rFonts w:ascii="Times New Roman" w:hAnsi="Times New Roman" w:cs="Times New Roman"/>
                <w:sz w:val="24"/>
                <w:szCs w:val="24"/>
              </w:rPr>
            </w:pPr>
            <w:r>
              <w:rPr>
                <w:rFonts w:ascii="Times New Roman" w:hAnsi="Times New Roman" w:cs="Times New Roman"/>
                <w:sz w:val="24"/>
                <w:szCs w:val="24"/>
              </w:rPr>
              <w:t>Pastāvīgi</w:t>
            </w:r>
          </w:p>
          <w:p w:rsidR="00292087" w:rsidRDefault="00292087" w:rsidP="00952AAC">
            <w:pPr>
              <w:rPr>
                <w:rFonts w:ascii="Times New Roman" w:hAnsi="Times New Roman" w:cs="Times New Roman"/>
                <w:sz w:val="24"/>
                <w:szCs w:val="24"/>
              </w:rPr>
            </w:pPr>
          </w:p>
          <w:p w:rsidR="00292087" w:rsidRDefault="00292087" w:rsidP="00952AAC">
            <w:pPr>
              <w:rPr>
                <w:rFonts w:ascii="Times New Roman" w:hAnsi="Times New Roman" w:cs="Times New Roman"/>
                <w:sz w:val="24"/>
                <w:szCs w:val="24"/>
              </w:rPr>
            </w:pPr>
          </w:p>
        </w:tc>
        <w:tc>
          <w:tcPr>
            <w:tcW w:w="1135" w:type="dxa"/>
            <w:tcBorders>
              <w:top w:val="single" w:sz="4" w:space="0" w:color="auto"/>
              <w:bottom w:val="single" w:sz="4" w:space="0" w:color="auto"/>
            </w:tcBorders>
          </w:tcPr>
          <w:p w:rsidR="00292087" w:rsidRDefault="00292087" w:rsidP="00952AAC">
            <w:pPr>
              <w:rPr>
                <w:rFonts w:ascii="Times New Roman" w:hAnsi="Times New Roman" w:cs="Times New Roman"/>
                <w:sz w:val="24"/>
                <w:szCs w:val="24"/>
              </w:rPr>
            </w:pPr>
          </w:p>
        </w:tc>
      </w:tr>
      <w:tr w:rsidR="00292087" w:rsidTr="00285417">
        <w:trPr>
          <w:trHeight w:val="1587"/>
        </w:trPr>
        <w:tc>
          <w:tcPr>
            <w:tcW w:w="643" w:type="dxa"/>
            <w:vMerge/>
            <w:tcBorders>
              <w:bottom w:val="single" w:sz="4" w:space="0" w:color="auto"/>
            </w:tcBorders>
          </w:tcPr>
          <w:p w:rsidR="00292087" w:rsidRDefault="00292087" w:rsidP="00CD1B7C">
            <w:pPr>
              <w:rPr>
                <w:rFonts w:ascii="Times New Roman" w:hAnsi="Times New Roman" w:cs="Times New Roman"/>
                <w:sz w:val="24"/>
                <w:szCs w:val="24"/>
              </w:rPr>
            </w:pPr>
          </w:p>
        </w:tc>
        <w:tc>
          <w:tcPr>
            <w:tcW w:w="2188" w:type="dxa"/>
            <w:gridSpan w:val="3"/>
            <w:vMerge/>
            <w:tcBorders>
              <w:bottom w:val="single" w:sz="4" w:space="0" w:color="auto"/>
            </w:tcBorders>
          </w:tcPr>
          <w:p w:rsidR="00292087" w:rsidRDefault="00292087" w:rsidP="00CD1B7C">
            <w:pPr>
              <w:rPr>
                <w:rFonts w:ascii="Times New Roman" w:hAnsi="Times New Roman" w:cs="Times New Roman"/>
                <w:sz w:val="24"/>
                <w:szCs w:val="24"/>
              </w:rPr>
            </w:pPr>
          </w:p>
        </w:tc>
        <w:tc>
          <w:tcPr>
            <w:tcW w:w="2268" w:type="dxa"/>
            <w:tcBorders>
              <w:top w:val="single" w:sz="4" w:space="0" w:color="auto"/>
              <w:bottom w:val="single" w:sz="4" w:space="0" w:color="auto"/>
            </w:tcBorders>
          </w:tcPr>
          <w:p w:rsidR="00292087" w:rsidRDefault="00292087" w:rsidP="00B13C43">
            <w:pPr>
              <w:rPr>
                <w:rFonts w:ascii="Times New Roman" w:hAnsi="Times New Roman" w:cs="Times New Roman"/>
                <w:sz w:val="24"/>
                <w:szCs w:val="24"/>
              </w:rPr>
            </w:pPr>
            <w:r>
              <w:rPr>
                <w:rFonts w:ascii="Times New Roman" w:hAnsi="Times New Roman" w:cs="Times New Roman"/>
                <w:sz w:val="24"/>
                <w:szCs w:val="24"/>
              </w:rPr>
              <w:t>Kukuļa pieprasīšana, pieņemšana un starpniecība kukuļošanā par ātrāku apliecinājuma izdarīšanu.</w:t>
            </w:r>
          </w:p>
        </w:tc>
        <w:tc>
          <w:tcPr>
            <w:tcW w:w="1134" w:type="dxa"/>
            <w:tcBorders>
              <w:top w:val="single" w:sz="4" w:space="0" w:color="auto"/>
              <w:bottom w:val="single" w:sz="4" w:space="0" w:color="auto"/>
            </w:tcBorders>
          </w:tcPr>
          <w:p w:rsidR="00292087" w:rsidRDefault="00292087" w:rsidP="00B13C43">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292087" w:rsidRDefault="00292087" w:rsidP="00B13C43">
            <w:pPr>
              <w:jc w:val="center"/>
              <w:rPr>
                <w:rFonts w:ascii="Times New Roman" w:hAnsi="Times New Roman" w:cs="Times New Roman"/>
                <w:sz w:val="24"/>
                <w:szCs w:val="24"/>
              </w:rPr>
            </w:pPr>
          </w:p>
        </w:tc>
        <w:tc>
          <w:tcPr>
            <w:tcW w:w="4395" w:type="dxa"/>
            <w:gridSpan w:val="2"/>
            <w:tcBorders>
              <w:top w:val="single" w:sz="4" w:space="0" w:color="auto"/>
              <w:bottom w:val="single" w:sz="4" w:space="0" w:color="auto"/>
            </w:tcBorders>
          </w:tcPr>
          <w:p w:rsidR="00292087" w:rsidRDefault="00292087" w:rsidP="00CD1B7C">
            <w:pPr>
              <w:jc w:val="both"/>
              <w:rPr>
                <w:rFonts w:ascii="Times New Roman" w:hAnsi="Times New Roman" w:cs="Times New Roman"/>
                <w:sz w:val="24"/>
                <w:szCs w:val="24"/>
              </w:rPr>
            </w:pPr>
            <w:r>
              <w:rPr>
                <w:rFonts w:ascii="Times New Roman" w:hAnsi="Times New Roman" w:cs="Times New Roman"/>
                <w:sz w:val="24"/>
                <w:szCs w:val="24"/>
              </w:rPr>
              <w:t xml:space="preserve">Ētiskas darbības vides uzturēšana un darbinieku tiesiskās apziņas līmeņa celšana, piedaloties apmācības semināros un konferencēs.  </w:t>
            </w:r>
          </w:p>
        </w:tc>
        <w:tc>
          <w:tcPr>
            <w:tcW w:w="1276" w:type="dxa"/>
            <w:gridSpan w:val="2"/>
            <w:tcBorders>
              <w:top w:val="single" w:sz="4" w:space="0" w:color="auto"/>
              <w:bottom w:val="single" w:sz="4" w:space="0" w:color="auto"/>
            </w:tcBorders>
          </w:tcPr>
          <w:p w:rsidR="00292087" w:rsidRDefault="00292087" w:rsidP="00CD1B7C">
            <w:pPr>
              <w:jc w:val="cente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Borders>
              <w:top w:val="single" w:sz="4" w:space="0" w:color="auto"/>
              <w:bottom w:val="single" w:sz="4" w:space="0" w:color="auto"/>
            </w:tcBorders>
          </w:tcPr>
          <w:p w:rsidR="00292087" w:rsidRDefault="00292087" w:rsidP="00CD1B7C">
            <w:pPr>
              <w:jc w:val="center"/>
              <w:rPr>
                <w:rFonts w:ascii="Times New Roman" w:hAnsi="Times New Roman" w:cs="Times New Roman"/>
                <w:sz w:val="24"/>
                <w:szCs w:val="24"/>
              </w:rPr>
            </w:pPr>
            <w:r>
              <w:rPr>
                <w:rFonts w:ascii="Times New Roman" w:hAnsi="Times New Roman" w:cs="Times New Roman"/>
                <w:sz w:val="24"/>
                <w:szCs w:val="24"/>
              </w:rPr>
              <w:t>Regulāri</w:t>
            </w: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p w:rsidR="00292087" w:rsidRDefault="00292087" w:rsidP="005B123A">
            <w:pPr>
              <w:rPr>
                <w:rFonts w:ascii="Times New Roman" w:hAnsi="Times New Roman" w:cs="Times New Roman"/>
                <w:sz w:val="24"/>
                <w:szCs w:val="24"/>
              </w:rPr>
            </w:pPr>
          </w:p>
          <w:p w:rsidR="00292087" w:rsidRDefault="00292087" w:rsidP="00952AAC">
            <w:pPr>
              <w:jc w:val="center"/>
              <w:rPr>
                <w:rFonts w:ascii="Times New Roman" w:hAnsi="Times New Roman" w:cs="Times New Roman"/>
                <w:sz w:val="24"/>
                <w:szCs w:val="24"/>
              </w:rPr>
            </w:pPr>
          </w:p>
        </w:tc>
        <w:tc>
          <w:tcPr>
            <w:tcW w:w="1135" w:type="dxa"/>
            <w:tcBorders>
              <w:top w:val="single" w:sz="4" w:space="0" w:color="auto"/>
              <w:bottom w:val="single" w:sz="4" w:space="0" w:color="auto"/>
            </w:tcBorders>
          </w:tcPr>
          <w:p w:rsidR="00292087" w:rsidRDefault="00292087" w:rsidP="00CD1B7C">
            <w:pPr>
              <w:rPr>
                <w:rFonts w:ascii="Times New Roman" w:hAnsi="Times New Roman" w:cs="Times New Roman"/>
                <w:sz w:val="24"/>
                <w:szCs w:val="24"/>
              </w:rPr>
            </w:pPr>
          </w:p>
        </w:tc>
      </w:tr>
    </w:tbl>
    <w:p w:rsidR="005059AB" w:rsidRDefault="005059AB" w:rsidP="00934336">
      <w:pPr>
        <w:spacing w:after="0"/>
        <w:rPr>
          <w:rFonts w:ascii="Times New Roman" w:hAnsi="Times New Roman" w:cs="Times New Roman"/>
          <w:sz w:val="24"/>
          <w:szCs w:val="24"/>
        </w:rPr>
      </w:pPr>
    </w:p>
    <w:p w:rsidR="005059AB" w:rsidRDefault="005059AB" w:rsidP="00934336">
      <w:pPr>
        <w:spacing w:after="0"/>
        <w:rPr>
          <w:rFonts w:ascii="Times New Roman" w:hAnsi="Times New Roman" w:cs="Times New Roman"/>
          <w:sz w:val="24"/>
          <w:szCs w:val="24"/>
        </w:rPr>
      </w:pPr>
    </w:p>
    <w:p w:rsidR="00934336" w:rsidRDefault="00934336" w:rsidP="00934336">
      <w:pPr>
        <w:spacing w:after="0"/>
        <w:rPr>
          <w:rFonts w:ascii="Times New Roman" w:hAnsi="Times New Roman" w:cs="Times New Roman"/>
          <w:sz w:val="24"/>
          <w:szCs w:val="24"/>
        </w:rPr>
      </w:pPr>
    </w:p>
    <w:p w:rsidR="00A15755" w:rsidRPr="00934336" w:rsidRDefault="0017230A" w:rsidP="00934336">
      <w:pPr>
        <w:spacing w:after="0"/>
        <w:rPr>
          <w:rFonts w:ascii="Times New Roman" w:hAnsi="Times New Roman" w:cs="Times New Roman"/>
          <w:sz w:val="24"/>
          <w:szCs w:val="24"/>
        </w:rPr>
      </w:pPr>
      <w:r>
        <w:rPr>
          <w:rFonts w:ascii="Times New Roman" w:hAnsi="Times New Roman" w:cs="Times New Roman"/>
          <w:sz w:val="24"/>
          <w:szCs w:val="24"/>
        </w:rPr>
        <w:t xml:space="preserve">Rēzeknes novada </w:t>
      </w:r>
      <w:r w:rsidR="006577CE">
        <w:rPr>
          <w:rFonts w:ascii="Times New Roman" w:hAnsi="Times New Roman" w:cs="Times New Roman"/>
          <w:sz w:val="24"/>
          <w:szCs w:val="24"/>
        </w:rPr>
        <w:t>Kaunatas</w:t>
      </w:r>
      <w:r>
        <w:rPr>
          <w:rFonts w:ascii="Times New Roman" w:hAnsi="Times New Roman" w:cs="Times New Roman"/>
          <w:sz w:val="24"/>
          <w:szCs w:val="24"/>
        </w:rPr>
        <w:t xml:space="preserve"> bāriņtiesas p</w:t>
      </w:r>
      <w:r w:rsidR="006577CE">
        <w:rPr>
          <w:rFonts w:ascii="Times New Roman" w:hAnsi="Times New Roman" w:cs="Times New Roman"/>
          <w:sz w:val="24"/>
          <w:szCs w:val="24"/>
        </w:rPr>
        <w:t>riekšsēdētāja</w:t>
      </w:r>
      <w:r w:rsidR="006577CE">
        <w:rPr>
          <w:rFonts w:ascii="Times New Roman" w:hAnsi="Times New Roman" w:cs="Times New Roman"/>
          <w:sz w:val="24"/>
          <w:szCs w:val="24"/>
        </w:rPr>
        <w:tab/>
      </w:r>
      <w:r w:rsidR="006577CE">
        <w:rPr>
          <w:rFonts w:ascii="Times New Roman" w:hAnsi="Times New Roman" w:cs="Times New Roman"/>
          <w:sz w:val="24"/>
          <w:szCs w:val="24"/>
        </w:rPr>
        <w:tab/>
      </w:r>
      <w:r w:rsidR="006577CE">
        <w:rPr>
          <w:rFonts w:ascii="Times New Roman" w:hAnsi="Times New Roman" w:cs="Times New Roman"/>
          <w:sz w:val="24"/>
          <w:szCs w:val="24"/>
        </w:rPr>
        <w:tab/>
        <w:t xml:space="preserve">          Alla </w:t>
      </w:r>
      <w:proofErr w:type="spellStart"/>
      <w:r w:rsidR="006577CE">
        <w:rPr>
          <w:rFonts w:ascii="Times New Roman" w:hAnsi="Times New Roman" w:cs="Times New Roman"/>
          <w:sz w:val="24"/>
          <w:szCs w:val="24"/>
        </w:rPr>
        <w:t>Smirnova</w:t>
      </w:r>
      <w:bookmarkEnd w:id="1"/>
      <w:proofErr w:type="spellEnd"/>
    </w:p>
    <w:sectPr w:rsidR="00A15755" w:rsidRPr="00934336" w:rsidSect="00CB6ABD">
      <w:pgSz w:w="16838" w:h="11906" w:orient="landscape"/>
      <w:pgMar w:top="1134"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52" w:rsidRDefault="00465E52" w:rsidP="005B123A">
      <w:pPr>
        <w:spacing w:after="0" w:line="240" w:lineRule="auto"/>
      </w:pPr>
      <w:r>
        <w:separator/>
      </w:r>
    </w:p>
  </w:endnote>
  <w:endnote w:type="continuationSeparator" w:id="0">
    <w:p w:rsidR="00465E52" w:rsidRDefault="00465E52" w:rsidP="005B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Arial">
    <w:panose1 w:val="020B0604020202020204"/>
    <w:charset w:val="BA"/>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52" w:rsidRDefault="00465E52" w:rsidP="005B123A">
      <w:pPr>
        <w:spacing w:after="0" w:line="240" w:lineRule="auto"/>
      </w:pPr>
      <w:r>
        <w:separator/>
      </w:r>
    </w:p>
  </w:footnote>
  <w:footnote w:type="continuationSeparator" w:id="0">
    <w:p w:rsidR="00465E52" w:rsidRDefault="00465E52" w:rsidP="005B1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0F2"/>
    <w:multiLevelType w:val="hybridMultilevel"/>
    <w:tmpl w:val="53C63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D80D29"/>
    <w:multiLevelType w:val="hybridMultilevel"/>
    <w:tmpl w:val="42181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781E0F"/>
    <w:multiLevelType w:val="hybridMultilevel"/>
    <w:tmpl w:val="EA7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BE3A92"/>
    <w:multiLevelType w:val="hybridMultilevel"/>
    <w:tmpl w:val="57109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C36752E"/>
    <w:multiLevelType w:val="hybridMultilevel"/>
    <w:tmpl w:val="054470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36"/>
    <w:rsid w:val="000033A0"/>
    <w:rsid w:val="00021447"/>
    <w:rsid w:val="00026D8F"/>
    <w:rsid w:val="0003164F"/>
    <w:rsid w:val="00034482"/>
    <w:rsid w:val="00043D5A"/>
    <w:rsid w:val="000546CA"/>
    <w:rsid w:val="000745A7"/>
    <w:rsid w:val="000B7D4C"/>
    <w:rsid w:val="000C00B3"/>
    <w:rsid w:val="000D7884"/>
    <w:rsid w:val="000F4DD6"/>
    <w:rsid w:val="00126161"/>
    <w:rsid w:val="00130D6E"/>
    <w:rsid w:val="001366B5"/>
    <w:rsid w:val="00137BBE"/>
    <w:rsid w:val="001509CD"/>
    <w:rsid w:val="00152107"/>
    <w:rsid w:val="00152223"/>
    <w:rsid w:val="0017230A"/>
    <w:rsid w:val="0017237B"/>
    <w:rsid w:val="00173FA9"/>
    <w:rsid w:val="001A38E6"/>
    <w:rsid w:val="001B4D57"/>
    <w:rsid w:val="001C09F9"/>
    <w:rsid w:val="001D2234"/>
    <w:rsid w:val="00201F10"/>
    <w:rsid w:val="00214B38"/>
    <w:rsid w:val="0021687B"/>
    <w:rsid w:val="00226412"/>
    <w:rsid w:val="002328F7"/>
    <w:rsid w:val="0024666C"/>
    <w:rsid w:val="0025605E"/>
    <w:rsid w:val="002629B6"/>
    <w:rsid w:val="00265EF0"/>
    <w:rsid w:val="00285417"/>
    <w:rsid w:val="00286100"/>
    <w:rsid w:val="00286306"/>
    <w:rsid w:val="00292087"/>
    <w:rsid w:val="002970A8"/>
    <w:rsid w:val="002B3AC1"/>
    <w:rsid w:val="002F4AE8"/>
    <w:rsid w:val="00311CC4"/>
    <w:rsid w:val="00334CD2"/>
    <w:rsid w:val="00335649"/>
    <w:rsid w:val="003361B8"/>
    <w:rsid w:val="00394278"/>
    <w:rsid w:val="003947D7"/>
    <w:rsid w:val="003C608D"/>
    <w:rsid w:val="003D08AE"/>
    <w:rsid w:val="00435931"/>
    <w:rsid w:val="00465E52"/>
    <w:rsid w:val="00486137"/>
    <w:rsid w:val="004A28AF"/>
    <w:rsid w:val="004A3ACD"/>
    <w:rsid w:val="004D679E"/>
    <w:rsid w:val="004F1649"/>
    <w:rsid w:val="004F2D28"/>
    <w:rsid w:val="005059AB"/>
    <w:rsid w:val="00517C10"/>
    <w:rsid w:val="00527DE0"/>
    <w:rsid w:val="00531317"/>
    <w:rsid w:val="0054449F"/>
    <w:rsid w:val="00555B62"/>
    <w:rsid w:val="0056289B"/>
    <w:rsid w:val="00572FA1"/>
    <w:rsid w:val="005A1126"/>
    <w:rsid w:val="005B123A"/>
    <w:rsid w:val="005D33B0"/>
    <w:rsid w:val="005E319F"/>
    <w:rsid w:val="005E430A"/>
    <w:rsid w:val="005E76CF"/>
    <w:rsid w:val="00627A50"/>
    <w:rsid w:val="006577CE"/>
    <w:rsid w:val="00662891"/>
    <w:rsid w:val="006649AE"/>
    <w:rsid w:val="00665CE1"/>
    <w:rsid w:val="006738D3"/>
    <w:rsid w:val="00675C4F"/>
    <w:rsid w:val="006859FE"/>
    <w:rsid w:val="006A1DBB"/>
    <w:rsid w:val="0070490A"/>
    <w:rsid w:val="00711F8B"/>
    <w:rsid w:val="007160E7"/>
    <w:rsid w:val="0073731E"/>
    <w:rsid w:val="00751A63"/>
    <w:rsid w:val="00761D6A"/>
    <w:rsid w:val="00771D30"/>
    <w:rsid w:val="007855DD"/>
    <w:rsid w:val="007A4E72"/>
    <w:rsid w:val="007F38E1"/>
    <w:rsid w:val="00805414"/>
    <w:rsid w:val="00817FEC"/>
    <w:rsid w:val="008249B0"/>
    <w:rsid w:val="0084131D"/>
    <w:rsid w:val="00842189"/>
    <w:rsid w:val="00846698"/>
    <w:rsid w:val="00846D4D"/>
    <w:rsid w:val="00850C4E"/>
    <w:rsid w:val="00850CE4"/>
    <w:rsid w:val="008673E8"/>
    <w:rsid w:val="00894F0D"/>
    <w:rsid w:val="008B495B"/>
    <w:rsid w:val="008B71F5"/>
    <w:rsid w:val="008C7725"/>
    <w:rsid w:val="008D10BA"/>
    <w:rsid w:val="00910B5B"/>
    <w:rsid w:val="00934336"/>
    <w:rsid w:val="0093490E"/>
    <w:rsid w:val="00942753"/>
    <w:rsid w:val="00952AAC"/>
    <w:rsid w:val="0095355D"/>
    <w:rsid w:val="009554E3"/>
    <w:rsid w:val="00960B64"/>
    <w:rsid w:val="009719DD"/>
    <w:rsid w:val="009C4395"/>
    <w:rsid w:val="009C5A66"/>
    <w:rsid w:val="00A15755"/>
    <w:rsid w:val="00A23FDC"/>
    <w:rsid w:val="00A57951"/>
    <w:rsid w:val="00AB2727"/>
    <w:rsid w:val="00AE1D45"/>
    <w:rsid w:val="00AE59EE"/>
    <w:rsid w:val="00AF52CE"/>
    <w:rsid w:val="00B059F9"/>
    <w:rsid w:val="00B13C43"/>
    <w:rsid w:val="00B529DB"/>
    <w:rsid w:val="00B536DE"/>
    <w:rsid w:val="00B556C3"/>
    <w:rsid w:val="00B60493"/>
    <w:rsid w:val="00B636D0"/>
    <w:rsid w:val="00B739C8"/>
    <w:rsid w:val="00B74961"/>
    <w:rsid w:val="00B91278"/>
    <w:rsid w:val="00BA19DE"/>
    <w:rsid w:val="00BA3198"/>
    <w:rsid w:val="00BC4981"/>
    <w:rsid w:val="00BD703F"/>
    <w:rsid w:val="00BE1163"/>
    <w:rsid w:val="00BE47FC"/>
    <w:rsid w:val="00BE4B06"/>
    <w:rsid w:val="00C03A38"/>
    <w:rsid w:val="00C071B0"/>
    <w:rsid w:val="00C076E8"/>
    <w:rsid w:val="00C27101"/>
    <w:rsid w:val="00C57FBA"/>
    <w:rsid w:val="00C6238E"/>
    <w:rsid w:val="00C75254"/>
    <w:rsid w:val="00C77B56"/>
    <w:rsid w:val="00C82893"/>
    <w:rsid w:val="00CA6DC3"/>
    <w:rsid w:val="00CA7DDF"/>
    <w:rsid w:val="00CB6958"/>
    <w:rsid w:val="00CB6ABD"/>
    <w:rsid w:val="00CD1B7C"/>
    <w:rsid w:val="00CF417A"/>
    <w:rsid w:val="00CF7607"/>
    <w:rsid w:val="00D314E0"/>
    <w:rsid w:val="00D34EC4"/>
    <w:rsid w:val="00D5390B"/>
    <w:rsid w:val="00D60AD3"/>
    <w:rsid w:val="00D807EC"/>
    <w:rsid w:val="00D81316"/>
    <w:rsid w:val="00D8383D"/>
    <w:rsid w:val="00D909AD"/>
    <w:rsid w:val="00D917A1"/>
    <w:rsid w:val="00D91ADC"/>
    <w:rsid w:val="00D93B66"/>
    <w:rsid w:val="00DA3822"/>
    <w:rsid w:val="00DC655A"/>
    <w:rsid w:val="00DF258A"/>
    <w:rsid w:val="00E056FD"/>
    <w:rsid w:val="00E202D2"/>
    <w:rsid w:val="00E36DFE"/>
    <w:rsid w:val="00E43904"/>
    <w:rsid w:val="00E44BF5"/>
    <w:rsid w:val="00E84072"/>
    <w:rsid w:val="00E94FF5"/>
    <w:rsid w:val="00E97CC4"/>
    <w:rsid w:val="00EA09BB"/>
    <w:rsid w:val="00EB3214"/>
    <w:rsid w:val="00EB46A4"/>
    <w:rsid w:val="00EC3280"/>
    <w:rsid w:val="00EC4A3E"/>
    <w:rsid w:val="00ED026E"/>
    <w:rsid w:val="00ED7C73"/>
    <w:rsid w:val="00EE1CF4"/>
    <w:rsid w:val="00F0658A"/>
    <w:rsid w:val="00F2327B"/>
    <w:rsid w:val="00F417F9"/>
    <w:rsid w:val="00F419E7"/>
    <w:rsid w:val="00F720F9"/>
    <w:rsid w:val="00F96CE3"/>
    <w:rsid w:val="00F9764A"/>
    <w:rsid w:val="00FB4203"/>
    <w:rsid w:val="00FC01A5"/>
    <w:rsid w:val="00FC244E"/>
    <w:rsid w:val="00FE7F90"/>
    <w:rsid w:val="00FF4C71"/>
    <w:rsid w:val="00FF6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934336"/>
    <w:rPr>
      <w:sz w:val="16"/>
      <w:szCs w:val="16"/>
    </w:rPr>
  </w:style>
  <w:style w:type="paragraph" w:styleId="Komentrateksts">
    <w:name w:val="annotation text"/>
    <w:basedOn w:val="Parasts"/>
    <w:link w:val="KomentratekstsRakstz"/>
    <w:uiPriority w:val="99"/>
    <w:semiHidden/>
    <w:unhideWhenUsed/>
    <w:rsid w:val="0093433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4336"/>
    <w:rPr>
      <w:sz w:val="20"/>
      <w:szCs w:val="20"/>
    </w:rPr>
  </w:style>
  <w:style w:type="paragraph" w:styleId="Komentratma">
    <w:name w:val="annotation subject"/>
    <w:basedOn w:val="Komentrateksts"/>
    <w:next w:val="Komentrateksts"/>
    <w:link w:val="KomentratmaRakstz"/>
    <w:uiPriority w:val="99"/>
    <w:semiHidden/>
    <w:unhideWhenUsed/>
    <w:rsid w:val="00934336"/>
    <w:rPr>
      <w:b/>
      <w:bCs/>
    </w:rPr>
  </w:style>
  <w:style w:type="character" w:customStyle="1" w:styleId="KomentratmaRakstz">
    <w:name w:val="Komentāra tēma Rakstz."/>
    <w:basedOn w:val="KomentratekstsRakstz"/>
    <w:link w:val="Komentratma"/>
    <w:uiPriority w:val="99"/>
    <w:semiHidden/>
    <w:rsid w:val="00934336"/>
    <w:rPr>
      <w:b/>
      <w:bCs/>
      <w:sz w:val="20"/>
      <w:szCs w:val="20"/>
    </w:rPr>
  </w:style>
  <w:style w:type="paragraph" w:styleId="Balonteksts">
    <w:name w:val="Balloon Text"/>
    <w:basedOn w:val="Parasts"/>
    <w:link w:val="BalontekstsRakstz"/>
    <w:uiPriority w:val="99"/>
    <w:semiHidden/>
    <w:unhideWhenUsed/>
    <w:rsid w:val="009343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4336"/>
    <w:rPr>
      <w:rFonts w:ascii="Segoe UI" w:hAnsi="Segoe UI" w:cs="Segoe UI"/>
      <w:sz w:val="18"/>
      <w:szCs w:val="18"/>
    </w:rPr>
  </w:style>
  <w:style w:type="table" w:styleId="Reatabula">
    <w:name w:val="Table Grid"/>
    <w:basedOn w:val="Parastatabula"/>
    <w:uiPriority w:val="39"/>
    <w:rsid w:val="0093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1D2234"/>
    <w:pPr>
      <w:ind w:left="720"/>
      <w:contextualSpacing/>
    </w:pPr>
  </w:style>
  <w:style w:type="character" w:styleId="Hipersaite">
    <w:name w:val="Hyperlink"/>
    <w:basedOn w:val="Noklusjumarindkopasfonts"/>
    <w:uiPriority w:val="99"/>
    <w:unhideWhenUsed/>
    <w:rsid w:val="00A15755"/>
    <w:rPr>
      <w:color w:val="0563C1" w:themeColor="hyperlink"/>
      <w:u w:val="single"/>
    </w:rPr>
  </w:style>
  <w:style w:type="character" w:customStyle="1" w:styleId="UnresolvedMention1">
    <w:name w:val="Unresolved Mention1"/>
    <w:basedOn w:val="Noklusjumarindkopasfonts"/>
    <w:uiPriority w:val="99"/>
    <w:semiHidden/>
    <w:unhideWhenUsed/>
    <w:rsid w:val="00D807EC"/>
    <w:rPr>
      <w:color w:val="808080"/>
      <w:shd w:val="clear" w:color="auto" w:fill="E6E6E6"/>
    </w:rPr>
  </w:style>
  <w:style w:type="paragraph" w:styleId="Galvene">
    <w:name w:val="header"/>
    <w:basedOn w:val="Parasts"/>
    <w:link w:val="GalveneRakstz"/>
    <w:uiPriority w:val="99"/>
    <w:unhideWhenUsed/>
    <w:rsid w:val="005B123A"/>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5B123A"/>
  </w:style>
  <w:style w:type="paragraph" w:styleId="Kjene">
    <w:name w:val="footer"/>
    <w:basedOn w:val="Parasts"/>
    <w:link w:val="KjeneRakstz"/>
    <w:uiPriority w:val="99"/>
    <w:unhideWhenUsed/>
    <w:rsid w:val="005B123A"/>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5B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934336"/>
    <w:rPr>
      <w:sz w:val="16"/>
      <w:szCs w:val="16"/>
    </w:rPr>
  </w:style>
  <w:style w:type="paragraph" w:styleId="Komentrateksts">
    <w:name w:val="annotation text"/>
    <w:basedOn w:val="Parasts"/>
    <w:link w:val="KomentratekstsRakstz"/>
    <w:uiPriority w:val="99"/>
    <w:semiHidden/>
    <w:unhideWhenUsed/>
    <w:rsid w:val="0093433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4336"/>
    <w:rPr>
      <w:sz w:val="20"/>
      <w:szCs w:val="20"/>
    </w:rPr>
  </w:style>
  <w:style w:type="paragraph" w:styleId="Komentratma">
    <w:name w:val="annotation subject"/>
    <w:basedOn w:val="Komentrateksts"/>
    <w:next w:val="Komentrateksts"/>
    <w:link w:val="KomentratmaRakstz"/>
    <w:uiPriority w:val="99"/>
    <w:semiHidden/>
    <w:unhideWhenUsed/>
    <w:rsid w:val="00934336"/>
    <w:rPr>
      <w:b/>
      <w:bCs/>
    </w:rPr>
  </w:style>
  <w:style w:type="character" w:customStyle="1" w:styleId="KomentratmaRakstz">
    <w:name w:val="Komentāra tēma Rakstz."/>
    <w:basedOn w:val="KomentratekstsRakstz"/>
    <w:link w:val="Komentratma"/>
    <w:uiPriority w:val="99"/>
    <w:semiHidden/>
    <w:rsid w:val="00934336"/>
    <w:rPr>
      <w:b/>
      <w:bCs/>
      <w:sz w:val="20"/>
      <w:szCs w:val="20"/>
    </w:rPr>
  </w:style>
  <w:style w:type="paragraph" w:styleId="Balonteksts">
    <w:name w:val="Balloon Text"/>
    <w:basedOn w:val="Parasts"/>
    <w:link w:val="BalontekstsRakstz"/>
    <w:uiPriority w:val="99"/>
    <w:semiHidden/>
    <w:unhideWhenUsed/>
    <w:rsid w:val="009343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4336"/>
    <w:rPr>
      <w:rFonts w:ascii="Segoe UI" w:hAnsi="Segoe UI" w:cs="Segoe UI"/>
      <w:sz w:val="18"/>
      <w:szCs w:val="18"/>
    </w:rPr>
  </w:style>
  <w:style w:type="table" w:styleId="Reatabula">
    <w:name w:val="Table Grid"/>
    <w:basedOn w:val="Parastatabula"/>
    <w:uiPriority w:val="39"/>
    <w:rsid w:val="0093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1D2234"/>
    <w:pPr>
      <w:ind w:left="720"/>
      <w:contextualSpacing/>
    </w:pPr>
  </w:style>
  <w:style w:type="character" w:styleId="Hipersaite">
    <w:name w:val="Hyperlink"/>
    <w:basedOn w:val="Noklusjumarindkopasfonts"/>
    <w:uiPriority w:val="99"/>
    <w:unhideWhenUsed/>
    <w:rsid w:val="00A15755"/>
    <w:rPr>
      <w:color w:val="0563C1" w:themeColor="hyperlink"/>
      <w:u w:val="single"/>
    </w:rPr>
  </w:style>
  <w:style w:type="character" w:customStyle="1" w:styleId="UnresolvedMention1">
    <w:name w:val="Unresolved Mention1"/>
    <w:basedOn w:val="Noklusjumarindkopasfonts"/>
    <w:uiPriority w:val="99"/>
    <w:semiHidden/>
    <w:unhideWhenUsed/>
    <w:rsid w:val="00D807EC"/>
    <w:rPr>
      <w:color w:val="808080"/>
      <w:shd w:val="clear" w:color="auto" w:fill="E6E6E6"/>
    </w:rPr>
  </w:style>
  <w:style w:type="paragraph" w:styleId="Galvene">
    <w:name w:val="header"/>
    <w:basedOn w:val="Parasts"/>
    <w:link w:val="GalveneRakstz"/>
    <w:uiPriority w:val="99"/>
    <w:unhideWhenUsed/>
    <w:rsid w:val="005B123A"/>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5B123A"/>
  </w:style>
  <w:style w:type="paragraph" w:styleId="Kjene">
    <w:name w:val="footer"/>
    <w:basedOn w:val="Parasts"/>
    <w:link w:val="KjeneRakstz"/>
    <w:uiPriority w:val="99"/>
    <w:unhideWhenUsed/>
    <w:rsid w:val="005B123A"/>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5B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9658">
      <w:bodyDiv w:val="1"/>
      <w:marLeft w:val="0"/>
      <w:marRight w:val="0"/>
      <w:marTop w:val="0"/>
      <w:marBottom w:val="0"/>
      <w:divBdr>
        <w:top w:val="none" w:sz="0" w:space="0" w:color="auto"/>
        <w:left w:val="none" w:sz="0" w:space="0" w:color="auto"/>
        <w:bottom w:val="none" w:sz="0" w:space="0" w:color="auto"/>
        <w:right w:val="none" w:sz="0" w:space="0" w:color="auto"/>
      </w:divBdr>
      <w:divsChild>
        <w:div w:id="865604329">
          <w:marLeft w:val="0"/>
          <w:marRight w:val="0"/>
          <w:marTop w:val="0"/>
          <w:marBottom w:val="0"/>
          <w:divBdr>
            <w:top w:val="none" w:sz="0" w:space="0" w:color="auto"/>
            <w:left w:val="none" w:sz="0" w:space="0" w:color="auto"/>
            <w:bottom w:val="none" w:sz="0" w:space="0" w:color="auto"/>
            <w:right w:val="none" w:sz="0" w:space="0" w:color="auto"/>
          </w:divBdr>
        </w:div>
        <w:div w:id="173423828">
          <w:marLeft w:val="0"/>
          <w:marRight w:val="0"/>
          <w:marTop w:val="0"/>
          <w:marBottom w:val="0"/>
          <w:divBdr>
            <w:top w:val="none" w:sz="0" w:space="0" w:color="auto"/>
            <w:left w:val="none" w:sz="0" w:space="0" w:color="auto"/>
            <w:bottom w:val="none" w:sz="0" w:space="0" w:color="auto"/>
            <w:right w:val="none" w:sz="0" w:space="0" w:color="auto"/>
          </w:divBdr>
        </w:div>
        <w:div w:id="751897799">
          <w:marLeft w:val="0"/>
          <w:marRight w:val="0"/>
          <w:marTop w:val="0"/>
          <w:marBottom w:val="0"/>
          <w:divBdr>
            <w:top w:val="none" w:sz="0" w:space="0" w:color="auto"/>
            <w:left w:val="none" w:sz="0" w:space="0" w:color="auto"/>
            <w:bottom w:val="none" w:sz="0" w:space="0" w:color="auto"/>
            <w:right w:val="none" w:sz="0" w:space="0" w:color="auto"/>
          </w:divBdr>
        </w:div>
        <w:div w:id="1221482292">
          <w:marLeft w:val="0"/>
          <w:marRight w:val="0"/>
          <w:marTop w:val="0"/>
          <w:marBottom w:val="0"/>
          <w:divBdr>
            <w:top w:val="none" w:sz="0" w:space="0" w:color="auto"/>
            <w:left w:val="none" w:sz="0" w:space="0" w:color="auto"/>
            <w:bottom w:val="none" w:sz="0" w:space="0" w:color="auto"/>
            <w:right w:val="none" w:sz="0" w:space="0" w:color="auto"/>
          </w:divBdr>
        </w:div>
      </w:divsChild>
    </w:div>
    <w:div w:id="443034585">
      <w:bodyDiv w:val="1"/>
      <w:marLeft w:val="0"/>
      <w:marRight w:val="0"/>
      <w:marTop w:val="0"/>
      <w:marBottom w:val="0"/>
      <w:divBdr>
        <w:top w:val="none" w:sz="0" w:space="0" w:color="auto"/>
        <w:left w:val="none" w:sz="0" w:space="0" w:color="auto"/>
        <w:bottom w:val="none" w:sz="0" w:space="0" w:color="auto"/>
        <w:right w:val="none" w:sz="0" w:space="0" w:color="auto"/>
      </w:divBdr>
      <w:divsChild>
        <w:div w:id="1364359709">
          <w:marLeft w:val="0"/>
          <w:marRight w:val="0"/>
          <w:marTop w:val="0"/>
          <w:marBottom w:val="0"/>
          <w:divBdr>
            <w:top w:val="none" w:sz="0" w:space="0" w:color="auto"/>
            <w:left w:val="none" w:sz="0" w:space="0" w:color="auto"/>
            <w:bottom w:val="none" w:sz="0" w:space="0" w:color="auto"/>
            <w:right w:val="none" w:sz="0" w:space="0" w:color="auto"/>
          </w:divBdr>
        </w:div>
        <w:div w:id="1458644084">
          <w:marLeft w:val="0"/>
          <w:marRight w:val="0"/>
          <w:marTop w:val="0"/>
          <w:marBottom w:val="0"/>
          <w:divBdr>
            <w:top w:val="none" w:sz="0" w:space="0" w:color="auto"/>
            <w:left w:val="none" w:sz="0" w:space="0" w:color="auto"/>
            <w:bottom w:val="none" w:sz="0" w:space="0" w:color="auto"/>
            <w:right w:val="none" w:sz="0" w:space="0" w:color="auto"/>
          </w:divBdr>
        </w:div>
        <w:div w:id="2083872324">
          <w:marLeft w:val="0"/>
          <w:marRight w:val="0"/>
          <w:marTop w:val="0"/>
          <w:marBottom w:val="0"/>
          <w:divBdr>
            <w:top w:val="none" w:sz="0" w:space="0" w:color="auto"/>
            <w:left w:val="none" w:sz="0" w:space="0" w:color="auto"/>
            <w:bottom w:val="none" w:sz="0" w:space="0" w:color="auto"/>
            <w:right w:val="none" w:sz="0" w:space="0" w:color="auto"/>
          </w:divBdr>
        </w:div>
        <w:div w:id="1996643905">
          <w:marLeft w:val="0"/>
          <w:marRight w:val="0"/>
          <w:marTop w:val="0"/>
          <w:marBottom w:val="0"/>
          <w:divBdr>
            <w:top w:val="none" w:sz="0" w:space="0" w:color="auto"/>
            <w:left w:val="none" w:sz="0" w:space="0" w:color="auto"/>
            <w:bottom w:val="none" w:sz="0" w:space="0" w:color="auto"/>
            <w:right w:val="none" w:sz="0" w:space="0" w:color="auto"/>
          </w:divBdr>
        </w:div>
      </w:divsChild>
    </w:div>
    <w:div w:id="755516454">
      <w:bodyDiv w:val="1"/>
      <w:marLeft w:val="0"/>
      <w:marRight w:val="0"/>
      <w:marTop w:val="0"/>
      <w:marBottom w:val="0"/>
      <w:divBdr>
        <w:top w:val="none" w:sz="0" w:space="0" w:color="auto"/>
        <w:left w:val="none" w:sz="0" w:space="0" w:color="auto"/>
        <w:bottom w:val="none" w:sz="0" w:space="0" w:color="auto"/>
        <w:right w:val="none" w:sz="0" w:space="0" w:color="auto"/>
      </w:divBdr>
      <w:divsChild>
        <w:div w:id="540439262">
          <w:marLeft w:val="0"/>
          <w:marRight w:val="0"/>
          <w:marTop w:val="0"/>
          <w:marBottom w:val="0"/>
          <w:divBdr>
            <w:top w:val="none" w:sz="0" w:space="0" w:color="auto"/>
            <w:left w:val="none" w:sz="0" w:space="0" w:color="auto"/>
            <w:bottom w:val="none" w:sz="0" w:space="0" w:color="auto"/>
            <w:right w:val="none" w:sz="0" w:space="0" w:color="auto"/>
          </w:divBdr>
        </w:div>
        <w:div w:id="1323656139">
          <w:marLeft w:val="0"/>
          <w:marRight w:val="0"/>
          <w:marTop w:val="0"/>
          <w:marBottom w:val="0"/>
          <w:divBdr>
            <w:top w:val="none" w:sz="0" w:space="0" w:color="auto"/>
            <w:left w:val="none" w:sz="0" w:space="0" w:color="auto"/>
            <w:bottom w:val="none" w:sz="0" w:space="0" w:color="auto"/>
            <w:right w:val="none" w:sz="0" w:space="0" w:color="auto"/>
          </w:divBdr>
        </w:div>
        <w:div w:id="304046662">
          <w:marLeft w:val="0"/>
          <w:marRight w:val="0"/>
          <w:marTop w:val="0"/>
          <w:marBottom w:val="0"/>
          <w:divBdr>
            <w:top w:val="none" w:sz="0" w:space="0" w:color="auto"/>
            <w:left w:val="none" w:sz="0" w:space="0" w:color="auto"/>
            <w:bottom w:val="none" w:sz="0" w:space="0" w:color="auto"/>
            <w:right w:val="none" w:sz="0" w:space="0" w:color="auto"/>
          </w:divBdr>
        </w:div>
        <w:div w:id="1043944744">
          <w:marLeft w:val="0"/>
          <w:marRight w:val="0"/>
          <w:marTop w:val="0"/>
          <w:marBottom w:val="0"/>
          <w:divBdr>
            <w:top w:val="none" w:sz="0" w:space="0" w:color="auto"/>
            <w:left w:val="none" w:sz="0" w:space="0" w:color="auto"/>
            <w:bottom w:val="none" w:sz="0" w:space="0" w:color="auto"/>
            <w:right w:val="none" w:sz="0" w:space="0" w:color="auto"/>
          </w:divBdr>
        </w:div>
        <w:div w:id="91442987">
          <w:marLeft w:val="0"/>
          <w:marRight w:val="0"/>
          <w:marTop w:val="0"/>
          <w:marBottom w:val="0"/>
          <w:divBdr>
            <w:top w:val="none" w:sz="0" w:space="0" w:color="auto"/>
            <w:left w:val="none" w:sz="0" w:space="0" w:color="auto"/>
            <w:bottom w:val="none" w:sz="0" w:space="0" w:color="auto"/>
            <w:right w:val="none" w:sz="0" w:space="0" w:color="auto"/>
          </w:divBdr>
        </w:div>
        <w:div w:id="906652275">
          <w:marLeft w:val="0"/>
          <w:marRight w:val="0"/>
          <w:marTop w:val="0"/>
          <w:marBottom w:val="0"/>
          <w:divBdr>
            <w:top w:val="none" w:sz="0" w:space="0" w:color="auto"/>
            <w:left w:val="none" w:sz="0" w:space="0" w:color="auto"/>
            <w:bottom w:val="none" w:sz="0" w:space="0" w:color="auto"/>
            <w:right w:val="none" w:sz="0" w:space="0" w:color="auto"/>
          </w:divBdr>
        </w:div>
        <w:div w:id="1524586574">
          <w:marLeft w:val="0"/>
          <w:marRight w:val="0"/>
          <w:marTop w:val="0"/>
          <w:marBottom w:val="0"/>
          <w:divBdr>
            <w:top w:val="none" w:sz="0" w:space="0" w:color="auto"/>
            <w:left w:val="none" w:sz="0" w:space="0" w:color="auto"/>
            <w:bottom w:val="none" w:sz="0" w:space="0" w:color="auto"/>
            <w:right w:val="none" w:sz="0" w:space="0" w:color="auto"/>
          </w:divBdr>
        </w:div>
        <w:div w:id="1511261429">
          <w:marLeft w:val="0"/>
          <w:marRight w:val="0"/>
          <w:marTop w:val="0"/>
          <w:marBottom w:val="0"/>
          <w:divBdr>
            <w:top w:val="none" w:sz="0" w:space="0" w:color="auto"/>
            <w:left w:val="none" w:sz="0" w:space="0" w:color="auto"/>
            <w:bottom w:val="none" w:sz="0" w:space="0" w:color="auto"/>
            <w:right w:val="none" w:sz="0" w:space="0" w:color="auto"/>
          </w:divBdr>
        </w:div>
        <w:div w:id="938953782">
          <w:marLeft w:val="0"/>
          <w:marRight w:val="0"/>
          <w:marTop w:val="0"/>
          <w:marBottom w:val="0"/>
          <w:divBdr>
            <w:top w:val="none" w:sz="0" w:space="0" w:color="auto"/>
            <w:left w:val="none" w:sz="0" w:space="0" w:color="auto"/>
            <w:bottom w:val="none" w:sz="0" w:space="0" w:color="auto"/>
            <w:right w:val="none" w:sz="0" w:space="0" w:color="auto"/>
          </w:divBdr>
        </w:div>
        <w:div w:id="1084305676">
          <w:marLeft w:val="0"/>
          <w:marRight w:val="0"/>
          <w:marTop w:val="0"/>
          <w:marBottom w:val="0"/>
          <w:divBdr>
            <w:top w:val="none" w:sz="0" w:space="0" w:color="auto"/>
            <w:left w:val="none" w:sz="0" w:space="0" w:color="auto"/>
            <w:bottom w:val="none" w:sz="0" w:space="0" w:color="auto"/>
            <w:right w:val="none" w:sz="0" w:space="0" w:color="auto"/>
          </w:divBdr>
        </w:div>
      </w:divsChild>
    </w:div>
    <w:div w:id="852261068">
      <w:bodyDiv w:val="1"/>
      <w:marLeft w:val="0"/>
      <w:marRight w:val="0"/>
      <w:marTop w:val="0"/>
      <w:marBottom w:val="0"/>
      <w:divBdr>
        <w:top w:val="none" w:sz="0" w:space="0" w:color="auto"/>
        <w:left w:val="none" w:sz="0" w:space="0" w:color="auto"/>
        <w:bottom w:val="none" w:sz="0" w:space="0" w:color="auto"/>
        <w:right w:val="none" w:sz="0" w:space="0" w:color="auto"/>
      </w:divBdr>
      <w:divsChild>
        <w:div w:id="33238157">
          <w:marLeft w:val="0"/>
          <w:marRight w:val="0"/>
          <w:marTop w:val="0"/>
          <w:marBottom w:val="0"/>
          <w:divBdr>
            <w:top w:val="none" w:sz="0" w:space="0" w:color="auto"/>
            <w:left w:val="none" w:sz="0" w:space="0" w:color="auto"/>
            <w:bottom w:val="none" w:sz="0" w:space="0" w:color="auto"/>
            <w:right w:val="none" w:sz="0" w:space="0" w:color="auto"/>
          </w:divBdr>
        </w:div>
        <w:div w:id="570895774">
          <w:marLeft w:val="0"/>
          <w:marRight w:val="0"/>
          <w:marTop w:val="0"/>
          <w:marBottom w:val="0"/>
          <w:divBdr>
            <w:top w:val="none" w:sz="0" w:space="0" w:color="auto"/>
            <w:left w:val="none" w:sz="0" w:space="0" w:color="auto"/>
            <w:bottom w:val="none" w:sz="0" w:space="0" w:color="auto"/>
            <w:right w:val="none" w:sz="0" w:space="0" w:color="auto"/>
          </w:divBdr>
        </w:div>
        <w:div w:id="490609916">
          <w:marLeft w:val="0"/>
          <w:marRight w:val="0"/>
          <w:marTop w:val="0"/>
          <w:marBottom w:val="0"/>
          <w:divBdr>
            <w:top w:val="none" w:sz="0" w:space="0" w:color="auto"/>
            <w:left w:val="none" w:sz="0" w:space="0" w:color="auto"/>
            <w:bottom w:val="none" w:sz="0" w:space="0" w:color="auto"/>
            <w:right w:val="none" w:sz="0" w:space="0" w:color="auto"/>
          </w:divBdr>
        </w:div>
        <w:div w:id="127475713">
          <w:marLeft w:val="0"/>
          <w:marRight w:val="0"/>
          <w:marTop w:val="0"/>
          <w:marBottom w:val="0"/>
          <w:divBdr>
            <w:top w:val="none" w:sz="0" w:space="0" w:color="auto"/>
            <w:left w:val="none" w:sz="0" w:space="0" w:color="auto"/>
            <w:bottom w:val="none" w:sz="0" w:space="0" w:color="auto"/>
            <w:right w:val="none" w:sz="0" w:space="0" w:color="auto"/>
          </w:divBdr>
        </w:div>
        <w:div w:id="1551072192">
          <w:marLeft w:val="0"/>
          <w:marRight w:val="0"/>
          <w:marTop w:val="0"/>
          <w:marBottom w:val="0"/>
          <w:divBdr>
            <w:top w:val="none" w:sz="0" w:space="0" w:color="auto"/>
            <w:left w:val="none" w:sz="0" w:space="0" w:color="auto"/>
            <w:bottom w:val="none" w:sz="0" w:space="0" w:color="auto"/>
            <w:right w:val="none" w:sz="0" w:space="0" w:color="auto"/>
          </w:divBdr>
        </w:div>
        <w:div w:id="774711553">
          <w:marLeft w:val="0"/>
          <w:marRight w:val="0"/>
          <w:marTop w:val="0"/>
          <w:marBottom w:val="0"/>
          <w:divBdr>
            <w:top w:val="none" w:sz="0" w:space="0" w:color="auto"/>
            <w:left w:val="none" w:sz="0" w:space="0" w:color="auto"/>
            <w:bottom w:val="none" w:sz="0" w:space="0" w:color="auto"/>
            <w:right w:val="none" w:sz="0" w:space="0" w:color="auto"/>
          </w:divBdr>
        </w:div>
        <w:div w:id="561797776">
          <w:marLeft w:val="0"/>
          <w:marRight w:val="0"/>
          <w:marTop w:val="0"/>
          <w:marBottom w:val="0"/>
          <w:divBdr>
            <w:top w:val="none" w:sz="0" w:space="0" w:color="auto"/>
            <w:left w:val="none" w:sz="0" w:space="0" w:color="auto"/>
            <w:bottom w:val="none" w:sz="0" w:space="0" w:color="auto"/>
            <w:right w:val="none" w:sz="0" w:space="0" w:color="auto"/>
          </w:divBdr>
        </w:div>
        <w:div w:id="2050687791">
          <w:marLeft w:val="0"/>
          <w:marRight w:val="0"/>
          <w:marTop w:val="0"/>
          <w:marBottom w:val="0"/>
          <w:divBdr>
            <w:top w:val="none" w:sz="0" w:space="0" w:color="auto"/>
            <w:left w:val="none" w:sz="0" w:space="0" w:color="auto"/>
            <w:bottom w:val="none" w:sz="0" w:space="0" w:color="auto"/>
            <w:right w:val="none" w:sz="0" w:space="0" w:color="auto"/>
          </w:divBdr>
        </w:div>
      </w:divsChild>
    </w:div>
    <w:div w:id="947078495">
      <w:bodyDiv w:val="1"/>
      <w:marLeft w:val="0"/>
      <w:marRight w:val="0"/>
      <w:marTop w:val="0"/>
      <w:marBottom w:val="0"/>
      <w:divBdr>
        <w:top w:val="none" w:sz="0" w:space="0" w:color="auto"/>
        <w:left w:val="none" w:sz="0" w:space="0" w:color="auto"/>
        <w:bottom w:val="none" w:sz="0" w:space="0" w:color="auto"/>
        <w:right w:val="none" w:sz="0" w:space="0" w:color="auto"/>
      </w:divBdr>
      <w:divsChild>
        <w:div w:id="179665845">
          <w:marLeft w:val="0"/>
          <w:marRight w:val="0"/>
          <w:marTop w:val="0"/>
          <w:marBottom w:val="0"/>
          <w:divBdr>
            <w:top w:val="none" w:sz="0" w:space="0" w:color="auto"/>
            <w:left w:val="none" w:sz="0" w:space="0" w:color="auto"/>
            <w:bottom w:val="none" w:sz="0" w:space="0" w:color="auto"/>
            <w:right w:val="none" w:sz="0" w:space="0" w:color="auto"/>
          </w:divBdr>
        </w:div>
        <w:div w:id="1860269390">
          <w:marLeft w:val="0"/>
          <w:marRight w:val="0"/>
          <w:marTop w:val="0"/>
          <w:marBottom w:val="0"/>
          <w:divBdr>
            <w:top w:val="none" w:sz="0" w:space="0" w:color="auto"/>
            <w:left w:val="none" w:sz="0" w:space="0" w:color="auto"/>
            <w:bottom w:val="none" w:sz="0" w:space="0" w:color="auto"/>
            <w:right w:val="none" w:sz="0" w:space="0" w:color="auto"/>
          </w:divBdr>
        </w:div>
        <w:div w:id="1791437548">
          <w:marLeft w:val="0"/>
          <w:marRight w:val="0"/>
          <w:marTop w:val="0"/>
          <w:marBottom w:val="0"/>
          <w:divBdr>
            <w:top w:val="none" w:sz="0" w:space="0" w:color="auto"/>
            <w:left w:val="none" w:sz="0" w:space="0" w:color="auto"/>
            <w:bottom w:val="none" w:sz="0" w:space="0" w:color="auto"/>
            <w:right w:val="none" w:sz="0" w:space="0" w:color="auto"/>
          </w:divBdr>
        </w:div>
      </w:divsChild>
    </w:div>
    <w:div w:id="963271910">
      <w:bodyDiv w:val="1"/>
      <w:marLeft w:val="0"/>
      <w:marRight w:val="0"/>
      <w:marTop w:val="0"/>
      <w:marBottom w:val="0"/>
      <w:divBdr>
        <w:top w:val="none" w:sz="0" w:space="0" w:color="auto"/>
        <w:left w:val="none" w:sz="0" w:space="0" w:color="auto"/>
        <w:bottom w:val="none" w:sz="0" w:space="0" w:color="auto"/>
        <w:right w:val="none" w:sz="0" w:space="0" w:color="auto"/>
      </w:divBdr>
      <w:divsChild>
        <w:div w:id="972708970">
          <w:marLeft w:val="0"/>
          <w:marRight w:val="0"/>
          <w:marTop w:val="0"/>
          <w:marBottom w:val="0"/>
          <w:divBdr>
            <w:top w:val="none" w:sz="0" w:space="0" w:color="auto"/>
            <w:left w:val="none" w:sz="0" w:space="0" w:color="auto"/>
            <w:bottom w:val="none" w:sz="0" w:space="0" w:color="auto"/>
            <w:right w:val="none" w:sz="0" w:space="0" w:color="auto"/>
          </w:divBdr>
        </w:div>
        <w:div w:id="1995184838">
          <w:marLeft w:val="0"/>
          <w:marRight w:val="0"/>
          <w:marTop w:val="0"/>
          <w:marBottom w:val="0"/>
          <w:divBdr>
            <w:top w:val="none" w:sz="0" w:space="0" w:color="auto"/>
            <w:left w:val="none" w:sz="0" w:space="0" w:color="auto"/>
            <w:bottom w:val="none" w:sz="0" w:space="0" w:color="auto"/>
            <w:right w:val="none" w:sz="0" w:space="0" w:color="auto"/>
          </w:divBdr>
        </w:div>
        <w:div w:id="746223222">
          <w:marLeft w:val="0"/>
          <w:marRight w:val="0"/>
          <w:marTop w:val="0"/>
          <w:marBottom w:val="0"/>
          <w:divBdr>
            <w:top w:val="none" w:sz="0" w:space="0" w:color="auto"/>
            <w:left w:val="none" w:sz="0" w:space="0" w:color="auto"/>
            <w:bottom w:val="none" w:sz="0" w:space="0" w:color="auto"/>
            <w:right w:val="none" w:sz="0" w:space="0" w:color="auto"/>
          </w:divBdr>
        </w:div>
        <w:div w:id="660080018">
          <w:marLeft w:val="0"/>
          <w:marRight w:val="0"/>
          <w:marTop w:val="0"/>
          <w:marBottom w:val="0"/>
          <w:divBdr>
            <w:top w:val="none" w:sz="0" w:space="0" w:color="auto"/>
            <w:left w:val="none" w:sz="0" w:space="0" w:color="auto"/>
            <w:bottom w:val="none" w:sz="0" w:space="0" w:color="auto"/>
            <w:right w:val="none" w:sz="0" w:space="0" w:color="auto"/>
          </w:divBdr>
        </w:div>
        <w:div w:id="1219172325">
          <w:marLeft w:val="0"/>
          <w:marRight w:val="0"/>
          <w:marTop w:val="0"/>
          <w:marBottom w:val="0"/>
          <w:divBdr>
            <w:top w:val="none" w:sz="0" w:space="0" w:color="auto"/>
            <w:left w:val="none" w:sz="0" w:space="0" w:color="auto"/>
            <w:bottom w:val="none" w:sz="0" w:space="0" w:color="auto"/>
            <w:right w:val="none" w:sz="0" w:space="0" w:color="auto"/>
          </w:divBdr>
        </w:div>
        <w:div w:id="836463641">
          <w:marLeft w:val="0"/>
          <w:marRight w:val="0"/>
          <w:marTop w:val="0"/>
          <w:marBottom w:val="0"/>
          <w:divBdr>
            <w:top w:val="none" w:sz="0" w:space="0" w:color="auto"/>
            <w:left w:val="none" w:sz="0" w:space="0" w:color="auto"/>
            <w:bottom w:val="none" w:sz="0" w:space="0" w:color="auto"/>
            <w:right w:val="none" w:sz="0" w:space="0" w:color="auto"/>
          </w:divBdr>
        </w:div>
        <w:div w:id="558367654">
          <w:marLeft w:val="0"/>
          <w:marRight w:val="0"/>
          <w:marTop w:val="0"/>
          <w:marBottom w:val="0"/>
          <w:divBdr>
            <w:top w:val="none" w:sz="0" w:space="0" w:color="auto"/>
            <w:left w:val="none" w:sz="0" w:space="0" w:color="auto"/>
            <w:bottom w:val="none" w:sz="0" w:space="0" w:color="auto"/>
            <w:right w:val="none" w:sz="0" w:space="0" w:color="auto"/>
          </w:divBdr>
        </w:div>
        <w:div w:id="303238276">
          <w:marLeft w:val="0"/>
          <w:marRight w:val="0"/>
          <w:marTop w:val="0"/>
          <w:marBottom w:val="0"/>
          <w:divBdr>
            <w:top w:val="none" w:sz="0" w:space="0" w:color="auto"/>
            <w:left w:val="none" w:sz="0" w:space="0" w:color="auto"/>
            <w:bottom w:val="none" w:sz="0" w:space="0" w:color="auto"/>
            <w:right w:val="none" w:sz="0" w:space="0" w:color="auto"/>
          </w:divBdr>
        </w:div>
      </w:divsChild>
    </w:div>
    <w:div w:id="1550335756">
      <w:bodyDiv w:val="1"/>
      <w:marLeft w:val="0"/>
      <w:marRight w:val="0"/>
      <w:marTop w:val="0"/>
      <w:marBottom w:val="0"/>
      <w:divBdr>
        <w:top w:val="none" w:sz="0" w:space="0" w:color="auto"/>
        <w:left w:val="none" w:sz="0" w:space="0" w:color="auto"/>
        <w:bottom w:val="none" w:sz="0" w:space="0" w:color="auto"/>
        <w:right w:val="none" w:sz="0" w:space="0" w:color="auto"/>
      </w:divBdr>
      <w:divsChild>
        <w:div w:id="1197738244">
          <w:marLeft w:val="0"/>
          <w:marRight w:val="0"/>
          <w:marTop w:val="0"/>
          <w:marBottom w:val="0"/>
          <w:divBdr>
            <w:top w:val="none" w:sz="0" w:space="0" w:color="auto"/>
            <w:left w:val="none" w:sz="0" w:space="0" w:color="auto"/>
            <w:bottom w:val="none" w:sz="0" w:space="0" w:color="auto"/>
            <w:right w:val="none" w:sz="0" w:space="0" w:color="auto"/>
          </w:divBdr>
        </w:div>
        <w:div w:id="1850875838">
          <w:marLeft w:val="0"/>
          <w:marRight w:val="0"/>
          <w:marTop w:val="0"/>
          <w:marBottom w:val="0"/>
          <w:divBdr>
            <w:top w:val="none" w:sz="0" w:space="0" w:color="auto"/>
            <w:left w:val="none" w:sz="0" w:space="0" w:color="auto"/>
            <w:bottom w:val="none" w:sz="0" w:space="0" w:color="auto"/>
            <w:right w:val="none" w:sz="0" w:space="0" w:color="auto"/>
          </w:divBdr>
        </w:div>
        <w:div w:id="1565405494">
          <w:marLeft w:val="0"/>
          <w:marRight w:val="0"/>
          <w:marTop w:val="0"/>
          <w:marBottom w:val="0"/>
          <w:divBdr>
            <w:top w:val="none" w:sz="0" w:space="0" w:color="auto"/>
            <w:left w:val="none" w:sz="0" w:space="0" w:color="auto"/>
            <w:bottom w:val="none" w:sz="0" w:space="0" w:color="auto"/>
            <w:right w:val="none" w:sz="0" w:space="0" w:color="auto"/>
          </w:divBdr>
        </w:div>
        <w:div w:id="61028794">
          <w:marLeft w:val="0"/>
          <w:marRight w:val="0"/>
          <w:marTop w:val="0"/>
          <w:marBottom w:val="0"/>
          <w:divBdr>
            <w:top w:val="none" w:sz="0" w:space="0" w:color="auto"/>
            <w:left w:val="none" w:sz="0" w:space="0" w:color="auto"/>
            <w:bottom w:val="none" w:sz="0" w:space="0" w:color="auto"/>
            <w:right w:val="none" w:sz="0" w:space="0" w:color="auto"/>
          </w:divBdr>
        </w:div>
        <w:div w:id="999120250">
          <w:marLeft w:val="0"/>
          <w:marRight w:val="0"/>
          <w:marTop w:val="0"/>
          <w:marBottom w:val="0"/>
          <w:divBdr>
            <w:top w:val="none" w:sz="0" w:space="0" w:color="auto"/>
            <w:left w:val="none" w:sz="0" w:space="0" w:color="auto"/>
            <w:bottom w:val="none" w:sz="0" w:space="0" w:color="auto"/>
            <w:right w:val="none" w:sz="0" w:space="0" w:color="auto"/>
          </w:divBdr>
        </w:div>
        <w:div w:id="1011108067">
          <w:marLeft w:val="0"/>
          <w:marRight w:val="0"/>
          <w:marTop w:val="0"/>
          <w:marBottom w:val="0"/>
          <w:divBdr>
            <w:top w:val="none" w:sz="0" w:space="0" w:color="auto"/>
            <w:left w:val="none" w:sz="0" w:space="0" w:color="auto"/>
            <w:bottom w:val="none" w:sz="0" w:space="0" w:color="auto"/>
            <w:right w:val="none" w:sz="0" w:space="0" w:color="auto"/>
          </w:divBdr>
        </w:div>
        <w:div w:id="1410497519">
          <w:marLeft w:val="0"/>
          <w:marRight w:val="0"/>
          <w:marTop w:val="0"/>
          <w:marBottom w:val="0"/>
          <w:divBdr>
            <w:top w:val="none" w:sz="0" w:space="0" w:color="auto"/>
            <w:left w:val="none" w:sz="0" w:space="0" w:color="auto"/>
            <w:bottom w:val="none" w:sz="0" w:space="0" w:color="auto"/>
            <w:right w:val="none" w:sz="0" w:space="0" w:color="auto"/>
          </w:divBdr>
        </w:div>
        <w:div w:id="520900912">
          <w:marLeft w:val="0"/>
          <w:marRight w:val="0"/>
          <w:marTop w:val="0"/>
          <w:marBottom w:val="0"/>
          <w:divBdr>
            <w:top w:val="none" w:sz="0" w:space="0" w:color="auto"/>
            <w:left w:val="none" w:sz="0" w:space="0" w:color="auto"/>
            <w:bottom w:val="none" w:sz="0" w:space="0" w:color="auto"/>
            <w:right w:val="none" w:sz="0" w:space="0" w:color="auto"/>
          </w:divBdr>
        </w:div>
        <w:div w:id="968047598">
          <w:marLeft w:val="0"/>
          <w:marRight w:val="0"/>
          <w:marTop w:val="0"/>
          <w:marBottom w:val="0"/>
          <w:divBdr>
            <w:top w:val="none" w:sz="0" w:space="0" w:color="auto"/>
            <w:left w:val="none" w:sz="0" w:space="0" w:color="auto"/>
            <w:bottom w:val="none" w:sz="0" w:space="0" w:color="auto"/>
            <w:right w:val="none" w:sz="0" w:space="0" w:color="auto"/>
          </w:divBdr>
        </w:div>
        <w:div w:id="826940101">
          <w:marLeft w:val="0"/>
          <w:marRight w:val="0"/>
          <w:marTop w:val="0"/>
          <w:marBottom w:val="0"/>
          <w:divBdr>
            <w:top w:val="none" w:sz="0" w:space="0" w:color="auto"/>
            <w:left w:val="none" w:sz="0" w:space="0" w:color="auto"/>
            <w:bottom w:val="none" w:sz="0" w:space="0" w:color="auto"/>
            <w:right w:val="none" w:sz="0" w:space="0" w:color="auto"/>
          </w:divBdr>
        </w:div>
        <w:div w:id="107505474">
          <w:marLeft w:val="0"/>
          <w:marRight w:val="0"/>
          <w:marTop w:val="0"/>
          <w:marBottom w:val="0"/>
          <w:divBdr>
            <w:top w:val="none" w:sz="0" w:space="0" w:color="auto"/>
            <w:left w:val="none" w:sz="0" w:space="0" w:color="auto"/>
            <w:bottom w:val="none" w:sz="0" w:space="0" w:color="auto"/>
            <w:right w:val="none" w:sz="0" w:space="0" w:color="auto"/>
          </w:divBdr>
        </w:div>
        <w:div w:id="1663044548">
          <w:marLeft w:val="0"/>
          <w:marRight w:val="0"/>
          <w:marTop w:val="0"/>
          <w:marBottom w:val="0"/>
          <w:divBdr>
            <w:top w:val="none" w:sz="0" w:space="0" w:color="auto"/>
            <w:left w:val="none" w:sz="0" w:space="0" w:color="auto"/>
            <w:bottom w:val="none" w:sz="0" w:space="0" w:color="auto"/>
            <w:right w:val="none" w:sz="0" w:space="0" w:color="auto"/>
          </w:divBdr>
        </w:div>
      </w:divsChild>
    </w:div>
    <w:div w:id="1692489226">
      <w:bodyDiv w:val="1"/>
      <w:marLeft w:val="0"/>
      <w:marRight w:val="0"/>
      <w:marTop w:val="0"/>
      <w:marBottom w:val="0"/>
      <w:divBdr>
        <w:top w:val="none" w:sz="0" w:space="0" w:color="auto"/>
        <w:left w:val="none" w:sz="0" w:space="0" w:color="auto"/>
        <w:bottom w:val="none" w:sz="0" w:space="0" w:color="auto"/>
        <w:right w:val="none" w:sz="0" w:space="0" w:color="auto"/>
      </w:divBdr>
    </w:div>
    <w:div w:id="1763337141">
      <w:bodyDiv w:val="1"/>
      <w:marLeft w:val="0"/>
      <w:marRight w:val="0"/>
      <w:marTop w:val="0"/>
      <w:marBottom w:val="0"/>
      <w:divBdr>
        <w:top w:val="none" w:sz="0" w:space="0" w:color="auto"/>
        <w:left w:val="none" w:sz="0" w:space="0" w:color="auto"/>
        <w:bottom w:val="none" w:sz="0" w:space="0" w:color="auto"/>
        <w:right w:val="none" w:sz="0" w:space="0" w:color="auto"/>
      </w:divBdr>
      <w:divsChild>
        <w:div w:id="1039356787">
          <w:marLeft w:val="0"/>
          <w:marRight w:val="0"/>
          <w:marTop w:val="0"/>
          <w:marBottom w:val="0"/>
          <w:divBdr>
            <w:top w:val="none" w:sz="0" w:space="0" w:color="auto"/>
            <w:left w:val="none" w:sz="0" w:space="0" w:color="auto"/>
            <w:bottom w:val="none" w:sz="0" w:space="0" w:color="auto"/>
            <w:right w:val="none" w:sz="0" w:space="0" w:color="auto"/>
          </w:divBdr>
        </w:div>
        <w:div w:id="1897466546">
          <w:marLeft w:val="0"/>
          <w:marRight w:val="0"/>
          <w:marTop w:val="0"/>
          <w:marBottom w:val="0"/>
          <w:divBdr>
            <w:top w:val="none" w:sz="0" w:space="0" w:color="auto"/>
            <w:left w:val="none" w:sz="0" w:space="0" w:color="auto"/>
            <w:bottom w:val="none" w:sz="0" w:space="0" w:color="auto"/>
            <w:right w:val="none" w:sz="0" w:space="0" w:color="auto"/>
          </w:divBdr>
        </w:div>
        <w:div w:id="1793866974">
          <w:marLeft w:val="0"/>
          <w:marRight w:val="0"/>
          <w:marTop w:val="0"/>
          <w:marBottom w:val="0"/>
          <w:divBdr>
            <w:top w:val="none" w:sz="0" w:space="0" w:color="auto"/>
            <w:left w:val="none" w:sz="0" w:space="0" w:color="auto"/>
            <w:bottom w:val="none" w:sz="0" w:space="0" w:color="auto"/>
            <w:right w:val="none" w:sz="0" w:space="0" w:color="auto"/>
          </w:divBdr>
        </w:div>
        <w:div w:id="609120013">
          <w:marLeft w:val="0"/>
          <w:marRight w:val="0"/>
          <w:marTop w:val="0"/>
          <w:marBottom w:val="0"/>
          <w:divBdr>
            <w:top w:val="none" w:sz="0" w:space="0" w:color="auto"/>
            <w:left w:val="none" w:sz="0" w:space="0" w:color="auto"/>
            <w:bottom w:val="none" w:sz="0" w:space="0" w:color="auto"/>
            <w:right w:val="none" w:sz="0" w:space="0" w:color="auto"/>
          </w:divBdr>
        </w:div>
      </w:divsChild>
    </w:div>
    <w:div w:id="1895963557">
      <w:bodyDiv w:val="1"/>
      <w:marLeft w:val="0"/>
      <w:marRight w:val="0"/>
      <w:marTop w:val="0"/>
      <w:marBottom w:val="0"/>
      <w:divBdr>
        <w:top w:val="none" w:sz="0" w:space="0" w:color="auto"/>
        <w:left w:val="none" w:sz="0" w:space="0" w:color="auto"/>
        <w:bottom w:val="none" w:sz="0" w:space="0" w:color="auto"/>
        <w:right w:val="none" w:sz="0" w:space="0" w:color="auto"/>
      </w:divBdr>
    </w:div>
    <w:div w:id="1953628960">
      <w:bodyDiv w:val="1"/>
      <w:marLeft w:val="0"/>
      <w:marRight w:val="0"/>
      <w:marTop w:val="0"/>
      <w:marBottom w:val="0"/>
      <w:divBdr>
        <w:top w:val="none" w:sz="0" w:space="0" w:color="auto"/>
        <w:left w:val="none" w:sz="0" w:space="0" w:color="auto"/>
        <w:bottom w:val="none" w:sz="0" w:space="0" w:color="auto"/>
        <w:right w:val="none" w:sz="0" w:space="0" w:color="auto"/>
      </w:divBdr>
      <w:divsChild>
        <w:div w:id="1900245169">
          <w:marLeft w:val="0"/>
          <w:marRight w:val="0"/>
          <w:marTop w:val="0"/>
          <w:marBottom w:val="0"/>
          <w:divBdr>
            <w:top w:val="none" w:sz="0" w:space="0" w:color="auto"/>
            <w:left w:val="none" w:sz="0" w:space="0" w:color="auto"/>
            <w:bottom w:val="none" w:sz="0" w:space="0" w:color="auto"/>
            <w:right w:val="none" w:sz="0" w:space="0" w:color="auto"/>
          </w:divBdr>
        </w:div>
        <w:div w:id="1553274857">
          <w:marLeft w:val="0"/>
          <w:marRight w:val="0"/>
          <w:marTop w:val="0"/>
          <w:marBottom w:val="0"/>
          <w:divBdr>
            <w:top w:val="none" w:sz="0" w:space="0" w:color="auto"/>
            <w:left w:val="none" w:sz="0" w:space="0" w:color="auto"/>
            <w:bottom w:val="none" w:sz="0" w:space="0" w:color="auto"/>
            <w:right w:val="none" w:sz="0" w:space="0" w:color="auto"/>
          </w:divBdr>
        </w:div>
        <w:div w:id="1715080334">
          <w:marLeft w:val="0"/>
          <w:marRight w:val="0"/>
          <w:marTop w:val="0"/>
          <w:marBottom w:val="0"/>
          <w:divBdr>
            <w:top w:val="none" w:sz="0" w:space="0" w:color="auto"/>
            <w:left w:val="none" w:sz="0" w:space="0" w:color="auto"/>
            <w:bottom w:val="none" w:sz="0" w:space="0" w:color="auto"/>
            <w:right w:val="none" w:sz="0" w:space="0" w:color="auto"/>
          </w:divBdr>
        </w:div>
        <w:div w:id="1024749003">
          <w:marLeft w:val="0"/>
          <w:marRight w:val="0"/>
          <w:marTop w:val="0"/>
          <w:marBottom w:val="0"/>
          <w:divBdr>
            <w:top w:val="none" w:sz="0" w:space="0" w:color="auto"/>
            <w:left w:val="none" w:sz="0" w:space="0" w:color="auto"/>
            <w:bottom w:val="none" w:sz="0" w:space="0" w:color="auto"/>
            <w:right w:val="none" w:sz="0" w:space="0" w:color="auto"/>
          </w:divBdr>
        </w:div>
        <w:div w:id="1015351567">
          <w:marLeft w:val="0"/>
          <w:marRight w:val="0"/>
          <w:marTop w:val="0"/>
          <w:marBottom w:val="0"/>
          <w:divBdr>
            <w:top w:val="none" w:sz="0" w:space="0" w:color="auto"/>
            <w:left w:val="none" w:sz="0" w:space="0" w:color="auto"/>
            <w:bottom w:val="none" w:sz="0" w:space="0" w:color="auto"/>
            <w:right w:val="none" w:sz="0" w:space="0" w:color="auto"/>
          </w:divBdr>
        </w:div>
        <w:div w:id="2141268317">
          <w:marLeft w:val="0"/>
          <w:marRight w:val="0"/>
          <w:marTop w:val="0"/>
          <w:marBottom w:val="0"/>
          <w:divBdr>
            <w:top w:val="none" w:sz="0" w:space="0" w:color="auto"/>
            <w:left w:val="none" w:sz="0" w:space="0" w:color="auto"/>
            <w:bottom w:val="none" w:sz="0" w:space="0" w:color="auto"/>
            <w:right w:val="none" w:sz="0" w:space="0" w:color="auto"/>
          </w:divBdr>
        </w:div>
        <w:div w:id="2048215745">
          <w:marLeft w:val="0"/>
          <w:marRight w:val="0"/>
          <w:marTop w:val="0"/>
          <w:marBottom w:val="0"/>
          <w:divBdr>
            <w:top w:val="none" w:sz="0" w:space="0" w:color="auto"/>
            <w:left w:val="none" w:sz="0" w:space="0" w:color="auto"/>
            <w:bottom w:val="none" w:sz="0" w:space="0" w:color="auto"/>
            <w:right w:val="none" w:sz="0" w:space="0" w:color="auto"/>
          </w:divBdr>
        </w:div>
        <w:div w:id="1799227135">
          <w:marLeft w:val="0"/>
          <w:marRight w:val="0"/>
          <w:marTop w:val="0"/>
          <w:marBottom w:val="0"/>
          <w:divBdr>
            <w:top w:val="none" w:sz="0" w:space="0" w:color="auto"/>
            <w:left w:val="none" w:sz="0" w:space="0" w:color="auto"/>
            <w:bottom w:val="none" w:sz="0" w:space="0" w:color="auto"/>
            <w:right w:val="none" w:sz="0" w:space="0" w:color="auto"/>
          </w:divBdr>
        </w:div>
        <w:div w:id="1752851279">
          <w:marLeft w:val="0"/>
          <w:marRight w:val="0"/>
          <w:marTop w:val="0"/>
          <w:marBottom w:val="0"/>
          <w:divBdr>
            <w:top w:val="none" w:sz="0" w:space="0" w:color="auto"/>
            <w:left w:val="none" w:sz="0" w:space="0" w:color="auto"/>
            <w:bottom w:val="none" w:sz="0" w:space="0" w:color="auto"/>
            <w:right w:val="none" w:sz="0" w:space="0" w:color="auto"/>
          </w:divBdr>
        </w:div>
        <w:div w:id="2053578066">
          <w:marLeft w:val="0"/>
          <w:marRight w:val="0"/>
          <w:marTop w:val="0"/>
          <w:marBottom w:val="0"/>
          <w:divBdr>
            <w:top w:val="none" w:sz="0" w:space="0" w:color="auto"/>
            <w:left w:val="none" w:sz="0" w:space="0" w:color="auto"/>
            <w:bottom w:val="none" w:sz="0" w:space="0" w:color="auto"/>
            <w:right w:val="none" w:sz="0" w:space="0" w:color="auto"/>
          </w:divBdr>
        </w:div>
      </w:divsChild>
    </w:div>
    <w:div w:id="2033609661">
      <w:bodyDiv w:val="1"/>
      <w:marLeft w:val="0"/>
      <w:marRight w:val="0"/>
      <w:marTop w:val="0"/>
      <w:marBottom w:val="0"/>
      <w:divBdr>
        <w:top w:val="none" w:sz="0" w:space="0" w:color="auto"/>
        <w:left w:val="none" w:sz="0" w:space="0" w:color="auto"/>
        <w:bottom w:val="none" w:sz="0" w:space="0" w:color="auto"/>
        <w:right w:val="none" w:sz="0" w:space="0" w:color="auto"/>
      </w:divBdr>
      <w:divsChild>
        <w:div w:id="1009286302">
          <w:marLeft w:val="0"/>
          <w:marRight w:val="0"/>
          <w:marTop w:val="0"/>
          <w:marBottom w:val="0"/>
          <w:divBdr>
            <w:top w:val="none" w:sz="0" w:space="0" w:color="auto"/>
            <w:left w:val="none" w:sz="0" w:space="0" w:color="auto"/>
            <w:bottom w:val="none" w:sz="0" w:space="0" w:color="auto"/>
            <w:right w:val="none" w:sz="0" w:space="0" w:color="auto"/>
          </w:divBdr>
        </w:div>
        <w:div w:id="1864050848">
          <w:marLeft w:val="0"/>
          <w:marRight w:val="0"/>
          <w:marTop w:val="0"/>
          <w:marBottom w:val="0"/>
          <w:divBdr>
            <w:top w:val="none" w:sz="0" w:space="0" w:color="auto"/>
            <w:left w:val="none" w:sz="0" w:space="0" w:color="auto"/>
            <w:bottom w:val="none" w:sz="0" w:space="0" w:color="auto"/>
            <w:right w:val="none" w:sz="0" w:space="0" w:color="auto"/>
          </w:divBdr>
        </w:div>
        <w:div w:id="452405164">
          <w:marLeft w:val="0"/>
          <w:marRight w:val="0"/>
          <w:marTop w:val="0"/>
          <w:marBottom w:val="0"/>
          <w:divBdr>
            <w:top w:val="none" w:sz="0" w:space="0" w:color="auto"/>
            <w:left w:val="none" w:sz="0" w:space="0" w:color="auto"/>
            <w:bottom w:val="none" w:sz="0" w:space="0" w:color="auto"/>
            <w:right w:val="none" w:sz="0" w:space="0" w:color="auto"/>
          </w:divBdr>
        </w:div>
      </w:divsChild>
    </w:div>
    <w:div w:id="2034718964">
      <w:bodyDiv w:val="1"/>
      <w:marLeft w:val="0"/>
      <w:marRight w:val="0"/>
      <w:marTop w:val="0"/>
      <w:marBottom w:val="0"/>
      <w:divBdr>
        <w:top w:val="none" w:sz="0" w:space="0" w:color="auto"/>
        <w:left w:val="none" w:sz="0" w:space="0" w:color="auto"/>
        <w:bottom w:val="none" w:sz="0" w:space="0" w:color="auto"/>
        <w:right w:val="none" w:sz="0" w:space="0" w:color="auto"/>
      </w:divBdr>
      <w:divsChild>
        <w:div w:id="1532302997">
          <w:marLeft w:val="0"/>
          <w:marRight w:val="0"/>
          <w:marTop w:val="0"/>
          <w:marBottom w:val="0"/>
          <w:divBdr>
            <w:top w:val="none" w:sz="0" w:space="0" w:color="auto"/>
            <w:left w:val="none" w:sz="0" w:space="0" w:color="auto"/>
            <w:bottom w:val="none" w:sz="0" w:space="0" w:color="auto"/>
            <w:right w:val="none" w:sz="0" w:space="0" w:color="auto"/>
          </w:divBdr>
        </w:div>
        <w:div w:id="173520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intiesa.kaunata@rezeknesnovads.lv" TargetMode="External"/><Relationship Id="rId5" Type="http://schemas.openxmlformats.org/officeDocument/2006/relationships/settings" Target="settings.xml"/><Relationship Id="rId10" Type="http://schemas.openxmlformats.org/officeDocument/2006/relationships/hyperlink" Target="mailto:barintiesa.kaunata@rezeknesnovads.lv" TargetMode="External"/><Relationship Id="rId4" Type="http://schemas.microsoft.com/office/2007/relationships/stylesWithEffects" Target="stylesWithEffects.xml"/><Relationship Id="rId9" Type="http://schemas.openxmlformats.org/officeDocument/2006/relationships/hyperlink" Target="mailto:barintiesa.kaunat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7BC3-6652-403C-AD45-6E5B4BE2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6526</Words>
  <Characters>3721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User</cp:lastModifiedBy>
  <cp:revision>98</cp:revision>
  <cp:lastPrinted>2017-10-30T08:24:00Z</cp:lastPrinted>
  <dcterms:created xsi:type="dcterms:W3CDTF">2017-11-01T08:15:00Z</dcterms:created>
  <dcterms:modified xsi:type="dcterms:W3CDTF">2017-11-02T08:35:00Z</dcterms:modified>
</cp:coreProperties>
</file>