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434"/>
        <w:gridCol w:w="5754"/>
      </w:tblGrid>
      <w:tr w:rsidR="00270AEC" w:rsidRPr="00270AEC">
        <w:tc>
          <w:tcPr>
            <w:tcW w:w="4434" w:type="dxa"/>
            <w:tcBorders>
              <w:bottom w:val="thickThinSmallGap" w:sz="24" w:space="0" w:color="808080"/>
            </w:tcBorders>
          </w:tcPr>
          <w:p w:rsidR="00270AEC" w:rsidRPr="00270AEC" w:rsidRDefault="00B95C31" w:rsidP="00E37159">
            <w:pPr>
              <w:rPr>
                <w:b/>
                <w:bCs/>
                <w:i/>
                <w:iCs/>
                <w:lang w:val="lv-LV"/>
              </w:rPr>
            </w:pPr>
            <w:r>
              <w:rPr>
                <w:noProof/>
                <w:snapToGrid/>
                <w:lang w:val="lv-LV" w:eastAsia="lv-LV"/>
              </w:rPr>
              <w:drawing>
                <wp:inline distT="0" distB="0" distL="0" distR="0">
                  <wp:extent cx="2152650" cy="614680"/>
                  <wp:effectExtent l="19050" t="0" r="0" b="0"/>
                  <wp:docPr id="1" name="Picture 1" descr="C:\Users\Liga\Desktop\Asociacija\ezerzem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ga\Desktop\Asociacija\ezerzem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AEC" w:rsidRPr="00270AEC">
              <w:rPr>
                <w:b/>
                <w:bCs/>
                <w:i/>
                <w:iCs/>
                <w:noProof/>
                <w:lang w:val="lv-LV" w:eastAsia="lv-LV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203.25pt;margin-top:-9.1pt;width:140.65pt;height:81.85pt;z-index:251656704;mso-wrap-style:none;mso-position-horizontal-relative:text;mso-position-vertical-relative:text" stroked="f">
                  <v:textbox style="mso-next-textbox:#_x0000_s1045;mso-fit-shape-to-text:t">
                    <w:txbxContent>
                      <w:p w:rsidR="00270AEC" w:rsidRDefault="00E37159" w:rsidP="00270AEC">
                        <w:pPr>
                          <w:jc w:val="both"/>
                        </w:pPr>
                        <w:r>
                          <w:t xml:space="preserve">  </w:t>
                        </w:r>
                        <w:r w:rsidR="00B95C31">
                          <w:rPr>
                            <w:noProof/>
                            <w:snapToGrid/>
                            <w:lang w:val="lv-LV" w:eastAsia="lv-LV"/>
                          </w:rPr>
                          <w:drawing>
                            <wp:inline distT="0" distB="0" distL="0" distR="0">
                              <wp:extent cx="1156970" cy="914400"/>
                              <wp:effectExtent l="19050" t="0" r="5080" b="0"/>
                              <wp:docPr id="3" name="Attēls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697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E125A">
                          <w:t xml:space="preserve"> </w:t>
                        </w:r>
                        <w:r w:rsidR="006E125A" w:rsidRPr="006E125A">
                          <w:rPr>
                            <w:b/>
                          </w:rPr>
                          <w:t>LKA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754" w:type="dxa"/>
            <w:tcBorders>
              <w:bottom w:val="thickThinSmallGap" w:sz="24" w:space="0" w:color="808080"/>
            </w:tcBorders>
          </w:tcPr>
          <w:p w:rsidR="00270AEC" w:rsidRDefault="00270AEC" w:rsidP="00BE796E">
            <w:pPr>
              <w:ind w:left="185"/>
              <w:rPr>
                <w:b/>
                <w:bCs/>
                <w:i/>
                <w:iCs/>
                <w:lang w:val="lv-LV"/>
              </w:rPr>
            </w:pPr>
          </w:p>
          <w:p w:rsidR="00D33170" w:rsidRDefault="00E37159" w:rsidP="00BE796E">
            <w:pPr>
              <w:ind w:left="185"/>
              <w:rPr>
                <w:b/>
                <w:bCs/>
                <w:i/>
                <w:iCs/>
                <w:lang w:val="lv-LV"/>
              </w:rPr>
            </w:pPr>
            <w:r>
              <w:rPr>
                <w:noProof/>
                <w:snapToGrid/>
                <w:lang w:val="lv-LV" w:eastAsia="lv-LV"/>
              </w:rPr>
              <w:t xml:space="preserve">                                               </w:t>
            </w:r>
            <w:r w:rsidR="00B95C31">
              <w:rPr>
                <w:noProof/>
                <w:snapToGrid/>
                <w:lang w:val="lv-LV" w:eastAsia="lv-LV"/>
              </w:rPr>
              <w:drawing>
                <wp:inline distT="0" distB="0" distL="0" distR="0">
                  <wp:extent cx="1610360" cy="639445"/>
                  <wp:effectExtent l="19050" t="0" r="8890" b="0"/>
                  <wp:docPr id="2" name="Picture 4" descr="http://www.liaa.gov.lv/files/liaa/content/LIAA_logotipi/liaa_logo_saur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iaa.gov.lv/files/liaa/content/LIAA_logotipi/liaa_logo_saur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639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170" w:rsidRDefault="00D33170" w:rsidP="00BE796E">
            <w:pPr>
              <w:ind w:left="185"/>
              <w:rPr>
                <w:b/>
                <w:bCs/>
                <w:i/>
                <w:iCs/>
                <w:lang w:val="lv-LV"/>
              </w:rPr>
            </w:pPr>
          </w:p>
          <w:p w:rsidR="00D33170" w:rsidRPr="00270AEC" w:rsidRDefault="00E37159" w:rsidP="00E37159">
            <w:pPr>
              <w:ind w:left="185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 xml:space="preserve">                                       </w:t>
            </w:r>
          </w:p>
        </w:tc>
      </w:tr>
    </w:tbl>
    <w:p w:rsidR="00D33170" w:rsidRDefault="00D33170" w:rsidP="00A9072E">
      <w:pPr>
        <w:jc w:val="right"/>
        <w:rPr>
          <w:lang w:val="lv-LV"/>
        </w:rPr>
      </w:pPr>
    </w:p>
    <w:p w:rsidR="00FE6809" w:rsidRPr="00D33170" w:rsidRDefault="00D33170" w:rsidP="00D33170">
      <w:pPr>
        <w:jc w:val="center"/>
        <w:rPr>
          <w:b/>
          <w:sz w:val="32"/>
          <w:szCs w:val="32"/>
          <w:u w:val="single"/>
          <w:lang w:val="lv-LV"/>
        </w:rPr>
      </w:pPr>
      <w:r w:rsidRPr="00D33170">
        <w:rPr>
          <w:b/>
          <w:sz w:val="32"/>
          <w:szCs w:val="32"/>
          <w:u w:val="single"/>
          <w:lang w:val="lv-LV"/>
        </w:rPr>
        <w:t>Kempingi un atpūtas parki Latvijā un Eiropā</w:t>
      </w:r>
    </w:p>
    <w:p w:rsidR="00D33170" w:rsidRPr="00D33170" w:rsidRDefault="00D33170" w:rsidP="00D33170">
      <w:pPr>
        <w:jc w:val="center"/>
        <w:rPr>
          <w:i/>
          <w:sz w:val="28"/>
          <w:szCs w:val="28"/>
          <w:lang w:val="lv-LV"/>
        </w:rPr>
      </w:pPr>
      <w:r w:rsidRPr="00D33170">
        <w:rPr>
          <w:i/>
          <w:sz w:val="28"/>
          <w:szCs w:val="28"/>
          <w:lang w:val="lv-LV"/>
        </w:rPr>
        <w:t>Praktisks seminārs esošiem un topošiem uzņēmējiem un/ vai darbiniekiem</w:t>
      </w:r>
    </w:p>
    <w:p w:rsidR="00D33170" w:rsidRDefault="00D33170" w:rsidP="00A9072E">
      <w:pPr>
        <w:jc w:val="right"/>
        <w:rPr>
          <w:lang w:val="lv-LV"/>
        </w:rPr>
      </w:pPr>
      <w:r>
        <w:rPr>
          <w:noProof/>
        </w:rPr>
        <w:pict>
          <v:shape id="Tekstlodziņš 2" o:spid="_x0000_s1046" type="#_x0000_t202" style="position:absolute;left:0;text-align:left;margin-left:279.35pt;margin-top:5.15pt;width:248.45pt;height:189.6pt;z-index:25165772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Lt5BdU2AgAAVAQAAA4AAAAAAAAAAAAAAAAA&#10;LgIAAGRycy9lMm9Eb2MueG1sUEsBAi0AFAAGAAgAAAAhAP0vMtbbAAAABQEAAA8AAAAAAAAAAAAA&#10;AAAAkAQAAGRycy9kb3ducmV2LnhtbFBLBQYAAAAABAAEAPMAAACYBQAAAAA=&#10;">
            <v:textbox style="mso-fit-shape-to-text:t">
              <w:txbxContent>
                <w:p w:rsidR="00D33170" w:rsidRDefault="00B95C31">
                  <w:r>
                    <w:rPr>
                      <w:noProof/>
                      <w:snapToGrid/>
                      <w:lang w:val="lv-LV" w:eastAsia="lv-LV"/>
                    </w:rPr>
                    <w:drawing>
                      <wp:inline distT="0" distB="0" distL="0" distR="0">
                        <wp:extent cx="2961640" cy="2306320"/>
                        <wp:effectExtent l="19050" t="0" r="0" b="0"/>
                        <wp:docPr id="4" name="Attēls 4" descr="karte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arte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1640" cy="2306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3C69" w:rsidRPr="006D3C69" w:rsidRDefault="006D3C69" w:rsidP="00D33170">
      <w:pPr>
        <w:rPr>
          <w:b/>
          <w:sz w:val="28"/>
          <w:szCs w:val="28"/>
          <w:lang w:val="lv-LV"/>
        </w:rPr>
      </w:pPr>
      <w:r w:rsidRPr="006D3C69">
        <w:rPr>
          <w:b/>
          <w:sz w:val="28"/>
          <w:szCs w:val="28"/>
          <w:lang w:val="lv-LV"/>
        </w:rPr>
        <w:t>2017.gada 25.</w:t>
      </w:r>
      <w:r w:rsidR="0074330C">
        <w:rPr>
          <w:b/>
          <w:sz w:val="28"/>
          <w:szCs w:val="28"/>
          <w:lang w:val="lv-LV"/>
        </w:rPr>
        <w:t xml:space="preserve"> un 26. </w:t>
      </w:r>
      <w:r w:rsidRPr="006D3C69">
        <w:rPr>
          <w:b/>
          <w:sz w:val="28"/>
          <w:szCs w:val="28"/>
          <w:lang w:val="lv-LV"/>
        </w:rPr>
        <w:t xml:space="preserve">oktobrī </w:t>
      </w:r>
    </w:p>
    <w:p w:rsidR="0074330C" w:rsidRPr="0074330C" w:rsidRDefault="0074330C" w:rsidP="00D33170">
      <w:pPr>
        <w:rPr>
          <w:b/>
          <w:sz w:val="16"/>
          <w:szCs w:val="16"/>
          <w:lang w:val="lv-LV"/>
        </w:rPr>
      </w:pPr>
    </w:p>
    <w:p w:rsidR="00D33170" w:rsidRPr="00BF0473" w:rsidRDefault="00D33170" w:rsidP="0074330C">
      <w:pPr>
        <w:ind w:right="4551"/>
        <w:jc w:val="center"/>
        <w:rPr>
          <w:b/>
          <w:color w:val="4F6228"/>
          <w:sz w:val="28"/>
          <w:szCs w:val="28"/>
          <w:lang w:val="lv-LV"/>
        </w:rPr>
      </w:pPr>
      <w:r w:rsidRPr="0074330C">
        <w:rPr>
          <w:b/>
          <w:i/>
          <w:sz w:val="28"/>
          <w:szCs w:val="28"/>
          <w:u w:val="single"/>
          <w:lang w:val="lv-LV"/>
        </w:rPr>
        <w:t>Norises vieta:</w:t>
      </w:r>
      <w:r w:rsidRPr="006D3C69">
        <w:rPr>
          <w:sz w:val="28"/>
          <w:szCs w:val="28"/>
          <w:lang w:val="lv-LV"/>
        </w:rPr>
        <w:t xml:space="preserve"> </w:t>
      </w:r>
      <w:r w:rsidRPr="0074330C">
        <w:rPr>
          <w:b/>
          <w:color w:val="4F6228"/>
          <w:sz w:val="28"/>
          <w:szCs w:val="28"/>
          <w:u w:val="single"/>
          <w:lang w:val="lv-LV"/>
        </w:rPr>
        <w:t>Viesu nams „Zaļā Sala”</w:t>
      </w:r>
    </w:p>
    <w:p w:rsidR="00D33170" w:rsidRPr="00E37159" w:rsidRDefault="00D33170" w:rsidP="0074330C">
      <w:pPr>
        <w:ind w:right="4551"/>
        <w:jc w:val="center"/>
        <w:rPr>
          <w:rFonts w:ascii="Helvetica" w:hAnsi="Helvetica"/>
          <w:i/>
          <w:color w:val="4F6228"/>
          <w:sz w:val="21"/>
          <w:szCs w:val="21"/>
          <w:shd w:val="clear" w:color="auto" w:fill="FFFFFF"/>
          <w:lang w:val="lv-LV"/>
        </w:rPr>
      </w:pPr>
      <w:r w:rsidRPr="00E37159">
        <w:rPr>
          <w:rFonts w:ascii="Helvetica" w:hAnsi="Helvetica"/>
          <w:i/>
          <w:color w:val="4F6228"/>
          <w:sz w:val="21"/>
          <w:szCs w:val="21"/>
          <w:shd w:val="clear" w:color="auto" w:fill="FFFFFF"/>
          <w:lang w:val="lv-LV"/>
        </w:rPr>
        <w:t>Adrese : Rēzeknes novads, Griškānu pag.,</w:t>
      </w:r>
    </w:p>
    <w:p w:rsidR="00D33170" w:rsidRDefault="00D33170" w:rsidP="0074330C">
      <w:pPr>
        <w:ind w:right="4551"/>
        <w:jc w:val="center"/>
        <w:rPr>
          <w:rFonts w:ascii="Helvetica" w:hAnsi="Helvetica"/>
          <w:color w:val="575757"/>
          <w:sz w:val="21"/>
          <w:szCs w:val="21"/>
          <w:shd w:val="clear" w:color="auto" w:fill="FFFFFF"/>
        </w:rPr>
      </w:pPr>
      <w:r w:rsidRPr="00BF0473">
        <w:rPr>
          <w:rFonts w:ascii="Helvetica" w:hAnsi="Helvetica"/>
          <w:i/>
          <w:color w:val="4F6228"/>
          <w:sz w:val="21"/>
          <w:szCs w:val="21"/>
          <w:shd w:val="clear" w:color="auto" w:fill="FFFFFF"/>
        </w:rPr>
        <w:t>Litavnieki, „Zaļā sala”</w:t>
      </w:r>
      <w:r w:rsidRPr="00BF0473">
        <w:rPr>
          <w:rFonts w:ascii="Helvetica" w:hAnsi="Helvetica"/>
          <w:i/>
          <w:color w:val="4F6228"/>
          <w:sz w:val="21"/>
          <w:szCs w:val="21"/>
        </w:rPr>
        <w:br/>
      </w:r>
      <w:r w:rsidRPr="00BF0473">
        <w:rPr>
          <w:rFonts w:ascii="Helvetica" w:hAnsi="Helvetica"/>
          <w:i/>
          <w:color w:val="4F6228"/>
          <w:sz w:val="21"/>
          <w:szCs w:val="21"/>
          <w:shd w:val="clear" w:color="auto" w:fill="FFFFFF"/>
        </w:rPr>
        <w:t>Tel. +371 29373015 ; + 371 29125600</w:t>
      </w:r>
      <w:r w:rsidRPr="00BF0473">
        <w:rPr>
          <w:rFonts w:ascii="Helvetica" w:hAnsi="Helvetica"/>
          <w:i/>
          <w:color w:val="4F6228"/>
          <w:sz w:val="21"/>
          <w:szCs w:val="21"/>
        </w:rPr>
        <w:br/>
      </w:r>
      <w:hyperlink r:id="rId12" w:history="1">
        <w:r w:rsidRPr="00400A41">
          <w:rPr>
            <w:rStyle w:val="Hipersaite"/>
            <w:rFonts w:ascii="Helvetica" w:hAnsi="Helvetica"/>
            <w:sz w:val="21"/>
            <w:szCs w:val="21"/>
            <w:shd w:val="clear" w:color="auto" w:fill="FFFFFF"/>
          </w:rPr>
          <w:t>www.hotelzalasala.lv</w:t>
        </w:r>
      </w:hyperlink>
    </w:p>
    <w:p w:rsidR="00D33170" w:rsidRDefault="0074330C" w:rsidP="00D33170">
      <w:pPr>
        <w:rPr>
          <w:rFonts w:ascii="Helvetica" w:hAnsi="Helvetica"/>
          <w:color w:val="575757"/>
          <w:sz w:val="21"/>
          <w:szCs w:val="21"/>
          <w:shd w:val="clear" w:color="auto" w:fill="FFFFFF"/>
        </w:rPr>
      </w:pPr>
      <w:r>
        <w:rPr>
          <w:noProof/>
        </w:rPr>
        <w:pict>
          <v:shape id="_x0000_s1048" type="#_x0000_t202" style="position:absolute;margin-left:15.95pt;margin-top:6.25pt;width:255.3pt;height:47.8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IynxxQ2AgAAVAQAAA4AAAAAAAAAAAAAAAAA&#10;LgIAAGRycy9lMm9Eb2MueG1sUEsBAi0AFAAGAAgAAAAhAP0vMtbbAAAABQEAAA8AAAAAAAAAAAAA&#10;AAAAkAQAAGRycy9kb3ducmV2LnhtbFBLBQYAAAAABAAEAPMAAACYBQAAAAA=&#10;" stroked="f">
            <v:textbox style="mso-fit-shape-to-text:t">
              <w:txbxContent>
                <w:p w:rsidR="0074330C" w:rsidRDefault="00B95C31">
                  <w:r>
                    <w:rPr>
                      <w:noProof/>
                      <w:snapToGrid/>
                      <w:lang w:val="lv-LV" w:eastAsia="lv-LV"/>
                    </w:rPr>
                    <w:drawing>
                      <wp:inline distT="0" distB="0" distL="0" distR="0">
                        <wp:extent cx="2678430" cy="518160"/>
                        <wp:effectExtent l="19050" t="0" r="7620" b="0"/>
                        <wp:docPr id="5" name="Attēls 5" descr="Zaļā sa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Zaļā sa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843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3170" w:rsidRDefault="00D33170" w:rsidP="00D33170">
      <w:pPr>
        <w:rPr>
          <w:lang w:val="lv-LV"/>
        </w:rPr>
      </w:pPr>
    </w:p>
    <w:p w:rsidR="0074330C" w:rsidRDefault="0074330C" w:rsidP="00D33170">
      <w:pPr>
        <w:rPr>
          <w:lang w:val="lv-LV"/>
        </w:rPr>
      </w:pPr>
    </w:p>
    <w:p w:rsidR="0074330C" w:rsidRDefault="0074330C" w:rsidP="00D33170">
      <w:pPr>
        <w:rPr>
          <w:lang w:val="lv-LV"/>
        </w:rPr>
      </w:pPr>
    </w:p>
    <w:p w:rsidR="00E37159" w:rsidRDefault="00E37159" w:rsidP="00D33170">
      <w:pPr>
        <w:rPr>
          <w:b/>
          <w:i/>
          <w:lang w:val="lv-LV"/>
        </w:rPr>
      </w:pPr>
    </w:p>
    <w:p w:rsidR="00E37159" w:rsidRPr="0074330C" w:rsidRDefault="0074330C" w:rsidP="00D33170">
      <w:pPr>
        <w:rPr>
          <w:b/>
          <w:i/>
          <w:lang w:val="lv-LV"/>
        </w:rPr>
      </w:pPr>
      <w:r w:rsidRPr="0074330C">
        <w:rPr>
          <w:b/>
          <w:i/>
          <w:lang w:val="lv-LV"/>
        </w:rPr>
        <w:t xml:space="preserve">25.oktobris - trešdiena </w:t>
      </w:r>
    </w:p>
    <w:p w:rsidR="0074330C" w:rsidRPr="00E37159" w:rsidRDefault="0074330C" w:rsidP="00D33170">
      <w:pPr>
        <w:rPr>
          <w:szCs w:val="24"/>
          <w:lang w:val="lv-LV"/>
        </w:rPr>
      </w:pPr>
      <w:r w:rsidRPr="00E37159">
        <w:rPr>
          <w:b/>
          <w:szCs w:val="24"/>
          <w:lang w:val="lv-LV"/>
        </w:rPr>
        <w:t>9:00 – 10:00 Ierašanās, reģistrācija un rīta kafija</w:t>
      </w:r>
    </w:p>
    <w:p w:rsidR="00D33170" w:rsidRDefault="006D3C69" w:rsidP="00D33170">
      <w:pPr>
        <w:rPr>
          <w:lang w:val="lv-LV"/>
        </w:rPr>
      </w:pPr>
      <w:r>
        <w:rPr>
          <w:lang w:val="lv-LV"/>
        </w:rPr>
        <w:t>10:00 Pasākuma organizatoru uzruna  - Līga Kondrāte</w:t>
      </w:r>
    </w:p>
    <w:p w:rsidR="006D3C69" w:rsidRDefault="006D3C69" w:rsidP="00D33170">
      <w:pPr>
        <w:rPr>
          <w:lang w:val="lv-LV"/>
        </w:rPr>
      </w:pPr>
      <w:r>
        <w:rPr>
          <w:lang w:val="lv-LV"/>
        </w:rPr>
        <w:t>10:10 Biedrības „Latvijas Kempingu Asociācija” vadītāja Linda Bēce – semināra darba kārtība</w:t>
      </w:r>
      <w:r w:rsidR="006E125A">
        <w:rPr>
          <w:lang w:val="lv-LV"/>
        </w:rPr>
        <w:t>, iepazīstināšana ar pieaicinātajiem speciālistiem, ekspertiem</w:t>
      </w:r>
      <w:r>
        <w:rPr>
          <w:lang w:val="lv-LV"/>
        </w:rPr>
        <w:t xml:space="preserve"> un praktiskie jautājumi.</w:t>
      </w:r>
    </w:p>
    <w:p w:rsidR="006D3C69" w:rsidRDefault="006D3C69" w:rsidP="00D33170">
      <w:pPr>
        <w:rPr>
          <w:lang w:val="lv-LV"/>
        </w:rPr>
      </w:pPr>
      <w:r>
        <w:rPr>
          <w:lang w:val="lv-LV"/>
        </w:rPr>
        <w:t>10:15 Latvijas kempingi – to veidi un atšķirības. Latvijas Kempingu Asociācijas darbības īss pārskats.</w:t>
      </w:r>
    </w:p>
    <w:p w:rsidR="006D3C69" w:rsidRDefault="006D3C69" w:rsidP="00D33170">
      <w:pPr>
        <w:rPr>
          <w:lang w:val="lv-LV"/>
        </w:rPr>
      </w:pPr>
      <w:r>
        <w:rPr>
          <w:lang w:val="lv-LV"/>
        </w:rPr>
        <w:t xml:space="preserve">10:35 Kempingi un atpūtas parki Eiropā. </w:t>
      </w:r>
      <w:r w:rsidR="006E125A">
        <w:rPr>
          <w:lang w:val="lv-LV"/>
        </w:rPr>
        <w:t>(Linda Bēce LKA)</w:t>
      </w:r>
    </w:p>
    <w:p w:rsidR="006D3C69" w:rsidRDefault="006D3C69" w:rsidP="00D33170">
      <w:pPr>
        <w:rPr>
          <w:lang w:val="lv-LV"/>
        </w:rPr>
      </w:pPr>
      <w:r>
        <w:rPr>
          <w:lang w:val="lv-LV"/>
        </w:rPr>
        <w:t xml:space="preserve">10:45 Kemperu un dzīvojamo piekabju vajadzības un tehniskie risinājumi (Uldis Zaumanis Latvijā lielākās kemperu nomas, veikala un tehniskā servisa uzņēmuma „Note” īpašnieks. </w:t>
      </w:r>
      <w:hyperlink r:id="rId14" w:history="1">
        <w:r w:rsidR="006E125A" w:rsidRPr="00400A41">
          <w:rPr>
            <w:rStyle w:val="Hipersaite"/>
            <w:lang w:val="lv-LV"/>
          </w:rPr>
          <w:t>www.note.lv</w:t>
        </w:r>
      </w:hyperlink>
      <w:r w:rsidR="006E125A">
        <w:rPr>
          <w:lang w:val="lv-LV"/>
        </w:rPr>
        <w:t xml:space="preserve">) 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Praktiskā nodarbība apskatot un izpētot kemperi un tam nepieciešamos tehniskos risinājumus kempingā.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12</w:t>
      </w:r>
      <w:r w:rsidRPr="00E37159">
        <w:rPr>
          <w:lang w:val="lv-LV"/>
        </w:rPr>
        <w:t>:</w:t>
      </w:r>
      <w:r w:rsidR="00E37159" w:rsidRPr="00E37159">
        <w:rPr>
          <w:lang w:val="lv-LV"/>
        </w:rPr>
        <w:t>00 Pusdienas</w:t>
      </w:r>
      <w:r w:rsidR="00E37159">
        <w:rPr>
          <w:lang w:val="lv-LV"/>
        </w:rPr>
        <w:t xml:space="preserve"> 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13:00 Tehnisko risinājumu iespējas un kempingu pieredze Eiropā (Linda Bēce LKA).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13:30 Kempings kā ģimenes bizness un iespēja piepildīt sapņus (Juris Leimanis LKA, kempings „Apaļkalns”).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14:00 Latvijas likumdošana, kempingu standarti un kvalitātes kritēriji.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14:30 Kvalitātes sertifikācijas iespējas Eiropā.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14:45 EKO tūrisms Eiropā.</w:t>
      </w:r>
    </w:p>
    <w:p w:rsidR="006E125A" w:rsidRDefault="006E125A" w:rsidP="00D33170">
      <w:pPr>
        <w:rPr>
          <w:lang w:val="lv-LV"/>
        </w:rPr>
      </w:pPr>
      <w:r>
        <w:rPr>
          <w:lang w:val="lv-LV"/>
        </w:rPr>
        <w:t>15:00 Tūrisma mārketings katram atsevišķi un visiem kopā (Kempings, TIC, Internets, Booking – sistēmas, dalīšanās ekonomika</w:t>
      </w:r>
      <w:r w:rsidR="00BF0473">
        <w:rPr>
          <w:lang w:val="lv-LV"/>
        </w:rPr>
        <w:t>s</w:t>
      </w:r>
      <w:r>
        <w:rPr>
          <w:lang w:val="lv-LV"/>
        </w:rPr>
        <w:t xml:space="preserve"> </w:t>
      </w:r>
      <w:r w:rsidR="00BF0473">
        <w:rPr>
          <w:lang w:val="lv-LV"/>
        </w:rPr>
        <w:t>plusi un mīnusi, SADARBĪBA )</w:t>
      </w:r>
    </w:p>
    <w:p w:rsidR="00BF0473" w:rsidRDefault="00BF0473" w:rsidP="00D33170">
      <w:pPr>
        <w:rPr>
          <w:lang w:val="lv-LV"/>
        </w:rPr>
      </w:pPr>
      <w:r>
        <w:rPr>
          <w:lang w:val="lv-LV"/>
        </w:rPr>
        <w:t>15:20 kempinga „Apaļkalns” reklamēšanās noslēpumi, metodes un rezultāti (Juris Leimanis LKA).</w:t>
      </w:r>
    </w:p>
    <w:p w:rsidR="00BF0473" w:rsidRDefault="00BF0473" w:rsidP="00D33170">
      <w:pPr>
        <w:rPr>
          <w:lang w:val="lv-LV"/>
        </w:rPr>
      </w:pPr>
      <w:r>
        <w:rPr>
          <w:lang w:val="lv-LV"/>
        </w:rPr>
        <w:t xml:space="preserve">16:00 jautājumi, atbildes un diskusijas. </w:t>
      </w:r>
    </w:p>
    <w:p w:rsidR="00E37159" w:rsidRDefault="00E37159" w:rsidP="00D33170">
      <w:pPr>
        <w:rPr>
          <w:lang w:val="lv-LV"/>
        </w:rPr>
      </w:pPr>
    </w:p>
    <w:p w:rsidR="006E125A" w:rsidRPr="00731F1B" w:rsidRDefault="0074330C" w:rsidP="00D33170">
      <w:pPr>
        <w:rPr>
          <w:b/>
          <w:u w:val="single"/>
          <w:lang w:val="lv-LV"/>
        </w:rPr>
      </w:pPr>
      <w:r w:rsidRPr="00731F1B">
        <w:rPr>
          <w:b/>
          <w:u w:val="single"/>
          <w:lang w:val="lv-LV"/>
        </w:rPr>
        <w:t>26.oktobris – ceturtdiena</w:t>
      </w:r>
    </w:p>
    <w:p w:rsidR="0074330C" w:rsidRDefault="0074330C" w:rsidP="00D33170">
      <w:pPr>
        <w:rPr>
          <w:lang w:val="lv-LV"/>
        </w:rPr>
      </w:pPr>
      <w:r>
        <w:rPr>
          <w:lang w:val="lv-LV"/>
        </w:rPr>
        <w:t xml:space="preserve">9:00 </w:t>
      </w:r>
      <w:r w:rsidRPr="00E37159">
        <w:rPr>
          <w:lang w:val="lv-LV"/>
        </w:rPr>
        <w:t>Rīta kafija</w:t>
      </w:r>
    </w:p>
    <w:p w:rsidR="0074330C" w:rsidRDefault="0074330C" w:rsidP="00D33170">
      <w:pPr>
        <w:rPr>
          <w:lang w:val="lv-LV"/>
        </w:rPr>
      </w:pPr>
      <w:r>
        <w:rPr>
          <w:lang w:val="lv-LV"/>
        </w:rPr>
        <w:t xml:space="preserve">9:30 Ekskursija – pieredzes apmaiņa – viesu nams „Zaļā Sala” </w:t>
      </w:r>
      <w:r w:rsidRPr="00E37159">
        <w:rPr>
          <w:lang w:val="lv-LV"/>
        </w:rPr>
        <w:t>(saimnieks/ce</w:t>
      </w:r>
      <w:r w:rsidR="00E37159" w:rsidRPr="00E37159">
        <w:rPr>
          <w:lang w:val="lv-LV"/>
        </w:rPr>
        <w:t xml:space="preserve"> Rita Tērauda</w:t>
      </w:r>
      <w:r w:rsidRPr="00E37159">
        <w:rPr>
          <w:lang w:val="lv-LV"/>
        </w:rPr>
        <w:t>)</w:t>
      </w:r>
    </w:p>
    <w:p w:rsidR="0074330C" w:rsidRDefault="00E37159" w:rsidP="00D33170">
      <w:pPr>
        <w:rPr>
          <w:lang w:val="lv-LV"/>
        </w:rPr>
      </w:pPr>
      <w:r>
        <w:rPr>
          <w:lang w:val="lv-LV"/>
        </w:rPr>
        <w:t>10:3</w:t>
      </w:r>
      <w:r w:rsidR="0074330C">
        <w:rPr>
          <w:lang w:val="lv-LV"/>
        </w:rPr>
        <w:t xml:space="preserve">0 </w:t>
      </w:r>
      <w:r w:rsidR="00731F1B">
        <w:rPr>
          <w:lang w:val="lv-LV"/>
        </w:rPr>
        <w:t>Praktiskais seminārs  - „Mans kempings”</w:t>
      </w:r>
    </w:p>
    <w:p w:rsidR="00731F1B" w:rsidRDefault="00731F1B" w:rsidP="00731F1B">
      <w:pPr>
        <w:numPr>
          <w:ilvl w:val="0"/>
          <w:numId w:val="5"/>
        </w:numPr>
        <w:rPr>
          <w:lang w:val="lv-LV"/>
        </w:rPr>
      </w:pPr>
      <w:r>
        <w:rPr>
          <w:lang w:val="lv-LV"/>
        </w:rPr>
        <w:t>Vienkāršots katram - sava kempinga biznesa plāns.</w:t>
      </w:r>
    </w:p>
    <w:p w:rsidR="00731F1B" w:rsidRDefault="00731F1B" w:rsidP="00731F1B">
      <w:pPr>
        <w:numPr>
          <w:ilvl w:val="0"/>
          <w:numId w:val="5"/>
        </w:numPr>
        <w:rPr>
          <w:lang w:val="lv-LV"/>
        </w:rPr>
      </w:pPr>
      <w:r>
        <w:rPr>
          <w:lang w:val="lv-LV"/>
        </w:rPr>
        <w:t>Nepieciešamie dokumenti un saskaņojumi. (t.sk. uzņēmējdarbības formas un iespējas).</w:t>
      </w:r>
    </w:p>
    <w:p w:rsidR="00731F1B" w:rsidRDefault="00731F1B" w:rsidP="00731F1B">
      <w:pPr>
        <w:numPr>
          <w:ilvl w:val="0"/>
          <w:numId w:val="5"/>
        </w:numPr>
        <w:rPr>
          <w:lang w:val="lv-LV"/>
        </w:rPr>
      </w:pPr>
      <w:r>
        <w:rPr>
          <w:lang w:val="lv-LV"/>
        </w:rPr>
        <w:t>Sākotnējie reklāmas plāni.</w:t>
      </w:r>
    </w:p>
    <w:p w:rsidR="00731F1B" w:rsidRDefault="00731F1B" w:rsidP="00731F1B">
      <w:pPr>
        <w:numPr>
          <w:ilvl w:val="0"/>
          <w:numId w:val="5"/>
        </w:numPr>
        <w:rPr>
          <w:lang w:val="lv-LV"/>
        </w:rPr>
      </w:pPr>
      <w:r>
        <w:rPr>
          <w:lang w:val="lv-LV"/>
        </w:rPr>
        <w:t>Rezultātu prezentācija.</w:t>
      </w:r>
    </w:p>
    <w:p w:rsidR="00731F1B" w:rsidRDefault="00731F1B" w:rsidP="00731F1B">
      <w:pPr>
        <w:numPr>
          <w:ilvl w:val="0"/>
          <w:numId w:val="5"/>
        </w:numPr>
        <w:rPr>
          <w:lang w:val="lv-LV"/>
        </w:rPr>
      </w:pPr>
      <w:r>
        <w:rPr>
          <w:lang w:val="lv-LV"/>
        </w:rPr>
        <w:t>Diskusijas</w:t>
      </w:r>
    </w:p>
    <w:p w:rsidR="00731F1B" w:rsidRDefault="00E37159" w:rsidP="00731F1B">
      <w:pPr>
        <w:rPr>
          <w:lang w:val="lv-LV"/>
        </w:rPr>
      </w:pPr>
      <w:r>
        <w:rPr>
          <w:lang w:val="lv-LV"/>
        </w:rPr>
        <w:t>13.00-14.00</w:t>
      </w:r>
      <w:r w:rsidR="00731F1B">
        <w:rPr>
          <w:lang w:val="lv-LV"/>
        </w:rPr>
        <w:t>:</w:t>
      </w:r>
      <w:r w:rsidR="00731F1B" w:rsidRPr="00E37159">
        <w:rPr>
          <w:lang w:val="lv-LV"/>
        </w:rPr>
        <w:t xml:space="preserve">00 </w:t>
      </w:r>
      <w:r>
        <w:rPr>
          <w:lang w:val="lv-LV"/>
        </w:rPr>
        <w:t>kafijas galds</w:t>
      </w:r>
    </w:p>
    <w:sectPr w:rsidR="00731F1B" w:rsidSect="00270AEC">
      <w:footerReference w:type="default" r:id="rId15"/>
      <w:pgSz w:w="11906" w:h="16838"/>
      <w:pgMar w:top="360" w:right="926" w:bottom="719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BC" w:rsidRDefault="00D266BC">
      <w:r>
        <w:separator/>
      </w:r>
    </w:p>
  </w:endnote>
  <w:endnote w:type="continuationSeparator" w:id="0">
    <w:p w:rsidR="00D266BC" w:rsidRDefault="00D2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170" w:rsidRDefault="00D33170" w:rsidP="00D33170">
    <w:pPr>
      <w:pStyle w:val="Galvene"/>
      <w:spacing w:before="120"/>
      <w:ind w:left="185"/>
      <w:jc w:val="center"/>
      <w:rPr>
        <w:rFonts w:ascii="Georgia" w:hAnsi="Georgia"/>
        <w:b/>
        <w:bCs/>
        <w:color w:val="808080"/>
        <w:sz w:val="20"/>
      </w:rPr>
    </w:pPr>
    <w:r>
      <w:rPr>
        <w:rFonts w:ascii="Georgia" w:hAnsi="Georgia"/>
        <w:b/>
        <w:bCs/>
        <w:color w:val="808080"/>
        <w:sz w:val="20"/>
      </w:rPr>
      <w:t xml:space="preserve">Biedrība </w:t>
    </w:r>
    <w:r w:rsidRPr="00270AEC">
      <w:rPr>
        <w:rFonts w:ascii="Georgia" w:hAnsi="Georgia"/>
        <w:b/>
        <w:bCs/>
        <w:color w:val="808080"/>
        <w:sz w:val="20"/>
      </w:rPr>
      <w:t>“Latvijas Kempingu asociācija”</w:t>
    </w:r>
    <w:r>
      <w:rPr>
        <w:rFonts w:ascii="Georgia" w:hAnsi="Georgia"/>
        <w:b/>
        <w:bCs/>
        <w:color w:val="808080"/>
        <w:sz w:val="20"/>
      </w:rPr>
      <w:t xml:space="preserve">; </w:t>
    </w:r>
    <w:r w:rsidRPr="00270AEC">
      <w:rPr>
        <w:rFonts w:ascii="Georgia" w:hAnsi="Georgia"/>
        <w:b/>
        <w:bCs/>
        <w:color w:val="808080"/>
        <w:sz w:val="20"/>
      </w:rPr>
      <w:t>Reģ. Nr. 40008090939</w:t>
    </w:r>
    <w:r>
      <w:rPr>
        <w:rFonts w:ascii="Georgia" w:hAnsi="Georgia"/>
        <w:b/>
        <w:bCs/>
        <w:color w:val="808080"/>
        <w:sz w:val="20"/>
      </w:rPr>
      <w:t>;</w:t>
    </w:r>
  </w:p>
  <w:p w:rsidR="00D33170" w:rsidRPr="00270AEC" w:rsidRDefault="00D33170" w:rsidP="00D33170">
    <w:pPr>
      <w:pStyle w:val="Galvene"/>
      <w:spacing w:before="120"/>
      <w:ind w:left="185"/>
      <w:jc w:val="center"/>
      <w:rPr>
        <w:rFonts w:ascii="Georgia" w:hAnsi="Georgia"/>
        <w:b/>
        <w:bCs/>
        <w:color w:val="808080"/>
        <w:sz w:val="20"/>
      </w:rPr>
    </w:pPr>
    <w:r w:rsidRPr="00270AEC">
      <w:rPr>
        <w:rFonts w:ascii="Georgia" w:hAnsi="Georgia"/>
        <w:b/>
        <w:bCs/>
        <w:color w:val="808080"/>
        <w:sz w:val="20"/>
      </w:rPr>
      <w:t>„Apaļkalns”, Raiskuma pagasts, Pārgaujas novads LV – 4146</w:t>
    </w:r>
    <w:r>
      <w:rPr>
        <w:rFonts w:ascii="Georgia" w:hAnsi="Georgia"/>
        <w:b/>
        <w:bCs/>
        <w:color w:val="808080"/>
        <w:sz w:val="20"/>
      </w:rPr>
      <w:t xml:space="preserve">; </w:t>
    </w:r>
    <w:r w:rsidRPr="00270AEC">
      <w:rPr>
        <w:rFonts w:ascii="Georgia" w:hAnsi="Georgia"/>
        <w:b/>
        <w:bCs/>
        <w:color w:val="808080"/>
        <w:sz w:val="20"/>
      </w:rPr>
      <w:t>Tālr.: +371-</w:t>
    </w:r>
    <w:r>
      <w:rPr>
        <w:rFonts w:ascii="Georgia" w:hAnsi="Georgia"/>
        <w:b/>
        <w:bCs/>
        <w:color w:val="808080"/>
        <w:sz w:val="20"/>
      </w:rPr>
      <w:t>22008808</w:t>
    </w:r>
  </w:p>
  <w:p w:rsidR="00700119" w:rsidRDefault="00700119" w:rsidP="00FE6809">
    <w:pPr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20.8pt;margin-top:563.95pt;width:246.6pt;height:97.15pt;z-index:251656704" stroked="f">
          <v:textbox style="mso-next-textbox:#_x0000_s2051">
            <w:txbxContent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Estonia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</w:t>
                </w: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Latvia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Russia Cross Border Cooperation Programme within the European Neighbourhood and Partnership Instrument 2007-2013 financially supports joint cross border development activities for the improvement of the region’s competitiveness by utilising its potential and beneficial location on the crossroads between the EU and </w:t>
                </w:r>
                <w:smartTag w:uri="urn:schemas-microsoft-com:office:smarttags" w:element="place">
                  <w:smartTag w:uri="urn:schemas-microsoft-com:office:smarttags" w:element="country-region"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>Russian Federation</w:t>
                    </w:r>
                  </w:smartTag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>.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The Programme web-site is </w:t>
                </w:r>
                <w:hyperlink r:id="rId1" w:history="1">
                  <w:r>
                    <w:rPr>
                      <w:rStyle w:val="Hipersaite"/>
                      <w:rFonts w:ascii="Verdana" w:hAnsi="Verdana" w:cs="Verdana"/>
                      <w:sz w:val="16"/>
                      <w:szCs w:val="16"/>
                    </w:rPr>
                    <w:t>www.estlatrus.eu</w:t>
                  </w:r>
                </w:hyperlink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. 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  <w:lang w:val="lv-LV"/>
                  </w:rPr>
                </w:pPr>
              </w:p>
            </w:txbxContent>
          </v:textbox>
        </v:shape>
      </w:pict>
    </w:r>
  </w:p>
  <w:p w:rsidR="00700119" w:rsidRDefault="00700119">
    <w:pPr>
      <w:pStyle w:val="Kjene"/>
    </w:pPr>
    <w:r>
      <w:pict>
        <v:shape id="_x0000_s2053" type="#_x0000_t202" style="position:absolute;margin-left:320.8pt;margin-top:563.95pt;width:246.6pt;height:97.15pt;z-index:251658752" stroked="f">
          <v:textbox style="mso-next-textbox:#_x0000_s2053">
            <w:txbxContent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Estonia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</w:t>
                </w: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Latvia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Russia Cross Border Cooperation Programme within the European Neighbourhood and Partnership Instrument 2007-2013 financially supports joint cross border development activities for the improvement of the region’s competitiveness by utilising its potential and beneficial location on the crossroads between the EU and </w:t>
                </w:r>
                <w:smartTag w:uri="urn:schemas-microsoft-com:office:smarttags" w:element="place">
                  <w:smartTag w:uri="urn:schemas-microsoft-com:office:smarttags" w:element="country-region"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>Russian Federation</w:t>
                    </w:r>
                  </w:smartTag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>.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The Programme web-site is </w:t>
                </w:r>
                <w:hyperlink r:id="rId2" w:history="1">
                  <w:r>
                    <w:rPr>
                      <w:rStyle w:val="Hipersaite"/>
                      <w:rFonts w:ascii="Verdana" w:hAnsi="Verdana" w:cs="Verdana"/>
                      <w:sz w:val="16"/>
                      <w:szCs w:val="16"/>
                    </w:rPr>
                    <w:t>www.estlatrus.eu</w:t>
                  </w:r>
                </w:hyperlink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. 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  <w:lang w:val="lv-LV"/>
                  </w:rPr>
                </w:pPr>
              </w:p>
            </w:txbxContent>
          </v:textbox>
        </v:shape>
      </w:pict>
    </w:r>
    <w:r>
      <w:pict>
        <v:shape id="_x0000_s2052" type="#_x0000_t202" style="position:absolute;margin-left:320.8pt;margin-top:563.95pt;width:246.6pt;height:97.15pt;z-index:251657728" stroked="f">
          <v:textbox style="mso-next-textbox:#_x0000_s2052">
            <w:txbxContent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Estonia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</w:t>
                </w:r>
                <w:smartTag w:uri="urn:schemas-microsoft-com:office:smarttags" w:element="country-region">
                  <w:r>
                    <w:rPr>
                      <w:rFonts w:ascii="Verdana" w:hAnsi="Verdana" w:cs="Verdana"/>
                      <w:sz w:val="16"/>
                      <w:szCs w:val="16"/>
                    </w:rPr>
                    <w:t>Latvia</w:t>
                  </w:r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 – Russia Cross Border Cooperation Programme within the European Neighbourhood and Partnership Instrument 2007-2013 financially supports joint cross border development activities for the improvement of the region’s competitiveness by utilising its potential and beneficial location on the crossroads between the EU and </w:t>
                </w:r>
                <w:smartTag w:uri="urn:schemas-microsoft-com:office:smarttags" w:element="place">
                  <w:smartTag w:uri="urn:schemas-microsoft-com:office:smarttags" w:element="country-region">
                    <w:r>
                      <w:rPr>
                        <w:rFonts w:ascii="Verdana" w:hAnsi="Verdana" w:cs="Verdana"/>
                        <w:sz w:val="16"/>
                        <w:szCs w:val="16"/>
                      </w:rPr>
                      <w:t>Russian Federation</w:t>
                    </w:r>
                  </w:smartTag>
                </w:smartTag>
                <w:r>
                  <w:rPr>
                    <w:rFonts w:ascii="Verdana" w:hAnsi="Verdana" w:cs="Verdana"/>
                    <w:sz w:val="16"/>
                    <w:szCs w:val="16"/>
                  </w:rPr>
                  <w:t>.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The Programme web-site is </w:t>
                </w:r>
                <w:hyperlink r:id="rId3" w:history="1">
                  <w:r>
                    <w:rPr>
                      <w:rStyle w:val="Hipersaite"/>
                      <w:rFonts w:ascii="Verdana" w:hAnsi="Verdana" w:cs="Verdana"/>
                      <w:sz w:val="16"/>
                      <w:szCs w:val="16"/>
                    </w:rPr>
                    <w:t>www.estlatrus.eu</w:t>
                  </w:r>
                </w:hyperlink>
                <w:r>
                  <w:rPr>
                    <w:rFonts w:ascii="Verdana" w:hAnsi="Verdana" w:cs="Verdana"/>
                    <w:sz w:val="16"/>
                    <w:szCs w:val="16"/>
                  </w:rPr>
                  <w:t xml:space="preserve">. </w:t>
                </w: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</w:rPr>
                </w:pPr>
              </w:p>
              <w:p w:rsidR="00700119" w:rsidRDefault="00700119" w:rsidP="00FE6809">
                <w:pPr>
                  <w:spacing w:before="120"/>
                  <w:ind w:left="284"/>
                  <w:rPr>
                    <w:rFonts w:ascii="Verdana" w:hAnsi="Verdana" w:cs="Verdana"/>
                    <w:sz w:val="16"/>
                    <w:szCs w:val="16"/>
                    <w:lang w:val="lv-LV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BC" w:rsidRDefault="00D266BC">
      <w:r>
        <w:separator/>
      </w:r>
    </w:p>
  </w:footnote>
  <w:footnote w:type="continuationSeparator" w:id="0">
    <w:p w:rsidR="00D266BC" w:rsidRDefault="00D26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79FD"/>
    <w:multiLevelType w:val="hybridMultilevel"/>
    <w:tmpl w:val="302A01B8"/>
    <w:lvl w:ilvl="0" w:tplc="EFBC8896">
      <w:start w:val="14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20FC187A"/>
    <w:multiLevelType w:val="hybridMultilevel"/>
    <w:tmpl w:val="83A4D26C"/>
    <w:lvl w:ilvl="0" w:tplc="61662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624409"/>
    <w:multiLevelType w:val="hybridMultilevel"/>
    <w:tmpl w:val="DF009256"/>
    <w:lvl w:ilvl="0" w:tplc="881E6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9E6283B0">
      <w:start w:val="1"/>
      <w:numFmt w:val="bullet"/>
      <w:lvlText w:val=""/>
      <w:lvlJc w:val="left"/>
      <w:pPr>
        <w:tabs>
          <w:tab w:val="num" w:pos="1424"/>
        </w:tabs>
        <w:ind w:left="1424" w:hanging="284"/>
      </w:pPr>
      <w:rPr>
        <w:rFonts w:ascii="Symbol" w:hAnsi="Symbol" w:hint="default"/>
        <w:b w:val="0"/>
        <w:sz w:val="10"/>
        <w:szCs w:val="20"/>
      </w:r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 w:val="0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6446C40"/>
    <w:multiLevelType w:val="hybridMultilevel"/>
    <w:tmpl w:val="1AB282E4"/>
    <w:lvl w:ilvl="0" w:tplc="525C1C1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F6F96"/>
    <w:multiLevelType w:val="hybridMultilevel"/>
    <w:tmpl w:val="20A0FFD8"/>
    <w:lvl w:ilvl="0" w:tplc="51242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4D16"/>
    <w:rsid w:val="000472CC"/>
    <w:rsid w:val="00176DEB"/>
    <w:rsid w:val="001B1881"/>
    <w:rsid w:val="001D288B"/>
    <w:rsid w:val="001D77DF"/>
    <w:rsid w:val="001F5C52"/>
    <w:rsid w:val="00270AEC"/>
    <w:rsid w:val="002D7B13"/>
    <w:rsid w:val="002E0472"/>
    <w:rsid w:val="00362565"/>
    <w:rsid w:val="00370134"/>
    <w:rsid w:val="004A335A"/>
    <w:rsid w:val="0059623C"/>
    <w:rsid w:val="005A72C3"/>
    <w:rsid w:val="005D38AC"/>
    <w:rsid w:val="00680501"/>
    <w:rsid w:val="006D3C69"/>
    <w:rsid w:val="006E125A"/>
    <w:rsid w:val="00700119"/>
    <w:rsid w:val="00731F1B"/>
    <w:rsid w:val="0074330C"/>
    <w:rsid w:val="007D4D2E"/>
    <w:rsid w:val="0084410E"/>
    <w:rsid w:val="008B6BE9"/>
    <w:rsid w:val="00954D16"/>
    <w:rsid w:val="00A14FAC"/>
    <w:rsid w:val="00A9072E"/>
    <w:rsid w:val="00AA5312"/>
    <w:rsid w:val="00B95C31"/>
    <w:rsid w:val="00BB1D62"/>
    <w:rsid w:val="00BB3865"/>
    <w:rsid w:val="00BE6BC7"/>
    <w:rsid w:val="00BE796E"/>
    <w:rsid w:val="00BF0473"/>
    <w:rsid w:val="00D1135D"/>
    <w:rsid w:val="00D266BC"/>
    <w:rsid w:val="00D33170"/>
    <w:rsid w:val="00D33EB3"/>
    <w:rsid w:val="00DA2108"/>
    <w:rsid w:val="00E37159"/>
    <w:rsid w:val="00E55EFA"/>
    <w:rsid w:val="00F1659B"/>
    <w:rsid w:val="00F27E7F"/>
    <w:rsid w:val="00FB1994"/>
    <w:rsid w:val="00FE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ais">
    <w:name w:val="Normal"/>
    <w:qFormat/>
    <w:rsid w:val="0059623C"/>
    <w:rPr>
      <w:snapToGrid w:val="0"/>
      <w:sz w:val="24"/>
      <w:lang w:val="en-GB" w:eastAsia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Galvene">
    <w:name w:val="header"/>
    <w:basedOn w:val="Parastais"/>
    <w:rsid w:val="0059623C"/>
    <w:pPr>
      <w:tabs>
        <w:tab w:val="center" w:pos="4320"/>
        <w:tab w:val="right" w:pos="8640"/>
      </w:tabs>
    </w:pPr>
    <w:rPr>
      <w:snapToGrid/>
      <w:szCs w:val="24"/>
      <w:lang w:val="lv-LV"/>
    </w:rPr>
  </w:style>
  <w:style w:type="paragraph" w:styleId="Balonteksts">
    <w:name w:val="Balloon Text"/>
    <w:basedOn w:val="Parastais"/>
    <w:semiHidden/>
    <w:rsid w:val="001D77DF"/>
    <w:rPr>
      <w:rFonts w:ascii="Tahoma" w:hAnsi="Tahoma" w:cs="Tahoma"/>
      <w:sz w:val="16"/>
      <w:szCs w:val="16"/>
    </w:rPr>
  </w:style>
  <w:style w:type="paragraph" w:styleId="Kjene">
    <w:name w:val="footer"/>
    <w:basedOn w:val="Parastais"/>
    <w:rsid w:val="00FE6809"/>
    <w:pPr>
      <w:tabs>
        <w:tab w:val="center" w:pos="4153"/>
        <w:tab w:val="right" w:pos="8306"/>
      </w:tabs>
    </w:pPr>
  </w:style>
  <w:style w:type="character" w:styleId="Hipersaite">
    <w:name w:val="Hyperlink"/>
    <w:rsid w:val="00FE680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telzalasala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ote.l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tlatrus.eu" TargetMode="External"/><Relationship Id="rId2" Type="http://schemas.openxmlformats.org/officeDocument/2006/relationships/hyperlink" Target="http://www.estlatrus.eu" TargetMode="External"/><Relationship Id="rId1" Type="http://schemas.openxmlformats.org/officeDocument/2006/relationships/hyperlink" Target="http://www.estlatrus.eu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C405-394F-4923-9695-5B5B44C9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– Igaunijas- Krievijas</vt:lpstr>
      <vt:lpstr>Latvijas – Igaunijas- Krievijas </vt:lpstr>
    </vt:vector>
  </TitlesOfParts>
  <Company>Home PC</Company>
  <LinksUpToDate>false</LinksUpToDate>
  <CharactersWithSpaces>2288</CharactersWithSpaces>
  <SharedDoc>false</SharedDoc>
  <HLinks>
    <vt:vector size="30" baseType="variant"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http://www.note.lv/</vt:lpwstr>
      </vt:variant>
      <vt:variant>
        <vt:lpwstr/>
      </vt:variant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http://www.hotelzalasala.lv/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http://www.estlatrus.eu/</vt:lpwstr>
      </vt:variant>
      <vt:variant>
        <vt:lpwstr/>
      </vt:variant>
      <vt:variant>
        <vt:i4>1048597</vt:i4>
      </vt:variant>
      <vt:variant>
        <vt:i4>3</vt:i4>
      </vt:variant>
      <vt:variant>
        <vt:i4>0</vt:i4>
      </vt:variant>
      <vt:variant>
        <vt:i4>5</vt:i4>
      </vt:variant>
      <vt:variant>
        <vt:lpwstr>http://www.estlatrus.eu/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http://www.estlatrus.eu/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– Igaunijas- Krievijas</dc:title>
  <dc:creator>Direktors</dc:creator>
  <cp:lastModifiedBy>WORK</cp:lastModifiedBy>
  <cp:revision>2</cp:revision>
  <cp:lastPrinted>2013-09-03T10:16:00Z</cp:lastPrinted>
  <dcterms:created xsi:type="dcterms:W3CDTF">2017-10-16T10:23:00Z</dcterms:created>
  <dcterms:modified xsi:type="dcterms:W3CDTF">2017-10-16T10:23:00Z</dcterms:modified>
</cp:coreProperties>
</file>