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25" w:rsidRDefault="00621225">
      <w:pPr>
        <w:pStyle w:val="Textbody"/>
        <w:jc w:val="center"/>
        <w:rPr>
          <w:b/>
          <w:bCs/>
          <w:sz w:val="44"/>
          <w:szCs w:val="44"/>
          <w:u w:val="single"/>
        </w:rPr>
      </w:pPr>
    </w:p>
    <w:p w:rsidR="00621225" w:rsidRDefault="00E05B03">
      <w:pPr>
        <w:pStyle w:val="Textbody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''Sābru kauss veterāniem" volejbolā</w:t>
      </w:r>
    </w:p>
    <w:p w:rsidR="00621225" w:rsidRDefault="00E05B0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621225" w:rsidRDefault="00E05B03">
      <w:pPr>
        <w:pStyle w:val="Standard"/>
        <w:jc w:val="both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MĒRĶIS UN UZDEVUMI:</w:t>
      </w:r>
    </w:p>
    <w:p w:rsidR="00621225" w:rsidRDefault="00E05B03">
      <w:pPr>
        <w:pStyle w:val="Standard"/>
        <w:ind w:left="720"/>
        <w:jc w:val="both"/>
        <w:rPr>
          <w:rFonts w:ascii="Tahoma" w:hAnsi="Tahoma"/>
        </w:rPr>
      </w:pPr>
      <w:r>
        <w:rPr>
          <w:rFonts w:ascii="Tahoma" w:hAnsi="Tahoma"/>
        </w:rPr>
        <w:t>1. Popularizēt volejbola spēli  Lendžu pagastā, Rēzeknes novadā un citu novadu iedzīvotāju vidū.</w:t>
      </w:r>
    </w:p>
    <w:p w:rsidR="00621225" w:rsidRDefault="00E05B03"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  <w:tab/>
        <w:t xml:space="preserve">2. Popularizēt </w:t>
      </w:r>
      <w:r>
        <w:rPr>
          <w:rFonts w:ascii="Tahoma" w:hAnsi="Tahoma"/>
        </w:rPr>
        <w:t>veselīgu, aktīvu dzīvesveidu Rēzeknes novadā.</w:t>
      </w:r>
    </w:p>
    <w:p w:rsidR="00621225" w:rsidRDefault="00E05B03"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  <w:tab/>
        <w:t>3. Nodibināt sporiskās saites starp Lendžu pagasta un kaimiņu pagastu, novadu,  volejbola spēles cienītājiem</w:t>
      </w:r>
      <w:r>
        <w:rPr>
          <w:rFonts w:ascii="Tahoma" w:hAnsi="Tahoma"/>
        </w:rPr>
        <w:tab/>
      </w:r>
    </w:p>
    <w:p w:rsidR="00621225" w:rsidRDefault="00E05B03">
      <w:pPr>
        <w:pStyle w:val="Standard"/>
        <w:jc w:val="both"/>
      </w:pPr>
      <w:r>
        <w:rPr>
          <w:rStyle w:val="Noklusjumarindkopasfonts"/>
          <w:rFonts w:ascii="Tahoma" w:hAnsi="Tahoma"/>
          <w:b/>
          <w:bCs/>
          <w:u w:val="single"/>
        </w:rPr>
        <w:t>VIETA UN LAIKS</w:t>
      </w:r>
      <w:r>
        <w:rPr>
          <w:rStyle w:val="Noklusjumarindkopasfonts"/>
          <w:rFonts w:ascii="Tahoma" w:hAnsi="Tahoma"/>
          <w:u w:val="single"/>
        </w:rPr>
        <w:t>:</w:t>
      </w:r>
    </w:p>
    <w:p w:rsidR="00621225" w:rsidRDefault="00E05B03">
      <w:pPr>
        <w:pStyle w:val="Standard"/>
        <w:ind w:firstLine="680"/>
        <w:jc w:val="both"/>
      </w:pPr>
      <w:r>
        <w:rPr>
          <w:rStyle w:val="Noklusjumarindkopasfonts"/>
          <w:rFonts w:ascii="Tahoma" w:hAnsi="Tahoma"/>
          <w:color w:val="000000"/>
        </w:rPr>
        <w:t>4.</w:t>
      </w:r>
      <w:r>
        <w:rPr>
          <w:rStyle w:val="Noklusjumarindkopasfonts"/>
          <w:rFonts w:ascii="Tahoma" w:hAnsi="Tahoma"/>
        </w:rPr>
        <w:t xml:space="preserve">  Sacensības notiek: 03.03.2017. Lendžu sporta zālē.</w:t>
      </w:r>
    </w:p>
    <w:p w:rsidR="00621225" w:rsidRDefault="00E05B03">
      <w:pPr>
        <w:pStyle w:val="Standard"/>
        <w:numPr>
          <w:ilvl w:val="0"/>
          <w:numId w:val="1"/>
        </w:numPr>
        <w:jc w:val="both"/>
      </w:pPr>
      <w:r>
        <w:rPr>
          <w:rStyle w:val="Noklusjumarindkopasfonts"/>
          <w:rFonts w:ascii="Tahoma" w:hAnsi="Tahoma"/>
        </w:rPr>
        <w:t xml:space="preserve">Sacensību sākums </w:t>
      </w:r>
      <w:r>
        <w:rPr>
          <w:rStyle w:val="Noklusjumarindkopasfonts"/>
          <w:rFonts w:ascii="Tahoma" w:hAnsi="Tahoma"/>
          <w:b/>
          <w:u w:val="single"/>
        </w:rPr>
        <w:t>plkst.10</w:t>
      </w:r>
      <w:r>
        <w:rPr>
          <w:rStyle w:val="Noklusjumarindkopasfonts"/>
          <w:rFonts w:ascii="Tahoma" w:hAnsi="Tahoma"/>
          <w:b/>
          <w:u w:val="single"/>
          <w:vertAlign w:val="superscript"/>
        </w:rPr>
        <w:t>00</w:t>
      </w:r>
    </w:p>
    <w:p w:rsidR="00621225" w:rsidRDefault="00E05B03">
      <w:pPr>
        <w:pStyle w:val="Standard"/>
        <w:jc w:val="both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SACENSĪBU VADĪBA:</w:t>
      </w:r>
    </w:p>
    <w:p w:rsidR="00621225" w:rsidRDefault="00E05B03">
      <w:pPr>
        <w:pStyle w:val="Standard"/>
        <w:ind w:firstLine="737"/>
        <w:jc w:val="both"/>
        <w:rPr>
          <w:rFonts w:ascii="Tahoma" w:hAnsi="Tahoma"/>
        </w:rPr>
      </w:pPr>
      <w:r>
        <w:rPr>
          <w:rFonts w:ascii="Tahoma" w:hAnsi="Tahoma"/>
        </w:rPr>
        <w:t>6. Lendžu ''Sābru kausu veterāniem'' organizē Rēzeknes novada Lendžu pagasta sporta organizators.</w:t>
      </w:r>
    </w:p>
    <w:p w:rsidR="00621225" w:rsidRDefault="00E05B03">
      <w:pPr>
        <w:pStyle w:val="Standard"/>
        <w:ind w:firstLine="720"/>
        <w:jc w:val="both"/>
        <w:rPr>
          <w:rFonts w:ascii="Tahoma" w:hAnsi="Tahoma"/>
        </w:rPr>
      </w:pPr>
      <w:r>
        <w:rPr>
          <w:rFonts w:ascii="Tahoma" w:hAnsi="Tahoma"/>
        </w:rPr>
        <w:t xml:space="preserve">7.  Spēļu tiesāšanas secību, sastādot spēļu grafiku, nosaka sacensību organizators.  </w:t>
      </w:r>
    </w:p>
    <w:p w:rsidR="00621225" w:rsidRDefault="00E05B03">
      <w:pPr>
        <w:pStyle w:val="Standard"/>
        <w:ind w:left="720"/>
        <w:jc w:val="both"/>
        <w:rPr>
          <w:rFonts w:ascii="Tahoma" w:hAnsi="Tahoma"/>
        </w:rPr>
      </w:pPr>
      <w:r>
        <w:rPr>
          <w:rFonts w:ascii="Tahoma" w:hAnsi="Tahoma"/>
        </w:rPr>
        <w:t>8. Atsevišķi strīdīgi jautājumi tiek atrisināti savsta</w:t>
      </w:r>
      <w:r>
        <w:rPr>
          <w:rFonts w:ascii="Tahoma" w:hAnsi="Tahoma"/>
        </w:rPr>
        <w:t>rpēji komandu pārstāvjiem vienojoties.</w:t>
      </w:r>
    </w:p>
    <w:p w:rsidR="00621225" w:rsidRDefault="00E05B03">
      <w:pPr>
        <w:pStyle w:val="Standard"/>
        <w:jc w:val="both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DALĪBNIEKI:</w:t>
      </w:r>
    </w:p>
    <w:p w:rsidR="00621225" w:rsidRDefault="00E05B03">
      <w:pPr>
        <w:pStyle w:val="Standard"/>
        <w:tabs>
          <w:tab w:val="left" w:pos="735"/>
        </w:tabs>
        <w:ind w:firstLine="680"/>
        <w:jc w:val="both"/>
        <w:rPr>
          <w:rFonts w:ascii="Tahoma" w:hAnsi="Tahoma"/>
        </w:rPr>
      </w:pPr>
      <w:r>
        <w:rPr>
          <w:rFonts w:ascii="Tahoma" w:hAnsi="Tahoma"/>
        </w:rPr>
        <w:t>9. Sacensībās piedalās uzaicinātās vīriešu  (36+) komandas.</w:t>
      </w:r>
    </w:p>
    <w:p w:rsidR="00621225" w:rsidRDefault="00E05B03">
      <w:pPr>
        <w:pStyle w:val="Standard"/>
        <w:ind w:left="680" w:hanging="624"/>
        <w:jc w:val="both"/>
        <w:rPr>
          <w:rFonts w:ascii="Tahoma" w:hAnsi="Tahoma"/>
        </w:rPr>
      </w:pPr>
      <w:r>
        <w:rPr>
          <w:rFonts w:ascii="Tahoma" w:hAnsi="Tahoma"/>
        </w:rPr>
        <w:t>10. Ja piesakās mazāk par 5 vetrānu komandām, tad uz turnīru var tikt uzaicinātas  komandas, kuru spēlētāji ir arī jaunāki par 9. punktā noteikto</w:t>
      </w:r>
      <w:r>
        <w:rPr>
          <w:rFonts w:ascii="Tahoma" w:hAnsi="Tahoma"/>
        </w:rPr>
        <w:t xml:space="preserve"> vecumu, taču šīs komandas necīnās par kausu un medaļām.   </w:t>
      </w:r>
    </w:p>
    <w:p w:rsidR="00621225" w:rsidRDefault="00E05B03">
      <w:pPr>
        <w:pStyle w:val="Standard"/>
        <w:ind w:left="737" w:hanging="397"/>
        <w:jc w:val="both"/>
        <w:rPr>
          <w:rFonts w:ascii="Tahoma" w:hAnsi="Tahoma"/>
        </w:rPr>
      </w:pPr>
      <w:r>
        <w:rPr>
          <w:rFonts w:ascii="Tahoma" w:hAnsi="Tahoma"/>
        </w:rPr>
        <w:t>11.Komandas sastāvs 8 spēlētāji.</w:t>
      </w:r>
    </w:p>
    <w:p w:rsidR="00621225" w:rsidRDefault="00E05B03">
      <w:pPr>
        <w:pStyle w:val="Standard"/>
        <w:tabs>
          <w:tab w:val="left" w:pos="1022"/>
        </w:tabs>
        <w:ind w:left="737" w:hanging="397"/>
        <w:jc w:val="both"/>
        <w:rPr>
          <w:rFonts w:ascii="Tahoma" w:hAnsi="Tahoma"/>
        </w:rPr>
      </w:pPr>
      <w:r>
        <w:rPr>
          <w:rFonts w:ascii="Tahoma" w:hAnsi="Tahoma"/>
        </w:rPr>
        <w:t>12. Spēlētāju pāreja no komandas uz komandu spēļu laikā nav atļauta.</w:t>
      </w:r>
    </w:p>
    <w:p w:rsidR="00621225" w:rsidRDefault="00E05B03">
      <w:pPr>
        <w:pStyle w:val="Standard"/>
        <w:ind w:left="737" w:hanging="340"/>
        <w:jc w:val="both"/>
        <w:rPr>
          <w:rFonts w:ascii="Tahoma" w:hAnsi="Tahoma"/>
        </w:rPr>
      </w:pPr>
      <w:r>
        <w:rPr>
          <w:rFonts w:ascii="Tahoma" w:hAnsi="Tahoma"/>
        </w:rPr>
        <w:t>13. Par savu veselības stāvokli un spēju piedalīties sacensībās atbild katrs spēlētājs</w:t>
      </w:r>
    </w:p>
    <w:p w:rsidR="00621225" w:rsidRDefault="00E05B03">
      <w:pPr>
        <w:pStyle w:val="Standard"/>
        <w:ind w:left="1080"/>
        <w:jc w:val="both"/>
        <w:rPr>
          <w:rFonts w:ascii="Tahoma" w:hAnsi="Tahoma"/>
        </w:rPr>
      </w:pPr>
      <w:r>
        <w:rPr>
          <w:rFonts w:ascii="Tahoma" w:hAnsi="Tahoma"/>
        </w:rPr>
        <w:t>personī</w:t>
      </w:r>
      <w:r>
        <w:rPr>
          <w:rFonts w:ascii="Tahoma" w:hAnsi="Tahoma"/>
        </w:rPr>
        <w:t>gi.</w:t>
      </w:r>
    </w:p>
    <w:p w:rsidR="00621225" w:rsidRDefault="00E05B03">
      <w:pPr>
        <w:pStyle w:val="Standard"/>
        <w:jc w:val="both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KAUSA REGLAMENTS:</w:t>
      </w:r>
    </w:p>
    <w:p w:rsidR="00621225" w:rsidRDefault="00E05B03">
      <w:pPr>
        <w:pStyle w:val="Paraststmeklis"/>
        <w:ind w:left="624" w:hanging="340"/>
        <w:jc w:val="both"/>
      </w:pPr>
      <w:r>
        <w:rPr>
          <w:rStyle w:val="Noklusjumarindkopasfonts"/>
          <w:rFonts w:ascii="Tahoma" w:hAnsi="Tahoma"/>
        </w:rPr>
        <w:t xml:space="preserve">14. Komandas dalību turnīrā piesaka līdz </w:t>
      </w:r>
      <w:r>
        <w:rPr>
          <w:rStyle w:val="Noklusjumarindkopasfonts"/>
          <w:rFonts w:ascii="Tahoma" w:hAnsi="Tahoma"/>
          <w:b/>
        </w:rPr>
        <w:t>2018.gadam 01. martam</w:t>
      </w:r>
      <w:r>
        <w:rPr>
          <w:rStyle w:val="Noklusjumarindkopasfonts"/>
          <w:rFonts w:ascii="Tahoma" w:hAnsi="Tahoma"/>
        </w:rPr>
        <w:t xml:space="preserve">  zvanot Rēzeknes novada Lendžu pagasta sporta organizatoram Līgai Latiševai-Čudarei 28632355, vai 27018727</w:t>
      </w:r>
    </w:p>
    <w:p w:rsidR="00621225" w:rsidRDefault="00E05B03">
      <w:pPr>
        <w:pStyle w:val="Standard"/>
        <w:ind w:left="680" w:hanging="340"/>
        <w:jc w:val="both"/>
      </w:pPr>
      <w:r>
        <w:rPr>
          <w:rStyle w:val="Noklusjumarindkopasfonts"/>
          <w:rFonts w:ascii="Tahoma" w:hAnsi="Tahoma"/>
          <w:color w:val="000000"/>
        </w:rPr>
        <w:t xml:space="preserve">15. Spēles notiek pa apļveida grafiku, 2  seti līdz 25 punktiem </w:t>
      </w:r>
      <w:r>
        <w:rPr>
          <w:rStyle w:val="Noklusjumarindkopasfonts"/>
          <w:rFonts w:ascii="Tahoma" w:hAnsi="Tahoma"/>
          <w:color w:val="000000"/>
        </w:rPr>
        <w:t>setā. Uzvara ar rezultātu 2:0 tiek vērtēta ar 2 punktiem, neizšķirts  1:1 tiek vērtēts ar 1 punktu katrai komandai, zaudējums ar 0:2 – 0 punkti. Kausu iegūst komanda, kas savāc lielāko punktu skaitu, pie vienādiem punktiem tiek vērtētas komandu savstarpējā</w:t>
      </w:r>
      <w:r>
        <w:rPr>
          <w:rStyle w:val="Noklusjumarindkopasfonts"/>
          <w:rFonts w:ascii="Tahoma" w:hAnsi="Tahoma"/>
          <w:color w:val="000000"/>
        </w:rPr>
        <w:t xml:space="preserve">s spēles, ja nepieciešams – setos iegūto zaudēto punktu attiecība. </w:t>
      </w:r>
      <w:r>
        <w:rPr>
          <w:rStyle w:val="Noklusjumarindkopasfonts"/>
          <w:rFonts w:ascii="Tahoma" w:hAnsi="Tahoma"/>
          <w:b/>
          <w:color w:val="000000"/>
        </w:rPr>
        <w:t>Sacensību sistēma var tikt mainīta atkarībā no pieteikto komandu skaita.</w:t>
      </w:r>
    </w:p>
    <w:p w:rsidR="00621225" w:rsidRDefault="00E05B03">
      <w:pPr>
        <w:pStyle w:val="Standard"/>
        <w:tabs>
          <w:tab w:val="left" w:pos="917"/>
        </w:tabs>
        <w:ind w:left="737" w:hanging="34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16. Izspēles sistēma tiks paziņota  uz vietas vai elektroniski pirms sacensībām, kad tiks apzinātas visas pieteiktās</w:t>
      </w:r>
      <w:r>
        <w:rPr>
          <w:rFonts w:ascii="Tahoma" w:hAnsi="Tahoma"/>
          <w:color w:val="000000"/>
        </w:rPr>
        <w:t xml:space="preserve"> komandas. Visa laikā tiek ievērots godīgas spēles princips. Strīdus situācijas tiek risinātas, apspriežoties ar tienesi.</w:t>
      </w:r>
    </w:p>
    <w:p w:rsidR="00621225" w:rsidRDefault="00E05B03">
      <w:pPr>
        <w:pStyle w:val="Standard"/>
        <w:tabs>
          <w:tab w:val="left" w:pos="452"/>
          <w:tab w:val="left" w:pos="917"/>
        </w:tabs>
        <w:ind w:left="737" w:hanging="34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17. Spēļu laikā aizliegta alkohola lietošana un atrašanās laukumā alkohola reibumā.</w:t>
      </w:r>
    </w:p>
    <w:p w:rsidR="00621225" w:rsidRDefault="00E05B03">
      <w:pPr>
        <w:pStyle w:val="Standard"/>
        <w:jc w:val="both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APBALVOŠANA:</w:t>
      </w:r>
    </w:p>
    <w:p w:rsidR="00621225" w:rsidRDefault="00E05B03">
      <w:pPr>
        <w:pStyle w:val="Standard"/>
        <w:tabs>
          <w:tab w:val="left" w:pos="509"/>
        </w:tabs>
        <w:ind w:left="794" w:hanging="340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18. 1. vieta tiet apbalvota ar kausu</w:t>
      </w:r>
      <w:r>
        <w:rPr>
          <w:rFonts w:ascii="Tahoma" w:hAnsi="Tahoma"/>
          <w:b/>
          <w:bCs/>
        </w:rPr>
        <w:t xml:space="preserve">  un medaļām 2., 3. vieta – ar medaļām, vias komandas saņem diplomus.</w:t>
      </w:r>
    </w:p>
    <w:p w:rsidR="00621225" w:rsidRDefault="00E05B03"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  <w:t>Visi dalīdnieki saņem sportiskā azarta un aktīvā dzīvesveida devu.</w:t>
      </w:r>
    </w:p>
    <w:p w:rsidR="00621225" w:rsidRDefault="00E05B03"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  <w:t>Organizators turnīra gaitā nodrošina ar siltu tēju, kafiju, nelielām uzkodām.</w:t>
      </w:r>
    </w:p>
    <w:p w:rsidR="00621225" w:rsidRDefault="00621225">
      <w:pPr>
        <w:pStyle w:val="Standard"/>
        <w:rPr>
          <w:rFonts w:ascii="Tahoma" w:hAnsi="Tahoma"/>
        </w:rPr>
      </w:pPr>
    </w:p>
    <w:p w:rsidR="00621225" w:rsidRDefault="00E05B03">
      <w:pPr>
        <w:pStyle w:val="Standard"/>
        <w:rPr>
          <w:rFonts w:ascii="Tahoma" w:hAnsi="Tahoma"/>
        </w:rPr>
      </w:pPr>
      <w:r>
        <w:rPr>
          <w:rFonts w:ascii="Tahoma" w:hAnsi="Tahoma"/>
        </w:rPr>
        <w:t>Rēzeknes novada Lendžu pagasta sporta or</w:t>
      </w:r>
      <w:r>
        <w:rPr>
          <w:rFonts w:ascii="Tahoma" w:hAnsi="Tahoma"/>
        </w:rPr>
        <w:t>ganizators:                     Līga Latiševa-Čudare</w:t>
      </w:r>
    </w:p>
    <w:p w:rsidR="00621225" w:rsidRDefault="00621225">
      <w:pPr>
        <w:pStyle w:val="Textbody"/>
        <w:rPr>
          <w:rFonts w:ascii="Tahoma" w:hAnsi="Tahoma"/>
          <w:sz w:val="28"/>
          <w:szCs w:val="28"/>
        </w:rPr>
      </w:pPr>
    </w:p>
    <w:p w:rsidR="00621225" w:rsidRDefault="00621225">
      <w:pPr>
        <w:pStyle w:val="Textbody"/>
        <w:jc w:val="center"/>
        <w:rPr>
          <w:rFonts w:ascii="Tahoma" w:hAnsi="Tahoma"/>
          <w:sz w:val="28"/>
          <w:szCs w:val="28"/>
        </w:rPr>
      </w:pPr>
    </w:p>
    <w:p w:rsidR="00621225" w:rsidRDefault="00621225">
      <w:pPr>
        <w:pStyle w:val="Textbody"/>
        <w:jc w:val="center"/>
        <w:rPr>
          <w:rFonts w:ascii="Tahoma" w:hAnsi="Tahoma"/>
          <w:sz w:val="28"/>
          <w:szCs w:val="28"/>
        </w:rPr>
      </w:pPr>
    </w:p>
    <w:p w:rsidR="00621225" w:rsidRDefault="00E05B03">
      <w:pPr>
        <w:pStyle w:val="Textbody"/>
        <w:jc w:val="center"/>
        <w:rPr>
          <w:rFonts w:ascii="Tahoma" w:hAnsi="Tahoma"/>
          <w:b/>
          <w:bCs/>
          <w:sz w:val="44"/>
          <w:szCs w:val="44"/>
          <w:u w:val="single"/>
        </w:rPr>
      </w:pPr>
      <w:r>
        <w:rPr>
          <w:rFonts w:ascii="Tahoma" w:hAnsi="Tahoma"/>
          <w:b/>
          <w:bCs/>
          <w:sz w:val="44"/>
          <w:szCs w:val="44"/>
          <w:u w:val="single"/>
        </w:rPr>
        <w:t>''Sābru kauss veterāniem''volejbolā</w:t>
      </w:r>
    </w:p>
    <w:p w:rsidR="00621225" w:rsidRDefault="00E05B03">
      <w:pPr>
        <w:pStyle w:val="Textbody"/>
        <w:jc w:val="center"/>
        <w:rPr>
          <w:rFonts w:ascii="Tahoma" w:hAnsi="Tahoma"/>
          <w:sz w:val="44"/>
          <w:szCs w:val="44"/>
        </w:rPr>
      </w:pPr>
      <w:r>
        <w:rPr>
          <w:rFonts w:ascii="Tahoma" w:hAnsi="Tahoma"/>
          <w:sz w:val="44"/>
          <w:szCs w:val="44"/>
        </w:rPr>
        <w:t>spēļu grafiks</w:t>
      </w:r>
    </w:p>
    <w:p w:rsidR="00621225" w:rsidRDefault="00621225">
      <w:pPr>
        <w:pStyle w:val="Textbody"/>
        <w:jc w:val="center"/>
        <w:rPr>
          <w:rFonts w:ascii="Tahoma" w:hAnsi="Tahoma"/>
          <w:sz w:val="44"/>
          <w:szCs w:val="4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2478"/>
        <w:gridCol w:w="1140"/>
        <w:gridCol w:w="1320"/>
        <w:gridCol w:w="1320"/>
        <w:gridCol w:w="1380"/>
      </w:tblGrid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Aptuvenais spēles sākums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Komandas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Tiesā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Rezultāts</w:t>
            </w:r>
          </w:p>
          <w:p w:rsidR="00621225" w:rsidRDefault="00E05B03">
            <w:pPr>
              <w:pStyle w:val="TableContents"/>
              <w:jc w:val="both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1. sets     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Rezultāts 2.sets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Punkti</w:t>
            </w: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10:00:00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10:40:00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11:20:00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12:00:00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12:40:00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13:20:00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14:00:00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14:40:00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15:20:00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621225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E05B03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16:00:00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225" w:rsidRDefault="00621225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</w:tbl>
    <w:p w:rsidR="00621225" w:rsidRDefault="00621225">
      <w:pPr>
        <w:pStyle w:val="Textbody"/>
        <w:jc w:val="center"/>
        <w:rPr>
          <w:rFonts w:ascii="Tahoma" w:hAnsi="Tahoma"/>
          <w:sz w:val="28"/>
          <w:szCs w:val="28"/>
        </w:rPr>
      </w:pPr>
    </w:p>
    <w:p w:rsidR="00621225" w:rsidRDefault="00E05B03">
      <w:pPr>
        <w:pStyle w:val="Textbody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Lendži</w:t>
      </w:r>
    </w:p>
    <w:p w:rsidR="00621225" w:rsidRDefault="00E05B03">
      <w:pPr>
        <w:pStyle w:val="Textbody"/>
        <w:jc w:val="center"/>
      </w:pPr>
      <w:r>
        <w:rPr>
          <w:rStyle w:val="Noklusjumarindkopasfonts"/>
          <w:rFonts w:ascii="Tahoma" w:hAnsi="Tahoma"/>
          <w:sz w:val="28"/>
          <w:szCs w:val="28"/>
        </w:rPr>
        <w:t>2018.</w:t>
      </w:r>
      <w:r w:rsidR="00372BE5">
        <w:rPr>
          <w:rStyle w:val="Noklusjumarindkopasfonts"/>
          <w:rFonts w:ascii="Tahoma" w:hAnsi="Tahoma"/>
          <w:sz w:val="28"/>
          <w:szCs w:val="28"/>
        </w:rPr>
        <w:t xml:space="preserve"> </w:t>
      </w:r>
      <w:bookmarkStart w:id="0" w:name="_GoBack"/>
      <w:bookmarkEnd w:id="0"/>
      <w:r>
        <w:rPr>
          <w:rStyle w:val="Noklusjumarindkopasfonts"/>
          <w:rFonts w:ascii="Tahoma" w:hAnsi="Tahoma"/>
          <w:sz w:val="28"/>
          <w:szCs w:val="28"/>
        </w:rPr>
        <w:t>gada 3. martā</w:t>
      </w:r>
    </w:p>
    <w:sectPr w:rsidR="00621225">
      <w:pgSz w:w="11905" w:h="16837"/>
      <w:pgMar w:top="1134" w:right="1134" w:bottom="82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03" w:rsidRDefault="00E05B03">
      <w:r>
        <w:separator/>
      </w:r>
    </w:p>
  </w:endnote>
  <w:endnote w:type="continuationSeparator" w:id="0">
    <w:p w:rsidR="00E05B03" w:rsidRDefault="00E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03" w:rsidRDefault="00E05B03">
      <w:r>
        <w:rPr>
          <w:color w:val="000000"/>
        </w:rPr>
        <w:separator/>
      </w:r>
    </w:p>
  </w:footnote>
  <w:footnote w:type="continuationSeparator" w:id="0">
    <w:p w:rsidR="00E05B03" w:rsidRDefault="00E0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C19"/>
    <w:multiLevelType w:val="multilevel"/>
    <w:tmpl w:val="04881EBA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210E4"/>
    <w:multiLevelType w:val="multilevel"/>
    <w:tmpl w:val="5C4A15F0"/>
    <w:styleLink w:val="WWNum3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816C0"/>
    <w:multiLevelType w:val="multilevel"/>
    <w:tmpl w:val="E40AFEA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C1928"/>
    <w:multiLevelType w:val="multilevel"/>
    <w:tmpl w:val="73A28C42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F6F23"/>
    <w:multiLevelType w:val="multilevel"/>
    <w:tmpl w:val="E3F6E0FC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1225"/>
    <w:rsid w:val="00372BE5"/>
    <w:rsid w:val="00621225"/>
    <w:rsid w:val="00E05B03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0D131-CB9E-4BFF-B686-3CB23EF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araksts">
    <w:name w:val="Saraksts"/>
    <w:basedOn w:val="Textbody"/>
  </w:style>
  <w:style w:type="paragraph" w:customStyle="1" w:styleId="Parakstszemobjekta">
    <w:name w:val="Paraksts zem objekt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raststmeklis">
    <w:name w:val="Parasts (tīmeklis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6">
    <w:name w:val="WWNum6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Anna Rancane</cp:lastModifiedBy>
  <cp:revision>4</cp:revision>
  <cp:lastPrinted>2017-04-13T13:30:00Z</cp:lastPrinted>
  <dcterms:created xsi:type="dcterms:W3CDTF">2018-02-26T08:49:00Z</dcterms:created>
  <dcterms:modified xsi:type="dcterms:W3CDTF">2018-02-26T08:49:00Z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