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0F27" w:rsidRDefault="005A0F27">
      <w:pPr>
        <w:pStyle w:val="Footer"/>
        <w:tabs>
          <w:tab w:val="clear" w:pos="4819"/>
          <w:tab w:val="clear" w:pos="9638"/>
        </w:tabs>
        <w:jc w:val="right"/>
      </w:pPr>
    </w:p>
    <w:p w:rsidR="005A0F27" w:rsidRDefault="005A0F27">
      <w:pPr>
        <w:pStyle w:val="Footer"/>
        <w:tabs>
          <w:tab w:val="clear" w:pos="4819"/>
          <w:tab w:val="clear" w:pos="9638"/>
        </w:tabs>
        <w:jc w:val="right"/>
      </w:pPr>
      <w:r>
        <w:t>APSTIPRINĀTS</w:t>
      </w:r>
    </w:p>
    <w:p w:rsidR="005A0F27" w:rsidRDefault="005A0F27">
      <w:pPr>
        <w:jc w:val="right"/>
      </w:pPr>
      <w:r>
        <w:t>Rēzeknes novada pašvaldības</w:t>
      </w:r>
    </w:p>
    <w:p w:rsidR="005A0F27" w:rsidRDefault="0087657D">
      <w:pPr>
        <w:jc w:val="right"/>
      </w:pPr>
      <w:r>
        <w:t>Adamovas speciālās internātpamatskolas</w:t>
      </w:r>
    </w:p>
    <w:p w:rsidR="005A0F27" w:rsidRDefault="005A0F27">
      <w:pPr>
        <w:jc w:val="right"/>
        <w:rPr>
          <w:color w:val="000000"/>
        </w:rPr>
      </w:pPr>
      <w:r>
        <w:t>iepirkumu komisijas sēdē</w:t>
      </w:r>
    </w:p>
    <w:p w:rsidR="005A0F27" w:rsidRPr="00AC5786" w:rsidRDefault="00624EBD">
      <w:pPr>
        <w:jc w:val="right"/>
        <w:rPr>
          <w:b/>
          <w:bCs/>
        </w:rPr>
      </w:pPr>
      <w:r>
        <w:t>2</w:t>
      </w:r>
      <w:r w:rsidR="00AC5786" w:rsidRPr="00AC5786">
        <w:t>4</w:t>
      </w:r>
      <w:r w:rsidR="0087657D" w:rsidRPr="00AC5786">
        <w:t>.09</w:t>
      </w:r>
      <w:r w:rsidR="005A0F27" w:rsidRPr="00AC5786">
        <w:t>.201</w:t>
      </w:r>
      <w:r w:rsidR="005151D2" w:rsidRPr="00AC5786">
        <w:t>8</w:t>
      </w:r>
      <w:r w:rsidR="005A0F27" w:rsidRPr="00AC5786">
        <w:t>.</w:t>
      </w:r>
      <w:r w:rsidR="004D1B15">
        <w:t xml:space="preserve"> (</w:t>
      </w:r>
      <w:r w:rsidR="005A0F27" w:rsidRPr="00AC5786">
        <w:t>protokols Nr.</w:t>
      </w:r>
      <w:r w:rsidR="005151D2" w:rsidRPr="00AC5786">
        <w:t>1</w:t>
      </w:r>
      <w:r w:rsidR="004D1B15">
        <w:t>)</w:t>
      </w:r>
    </w:p>
    <w:p w:rsidR="005A0F27" w:rsidRDefault="005A0F27">
      <w:pPr>
        <w:spacing w:before="120" w:after="120"/>
        <w:rPr>
          <w:b/>
          <w:bCs/>
        </w:rPr>
      </w:pPr>
    </w:p>
    <w:p w:rsidR="005A0F27" w:rsidRDefault="005A0F27">
      <w:pPr>
        <w:spacing w:before="120" w:after="120"/>
        <w:rPr>
          <w:b/>
          <w:bCs/>
        </w:rPr>
      </w:pPr>
    </w:p>
    <w:p w:rsidR="005A0F27" w:rsidRDefault="005A0F27">
      <w:pPr>
        <w:spacing w:before="120" w:after="120"/>
        <w:rPr>
          <w:b/>
          <w:bCs/>
        </w:rPr>
      </w:pPr>
    </w:p>
    <w:p w:rsidR="005A0F27" w:rsidRDefault="005A0F27">
      <w:pPr>
        <w:spacing w:before="120" w:after="120"/>
        <w:rPr>
          <w:b/>
          <w:bCs/>
        </w:rPr>
      </w:pPr>
    </w:p>
    <w:p w:rsidR="005A0F27" w:rsidRDefault="005A0F27">
      <w:pPr>
        <w:spacing w:before="120" w:after="120"/>
        <w:jc w:val="center"/>
        <w:rPr>
          <w:szCs w:val="24"/>
        </w:rPr>
      </w:pPr>
      <w:r>
        <w:rPr>
          <w:b/>
          <w:bCs/>
          <w:sz w:val="28"/>
          <w:szCs w:val="28"/>
        </w:rPr>
        <w:t>IEPIRKUMA</w:t>
      </w:r>
    </w:p>
    <w:p w:rsidR="005A0F27" w:rsidRDefault="005A0F27">
      <w:pPr>
        <w:pStyle w:val="Heading1"/>
        <w:numPr>
          <w:ilvl w:val="0"/>
          <w:numId w:val="0"/>
        </w:numPr>
        <w:tabs>
          <w:tab w:val="left" w:pos="0"/>
        </w:tabs>
        <w:jc w:val="center"/>
        <w:rPr>
          <w:szCs w:val="28"/>
        </w:rPr>
      </w:pPr>
      <w:r>
        <w:rPr>
          <w:b w:val="0"/>
          <w:sz w:val="24"/>
          <w:szCs w:val="24"/>
        </w:rPr>
        <w:t>(Publisko iepirkumu likuma 9.pantā noteiktajā kārtībā)</w:t>
      </w:r>
    </w:p>
    <w:p w:rsidR="005A0F27" w:rsidRDefault="005A0F27">
      <w:pPr>
        <w:spacing w:before="120"/>
        <w:jc w:val="center"/>
        <w:rPr>
          <w:b/>
          <w:sz w:val="28"/>
          <w:szCs w:val="28"/>
        </w:rPr>
      </w:pPr>
    </w:p>
    <w:p w:rsidR="005A0F27" w:rsidRDefault="005A0F27" w:rsidP="0087657D">
      <w:pPr>
        <w:jc w:val="center"/>
        <w:rPr>
          <w:b/>
          <w:bCs/>
          <w:sz w:val="28"/>
          <w:szCs w:val="28"/>
        </w:rPr>
      </w:pPr>
      <w:r>
        <w:rPr>
          <w:b/>
          <w:sz w:val="28"/>
          <w:szCs w:val="28"/>
        </w:rPr>
        <w:t xml:space="preserve">„Pārtikas produktu piegāde </w:t>
      </w:r>
      <w:r w:rsidR="0087657D">
        <w:rPr>
          <w:b/>
          <w:bCs/>
          <w:sz w:val="28"/>
          <w:szCs w:val="28"/>
        </w:rPr>
        <w:t>Adamovas speciālās internātpamatskolas vajadzībām</w:t>
      </w:r>
      <w:r>
        <w:rPr>
          <w:b/>
          <w:bCs/>
          <w:sz w:val="28"/>
          <w:szCs w:val="28"/>
        </w:rPr>
        <w:t>”</w:t>
      </w:r>
    </w:p>
    <w:p w:rsidR="005A0F27" w:rsidRDefault="005A0F27">
      <w:pPr>
        <w:jc w:val="center"/>
        <w:rPr>
          <w:b/>
          <w:bCs/>
          <w:sz w:val="28"/>
          <w:szCs w:val="28"/>
        </w:rPr>
      </w:pPr>
    </w:p>
    <w:p w:rsidR="005A0F27" w:rsidRDefault="005A0F27">
      <w:pPr>
        <w:jc w:val="center"/>
        <w:rPr>
          <w:bCs/>
          <w:color w:val="FF0000"/>
          <w:sz w:val="28"/>
          <w:szCs w:val="28"/>
        </w:rPr>
      </w:pPr>
      <w:r>
        <w:rPr>
          <w:bCs/>
          <w:sz w:val="28"/>
          <w:szCs w:val="28"/>
        </w:rPr>
        <w:t xml:space="preserve">(identifikācijas Nr. </w:t>
      </w:r>
      <w:r w:rsidR="00D84189">
        <w:rPr>
          <w:bCs/>
          <w:sz w:val="28"/>
          <w:szCs w:val="28"/>
        </w:rPr>
        <w:t>ASI 2018/4</w:t>
      </w:r>
      <w:r>
        <w:rPr>
          <w:bCs/>
          <w:sz w:val="28"/>
          <w:szCs w:val="28"/>
        </w:rPr>
        <w:t>)</w:t>
      </w:r>
    </w:p>
    <w:p w:rsidR="005A0F27" w:rsidRDefault="005A0F27">
      <w:pPr>
        <w:spacing w:before="120" w:after="120"/>
        <w:rPr>
          <w:bCs/>
          <w:color w:val="FF0000"/>
          <w:sz w:val="28"/>
          <w:szCs w:val="28"/>
        </w:rPr>
      </w:pPr>
    </w:p>
    <w:p w:rsidR="005A0F27" w:rsidRDefault="005A0F27">
      <w:pPr>
        <w:spacing w:before="120" w:after="120"/>
        <w:jc w:val="center"/>
        <w:rPr>
          <w:b/>
          <w:bCs/>
          <w:sz w:val="28"/>
          <w:szCs w:val="28"/>
        </w:rPr>
      </w:pPr>
      <w:r>
        <w:rPr>
          <w:b/>
          <w:bCs/>
          <w:color w:val="FF0000"/>
          <w:sz w:val="32"/>
        </w:rPr>
        <w:t xml:space="preserve"> </w:t>
      </w:r>
      <w:r>
        <w:rPr>
          <w:b/>
          <w:bCs/>
          <w:sz w:val="28"/>
          <w:szCs w:val="28"/>
        </w:rPr>
        <w:t>NOLIKUMS</w:t>
      </w:r>
    </w:p>
    <w:p w:rsidR="005A0F27" w:rsidRDefault="005A0F27">
      <w:pPr>
        <w:jc w:val="center"/>
        <w:rPr>
          <w:b/>
          <w:bCs/>
          <w:sz w:val="28"/>
          <w:szCs w:val="28"/>
        </w:rPr>
      </w:pPr>
    </w:p>
    <w:p w:rsidR="005A0F27" w:rsidRDefault="005A0F27">
      <w:pPr>
        <w:spacing w:before="120" w:after="120"/>
        <w:jc w:val="center"/>
        <w:rPr>
          <w:bCs/>
          <w:sz w:val="36"/>
        </w:rPr>
      </w:pPr>
    </w:p>
    <w:p w:rsidR="005A0F27" w:rsidRDefault="005A0F27">
      <w:pPr>
        <w:spacing w:before="120" w:after="120"/>
        <w:rPr>
          <w:b/>
          <w:bCs/>
        </w:rPr>
      </w:pPr>
    </w:p>
    <w:p w:rsidR="005A0F27" w:rsidRDefault="005A0F27">
      <w:pPr>
        <w:spacing w:before="120" w:after="120"/>
        <w:rPr>
          <w:b/>
          <w:bCs/>
        </w:rPr>
      </w:pPr>
    </w:p>
    <w:p w:rsidR="005A0F27" w:rsidRDefault="005A0F27">
      <w:pPr>
        <w:spacing w:before="120" w:after="120"/>
        <w:rPr>
          <w:b/>
          <w:bCs/>
        </w:rPr>
      </w:pPr>
    </w:p>
    <w:p w:rsidR="005A0F27" w:rsidRDefault="005A0F27">
      <w:pPr>
        <w:spacing w:before="120" w:after="120"/>
        <w:rPr>
          <w:b/>
          <w:bCs/>
        </w:rPr>
      </w:pPr>
    </w:p>
    <w:p w:rsidR="005A0F27" w:rsidRDefault="005A0F27">
      <w:pPr>
        <w:spacing w:before="120" w:after="120"/>
        <w:rPr>
          <w:b/>
          <w:bCs/>
        </w:rPr>
      </w:pPr>
    </w:p>
    <w:p w:rsidR="005A0F27" w:rsidRDefault="005A0F27">
      <w:pPr>
        <w:pStyle w:val="Footer"/>
        <w:tabs>
          <w:tab w:val="clear" w:pos="4819"/>
          <w:tab w:val="clear" w:pos="9638"/>
        </w:tabs>
        <w:spacing w:before="120" w:after="120"/>
        <w:jc w:val="center"/>
      </w:pPr>
    </w:p>
    <w:p w:rsidR="005A0F27" w:rsidRDefault="005A0F27">
      <w:pPr>
        <w:pStyle w:val="Footer"/>
        <w:tabs>
          <w:tab w:val="clear" w:pos="4819"/>
          <w:tab w:val="clear" w:pos="9638"/>
        </w:tabs>
        <w:spacing w:before="120" w:after="120"/>
        <w:jc w:val="center"/>
      </w:pPr>
    </w:p>
    <w:p w:rsidR="005A0F27" w:rsidRDefault="005A0F27">
      <w:pPr>
        <w:pStyle w:val="Footer"/>
        <w:tabs>
          <w:tab w:val="clear" w:pos="4819"/>
          <w:tab w:val="clear" w:pos="9638"/>
        </w:tabs>
        <w:spacing w:before="120" w:after="120"/>
        <w:jc w:val="center"/>
      </w:pPr>
    </w:p>
    <w:p w:rsidR="005A0F27" w:rsidRDefault="005A0F27">
      <w:pPr>
        <w:pStyle w:val="Footer"/>
        <w:tabs>
          <w:tab w:val="clear" w:pos="4819"/>
          <w:tab w:val="clear" w:pos="9638"/>
        </w:tabs>
        <w:spacing w:before="120" w:after="120"/>
        <w:jc w:val="center"/>
      </w:pPr>
    </w:p>
    <w:p w:rsidR="005A0F27" w:rsidRDefault="005A0F27">
      <w:pPr>
        <w:pStyle w:val="Footer"/>
        <w:tabs>
          <w:tab w:val="clear" w:pos="4819"/>
          <w:tab w:val="clear" w:pos="9638"/>
        </w:tabs>
        <w:spacing w:before="120" w:after="120"/>
        <w:jc w:val="center"/>
      </w:pPr>
    </w:p>
    <w:p w:rsidR="005A0F27" w:rsidRDefault="005A0F27">
      <w:pPr>
        <w:pStyle w:val="Footer"/>
        <w:tabs>
          <w:tab w:val="clear" w:pos="4819"/>
          <w:tab w:val="clear" w:pos="9638"/>
        </w:tabs>
        <w:spacing w:before="120" w:after="120"/>
        <w:jc w:val="center"/>
        <w:rPr>
          <w:b/>
          <w:bCs/>
          <w:sz w:val="28"/>
          <w:szCs w:val="28"/>
        </w:rPr>
      </w:pPr>
    </w:p>
    <w:p w:rsidR="005A0F27" w:rsidRDefault="005A0F27">
      <w:pPr>
        <w:pStyle w:val="Footer"/>
        <w:tabs>
          <w:tab w:val="clear" w:pos="4819"/>
          <w:tab w:val="clear" w:pos="9638"/>
        </w:tabs>
        <w:spacing w:before="120" w:after="120"/>
        <w:jc w:val="center"/>
        <w:rPr>
          <w:b/>
          <w:bCs/>
        </w:rPr>
      </w:pPr>
      <w:bookmarkStart w:id="0" w:name="OLE_LINK1"/>
    </w:p>
    <w:p w:rsidR="005A0F27" w:rsidRDefault="005A0F27">
      <w:pPr>
        <w:pStyle w:val="Footer"/>
        <w:tabs>
          <w:tab w:val="clear" w:pos="4819"/>
          <w:tab w:val="clear" w:pos="9638"/>
        </w:tabs>
        <w:spacing w:before="120" w:after="120"/>
        <w:jc w:val="center"/>
        <w:rPr>
          <w:b/>
          <w:bCs/>
        </w:rPr>
      </w:pPr>
    </w:p>
    <w:p w:rsidR="005A0F27" w:rsidRDefault="005A0F27">
      <w:pPr>
        <w:pStyle w:val="Footer"/>
        <w:tabs>
          <w:tab w:val="clear" w:pos="4819"/>
          <w:tab w:val="clear" w:pos="9638"/>
        </w:tabs>
        <w:spacing w:before="120" w:after="120"/>
        <w:jc w:val="center"/>
        <w:rPr>
          <w:b/>
          <w:bCs/>
        </w:rPr>
      </w:pPr>
    </w:p>
    <w:p w:rsidR="005A0F27" w:rsidRDefault="005A0F27" w:rsidP="0087657D">
      <w:pPr>
        <w:pStyle w:val="Footer"/>
        <w:tabs>
          <w:tab w:val="clear" w:pos="4819"/>
          <w:tab w:val="clear" w:pos="9638"/>
        </w:tabs>
        <w:spacing w:line="240" w:lineRule="auto"/>
        <w:jc w:val="center"/>
        <w:rPr>
          <w:bCs/>
          <w:lang w:val="lv-LV"/>
        </w:rPr>
      </w:pPr>
      <w:r>
        <w:rPr>
          <w:bCs/>
          <w:lang w:val="lv-LV"/>
        </w:rPr>
        <w:t>Rēzeknes novada</w:t>
      </w:r>
    </w:p>
    <w:p w:rsidR="0087657D" w:rsidRDefault="0087657D" w:rsidP="0087657D">
      <w:pPr>
        <w:pStyle w:val="Footer"/>
        <w:tabs>
          <w:tab w:val="clear" w:pos="4819"/>
          <w:tab w:val="clear" w:pos="9638"/>
        </w:tabs>
        <w:spacing w:line="240" w:lineRule="auto"/>
        <w:jc w:val="center"/>
        <w:rPr>
          <w:bCs/>
          <w:lang w:val="lv-LV"/>
        </w:rPr>
      </w:pPr>
      <w:r>
        <w:rPr>
          <w:bCs/>
          <w:lang w:val="lv-LV"/>
        </w:rPr>
        <w:t>Adamovā</w:t>
      </w:r>
    </w:p>
    <w:p w:rsidR="005A0F27" w:rsidRDefault="005A0F27">
      <w:pPr>
        <w:pStyle w:val="Footer"/>
        <w:tabs>
          <w:tab w:val="clear" w:pos="4819"/>
          <w:tab w:val="clear" w:pos="9638"/>
        </w:tabs>
        <w:spacing w:line="240" w:lineRule="auto"/>
        <w:jc w:val="center"/>
      </w:pPr>
      <w:r>
        <w:rPr>
          <w:bCs/>
          <w:lang w:val="lv-LV"/>
        </w:rPr>
        <w:t xml:space="preserve"> </w:t>
      </w:r>
      <w:r>
        <w:rPr>
          <w:lang w:val="lv-LV"/>
        </w:rPr>
        <w:t>201</w:t>
      </w:r>
      <w:r w:rsidR="005151D2">
        <w:rPr>
          <w:lang w:val="lv-LV"/>
        </w:rPr>
        <w:t>8</w:t>
      </w:r>
      <w:bookmarkEnd w:id="0"/>
    </w:p>
    <w:p w:rsidR="005A0F27" w:rsidRDefault="005A0F27">
      <w:pPr>
        <w:pStyle w:val="Heading8"/>
        <w:pageBreakBefore/>
        <w:tabs>
          <w:tab w:val="left" w:pos="2625"/>
        </w:tabs>
        <w:jc w:val="left"/>
        <w:rPr>
          <w:rFonts w:ascii="Times New Roman Bold" w:hAnsi="Times New Roman Bold" w:cs="Times New Roman Bold"/>
          <w:spacing w:val="50"/>
          <w:sz w:val="28"/>
          <w:szCs w:val="28"/>
        </w:rPr>
      </w:pPr>
      <w:r>
        <w:lastRenderedPageBreak/>
        <w:tab/>
      </w:r>
    </w:p>
    <w:p w:rsidR="005A0F27" w:rsidRDefault="005A0F27">
      <w:pPr>
        <w:pStyle w:val="Heading8"/>
        <w:rPr>
          <w:color w:val="00000A"/>
          <w:sz w:val="24"/>
        </w:rPr>
      </w:pPr>
      <w:r>
        <w:rPr>
          <w:rFonts w:ascii="Times New Roman Bold" w:hAnsi="Times New Roman Bold" w:cs="Times New Roman Bold"/>
          <w:spacing w:val="50"/>
          <w:sz w:val="28"/>
          <w:szCs w:val="28"/>
        </w:rPr>
        <w:t>Saturs</w:t>
      </w:r>
    </w:p>
    <w:p w:rsidR="005A0F27" w:rsidRDefault="005A0F27">
      <w:pPr>
        <w:pStyle w:val="ContentsHeading"/>
        <w:tabs>
          <w:tab w:val="left" w:pos="3150"/>
        </w:tabs>
      </w:pPr>
      <w:r>
        <w:rPr>
          <w:rFonts w:ascii="Times New Roman" w:hAnsi="Times New Roman" w:cs="Times New Roman"/>
          <w:b w:val="0"/>
          <w:bCs w:val="0"/>
          <w:color w:val="00000A"/>
          <w:sz w:val="24"/>
          <w:szCs w:val="20"/>
          <w:lang w:val="lv-LV"/>
        </w:rPr>
        <w:tab/>
      </w:r>
    </w:p>
    <w:p w:rsidR="005A0F27" w:rsidRDefault="005A0F27">
      <w:pPr>
        <w:pStyle w:val="TOC1"/>
        <w:tabs>
          <w:tab w:val="clear" w:pos="480"/>
          <w:tab w:val="clear" w:pos="9356"/>
          <w:tab w:val="right" w:leader="dot" w:pos="9354"/>
        </w:tabs>
      </w:pPr>
      <w:r>
        <w:fldChar w:fldCharType="begin"/>
      </w:r>
      <w:r>
        <w:instrText xml:space="preserve"> TOC </w:instrText>
      </w:r>
      <w:r>
        <w:fldChar w:fldCharType="separate"/>
      </w:r>
      <w:hyperlink w:anchor="__RefHeading__2905_550256458" w:history="1">
        <w:r>
          <w:rPr>
            <w:rStyle w:val="IndexLink"/>
          </w:rPr>
          <w:t>1. Vispārīgā informācija</w:t>
        </w:r>
        <w:r>
          <w:rPr>
            <w:rStyle w:val="IndexLink"/>
          </w:rPr>
          <w:tab/>
        </w:r>
      </w:hyperlink>
      <w:r w:rsidR="00AC5786">
        <w:rPr>
          <w:rStyle w:val="IndexLink"/>
        </w:rPr>
        <w:t>3</w:t>
      </w:r>
    </w:p>
    <w:p w:rsidR="005A0F27" w:rsidRDefault="00C21788">
      <w:pPr>
        <w:pStyle w:val="TOC1"/>
        <w:tabs>
          <w:tab w:val="clear" w:pos="480"/>
          <w:tab w:val="clear" w:pos="9356"/>
          <w:tab w:val="right" w:leader="dot" w:pos="9354"/>
        </w:tabs>
      </w:pPr>
      <w:hyperlink w:anchor="__RefHeading__2925_550256458" w:history="1">
        <w:r w:rsidR="005A0F27">
          <w:rPr>
            <w:rStyle w:val="IndexLink"/>
          </w:rPr>
          <w:t>2. Prasības piedāvājuma noformēšanai</w:t>
        </w:r>
        <w:r w:rsidR="005A0F27">
          <w:rPr>
            <w:rStyle w:val="IndexLink"/>
          </w:rPr>
          <w:tab/>
        </w:r>
      </w:hyperlink>
      <w:r w:rsidR="005A0F27">
        <w:t>4</w:t>
      </w:r>
    </w:p>
    <w:p w:rsidR="005A0F27" w:rsidRDefault="00C21788">
      <w:pPr>
        <w:pStyle w:val="TOC1"/>
        <w:tabs>
          <w:tab w:val="clear" w:pos="480"/>
          <w:tab w:val="clear" w:pos="9356"/>
          <w:tab w:val="right" w:leader="dot" w:pos="9354"/>
        </w:tabs>
      </w:pPr>
      <w:hyperlink w:anchor="__RefHeading__2931_550256458" w:history="1">
        <w:r w:rsidR="005A0F27">
          <w:rPr>
            <w:rStyle w:val="IndexLink"/>
          </w:rPr>
          <w:t>3. Pretendentiem izvirzītās prasības</w:t>
        </w:r>
        <w:r w:rsidR="005A0F27">
          <w:rPr>
            <w:rStyle w:val="IndexLink"/>
          </w:rPr>
          <w:tab/>
        </w:r>
      </w:hyperlink>
      <w:r w:rsidR="005A0F27">
        <w:t>5</w:t>
      </w:r>
    </w:p>
    <w:p w:rsidR="005A0F27" w:rsidRDefault="005A0F27">
      <w:pPr>
        <w:pStyle w:val="TOC2"/>
        <w:tabs>
          <w:tab w:val="clear" w:pos="1386"/>
          <w:tab w:val="clear" w:pos="9769"/>
          <w:tab w:val="right" w:leader="dot" w:pos="9354"/>
        </w:tabs>
        <w:rPr>
          <w:sz w:val="24"/>
        </w:rPr>
      </w:pPr>
      <w:r>
        <w:rPr>
          <w:sz w:val="24"/>
        </w:rPr>
        <w:t xml:space="preserve">4. </w:t>
      </w:r>
      <w:r>
        <w:rPr>
          <w:sz w:val="24"/>
          <w:lang w:val="lv-LV"/>
        </w:rPr>
        <w:t>Tehniskais un finanšu piedāvājums</w:t>
      </w:r>
      <w:hyperlink w:anchor="__RefHeading__2945_550256458" w:history="1">
        <w:r>
          <w:rPr>
            <w:rStyle w:val="IndexLink"/>
            <w:sz w:val="24"/>
          </w:rPr>
          <w:tab/>
        </w:r>
      </w:hyperlink>
      <w:r>
        <w:rPr>
          <w:sz w:val="24"/>
        </w:rPr>
        <w:t>5</w:t>
      </w:r>
    </w:p>
    <w:p w:rsidR="005A0F27" w:rsidRDefault="005A0F27">
      <w:pPr>
        <w:pStyle w:val="TOC2"/>
        <w:tabs>
          <w:tab w:val="clear" w:pos="1386"/>
          <w:tab w:val="clear" w:pos="9769"/>
          <w:tab w:val="right" w:leader="dot" w:pos="9354"/>
        </w:tabs>
      </w:pPr>
      <w:r>
        <w:rPr>
          <w:sz w:val="24"/>
        </w:rPr>
        <w:t xml:space="preserve">5. </w:t>
      </w:r>
      <w:r>
        <w:rPr>
          <w:sz w:val="24"/>
          <w:lang w:val="lv-LV"/>
        </w:rPr>
        <w:t xml:space="preserve">Piedāvājumu vērtēšanas kārtība </w:t>
      </w:r>
      <w:hyperlink w:anchor="__RefHeading__2955_550256458" w:history="1">
        <w:r>
          <w:rPr>
            <w:rStyle w:val="IndexLink"/>
            <w:sz w:val="24"/>
          </w:rPr>
          <w:tab/>
        </w:r>
      </w:hyperlink>
      <w:r>
        <w:rPr>
          <w:sz w:val="24"/>
        </w:rPr>
        <w:t>6</w:t>
      </w:r>
    </w:p>
    <w:p w:rsidR="005A0F27" w:rsidRDefault="005A0F27">
      <w:pPr>
        <w:pStyle w:val="TOC3"/>
        <w:tabs>
          <w:tab w:val="clear" w:pos="9552"/>
          <w:tab w:val="right" w:leader="dot" w:pos="9354"/>
        </w:tabs>
        <w:ind w:left="0"/>
      </w:pPr>
      <w:r>
        <w:rPr>
          <w:b/>
        </w:rPr>
        <w:t xml:space="preserve">6. </w:t>
      </w:r>
      <w:r>
        <w:rPr>
          <w:b/>
          <w:lang w:val="lv-LV"/>
        </w:rPr>
        <w:t xml:space="preserve">Iepirkumu komisijas tiesības un pienākumi </w:t>
      </w:r>
      <w:hyperlink w:anchor="__RefHeading__2965_550256458" w:history="1">
        <w:r>
          <w:rPr>
            <w:rStyle w:val="IndexLink"/>
            <w:b/>
            <w:lang w:val="lv-LV"/>
          </w:rPr>
          <w:t>.</w:t>
        </w:r>
        <w:r>
          <w:rPr>
            <w:rStyle w:val="IndexLink"/>
            <w:b/>
            <w:lang w:val="lv-LV"/>
          </w:rPr>
          <w:tab/>
        </w:r>
      </w:hyperlink>
      <w:r>
        <w:rPr>
          <w:b/>
        </w:rPr>
        <w:t>9</w:t>
      </w:r>
    </w:p>
    <w:p w:rsidR="005A0F27" w:rsidRDefault="005A0F27">
      <w:pPr>
        <w:pStyle w:val="TOC2"/>
        <w:tabs>
          <w:tab w:val="clear" w:pos="1386"/>
          <w:tab w:val="clear" w:pos="9769"/>
          <w:tab w:val="right" w:leader="dot" w:pos="9354"/>
        </w:tabs>
        <w:rPr>
          <w:sz w:val="24"/>
        </w:rPr>
      </w:pPr>
      <w:r>
        <w:rPr>
          <w:sz w:val="24"/>
        </w:rPr>
        <w:t xml:space="preserve">7. </w:t>
      </w:r>
      <w:r>
        <w:rPr>
          <w:sz w:val="24"/>
          <w:lang w:val="lv-LV"/>
        </w:rPr>
        <w:t xml:space="preserve">Pretendentu tiesības un pienākumi </w:t>
      </w:r>
      <w:hyperlink w:anchor="__RefHeading__2969_550256458" w:history="1">
        <w:r>
          <w:rPr>
            <w:rStyle w:val="IndexLink"/>
            <w:sz w:val="24"/>
          </w:rPr>
          <w:tab/>
        </w:r>
      </w:hyperlink>
      <w:r w:rsidR="004C617E">
        <w:rPr>
          <w:sz w:val="24"/>
        </w:rPr>
        <w:t>9</w:t>
      </w:r>
    </w:p>
    <w:p w:rsidR="005A0F27" w:rsidRDefault="005A0F27">
      <w:pPr>
        <w:pStyle w:val="TOC2"/>
        <w:tabs>
          <w:tab w:val="clear" w:pos="1386"/>
          <w:tab w:val="clear" w:pos="9769"/>
          <w:tab w:val="right" w:leader="dot" w:pos="9354"/>
        </w:tabs>
        <w:rPr>
          <w:u w:val="single"/>
          <w:lang w:val="lv-LV"/>
        </w:rPr>
      </w:pPr>
      <w:r>
        <w:rPr>
          <w:sz w:val="24"/>
        </w:rPr>
        <w:t xml:space="preserve">8. </w:t>
      </w:r>
      <w:r>
        <w:rPr>
          <w:sz w:val="24"/>
          <w:lang w:val="lv-LV"/>
        </w:rPr>
        <w:t xml:space="preserve">Iepirkuma līguma noslēgšana </w:t>
      </w:r>
      <w:hyperlink w:anchor="__RefHeading__2971_550256458" w:history="1">
        <w:r>
          <w:rPr>
            <w:rStyle w:val="IndexLink"/>
            <w:sz w:val="24"/>
          </w:rPr>
          <w:tab/>
        </w:r>
      </w:hyperlink>
      <w:r>
        <w:rPr>
          <w:sz w:val="24"/>
        </w:rPr>
        <w:t>10</w:t>
      </w:r>
    </w:p>
    <w:p w:rsidR="005A0F27" w:rsidRPr="006E0855" w:rsidRDefault="005A0F27">
      <w:pPr>
        <w:pStyle w:val="TOC1"/>
        <w:tabs>
          <w:tab w:val="clear" w:pos="480"/>
          <w:tab w:val="clear" w:pos="9356"/>
          <w:tab w:val="right" w:leader="dot" w:pos="9354"/>
        </w:tabs>
        <w:rPr>
          <w:lang w:val="lv-LV"/>
        </w:rPr>
      </w:pPr>
      <w:r>
        <w:rPr>
          <w:u w:val="single"/>
          <w:lang w:val="lv-LV"/>
        </w:rPr>
        <w:t>Pielikumi</w:t>
      </w:r>
    </w:p>
    <w:p w:rsidR="005A0F27" w:rsidRPr="006E0855" w:rsidRDefault="00C21788">
      <w:pPr>
        <w:pStyle w:val="TOC1"/>
        <w:tabs>
          <w:tab w:val="clear" w:pos="480"/>
          <w:tab w:val="clear" w:pos="9356"/>
          <w:tab w:val="right" w:leader="dot" w:pos="9354"/>
        </w:tabs>
        <w:rPr>
          <w:lang w:val="lv-LV"/>
        </w:rPr>
      </w:pPr>
      <w:hyperlink w:anchor="__RefHeading__2979_550256458" w:history="1">
        <w:r w:rsidR="005A0F27" w:rsidRPr="006E0855">
          <w:rPr>
            <w:rStyle w:val="IndexLink"/>
            <w:lang w:val="lv-LV"/>
          </w:rPr>
          <w:t>1.pielikums “Pieteikums dalībai iepirkuma” (forma)</w:t>
        </w:r>
        <w:r w:rsidR="005A0F27" w:rsidRPr="006E0855">
          <w:rPr>
            <w:rStyle w:val="IndexLink"/>
            <w:lang w:val="lv-LV"/>
          </w:rPr>
          <w:tab/>
        </w:r>
      </w:hyperlink>
      <w:r w:rsidR="005A0F27" w:rsidRPr="006E0855">
        <w:rPr>
          <w:lang w:val="lv-LV"/>
        </w:rPr>
        <w:t>11</w:t>
      </w:r>
    </w:p>
    <w:p w:rsidR="0087657D" w:rsidRDefault="005A0F27">
      <w:pPr>
        <w:pStyle w:val="TOC1"/>
        <w:tabs>
          <w:tab w:val="clear" w:pos="480"/>
          <w:tab w:val="clear" w:pos="9356"/>
          <w:tab w:val="right" w:leader="dot" w:pos="9354"/>
        </w:tabs>
        <w:rPr>
          <w:lang w:val="lv-LV"/>
        </w:rPr>
      </w:pPr>
      <w:r w:rsidRPr="006E0855">
        <w:rPr>
          <w:lang w:val="lv-LV"/>
        </w:rPr>
        <w:t>2.pielikums “</w:t>
      </w:r>
      <w:r>
        <w:rPr>
          <w:lang w:val="lv-LV"/>
        </w:rPr>
        <w:t xml:space="preserve">Tehniskās specifikācijas” </w:t>
      </w:r>
      <w:r w:rsidR="00377DF2">
        <w:rPr>
          <w:lang w:val="lv-LV"/>
        </w:rPr>
        <w:t>(atsevišķs pielikums uz 12 lapām)</w:t>
      </w:r>
    </w:p>
    <w:p w:rsidR="005A0F27" w:rsidRPr="00704916" w:rsidRDefault="005A0F27">
      <w:pPr>
        <w:pStyle w:val="TOC1"/>
        <w:tabs>
          <w:tab w:val="clear" w:pos="480"/>
          <w:tab w:val="clear" w:pos="9356"/>
          <w:tab w:val="right" w:leader="dot" w:pos="9354"/>
        </w:tabs>
      </w:pPr>
      <w:r w:rsidRPr="00704916">
        <w:rPr>
          <w:lang w:val="lv-LV"/>
        </w:rPr>
        <w:t>3.pielikums “Informācija par būtiskākajām veiktajām piegādēm trijos iepriekšējos gados (201</w:t>
      </w:r>
      <w:r w:rsidR="005151D2" w:rsidRPr="00704916">
        <w:rPr>
          <w:lang w:val="lv-LV"/>
        </w:rPr>
        <w:t>5</w:t>
      </w:r>
      <w:r w:rsidRPr="00704916">
        <w:rPr>
          <w:lang w:val="lv-LV"/>
        </w:rPr>
        <w:t>.-201</w:t>
      </w:r>
      <w:r w:rsidR="005151D2" w:rsidRPr="00704916">
        <w:rPr>
          <w:lang w:val="lv-LV"/>
        </w:rPr>
        <w:t>7</w:t>
      </w:r>
      <w:r w:rsidRPr="00704916">
        <w:rPr>
          <w:lang w:val="lv-LV"/>
        </w:rPr>
        <w:t>. un 201</w:t>
      </w:r>
      <w:r w:rsidR="005151D2" w:rsidRPr="00704916">
        <w:rPr>
          <w:lang w:val="lv-LV"/>
        </w:rPr>
        <w:t>8</w:t>
      </w:r>
      <w:r w:rsidRPr="00704916">
        <w:rPr>
          <w:lang w:val="lv-LV"/>
        </w:rPr>
        <w:t>.)” (forma)</w:t>
      </w:r>
      <w:r w:rsidRPr="00704916">
        <w:t xml:space="preserve"> </w:t>
      </w:r>
      <w:hyperlink w:anchor="__RefHeading__2983_550256458" w:history="1">
        <w:r w:rsidRPr="00704916">
          <w:rPr>
            <w:rStyle w:val="IndexLink"/>
          </w:rPr>
          <w:tab/>
        </w:r>
      </w:hyperlink>
      <w:r w:rsidRPr="00704916">
        <w:t>13</w:t>
      </w:r>
    </w:p>
    <w:p w:rsidR="005A0F27" w:rsidRDefault="005A0F27">
      <w:pPr>
        <w:pStyle w:val="TOC1"/>
        <w:tabs>
          <w:tab w:val="clear" w:pos="480"/>
          <w:tab w:val="clear" w:pos="9356"/>
          <w:tab w:val="right" w:leader="dot" w:pos="9354"/>
        </w:tabs>
      </w:pPr>
      <w:r>
        <w:t xml:space="preserve">4.pielikums </w:t>
      </w:r>
      <w:r>
        <w:rPr>
          <w:lang w:val="lv-LV"/>
        </w:rPr>
        <w:t xml:space="preserve">“Līgums par pārtikas produktu piegādi” (projekts) </w:t>
      </w:r>
      <w:hyperlink w:anchor="__RefHeading__2985_550256458" w:history="1">
        <w:r>
          <w:rPr>
            <w:rStyle w:val="IndexLink"/>
          </w:rPr>
          <w:tab/>
        </w:r>
      </w:hyperlink>
      <w:r>
        <w:t>14</w:t>
      </w:r>
    </w:p>
    <w:p w:rsidR="005A0F27" w:rsidRDefault="005A0F27">
      <w:pPr>
        <w:pStyle w:val="TOC1"/>
        <w:tabs>
          <w:tab w:val="clear" w:pos="480"/>
          <w:tab w:val="clear" w:pos="9356"/>
          <w:tab w:val="right" w:leader="dot" w:pos="9354"/>
        </w:tabs>
      </w:pPr>
    </w:p>
    <w:p w:rsidR="005A0F27" w:rsidRDefault="005A0F27">
      <w:pPr>
        <w:pStyle w:val="TOC1"/>
        <w:tabs>
          <w:tab w:val="clear" w:pos="480"/>
          <w:tab w:val="clear" w:pos="9356"/>
          <w:tab w:val="right" w:leader="dot" w:pos="9354"/>
        </w:tabs>
      </w:pPr>
    </w:p>
    <w:p w:rsidR="005A0F27" w:rsidRDefault="005A0F27">
      <w:pPr>
        <w:pStyle w:val="TOC1"/>
        <w:tabs>
          <w:tab w:val="clear" w:pos="480"/>
          <w:tab w:val="clear" w:pos="9356"/>
          <w:tab w:val="right" w:leader="dot" w:pos="9354"/>
        </w:tabs>
      </w:pPr>
    </w:p>
    <w:p w:rsidR="005A0F27" w:rsidRDefault="005A0F27">
      <w:pPr>
        <w:pStyle w:val="TOC1"/>
        <w:tabs>
          <w:tab w:val="clear" w:pos="480"/>
          <w:tab w:val="clear" w:pos="9356"/>
          <w:tab w:val="right" w:leader="dot" w:pos="9354"/>
        </w:tabs>
      </w:pPr>
    </w:p>
    <w:p w:rsidR="005A0F27" w:rsidRDefault="005A0F27">
      <w:pPr>
        <w:pStyle w:val="TOC1"/>
        <w:tabs>
          <w:tab w:val="clear" w:pos="480"/>
          <w:tab w:val="clear" w:pos="9356"/>
          <w:tab w:val="right" w:leader="dot" w:pos="9354"/>
        </w:tabs>
      </w:pPr>
    </w:p>
    <w:p w:rsidR="005A0F27" w:rsidRDefault="005A0F27">
      <w:pPr>
        <w:pStyle w:val="TOC1"/>
        <w:tabs>
          <w:tab w:val="clear" w:pos="480"/>
          <w:tab w:val="clear" w:pos="9356"/>
          <w:tab w:val="right" w:leader="dot" w:pos="9354"/>
        </w:tabs>
      </w:pPr>
    </w:p>
    <w:p w:rsidR="005A0F27" w:rsidRDefault="005A0F27">
      <w:pPr>
        <w:pStyle w:val="TOC1"/>
        <w:tabs>
          <w:tab w:val="clear" w:pos="480"/>
          <w:tab w:val="clear" w:pos="9356"/>
          <w:tab w:val="right" w:leader="dot" w:pos="9354"/>
        </w:tabs>
      </w:pPr>
    </w:p>
    <w:p w:rsidR="005A0F27" w:rsidRDefault="005A0F27">
      <w:pPr>
        <w:pStyle w:val="TOC1"/>
        <w:tabs>
          <w:tab w:val="clear" w:pos="480"/>
          <w:tab w:val="clear" w:pos="9356"/>
          <w:tab w:val="right" w:leader="dot" w:pos="9354"/>
        </w:tabs>
      </w:pPr>
    </w:p>
    <w:p w:rsidR="005A0F27" w:rsidRDefault="005A0F27">
      <w:pPr>
        <w:pStyle w:val="TOC1"/>
        <w:tabs>
          <w:tab w:val="clear" w:pos="480"/>
          <w:tab w:val="clear" w:pos="9356"/>
          <w:tab w:val="right" w:leader="dot" w:pos="9354"/>
        </w:tabs>
      </w:pPr>
    </w:p>
    <w:p w:rsidR="005A0F27" w:rsidRDefault="005A0F27">
      <w:pPr>
        <w:pStyle w:val="TOC1"/>
        <w:tabs>
          <w:tab w:val="clear" w:pos="480"/>
          <w:tab w:val="clear" w:pos="9356"/>
          <w:tab w:val="right" w:leader="dot" w:pos="9354"/>
        </w:tabs>
      </w:pPr>
    </w:p>
    <w:p w:rsidR="005A0F27" w:rsidRDefault="005A0F27">
      <w:pPr>
        <w:pStyle w:val="TOC1"/>
        <w:tabs>
          <w:tab w:val="clear" w:pos="480"/>
          <w:tab w:val="clear" w:pos="9356"/>
          <w:tab w:val="right" w:leader="dot" w:pos="9354"/>
        </w:tabs>
      </w:pPr>
    </w:p>
    <w:p w:rsidR="005A0F27" w:rsidRDefault="005A0F27">
      <w:pPr>
        <w:pStyle w:val="TOC1"/>
        <w:tabs>
          <w:tab w:val="clear" w:pos="480"/>
          <w:tab w:val="clear" w:pos="9356"/>
          <w:tab w:val="right" w:leader="dot" w:pos="9354"/>
        </w:tabs>
      </w:pPr>
    </w:p>
    <w:p w:rsidR="005A0F27" w:rsidRDefault="005A0F27" w:rsidP="00032D5A">
      <w:pPr>
        <w:pStyle w:val="TOC1"/>
        <w:tabs>
          <w:tab w:val="clear" w:pos="480"/>
          <w:tab w:val="clear" w:pos="9356"/>
          <w:tab w:val="left" w:pos="3120"/>
        </w:tabs>
      </w:pPr>
      <w:r>
        <w:fldChar w:fldCharType="end"/>
      </w:r>
      <w:r w:rsidR="00032D5A">
        <w:tab/>
      </w:r>
    </w:p>
    <w:p w:rsidR="005A0F27" w:rsidRDefault="005A0F27">
      <w:pPr>
        <w:pStyle w:val="TOC1"/>
        <w:tabs>
          <w:tab w:val="clear" w:pos="480"/>
          <w:tab w:val="clear" w:pos="9356"/>
          <w:tab w:val="right" w:leader="dot" w:pos="9354"/>
        </w:tabs>
      </w:pPr>
    </w:p>
    <w:p w:rsidR="005A0F27" w:rsidRDefault="005A0F27">
      <w:pPr>
        <w:pStyle w:val="TOC1"/>
        <w:tabs>
          <w:tab w:val="clear" w:pos="480"/>
          <w:tab w:val="clear" w:pos="9356"/>
          <w:tab w:val="right" w:leader="dot" w:pos="9354"/>
        </w:tabs>
      </w:pPr>
    </w:p>
    <w:p w:rsidR="005A0F27" w:rsidRDefault="005A0F27">
      <w:pPr>
        <w:pStyle w:val="TOC1"/>
        <w:tabs>
          <w:tab w:val="clear" w:pos="480"/>
          <w:tab w:val="clear" w:pos="9356"/>
          <w:tab w:val="right" w:leader="dot" w:pos="9354"/>
        </w:tabs>
      </w:pPr>
    </w:p>
    <w:p w:rsidR="005A0F27" w:rsidRDefault="005A0F27">
      <w:pPr>
        <w:pStyle w:val="TOC1"/>
        <w:tabs>
          <w:tab w:val="clear" w:pos="480"/>
          <w:tab w:val="clear" w:pos="9356"/>
          <w:tab w:val="right" w:leader="dot" w:pos="9354"/>
        </w:tabs>
      </w:pPr>
    </w:p>
    <w:p w:rsidR="005A0F27" w:rsidRDefault="00C21788">
      <w:hyperlink w:anchor="__RefHeading___Toc433814122" w:history="1"/>
    </w:p>
    <w:p w:rsidR="005A0F27" w:rsidRDefault="005A0F27"/>
    <w:p w:rsidR="005A0F27" w:rsidRDefault="005A0F27">
      <w:pPr>
        <w:tabs>
          <w:tab w:val="left" w:pos="960"/>
          <w:tab w:val="left" w:pos="3720"/>
          <w:tab w:val="right" w:leader="dot" w:pos="9343"/>
        </w:tabs>
      </w:pPr>
      <w:r>
        <w:tab/>
      </w:r>
    </w:p>
    <w:p w:rsidR="005A0F27" w:rsidRDefault="005A0F27" w:rsidP="00AC5786">
      <w:pPr>
        <w:pStyle w:val="Heading1"/>
        <w:pageBreakBefore/>
        <w:numPr>
          <w:ilvl w:val="0"/>
          <w:numId w:val="0"/>
        </w:numPr>
        <w:spacing w:before="0" w:after="120" w:line="240" w:lineRule="auto"/>
        <w:jc w:val="center"/>
        <w:rPr>
          <w:b w:val="0"/>
          <w:sz w:val="24"/>
        </w:rPr>
      </w:pPr>
      <w:bookmarkStart w:id="1" w:name="__RefHeading___Toc433814122"/>
      <w:bookmarkStart w:id="2" w:name="__RefHeading__2905_550256458"/>
      <w:bookmarkEnd w:id="1"/>
      <w:bookmarkEnd w:id="2"/>
      <w:r>
        <w:rPr>
          <w:sz w:val="24"/>
        </w:rPr>
        <w:lastRenderedPageBreak/>
        <w:t>1. Vispārīgā informācija</w:t>
      </w:r>
    </w:p>
    <w:p w:rsidR="005A0F27" w:rsidRDefault="005A0F27" w:rsidP="009A08A1">
      <w:pPr>
        <w:pStyle w:val="Heading2"/>
        <w:tabs>
          <w:tab w:val="left" w:pos="426"/>
        </w:tabs>
        <w:spacing w:before="0" w:after="0"/>
      </w:pPr>
      <w:bookmarkStart w:id="3" w:name="__RefHeading__2907_550256458"/>
      <w:bookmarkEnd w:id="3"/>
      <w:r>
        <w:rPr>
          <w:rFonts w:ascii="Times New Roman" w:hAnsi="Times New Roman" w:cs="Times New Roman"/>
          <w:b w:val="0"/>
          <w:i w:val="0"/>
          <w:sz w:val="24"/>
        </w:rPr>
        <w:t xml:space="preserve">1.1. </w:t>
      </w:r>
      <w:r>
        <w:rPr>
          <w:rFonts w:ascii="Times New Roman" w:hAnsi="Times New Roman" w:cs="Times New Roman"/>
          <w:b w:val="0"/>
          <w:i w:val="0"/>
          <w:sz w:val="24"/>
          <w:u w:val="single"/>
        </w:rPr>
        <w:t>Iepirkuma</w:t>
      </w:r>
      <w:r>
        <w:rPr>
          <w:rFonts w:ascii="Times New Roman" w:hAnsi="Times New Roman" w:cs="Times New Roman"/>
          <w:b w:val="0"/>
          <w:sz w:val="24"/>
          <w:u w:val="single"/>
        </w:rPr>
        <w:t xml:space="preserve"> </w:t>
      </w:r>
      <w:r>
        <w:rPr>
          <w:rFonts w:ascii="Times New Roman" w:hAnsi="Times New Roman" w:cs="Times New Roman"/>
          <w:b w:val="0"/>
          <w:i w:val="0"/>
          <w:sz w:val="24"/>
          <w:u w:val="single"/>
        </w:rPr>
        <w:t>metode un iepirkuma mērķis</w:t>
      </w:r>
      <w:r>
        <w:rPr>
          <w:rFonts w:ascii="Times New Roman" w:hAnsi="Times New Roman" w:cs="Times New Roman"/>
          <w:b w:val="0"/>
          <w:i w:val="0"/>
          <w:sz w:val="24"/>
        </w:rPr>
        <w:t>.</w:t>
      </w:r>
    </w:p>
    <w:p w:rsidR="005A0F27" w:rsidRDefault="005A0F27">
      <w:pPr>
        <w:numPr>
          <w:ilvl w:val="3"/>
          <w:numId w:val="3"/>
        </w:numPr>
        <w:tabs>
          <w:tab w:val="left" w:pos="993"/>
        </w:tabs>
        <w:ind w:left="993" w:hanging="567"/>
        <w:jc w:val="both"/>
        <w:rPr>
          <w:rFonts w:ascii="Times-Roman" w:hAnsi="Times-Roman" w:cs="Times-Roman"/>
          <w:color w:val="000000"/>
        </w:rPr>
      </w:pPr>
      <w:r>
        <w:t>Iepirkums „</w:t>
      </w:r>
      <w:r>
        <w:rPr>
          <w:szCs w:val="24"/>
        </w:rPr>
        <w:t xml:space="preserve">Pārtikas produktu piegāde </w:t>
      </w:r>
      <w:r w:rsidR="0087657D">
        <w:rPr>
          <w:bCs/>
          <w:szCs w:val="24"/>
        </w:rPr>
        <w:t>Adamovas speciālās internātpamatskolas vajadzībām</w:t>
      </w:r>
      <w:r>
        <w:rPr>
          <w:szCs w:val="24"/>
        </w:rPr>
        <w:t>” tiek veikts Publisko iepirkumu likuma 9.pantā noteiktajā kārtībā.</w:t>
      </w:r>
    </w:p>
    <w:p w:rsidR="005A0F27" w:rsidRDefault="005A0F27">
      <w:pPr>
        <w:numPr>
          <w:ilvl w:val="3"/>
          <w:numId w:val="3"/>
        </w:numPr>
        <w:tabs>
          <w:tab w:val="left" w:pos="993"/>
          <w:tab w:val="left" w:pos="1134"/>
        </w:tabs>
        <w:ind w:left="993" w:hanging="567"/>
        <w:jc w:val="both"/>
        <w:rPr>
          <w:rFonts w:ascii="Times-Roman" w:hAnsi="Times-Roman" w:cs="Times-Roman"/>
          <w:color w:val="000000"/>
        </w:rPr>
      </w:pPr>
      <w:r>
        <w:rPr>
          <w:rFonts w:ascii="Times-Roman" w:hAnsi="Times-Roman" w:cs="Times-Roman"/>
          <w:color w:val="000000"/>
        </w:rPr>
        <w:t>Iepirkuma m</w:t>
      </w:r>
      <w:r>
        <w:rPr>
          <w:rFonts w:ascii="TTE17E3F28t00" w:hAnsi="TTE17E3F28t00" w:cs="TTE17E3F28t00"/>
          <w:color w:val="000000"/>
        </w:rPr>
        <w:t>ērķ</w:t>
      </w:r>
      <w:r>
        <w:rPr>
          <w:rFonts w:ascii="Times-Roman" w:hAnsi="Times-Roman" w:cs="Times-Roman"/>
          <w:color w:val="000000"/>
        </w:rPr>
        <w:t xml:space="preserve">is ir </w:t>
      </w:r>
      <w:r>
        <w:rPr>
          <w:rFonts w:ascii="Times-Roman" w:hAnsi="Times-Roman" w:cs="Times-Roman"/>
          <w:b/>
          <w:color w:val="000000"/>
        </w:rPr>
        <w:t xml:space="preserve">iepirkuma līguma </w:t>
      </w:r>
      <w:r>
        <w:rPr>
          <w:rFonts w:ascii="Times-Roman" w:hAnsi="Times-Roman" w:cs="Times-Roman"/>
          <w:color w:val="000000"/>
        </w:rPr>
        <w:t>(līgumu)</w:t>
      </w:r>
      <w:r>
        <w:rPr>
          <w:rFonts w:ascii="Times-Roman" w:hAnsi="Times-Roman" w:cs="Times-Roman"/>
          <w:b/>
          <w:color w:val="000000"/>
        </w:rPr>
        <w:t xml:space="preserve"> noslēgšana</w:t>
      </w:r>
      <w:r>
        <w:rPr>
          <w:rFonts w:ascii="Times-Roman" w:hAnsi="Times-Roman" w:cs="Times-Roman"/>
          <w:color w:val="000000"/>
        </w:rPr>
        <w:t xml:space="preserve">, izvēloties </w:t>
      </w:r>
      <w:r>
        <w:rPr>
          <w:rFonts w:ascii="Times-Roman" w:hAnsi="Times-Roman" w:cs="Times-Roman"/>
          <w:b/>
          <w:color w:val="000000"/>
        </w:rPr>
        <w:t>visizdevīgāko</w:t>
      </w:r>
      <w:r>
        <w:rPr>
          <w:rFonts w:ascii="Times-Roman" w:hAnsi="Times-Roman" w:cs="Times-Roman"/>
          <w:color w:val="000000"/>
        </w:rPr>
        <w:t xml:space="preserve"> </w:t>
      </w:r>
      <w:r>
        <w:rPr>
          <w:rFonts w:ascii="Times-Roman" w:hAnsi="Times-Roman" w:cs="Times-Roman"/>
          <w:b/>
          <w:bCs/>
          <w:color w:val="000000"/>
        </w:rPr>
        <w:t xml:space="preserve">piedāvājumu </w:t>
      </w:r>
      <w:r>
        <w:rPr>
          <w:rFonts w:ascii="Times-Roman" w:hAnsi="Times-Roman" w:cs="Times-Roman"/>
          <w:bCs/>
          <w:color w:val="000000"/>
        </w:rPr>
        <w:t>pārtikas produktu</w:t>
      </w:r>
      <w:r>
        <w:rPr>
          <w:rFonts w:ascii="Times-Roman" w:hAnsi="Times-Roman" w:cs="Times-Roman"/>
          <w:color w:val="000000"/>
        </w:rPr>
        <w:t xml:space="preserve"> piegādei, kas atbilst nolikumā noteiktaj</w:t>
      </w:r>
      <w:r>
        <w:rPr>
          <w:rFonts w:ascii="TTE17E3F28t00" w:hAnsi="TTE17E3F28t00" w:cs="TTE17E3F28t00"/>
          <w:color w:val="000000"/>
        </w:rPr>
        <w:t>ā</w:t>
      </w:r>
      <w:r>
        <w:rPr>
          <w:rFonts w:ascii="Times-Roman" w:hAnsi="Times-Roman" w:cs="Times-Roman"/>
          <w:color w:val="000000"/>
        </w:rPr>
        <w:t>m prasībām un tehniskajām specifikācijām, nodrošinot iepirkuma atkl</w:t>
      </w:r>
      <w:r>
        <w:rPr>
          <w:rFonts w:ascii="TTE17E3F28t00" w:hAnsi="TTE17E3F28t00" w:cs="TTE17E3F28t00"/>
          <w:color w:val="000000"/>
        </w:rPr>
        <w:t>ā</w:t>
      </w:r>
      <w:r>
        <w:rPr>
          <w:rFonts w:ascii="Times-Roman" w:hAnsi="Times-Roman" w:cs="Times-Roman"/>
          <w:color w:val="000000"/>
        </w:rPr>
        <w:t>tumu, piegādātāju br</w:t>
      </w:r>
      <w:r>
        <w:rPr>
          <w:rFonts w:ascii="TTE17E3F28t00" w:hAnsi="TTE17E3F28t00" w:cs="TTE17E3F28t00"/>
          <w:color w:val="000000"/>
        </w:rPr>
        <w:t>ī</w:t>
      </w:r>
      <w:r>
        <w:rPr>
          <w:rFonts w:ascii="Times-Roman" w:hAnsi="Times-Roman" w:cs="Times-Roman"/>
          <w:color w:val="000000"/>
        </w:rPr>
        <w:t>vu konkurenci, kā arī vienlīdzīgu un taisnīgu attieksmi pret tiem, finanšu līdzekļu efektīvu izmantošanu, maksim</w:t>
      </w:r>
      <w:r>
        <w:rPr>
          <w:rFonts w:ascii="TTE17E3F28t00" w:hAnsi="TTE17E3F28t00" w:cs="TTE17E3F28t00"/>
          <w:color w:val="000000"/>
        </w:rPr>
        <w:t>ā</w:t>
      </w:r>
      <w:r>
        <w:rPr>
          <w:rFonts w:ascii="Times-Roman" w:hAnsi="Times-Roman" w:cs="Times-Roman"/>
          <w:color w:val="000000"/>
        </w:rPr>
        <w:t>li samazinot pasūtītāja risku.</w:t>
      </w:r>
    </w:p>
    <w:p w:rsidR="005A0F27" w:rsidRDefault="005A0F27">
      <w:pPr>
        <w:numPr>
          <w:ilvl w:val="3"/>
          <w:numId w:val="3"/>
        </w:numPr>
        <w:tabs>
          <w:tab w:val="left" w:pos="993"/>
        </w:tabs>
        <w:ind w:left="993" w:hanging="567"/>
        <w:jc w:val="both"/>
        <w:rPr>
          <w:rFonts w:ascii="Times-Roman" w:hAnsi="Times-Roman" w:cs="Times-Roman"/>
        </w:rPr>
      </w:pPr>
      <w:r>
        <w:rPr>
          <w:rFonts w:ascii="Times-Roman" w:hAnsi="Times-Roman" w:cs="Times-Roman"/>
          <w:color w:val="000000"/>
        </w:rPr>
        <w:t>Iepirkuma mērķis ir sasniegts, ja noteikts uzvarētājs (uzvarētāji) un nosl</w:t>
      </w:r>
      <w:r>
        <w:rPr>
          <w:rFonts w:ascii="TTE17E3F28t00" w:hAnsi="TTE17E3F28t00" w:cs="TTE17E3F28t00"/>
          <w:color w:val="000000"/>
        </w:rPr>
        <w:t>ē</w:t>
      </w:r>
      <w:r>
        <w:rPr>
          <w:rFonts w:ascii="Times-Roman" w:hAnsi="Times-Roman" w:cs="Times-Roman"/>
          <w:color w:val="000000"/>
        </w:rPr>
        <w:t>gts iepirkuma l</w:t>
      </w:r>
      <w:r>
        <w:rPr>
          <w:rFonts w:ascii="TTE17E3F28t00" w:hAnsi="TTE17E3F28t00" w:cs="TTE17E3F28t00"/>
          <w:color w:val="000000"/>
        </w:rPr>
        <w:t>ī</w:t>
      </w:r>
      <w:r>
        <w:rPr>
          <w:rFonts w:ascii="Times-Roman" w:hAnsi="Times-Roman" w:cs="Times-Roman"/>
          <w:color w:val="000000"/>
        </w:rPr>
        <w:t>gums (līgumi) pārtikas produktu piegādei.</w:t>
      </w:r>
    </w:p>
    <w:p w:rsidR="005A0F27" w:rsidRDefault="005A0F27" w:rsidP="004C617E">
      <w:pPr>
        <w:numPr>
          <w:ilvl w:val="3"/>
          <w:numId w:val="3"/>
        </w:numPr>
        <w:tabs>
          <w:tab w:val="left" w:pos="993"/>
        </w:tabs>
        <w:spacing w:line="240" w:lineRule="auto"/>
        <w:ind w:left="992" w:hanging="567"/>
        <w:jc w:val="both"/>
        <w:rPr>
          <w:szCs w:val="24"/>
        </w:rPr>
      </w:pPr>
      <w:r>
        <w:rPr>
          <w:rFonts w:ascii="Times-Roman" w:hAnsi="Times-Roman" w:cs="Times-Roman"/>
        </w:rPr>
        <w:t>Iepirkumā var piedalīties personas vai personu grupas (turpmāk – pretendenti), neatkarīgi no uzņēmējdarbības un īpašuma formas, kuru kvalifikācija atbilst iepirkuma nolikumā izvirzītajām prasībām.</w:t>
      </w:r>
    </w:p>
    <w:p w:rsidR="005A0F27" w:rsidRDefault="005A0F27" w:rsidP="004C617E">
      <w:pPr>
        <w:tabs>
          <w:tab w:val="left" w:pos="993"/>
        </w:tabs>
        <w:jc w:val="both"/>
        <w:rPr>
          <w:bCs/>
        </w:rPr>
      </w:pPr>
      <w:bookmarkStart w:id="4" w:name="__RefHeading__2909_550256458"/>
      <w:bookmarkEnd w:id="4"/>
      <w:r>
        <w:rPr>
          <w:szCs w:val="24"/>
        </w:rPr>
        <w:t xml:space="preserve">1.2. </w:t>
      </w:r>
      <w:r>
        <w:rPr>
          <w:szCs w:val="24"/>
          <w:u w:val="single"/>
        </w:rPr>
        <w:t>Iepirkuma priekšmets.</w:t>
      </w:r>
      <w:r>
        <w:rPr>
          <w:rFonts w:ascii="Times-Roman" w:hAnsi="Times-Roman" w:cs="Times-Roman"/>
          <w:color w:val="000000"/>
        </w:rPr>
        <w:t xml:space="preserve"> CPV </w:t>
      </w:r>
      <w:r>
        <w:rPr>
          <w:rFonts w:ascii="Times-Roman" w:hAnsi="Times-Roman" w:cs="Times-Roman"/>
        </w:rPr>
        <w:t xml:space="preserve">kods: </w:t>
      </w:r>
      <w:r>
        <w:rPr>
          <w:szCs w:val="24"/>
        </w:rPr>
        <w:t>15000000-8 (pārtikas produkti).</w:t>
      </w:r>
    </w:p>
    <w:p w:rsidR="005A0F27" w:rsidRDefault="005A0F27" w:rsidP="009A08A1">
      <w:pPr>
        <w:pStyle w:val="ListParagraph2"/>
        <w:spacing w:line="240" w:lineRule="auto"/>
        <w:ind w:left="0" w:firstLine="425"/>
        <w:rPr>
          <w:b/>
          <w:sz w:val="20"/>
        </w:rPr>
      </w:pPr>
      <w:r>
        <w:rPr>
          <w:bCs/>
        </w:rPr>
        <w:t>1.2.1.</w:t>
      </w:r>
      <w:r>
        <w:t xml:space="preserve"> Iepirkuma priekšmets tiek dalīts 11 (vienpadsmit) daļās:</w:t>
      </w:r>
    </w:p>
    <w:tbl>
      <w:tblPr>
        <w:tblW w:w="8874" w:type="dxa"/>
        <w:tblInd w:w="517" w:type="dxa"/>
        <w:tblLayout w:type="fixed"/>
        <w:tblCellMar>
          <w:left w:w="10" w:type="dxa"/>
          <w:right w:w="10" w:type="dxa"/>
        </w:tblCellMar>
        <w:tblLook w:val="0000" w:firstRow="0" w:lastRow="0" w:firstColumn="0" w:lastColumn="0" w:noHBand="0" w:noVBand="0"/>
      </w:tblPr>
      <w:tblGrid>
        <w:gridCol w:w="1311"/>
        <w:gridCol w:w="5040"/>
        <w:gridCol w:w="2523"/>
      </w:tblGrid>
      <w:tr w:rsidR="005A0F27" w:rsidTr="0087657D">
        <w:trPr>
          <w:cantSplit/>
          <w:trHeight w:val="348"/>
        </w:trPr>
        <w:tc>
          <w:tcPr>
            <w:tcW w:w="1311" w:type="dxa"/>
            <w:tcBorders>
              <w:top w:val="single" w:sz="4" w:space="0" w:color="000000"/>
              <w:left w:val="single" w:sz="4" w:space="0" w:color="000000"/>
              <w:bottom w:val="single" w:sz="4" w:space="0" w:color="000000"/>
            </w:tcBorders>
            <w:shd w:val="clear" w:color="auto" w:fill="D9D9D9"/>
            <w:vAlign w:val="center"/>
          </w:tcPr>
          <w:p w:rsidR="005A0F27" w:rsidRDefault="005A0F27">
            <w:pPr>
              <w:spacing w:line="240" w:lineRule="auto"/>
              <w:jc w:val="center"/>
              <w:rPr>
                <w:b/>
                <w:sz w:val="20"/>
              </w:rPr>
            </w:pPr>
            <w:r>
              <w:rPr>
                <w:b/>
                <w:sz w:val="20"/>
              </w:rPr>
              <w:t xml:space="preserve">Daļas </w:t>
            </w:r>
          </w:p>
          <w:p w:rsidR="005A0F27" w:rsidRDefault="005A0F27">
            <w:pPr>
              <w:spacing w:line="240" w:lineRule="auto"/>
              <w:jc w:val="center"/>
              <w:rPr>
                <w:b/>
                <w:sz w:val="20"/>
              </w:rPr>
            </w:pPr>
            <w:r>
              <w:rPr>
                <w:b/>
                <w:sz w:val="20"/>
              </w:rPr>
              <w:t>Nr.</w:t>
            </w:r>
          </w:p>
        </w:tc>
        <w:tc>
          <w:tcPr>
            <w:tcW w:w="5040" w:type="dxa"/>
            <w:tcBorders>
              <w:top w:val="single" w:sz="4" w:space="0" w:color="000000"/>
              <w:left w:val="single" w:sz="4" w:space="0" w:color="000000"/>
              <w:bottom w:val="single" w:sz="4" w:space="0" w:color="000000"/>
            </w:tcBorders>
            <w:shd w:val="clear" w:color="auto" w:fill="D9D9D9"/>
            <w:vAlign w:val="center"/>
          </w:tcPr>
          <w:p w:rsidR="005A0F27" w:rsidRDefault="005A0F27">
            <w:pPr>
              <w:spacing w:line="240" w:lineRule="auto"/>
              <w:jc w:val="center"/>
              <w:rPr>
                <w:b/>
                <w:sz w:val="20"/>
              </w:rPr>
            </w:pPr>
            <w:r>
              <w:rPr>
                <w:b/>
                <w:sz w:val="20"/>
              </w:rPr>
              <w:t xml:space="preserve">Iepirkuma priekšmeta daļa nosaukums </w:t>
            </w:r>
          </w:p>
        </w:tc>
        <w:tc>
          <w:tcPr>
            <w:tcW w:w="25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0F27" w:rsidRDefault="005A0F27">
            <w:pPr>
              <w:spacing w:line="240" w:lineRule="auto"/>
              <w:jc w:val="center"/>
            </w:pPr>
            <w:r>
              <w:rPr>
                <w:b/>
                <w:sz w:val="20"/>
              </w:rPr>
              <w:t xml:space="preserve">CPV kods </w:t>
            </w:r>
          </w:p>
        </w:tc>
      </w:tr>
      <w:tr w:rsidR="005A0F27" w:rsidTr="0087657D">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5A0F27" w:rsidRDefault="005A0F27">
            <w:pPr>
              <w:pStyle w:val="ListParagraph2"/>
              <w:snapToGrid w:val="0"/>
              <w:spacing w:line="240" w:lineRule="auto"/>
              <w:ind w:left="360"/>
              <w:jc w:val="center"/>
            </w:pPr>
            <w:r>
              <w:rPr>
                <w:b/>
              </w:rPr>
              <w:t>1</w:t>
            </w:r>
            <w:r w:rsidR="006E0855">
              <w:rPr>
                <w:b/>
              </w:rPr>
              <w:t>.</w:t>
            </w:r>
          </w:p>
        </w:tc>
        <w:tc>
          <w:tcPr>
            <w:tcW w:w="5040" w:type="dxa"/>
            <w:tcBorders>
              <w:top w:val="single" w:sz="4" w:space="0" w:color="000000"/>
              <w:left w:val="single" w:sz="4" w:space="0" w:color="000000"/>
              <w:bottom w:val="single" w:sz="4" w:space="0" w:color="000000"/>
            </w:tcBorders>
            <w:shd w:val="clear" w:color="auto" w:fill="auto"/>
            <w:vAlign w:val="center"/>
          </w:tcPr>
          <w:p w:rsidR="005A0F27" w:rsidRDefault="005A0F27">
            <w:pPr>
              <w:spacing w:line="240" w:lineRule="auto"/>
            </w:pPr>
            <w:r>
              <w:rPr>
                <w:szCs w:val="24"/>
              </w:rPr>
              <w:t>Dzīvnieku valsts produkti, gaļa un gaļas produkti</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F27" w:rsidRDefault="005A0F27">
            <w:pPr>
              <w:spacing w:line="240" w:lineRule="auto"/>
              <w:jc w:val="center"/>
            </w:pPr>
            <w:r>
              <w:t>15100000-9</w:t>
            </w:r>
          </w:p>
        </w:tc>
      </w:tr>
      <w:tr w:rsidR="005A0F27" w:rsidTr="0087657D">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5A0F27" w:rsidRDefault="005A0F27">
            <w:pPr>
              <w:pStyle w:val="ListParagraph2"/>
              <w:snapToGrid w:val="0"/>
              <w:spacing w:line="240" w:lineRule="auto"/>
              <w:ind w:left="360"/>
              <w:jc w:val="center"/>
            </w:pPr>
            <w:r>
              <w:rPr>
                <w:b/>
              </w:rPr>
              <w:t>2</w:t>
            </w:r>
            <w:r w:rsidR="006E0855">
              <w:rPr>
                <w:b/>
              </w:rPr>
              <w:t>.</w:t>
            </w:r>
          </w:p>
        </w:tc>
        <w:tc>
          <w:tcPr>
            <w:tcW w:w="5040" w:type="dxa"/>
            <w:tcBorders>
              <w:top w:val="single" w:sz="4" w:space="0" w:color="000000"/>
              <w:left w:val="single" w:sz="4" w:space="0" w:color="000000"/>
              <w:bottom w:val="single" w:sz="4" w:space="0" w:color="000000"/>
            </w:tcBorders>
            <w:shd w:val="clear" w:color="auto" w:fill="auto"/>
            <w:vAlign w:val="center"/>
          </w:tcPr>
          <w:p w:rsidR="005A0F27" w:rsidRDefault="001C016F">
            <w:pPr>
              <w:spacing w:line="240" w:lineRule="auto"/>
            </w:pPr>
            <w:r>
              <w:rPr>
                <w:szCs w:val="24"/>
              </w:rPr>
              <w:t>Apstrādātas un i</w:t>
            </w:r>
            <w:r w:rsidR="005A0F27">
              <w:rPr>
                <w:szCs w:val="24"/>
              </w:rPr>
              <w:t>lglaicīgai glabāšanai sagatavotas zivis</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F27" w:rsidRDefault="005A0F27">
            <w:pPr>
              <w:spacing w:line="240" w:lineRule="auto"/>
              <w:jc w:val="center"/>
            </w:pPr>
            <w:r>
              <w:t>15200000-0</w:t>
            </w:r>
          </w:p>
        </w:tc>
      </w:tr>
      <w:tr w:rsidR="0087657D" w:rsidTr="0087657D">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pStyle w:val="ListParagraph2"/>
              <w:snapToGrid w:val="0"/>
              <w:spacing w:line="240" w:lineRule="auto"/>
              <w:ind w:left="360"/>
              <w:jc w:val="center"/>
            </w:pPr>
            <w:r>
              <w:rPr>
                <w:b/>
              </w:rPr>
              <w:t>3.</w:t>
            </w:r>
          </w:p>
        </w:tc>
        <w:tc>
          <w:tcPr>
            <w:tcW w:w="5040"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spacing w:line="240" w:lineRule="auto"/>
            </w:pPr>
            <w:r>
              <w:rPr>
                <w:szCs w:val="24"/>
              </w:rPr>
              <w:t>Kartupeļi</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7D" w:rsidRDefault="0087657D" w:rsidP="0087657D">
            <w:pPr>
              <w:spacing w:line="240" w:lineRule="auto"/>
              <w:jc w:val="center"/>
            </w:pPr>
            <w:r>
              <w:t>03212100-1</w:t>
            </w:r>
          </w:p>
        </w:tc>
      </w:tr>
      <w:tr w:rsidR="0087657D" w:rsidTr="0087657D">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pStyle w:val="ListParagraph2"/>
              <w:snapToGrid w:val="0"/>
              <w:spacing w:line="240" w:lineRule="auto"/>
              <w:ind w:left="360"/>
              <w:jc w:val="center"/>
              <w:rPr>
                <w:b/>
              </w:rPr>
            </w:pPr>
            <w:r>
              <w:rPr>
                <w:b/>
              </w:rPr>
              <w:t>4.</w:t>
            </w:r>
          </w:p>
        </w:tc>
        <w:tc>
          <w:tcPr>
            <w:tcW w:w="5040"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spacing w:line="240" w:lineRule="auto"/>
              <w:rPr>
                <w:szCs w:val="24"/>
              </w:rPr>
            </w:pPr>
            <w:r>
              <w:rPr>
                <w:szCs w:val="24"/>
              </w:rPr>
              <w:t>Svaigi dārzeņi</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7D" w:rsidRDefault="0087657D" w:rsidP="0087657D">
            <w:pPr>
              <w:spacing w:line="240" w:lineRule="auto"/>
              <w:jc w:val="center"/>
            </w:pPr>
            <w:r>
              <w:t>03221200-8</w:t>
            </w:r>
          </w:p>
        </w:tc>
      </w:tr>
      <w:tr w:rsidR="0087657D" w:rsidTr="0087657D">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pStyle w:val="ListParagraph2"/>
              <w:snapToGrid w:val="0"/>
              <w:spacing w:line="240" w:lineRule="auto"/>
              <w:ind w:left="360"/>
              <w:jc w:val="center"/>
            </w:pPr>
            <w:r>
              <w:rPr>
                <w:b/>
              </w:rPr>
              <w:t>5.</w:t>
            </w:r>
          </w:p>
        </w:tc>
        <w:tc>
          <w:tcPr>
            <w:tcW w:w="5040"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spacing w:line="240" w:lineRule="auto"/>
            </w:pPr>
            <w:r>
              <w:rPr>
                <w:szCs w:val="24"/>
              </w:rPr>
              <w:t>Dārzeņi</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7D" w:rsidRDefault="0087657D" w:rsidP="0087657D">
            <w:pPr>
              <w:spacing w:line="240" w:lineRule="auto"/>
              <w:jc w:val="center"/>
            </w:pPr>
            <w:r>
              <w:t>03221000-6</w:t>
            </w:r>
          </w:p>
        </w:tc>
      </w:tr>
      <w:tr w:rsidR="0087657D" w:rsidTr="0087657D">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pStyle w:val="ListParagraph2"/>
              <w:snapToGrid w:val="0"/>
              <w:spacing w:line="240" w:lineRule="auto"/>
              <w:ind w:left="360"/>
              <w:jc w:val="center"/>
              <w:rPr>
                <w:b/>
              </w:rPr>
            </w:pPr>
            <w:r>
              <w:rPr>
                <w:b/>
              </w:rPr>
              <w:t>6.</w:t>
            </w:r>
          </w:p>
        </w:tc>
        <w:tc>
          <w:tcPr>
            <w:tcW w:w="5040"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spacing w:line="240" w:lineRule="auto"/>
              <w:rPr>
                <w:szCs w:val="24"/>
              </w:rPr>
            </w:pPr>
            <w:r>
              <w:rPr>
                <w:szCs w:val="24"/>
              </w:rPr>
              <w:t>Svaigi augļi</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7D" w:rsidRDefault="0087657D" w:rsidP="0087657D">
            <w:pPr>
              <w:spacing w:line="240" w:lineRule="auto"/>
              <w:jc w:val="center"/>
            </w:pPr>
            <w:r>
              <w:t>03222000-3</w:t>
            </w:r>
          </w:p>
        </w:tc>
      </w:tr>
      <w:tr w:rsidR="0087657D" w:rsidTr="0087657D">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pStyle w:val="ListParagraph2"/>
              <w:snapToGrid w:val="0"/>
              <w:spacing w:line="240" w:lineRule="auto"/>
              <w:ind w:left="360"/>
              <w:jc w:val="center"/>
            </w:pPr>
            <w:r>
              <w:rPr>
                <w:b/>
              </w:rPr>
              <w:t>7.</w:t>
            </w:r>
          </w:p>
        </w:tc>
        <w:tc>
          <w:tcPr>
            <w:tcW w:w="5040"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spacing w:line="240" w:lineRule="auto"/>
            </w:pPr>
            <w:r>
              <w:rPr>
                <w:szCs w:val="24"/>
              </w:rPr>
              <w:t>Āboli</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7D" w:rsidRDefault="0087657D" w:rsidP="0087657D">
            <w:pPr>
              <w:spacing w:line="240" w:lineRule="auto"/>
              <w:jc w:val="center"/>
            </w:pPr>
            <w:r>
              <w:t>03222321-9</w:t>
            </w:r>
          </w:p>
        </w:tc>
      </w:tr>
      <w:tr w:rsidR="0087657D" w:rsidTr="0087657D">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pStyle w:val="ListParagraph2"/>
              <w:snapToGrid w:val="0"/>
              <w:spacing w:line="240" w:lineRule="auto"/>
              <w:ind w:left="360"/>
              <w:jc w:val="center"/>
            </w:pPr>
            <w:r>
              <w:rPr>
                <w:b/>
              </w:rPr>
              <w:t>8.</w:t>
            </w:r>
          </w:p>
        </w:tc>
        <w:tc>
          <w:tcPr>
            <w:tcW w:w="5040"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spacing w:line="240" w:lineRule="auto"/>
            </w:pPr>
            <w:r>
              <w:rPr>
                <w:szCs w:val="24"/>
              </w:rPr>
              <w:t>Piens</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7D" w:rsidRDefault="0087657D" w:rsidP="0087657D">
            <w:pPr>
              <w:spacing w:line="240" w:lineRule="auto"/>
              <w:jc w:val="center"/>
            </w:pPr>
            <w:r>
              <w:t>15511000-3</w:t>
            </w:r>
          </w:p>
        </w:tc>
      </w:tr>
      <w:tr w:rsidR="0087657D" w:rsidTr="0087657D">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pStyle w:val="ListParagraph2"/>
              <w:snapToGrid w:val="0"/>
              <w:spacing w:line="240" w:lineRule="auto"/>
              <w:ind w:left="360"/>
              <w:jc w:val="center"/>
            </w:pPr>
            <w:r>
              <w:rPr>
                <w:b/>
              </w:rPr>
              <w:t>9.</w:t>
            </w:r>
          </w:p>
        </w:tc>
        <w:tc>
          <w:tcPr>
            <w:tcW w:w="5040"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spacing w:line="240" w:lineRule="auto"/>
            </w:pPr>
            <w:r>
              <w:rPr>
                <w:szCs w:val="24"/>
              </w:rPr>
              <w:t>Piena produkti</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7D" w:rsidRDefault="0087657D" w:rsidP="0087657D">
            <w:pPr>
              <w:spacing w:line="240" w:lineRule="auto"/>
              <w:jc w:val="center"/>
            </w:pPr>
            <w:r>
              <w:t>15500000-3</w:t>
            </w:r>
          </w:p>
        </w:tc>
      </w:tr>
      <w:tr w:rsidR="0087657D" w:rsidTr="0087657D">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pStyle w:val="ListParagraph2"/>
              <w:snapToGrid w:val="0"/>
              <w:spacing w:line="240" w:lineRule="auto"/>
              <w:ind w:left="360"/>
              <w:jc w:val="center"/>
            </w:pPr>
            <w:r>
              <w:rPr>
                <w:b/>
              </w:rPr>
              <w:t>10.</w:t>
            </w:r>
          </w:p>
        </w:tc>
        <w:tc>
          <w:tcPr>
            <w:tcW w:w="5040" w:type="dxa"/>
            <w:tcBorders>
              <w:top w:val="single" w:sz="4" w:space="0" w:color="000000"/>
              <w:left w:val="single" w:sz="4" w:space="0" w:color="000000"/>
              <w:bottom w:val="single" w:sz="4" w:space="0" w:color="000000"/>
            </w:tcBorders>
            <w:shd w:val="clear" w:color="auto" w:fill="auto"/>
            <w:vAlign w:val="center"/>
          </w:tcPr>
          <w:p w:rsidR="0087657D" w:rsidRPr="00704916" w:rsidRDefault="0087657D" w:rsidP="0087657D">
            <w:pPr>
              <w:spacing w:line="240" w:lineRule="auto"/>
            </w:pPr>
            <w:r w:rsidRPr="00704916">
              <w:rPr>
                <w:szCs w:val="24"/>
              </w:rPr>
              <w:t>Maize, svaigi mīklas izstrādājumi un kūkas</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7D" w:rsidRPr="00704916" w:rsidRDefault="0087657D" w:rsidP="0087657D">
            <w:pPr>
              <w:spacing w:line="240" w:lineRule="auto"/>
              <w:jc w:val="center"/>
            </w:pPr>
            <w:r w:rsidRPr="00704916">
              <w:t>15810000-9</w:t>
            </w:r>
          </w:p>
        </w:tc>
      </w:tr>
      <w:tr w:rsidR="0087657D" w:rsidTr="0087657D">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pStyle w:val="ListParagraph2"/>
              <w:snapToGrid w:val="0"/>
              <w:spacing w:line="240" w:lineRule="auto"/>
              <w:ind w:left="360"/>
              <w:jc w:val="center"/>
            </w:pPr>
            <w:r>
              <w:rPr>
                <w:b/>
              </w:rPr>
              <w:t>11.</w:t>
            </w:r>
          </w:p>
        </w:tc>
        <w:tc>
          <w:tcPr>
            <w:tcW w:w="5040" w:type="dxa"/>
            <w:tcBorders>
              <w:top w:val="single" w:sz="4" w:space="0" w:color="000000"/>
              <w:left w:val="single" w:sz="4" w:space="0" w:color="000000"/>
              <w:bottom w:val="single" w:sz="4" w:space="0" w:color="000000"/>
            </w:tcBorders>
            <w:shd w:val="clear" w:color="auto" w:fill="auto"/>
            <w:vAlign w:val="center"/>
          </w:tcPr>
          <w:p w:rsidR="0087657D" w:rsidRDefault="0087657D" w:rsidP="0087657D">
            <w:pPr>
              <w:spacing w:line="240" w:lineRule="auto"/>
            </w:pPr>
            <w:r>
              <w:rPr>
                <w:szCs w:val="24"/>
              </w:rPr>
              <w:t>Dažādi pārtikas produkti, pārstrādāti dārzeņi un augļi</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57D" w:rsidRDefault="0087657D" w:rsidP="0087657D">
            <w:pPr>
              <w:spacing w:line="240" w:lineRule="auto"/>
              <w:jc w:val="center"/>
            </w:pPr>
            <w:r>
              <w:t>15000000-8, 1580000-6, 15540000-5, 15300000-1</w:t>
            </w:r>
          </w:p>
        </w:tc>
      </w:tr>
    </w:tbl>
    <w:p w:rsidR="005A0F27" w:rsidRDefault="005A0F27">
      <w:pPr>
        <w:pStyle w:val="Heading2"/>
        <w:spacing w:before="120" w:after="0" w:line="240" w:lineRule="auto"/>
        <w:ind w:left="578" w:hanging="578"/>
      </w:pPr>
      <w:bookmarkStart w:id="5" w:name="__RefHeading__2911_550256458"/>
      <w:bookmarkEnd w:id="5"/>
      <w:r>
        <w:rPr>
          <w:rStyle w:val="Virsraksts2Rakstz"/>
          <w:rFonts w:ascii="Times New Roman" w:hAnsi="Times New Roman" w:cs="Times New Roman"/>
          <w:sz w:val="24"/>
          <w:szCs w:val="24"/>
        </w:rPr>
        <w:t>1.3.</w:t>
      </w:r>
      <w:r>
        <w:rPr>
          <w:rFonts w:ascii="Times New Roman" w:hAnsi="Times New Roman" w:cs="Times New Roman"/>
          <w:b w:val="0"/>
          <w:i w:val="0"/>
          <w:iCs w:val="0"/>
          <w:sz w:val="24"/>
          <w:szCs w:val="24"/>
        </w:rPr>
        <w:t xml:space="preserve"> </w:t>
      </w:r>
      <w:r>
        <w:rPr>
          <w:rStyle w:val="Virsraksts2Rakstz"/>
          <w:rFonts w:ascii="Times New Roman" w:hAnsi="Times New Roman" w:cs="Times New Roman"/>
          <w:sz w:val="24"/>
          <w:szCs w:val="24"/>
          <w:u w:val="single"/>
        </w:rPr>
        <w:t>Iesniedzamo piedāvājumu apjoms</w:t>
      </w:r>
      <w:r>
        <w:rPr>
          <w:rStyle w:val="Virsraksts2Rakstz"/>
          <w:rFonts w:ascii="Times New Roman" w:hAnsi="Times New Roman" w:cs="Times New Roman"/>
          <w:sz w:val="24"/>
          <w:szCs w:val="24"/>
        </w:rPr>
        <w:t>.</w:t>
      </w:r>
    </w:p>
    <w:p w:rsidR="00B5284D" w:rsidRDefault="00B5284D" w:rsidP="00B5284D">
      <w:pPr>
        <w:pStyle w:val="ListParagraph2"/>
        <w:numPr>
          <w:ilvl w:val="2"/>
          <w:numId w:val="8"/>
        </w:numPr>
        <w:tabs>
          <w:tab w:val="left" w:pos="993"/>
        </w:tabs>
        <w:ind w:left="993" w:hanging="567"/>
        <w:jc w:val="both"/>
      </w:pPr>
      <w:r w:rsidRPr="00B5284D">
        <w:t xml:space="preserve">Piedāvājumu var iesniegt par vienu vai vairākām iepirkuma priekšmeta daļām, saskaņā ar tehnisko specifikāciju </w:t>
      </w:r>
      <w:r>
        <w:t>(nolikuma 2.pielikums).</w:t>
      </w:r>
      <w:bookmarkStart w:id="6" w:name="__RefHeading__2913_550256458"/>
      <w:bookmarkEnd w:id="6"/>
    </w:p>
    <w:p w:rsidR="00B5284D" w:rsidRPr="00B5284D" w:rsidRDefault="00B5284D" w:rsidP="004C617E">
      <w:pPr>
        <w:pStyle w:val="ListParagraph2"/>
        <w:numPr>
          <w:ilvl w:val="2"/>
          <w:numId w:val="8"/>
        </w:numPr>
        <w:tabs>
          <w:tab w:val="left" w:pos="993"/>
        </w:tabs>
        <w:ind w:left="992" w:hanging="567"/>
        <w:jc w:val="both"/>
      </w:pPr>
      <w:r w:rsidRPr="00B5284D">
        <w:t>Pretendents nav tiesīgs iesniegt vairākus piedāvājuma variantus</w:t>
      </w:r>
      <w:r>
        <w:t>.</w:t>
      </w:r>
    </w:p>
    <w:p w:rsidR="005A0F27" w:rsidRPr="00B5284D" w:rsidRDefault="005A0F27" w:rsidP="004C617E">
      <w:pPr>
        <w:pStyle w:val="ListParagraph2"/>
        <w:tabs>
          <w:tab w:val="left" w:pos="993"/>
        </w:tabs>
        <w:ind w:left="0"/>
        <w:jc w:val="both"/>
      </w:pPr>
      <w:r w:rsidRPr="00B5284D">
        <w:t xml:space="preserve">1.4. </w:t>
      </w:r>
      <w:r w:rsidRPr="00B5284D">
        <w:rPr>
          <w:u w:val="single"/>
        </w:rPr>
        <w:t>Piegādes vieta</w:t>
      </w:r>
      <w:r w:rsidRPr="00B5284D">
        <w:t>.</w:t>
      </w:r>
    </w:p>
    <w:p w:rsidR="005A0F27" w:rsidRDefault="005A0F27" w:rsidP="004C617E">
      <w:pPr>
        <w:tabs>
          <w:tab w:val="center" w:pos="4950"/>
          <w:tab w:val="left" w:pos="7185"/>
        </w:tabs>
        <w:ind w:left="992" w:hanging="567"/>
        <w:jc w:val="both"/>
        <w:rPr>
          <w:szCs w:val="24"/>
        </w:rPr>
      </w:pPr>
      <w:r>
        <w:rPr>
          <w:szCs w:val="24"/>
        </w:rPr>
        <w:t>1.4.1.</w:t>
      </w:r>
      <w:r w:rsidR="0087657D" w:rsidRPr="0087657D">
        <w:rPr>
          <w:szCs w:val="24"/>
        </w:rPr>
        <w:t xml:space="preserve"> </w:t>
      </w:r>
      <w:r w:rsidR="0087657D">
        <w:rPr>
          <w:szCs w:val="24"/>
        </w:rPr>
        <w:t>Adamovas speciālā internātpamatskola, Adamova, Vērēmu pagasts, Rēzeknes novads, LV-4647</w:t>
      </w:r>
    </w:p>
    <w:p w:rsidR="002150B7" w:rsidRPr="002249D7" w:rsidRDefault="005A0F27" w:rsidP="00215A54">
      <w:pPr>
        <w:pStyle w:val="Heading2"/>
        <w:tabs>
          <w:tab w:val="left" w:pos="284"/>
        </w:tabs>
        <w:spacing w:before="0" w:after="0" w:line="0" w:lineRule="atLeast"/>
        <w:ind w:left="578" w:hanging="578"/>
        <w:jc w:val="both"/>
        <w:rPr>
          <w:rFonts w:ascii="Times New Roman" w:hAnsi="Times New Roman" w:cs="Times New Roman"/>
          <w:b w:val="0"/>
          <w:i w:val="0"/>
          <w:sz w:val="24"/>
          <w:szCs w:val="24"/>
        </w:rPr>
      </w:pPr>
      <w:bookmarkStart w:id="7" w:name="__RefHeading__2915_550256458"/>
      <w:bookmarkEnd w:id="7"/>
      <w:r>
        <w:rPr>
          <w:rFonts w:ascii="Times New Roman" w:hAnsi="Times New Roman" w:cs="Times New Roman"/>
          <w:b w:val="0"/>
          <w:i w:val="0"/>
          <w:sz w:val="24"/>
          <w:szCs w:val="24"/>
        </w:rPr>
        <w:t xml:space="preserve">1.5. </w:t>
      </w:r>
      <w:r w:rsidRPr="002249D7">
        <w:rPr>
          <w:rFonts w:ascii="Times New Roman" w:hAnsi="Times New Roman" w:cs="Times New Roman"/>
          <w:b w:val="0"/>
          <w:i w:val="0"/>
          <w:sz w:val="24"/>
          <w:szCs w:val="24"/>
        </w:rPr>
        <w:t>Līguma izpildes termiņš –</w:t>
      </w:r>
      <w:r w:rsidR="00215A54" w:rsidRPr="002249D7">
        <w:rPr>
          <w:rFonts w:ascii="Times New Roman" w:hAnsi="Times New Roman" w:cs="Times New Roman"/>
          <w:b w:val="0"/>
          <w:i w:val="0"/>
          <w:sz w:val="24"/>
          <w:szCs w:val="24"/>
        </w:rPr>
        <w:t>12 mēneši no līguma noslēgšanas brīža vai līdz Līguma summas bez PVN pilnīgās nomaksāšanas, atkarībā no tā, kurš nosacījums iestājas pirmais</w:t>
      </w:r>
      <w:r w:rsidR="002150B7" w:rsidRPr="002249D7">
        <w:rPr>
          <w:rFonts w:ascii="Times New Roman" w:hAnsi="Times New Roman" w:cs="Times New Roman"/>
          <w:b w:val="0"/>
          <w:i w:val="0"/>
          <w:sz w:val="24"/>
          <w:szCs w:val="24"/>
        </w:rPr>
        <w:t>.</w:t>
      </w:r>
    </w:p>
    <w:p w:rsidR="005A0F27" w:rsidRDefault="00215A54" w:rsidP="00215A54">
      <w:pPr>
        <w:pStyle w:val="Heading2"/>
        <w:tabs>
          <w:tab w:val="left" w:pos="284"/>
        </w:tabs>
        <w:spacing w:before="0" w:after="0" w:line="0" w:lineRule="atLeast"/>
        <w:ind w:left="578" w:hanging="578"/>
        <w:jc w:val="both"/>
        <w:rPr>
          <w:szCs w:val="24"/>
        </w:rPr>
      </w:pPr>
      <w:r w:rsidRPr="00215A54">
        <w:rPr>
          <w:rFonts w:ascii="Times New Roman" w:hAnsi="Times New Roman" w:cs="Times New Roman"/>
          <w:b w:val="0"/>
          <w:i w:val="0"/>
          <w:sz w:val="20"/>
          <w:szCs w:val="20"/>
        </w:rPr>
        <w:t xml:space="preserve"> </w:t>
      </w:r>
      <w:r w:rsidR="005A0F27">
        <w:rPr>
          <w:rFonts w:ascii="Times New Roman" w:hAnsi="Times New Roman" w:cs="Times New Roman"/>
          <w:b w:val="0"/>
          <w:i w:val="0"/>
          <w:sz w:val="24"/>
        </w:rPr>
        <w:t xml:space="preserve">1.6. </w:t>
      </w:r>
      <w:r w:rsidR="005A0F27">
        <w:rPr>
          <w:rFonts w:ascii="Times New Roman" w:hAnsi="Times New Roman" w:cs="Times New Roman"/>
          <w:b w:val="0"/>
          <w:i w:val="0"/>
          <w:sz w:val="24"/>
          <w:u w:val="single"/>
        </w:rPr>
        <w:t>Pasūtītājs</w:t>
      </w:r>
      <w:r w:rsidR="005A0F27">
        <w:rPr>
          <w:rFonts w:ascii="Times New Roman" w:hAnsi="Times New Roman" w:cs="Times New Roman"/>
          <w:b w:val="0"/>
          <w:i w:val="0"/>
          <w:sz w:val="24"/>
        </w:rPr>
        <w:t>.</w:t>
      </w:r>
    </w:p>
    <w:p w:rsidR="005A0F27" w:rsidRDefault="005A0F27" w:rsidP="004C617E">
      <w:pPr>
        <w:tabs>
          <w:tab w:val="center" w:pos="4950"/>
          <w:tab w:val="left" w:pos="7185"/>
        </w:tabs>
        <w:ind w:right="-540" w:firstLine="426"/>
        <w:jc w:val="both"/>
        <w:rPr>
          <w:szCs w:val="24"/>
        </w:rPr>
      </w:pPr>
      <w:r>
        <w:rPr>
          <w:szCs w:val="24"/>
        </w:rPr>
        <w:t>1.6.1.</w:t>
      </w:r>
      <w:r w:rsidR="002F6009">
        <w:rPr>
          <w:szCs w:val="24"/>
        </w:rPr>
        <w:t>Adamovas speciālā internātpamatskola, r</w:t>
      </w:r>
      <w:r w:rsidR="002F6009" w:rsidRPr="0021461F">
        <w:rPr>
          <w:lang w:val="pt-BR"/>
        </w:rPr>
        <w:t>e</w:t>
      </w:r>
      <w:r w:rsidR="002F6009" w:rsidRPr="0021461F">
        <w:t>ģ. Nr. 90000048186</w:t>
      </w:r>
    </w:p>
    <w:p w:rsidR="002F6009" w:rsidRDefault="005A0F27">
      <w:pPr>
        <w:tabs>
          <w:tab w:val="left" w:pos="567"/>
        </w:tabs>
        <w:ind w:firstLine="426"/>
        <w:jc w:val="both"/>
        <w:rPr>
          <w:szCs w:val="24"/>
        </w:rPr>
      </w:pPr>
      <w:r>
        <w:rPr>
          <w:szCs w:val="24"/>
        </w:rPr>
        <w:t xml:space="preserve">1.6.2.Adrese: </w:t>
      </w:r>
      <w:r w:rsidR="002F6009">
        <w:rPr>
          <w:szCs w:val="24"/>
        </w:rPr>
        <w:t>Adamovas speciālā internātpamatskola, Adamova, Vērēmu pagasts, Rēzeknes novads, LV-4647</w:t>
      </w:r>
      <w:bookmarkStart w:id="8" w:name="_GoBack"/>
      <w:bookmarkEnd w:id="8"/>
    </w:p>
    <w:p w:rsidR="005A0F27" w:rsidRDefault="005A0F27">
      <w:pPr>
        <w:tabs>
          <w:tab w:val="left" w:pos="567"/>
        </w:tabs>
        <w:ind w:firstLine="426"/>
        <w:jc w:val="both"/>
        <w:rPr>
          <w:bCs/>
          <w:iCs/>
        </w:rPr>
      </w:pPr>
      <w:r>
        <w:lastRenderedPageBreak/>
        <w:t>1.6.3.Pasūtī</w:t>
      </w:r>
      <w:r w:rsidR="002F6009">
        <w:t xml:space="preserve">tāja </w:t>
      </w:r>
      <w:r w:rsidR="002F6009" w:rsidRPr="009564AF">
        <w:t xml:space="preserve">kontakttālrunis: </w:t>
      </w:r>
      <w:r w:rsidR="00704916" w:rsidRPr="009564AF">
        <w:t>64</w:t>
      </w:r>
      <w:r w:rsidR="009564AF" w:rsidRPr="009564AF">
        <w:t>633740</w:t>
      </w:r>
    </w:p>
    <w:p w:rsidR="00704916" w:rsidRDefault="005A0F27" w:rsidP="004C617E">
      <w:pPr>
        <w:ind w:left="992" w:hanging="567"/>
        <w:jc w:val="both"/>
      </w:pPr>
      <w:r>
        <w:rPr>
          <w:bCs/>
          <w:iCs/>
        </w:rPr>
        <w:t>1.6.4.</w:t>
      </w:r>
      <w:bookmarkStart w:id="9" w:name="__RefHeading__2919_550256458"/>
      <w:bookmarkEnd w:id="9"/>
      <w:r>
        <w:t xml:space="preserve">Pasūtītāja kontaktpersona – </w:t>
      </w:r>
      <w:r w:rsidR="002F6009">
        <w:t xml:space="preserve">Adamovas speciālās internātpamatskolas </w:t>
      </w:r>
      <w:r w:rsidRPr="00704916">
        <w:t>ie</w:t>
      </w:r>
      <w:r w:rsidR="002F6009" w:rsidRPr="00704916">
        <w:t xml:space="preserve">pirkumu komisijas priekšsēdētājs </w:t>
      </w:r>
      <w:r w:rsidR="002F6009">
        <w:t xml:space="preserve">Jānis Masaļskis, </w:t>
      </w:r>
      <w:r w:rsidR="002F6009" w:rsidRPr="009564AF">
        <w:t>tālr.</w:t>
      </w:r>
      <w:r w:rsidR="00704916" w:rsidRPr="009564AF">
        <w:t xml:space="preserve"> 26334342</w:t>
      </w:r>
      <w:r w:rsidR="002F6009" w:rsidRPr="009564AF">
        <w:t>,</w:t>
      </w:r>
      <w:r w:rsidRPr="009564AF">
        <w:t xml:space="preserve"> </w:t>
      </w:r>
      <w:r>
        <w:t xml:space="preserve">e-pasts: </w:t>
      </w:r>
      <w:hyperlink r:id="rId7" w:history="1">
        <w:r w:rsidR="00704916" w:rsidRPr="00705E80">
          <w:rPr>
            <w:rStyle w:val="Hyperlink"/>
          </w:rPr>
          <w:t>janis.masalskis@saskarsme.lv</w:t>
        </w:r>
      </w:hyperlink>
      <w:r w:rsidR="00440F6A">
        <w:rPr>
          <w:rStyle w:val="Hyperlink"/>
        </w:rPr>
        <w:t>.</w:t>
      </w:r>
    </w:p>
    <w:p w:rsidR="005A0F27" w:rsidRDefault="005A0F27" w:rsidP="004C617E">
      <w:pPr>
        <w:ind w:left="993" w:hanging="567"/>
        <w:jc w:val="both"/>
      </w:pPr>
      <w:r>
        <w:t>1.7.</w:t>
      </w:r>
      <w:r>
        <w:rPr>
          <w:b/>
          <w:bCs/>
        </w:rPr>
        <w:t xml:space="preserve"> </w:t>
      </w:r>
      <w:r>
        <w:rPr>
          <w:bCs/>
          <w:u w:val="single"/>
        </w:rPr>
        <w:t>Nolikuma pieejamība un papildu informācijas sniegšana</w:t>
      </w:r>
      <w:r>
        <w:rPr>
          <w:bCs/>
        </w:rPr>
        <w:t>.</w:t>
      </w:r>
    </w:p>
    <w:p w:rsidR="005A0F27" w:rsidRDefault="005A0F27" w:rsidP="004C617E">
      <w:pPr>
        <w:pStyle w:val="ListParagraph2"/>
        <w:ind w:left="993" w:hanging="567"/>
        <w:jc w:val="both"/>
      </w:pPr>
      <w:r>
        <w:t xml:space="preserve">1.7.1.Pasūtītājs iepirkuma izsludināšanai </w:t>
      </w:r>
      <w:r w:rsidRPr="009564AF">
        <w:t xml:space="preserve">sagatavo un publikāciju vadības sistēmā publicē paziņojumu par plānoto līgumu. Pasūtītājs līdz minētā paziņojuma publicēšanas dienai </w:t>
      </w:r>
      <w:r w:rsidR="009564AF" w:rsidRPr="009564AF">
        <w:t>iepirkuma nolikumu ievieto</w:t>
      </w:r>
      <w:r w:rsidRPr="009564AF">
        <w:t xml:space="preserve"> un nodrošin</w:t>
      </w:r>
      <w:r w:rsidR="009564AF" w:rsidRPr="009564AF">
        <w:t xml:space="preserve">a tam brīvu un tiešu pieeju </w:t>
      </w:r>
      <w:r w:rsidR="00440F6A">
        <w:t xml:space="preserve">savā pircēja profilā </w:t>
      </w:r>
      <w:r w:rsidR="009564AF" w:rsidRPr="009564AF">
        <w:t xml:space="preserve"> </w:t>
      </w:r>
      <w:hyperlink r:id="rId8" w:history="1">
        <w:r w:rsidR="009564AF" w:rsidRPr="00705E80">
          <w:rPr>
            <w:rStyle w:val="Hyperlink"/>
          </w:rPr>
          <w:t>http://rezeknesnovads.lv/novada-pasvaldiba/iepirkumi</w:t>
        </w:r>
      </w:hyperlink>
      <w:r w:rsidR="009564AF">
        <w:rPr>
          <w:rStyle w:val="Hyperlink"/>
          <w:color w:val="auto"/>
        </w:rPr>
        <w:t xml:space="preserve"> </w:t>
      </w:r>
      <w:r w:rsidR="00440F6A">
        <w:rPr>
          <w:rStyle w:val="Hyperlink"/>
          <w:color w:val="auto"/>
        </w:rPr>
        <w:t>.</w:t>
      </w:r>
    </w:p>
    <w:p w:rsidR="005A0F27" w:rsidRDefault="005A0F27" w:rsidP="004C617E">
      <w:pPr>
        <w:pStyle w:val="ListParagraph2"/>
        <w:ind w:left="993" w:hanging="567"/>
        <w:jc w:val="both"/>
      </w:pPr>
      <w:r>
        <w:t xml:space="preserve">1.7.2.Ja piegādātājs ir laikus pieprasījis papildu informāciju par iepirkuma nolikumā iekļautajām prasībām, pasūtītājs to sniedz 3 (triju) darbdienu laikā, bet ne vēlāk kā      4 (četras) dienas pirms piedāvājumu iesniegšanas termiņa beigām. Papildu informāciju pasūtītājs </w:t>
      </w:r>
      <w:proofErr w:type="spellStart"/>
      <w:r>
        <w:t>nosūta</w:t>
      </w:r>
      <w:proofErr w:type="spellEnd"/>
      <w:r>
        <w:t xml:space="preserve"> piegādātājam, kas uzdevis jautājumu, un vienlaikus ievieto šo informāciju vietā, kur ir pieejams iepirkuma nolikums, norādot arī uzdoto jautājumu.</w:t>
      </w:r>
    </w:p>
    <w:p w:rsidR="005A0F27" w:rsidRDefault="005A0F27" w:rsidP="004C617E">
      <w:pPr>
        <w:pStyle w:val="ListParagraph2"/>
        <w:ind w:left="993" w:hanging="567"/>
        <w:jc w:val="both"/>
      </w:pPr>
      <w:r>
        <w:t xml:space="preserve"> 1.7.3.Pasūtītājs ar iepirkumu saistītās informācijas apmaiņu nodrošina saskaņā ar Publisko iepirkumu likuma (turpmāk – </w:t>
      </w:r>
      <w:r>
        <w:rPr>
          <w:b/>
        </w:rPr>
        <w:t>PIL</w:t>
      </w:r>
      <w:r>
        <w:t xml:space="preserve">) </w:t>
      </w:r>
      <w:hyperlink r:id="rId9" w:anchor="_blank" w:history="1">
        <w:r w:rsidRPr="00B5284D">
          <w:rPr>
            <w:rStyle w:val="Hyperlink"/>
            <w:color w:val="auto"/>
          </w:rPr>
          <w:t>38.pantu</w:t>
        </w:r>
      </w:hyperlink>
      <w:r>
        <w:t xml:space="preserve">. </w:t>
      </w:r>
    </w:p>
    <w:p w:rsidR="005A0F27" w:rsidRDefault="005A0F27" w:rsidP="004C617E">
      <w:pPr>
        <w:pStyle w:val="ListParagraph2"/>
        <w:spacing w:line="240" w:lineRule="auto"/>
        <w:ind w:left="993" w:hanging="567"/>
        <w:jc w:val="both"/>
        <w:rPr>
          <w:bCs/>
        </w:rPr>
      </w:pPr>
      <w:r>
        <w:t xml:space="preserve"> 1</w:t>
      </w:r>
      <w:r w:rsidRPr="002154E0">
        <w:t xml:space="preserve">.7.4.Ieinteresētie piegādātāji iepirkuma nolikumu un tā pielikumus var saņemt </w:t>
      </w:r>
      <w:r w:rsidR="002154E0" w:rsidRPr="002154E0">
        <w:t>Adamovas speciālajā internātpamatskolā: Adamova, Vērēmu pagasts, Rēzeknes novads, LV-4647</w:t>
      </w:r>
      <w:r w:rsidR="002154E0">
        <w:t>.</w:t>
      </w:r>
    </w:p>
    <w:p w:rsidR="005A0F27" w:rsidRDefault="005A0F27" w:rsidP="004C617E">
      <w:pPr>
        <w:pStyle w:val="ListParagraph2"/>
        <w:spacing w:line="240" w:lineRule="auto"/>
        <w:ind w:left="0"/>
        <w:jc w:val="both"/>
      </w:pPr>
      <w:r>
        <w:rPr>
          <w:bCs/>
        </w:rPr>
        <w:t xml:space="preserve">1.8. </w:t>
      </w:r>
      <w:r>
        <w:rPr>
          <w:bCs/>
          <w:u w:val="single"/>
        </w:rPr>
        <w:t>Piedāvājumu iesniegšanas termiņš, vieta un atvēršanas sanāksme</w:t>
      </w:r>
      <w:r>
        <w:rPr>
          <w:bCs/>
        </w:rPr>
        <w:t>.</w:t>
      </w:r>
    </w:p>
    <w:p w:rsidR="005A0F27" w:rsidRDefault="005A0F27" w:rsidP="004C617E">
      <w:pPr>
        <w:ind w:firstLine="426"/>
        <w:jc w:val="both"/>
      </w:pPr>
      <w:r>
        <w:t>1.8.1.Piedāvājumu iesniegšanas termiņš –</w:t>
      </w:r>
      <w:r>
        <w:rPr>
          <w:b/>
        </w:rPr>
        <w:t xml:space="preserve"> </w:t>
      </w:r>
      <w:r w:rsidRPr="00AC5786">
        <w:t>līdz 201</w:t>
      </w:r>
      <w:r w:rsidR="005151D2" w:rsidRPr="00AC5786">
        <w:t>8</w:t>
      </w:r>
      <w:r w:rsidR="00AC5786" w:rsidRPr="00AC5786">
        <w:t xml:space="preserve">.gada </w:t>
      </w:r>
      <w:r w:rsidR="00440F6A">
        <w:t xml:space="preserve">15.oktobrim </w:t>
      </w:r>
      <w:r w:rsidRPr="00AC5786">
        <w:t xml:space="preserve">plkst.10-00. </w:t>
      </w:r>
    </w:p>
    <w:p w:rsidR="005A0F27" w:rsidRDefault="005A0F27" w:rsidP="004C617E">
      <w:pPr>
        <w:ind w:left="993" w:hanging="567"/>
        <w:jc w:val="both"/>
      </w:pPr>
      <w:r>
        <w:t>1.8.2.Iesniegšanas vieta:</w:t>
      </w:r>
      <w:r>
        <w:rPr>
          <w:szCs w:val="24"/>
        </w:rPr>
        <w:t xml:space="preserve"> </w:t>
      </w:r>
      <w:r w:rsidR="002154E0">
        <w:rPr>
          <w:szCs w:val="24"/>
        </w:rPr>
        <w:t>Adamovas speciālā internātpamatskola, Adamova, Vērēmu pagasts, Rēzeknes novads, LV-4647.</w:t>
      </w:r>
    </w:p>
    <w:p w:rsidR="005A0F27" w:rsidRDefault="005A0F27" w:rsidP="004C617E">
      <w:pPr>
        <w:ind w:left="993" w:hanging="567"/>
        <w:jc w:val="both"/>
      </w:pPr>
      <w:r>
        <w:t>1.8.3.Piedāvājums, kurš tiks iesniegts pēc nolikuma 1.8.1.apakšpunktā noteiktā termiņa, netiks pieņemts un tiks neatvērts atgriezts atpakaļ iesniedzējam.</w:t>
      </w:r>
    </w:p>
    <w:p w:rsidR="005A0F27" w:rsidRDefault="005A0F27" w:rsidP="004C617E">
      <w:pPr>
        <w:ind w:left="993" w:hanging="567"/>
        <w:jc w:val="both"/>
      </w:pPr>
      <w:r>
        <w:t>1.8.4.Pretendents ir tiesīgs grozīt un apmainīt savu piedāvājumu vai atsaukt to līdz piedāvājumu iesniegšanas termiņa beigām. Katram pretendenta paziņojumam par piedāvājuma grozīšanu un apmainīšanu vai tā atsaukšanu ir jābūt ievietotām slēgtā iepakojumā un apzīmētam ar norādi „</w:t>
      </w:r>
      <w:r>
        <w:rPr>
          <w:bCs/>
        </w:rPr>
        <w:t>GROZĪTS”</w:t>
      </w:r>
      <w:r>
        <w:t xml:space="preserve"> vai „</w:t>
      </w:r>
      <w:r>
        <w:rPr>
          <w:bCs/>
        </w:rPr>
        <w:t>ATSAUKUMS”</w:t>
      </w:r>
      <w:r>
        <w:t xml:space="preserve">. </w:t>
      </w:r>
    </w:p>
    <w:p w:rsidR="005A0F27" w:rsidRDefault="005A0F27">
      <w:pPr>
        <w:ind w:left="993" w:hanging="567"/>
        <w:jc w:val="both"/>
      </w:pPr>
      <w:r>
        <w:t>1.8.5.</w:t>
      </w:r>
      <w:r>
        <w:rPr>
          <w:szCs w:val="24"/>
        </w:rPr>
        <w:t xml:space="preserve">Pretendentiem piedāvājumi jānogādā piedāvājumu iesniegšanas vietā, vai </w:t>
      </w:r>
      <w:proofErr w:type="spellStart"/>
      <w:r>
        <w:rPr>
          <w:szCs w:val="24"/>
        </w:rPr>
        <w:t>jānosūta</w:t>
      </w:r>
      <w:proofErr w:type="spellEnd"/>
      <w:r>
        <w:rPr>
          <w:szCs w:val="24"/>
        </w:rPr>
        <w:t xml:space="preserve"> pa pastu.</w:t>
      </w:r>
    </w:p>
    <w:p w:rsidR="005A0F27" w:rsidRDefault="005A0F27">
      <w:pPr>
        <w:ind w:left="993" w:hanging="567"/>
        <w:jc w:val="both"/>
        <w:rPr>
          <w:szCs w:val="24"/>
        </w:rPr>
      </w:pPr>
      <w:r>
        <w:t xml:space="preserve">1.8.6.Piedāvājumu atvēršanas sanāksme notiks </w:t>
      </w:r>
      <w:r w:rsidR="002154E0">
        <w:rPr>
          <w:szCs w:val="24"/>
        </w:rPr>
        <w:t xml:space="preserve">Adamovas speciālajā internātpamatskolā, Adamovā, Vērēmu pagastā, Rēzeknes novadā </w:t>
      </w:r>
      <w:r w:rsidRPr="00AC5786">
        <w:t>201</w:t>
      </w:r>
      <w:r w:rsidR="005151D2" w:rsidRPr="00AC5786">
        <w:t>8</w:t>
      </w:r>
      <w:r w:rsidRPr="00AC5786">
        <w:t xml:space="preserve">.gada </w:t>
      </w:r>
      <w:r w:rsidR="00440F6A">
        <w:t>15.oktobrī</w:t>
      </w:r>
      <w:r w:rsidRPr="00AC5786">
        <w:t xml:space="preserve"> plkst.10-00</w:t>
      </w:r>
      <w:r>
        <w:t>.</w:t>
      </w:r>
    </w:p>
    <w:p w:rsidR="005A0F27" w:rsidRDefault="005A0F27" w:rsidP="00AC5786">
      <w:pPr>
        <w:pStyle w:val="Heading1"/>
        <w:numPr>
          <w:ilvl w:val="0"/>
          <w:numId w:val="0"/>
        </w:numPr>
        <w:spacing w:before="240" w:after="120" w:line="240" w:lineRule="auto"/>
        <w:ind w:left="357" w:hanging="357"/>
        <w:jc w:val="center"/>
        <w:rPr>
          <w:b w:val="0"/>
          <w:sz w:val="24"/>
        </w:rPr>
      </w:pPr>
      <w:bookmarkStart w:id="10" w:name="__RefHeading__2925_550256458"/>
      <w:bookmarkEnd w:id="10"/>
      <w:r>
        <w:rPr>
          <w:sz w:val="24"/>
          <w:szCs w:val="24"/>
        </w:rPr>
        <w:t>2. Prasības piedāvājuma noformēšanai</w:t>
      </w:r>
    </w:p>
    <w:p w:rsidR="005A0F27" w:rsidRDefault="005A0F27" w:rsidP="009A08A1">
      <w:pPr>
        <w:pStyle w:val="Heading1"/>
        <w:numPr>
          <w:ilvl w:val="0"/>
          <w:numId w:val="0"/>
        </w:numPr>
        <w:spacing w:before="0"/>
        <w:ind w:left="426" w:hanging="426"/>
        <w:jc w:val="both"/>
      </w:pPr>
      <w:r>
        <w:rPr>
          <w:b w:val="0"/>
          <w:sz w:val="24"/>
        </w:rPr>
        <w:t xml:space="preserve">2.1. </w:t>
      </w:r>
      <w:r>
        <w:rPr>
          <w:b w:val="0"/>
          <w:sz w:val="24"/>
          <w:u w:val="single"/>
        </w:rPr>
        <w:t>Piedāvājuma sastāvs</w:t>
      </w:r>
      <w:r>
        <w:rPr>
          <w:b w:val="0"/>
          <w:sz w:val="24"/>
        </w:rPr>
        <w:t xml:space="preserve">. </w:t>
      </w:r>
      <w:r>
        <w:rPr>
          <w:b w:val="0"/>
          <w:sz w:val="24"/>
          <w:szCs w:val="24"/>
        </w:rPr>
        <w:t>Piedāvājumā jāiekļauj dokumenti, kas apliecina pretendenta atbilstību iepirkuma dokumentos izvirzītajām prasībām un sniedz pilnīgas ziņas par pretendenta piedāvājumu:</w:t>
      </w:r>
    </w:p>
    <w:p w:rsidR="005A0F27" w:rsidRDefault="005A0F27" w:rsidP="004C617E">
      <w:pPr>
        <w:pStyle w:val="ListParagraph2"/>
        <w:ind w:left="993" w:hanging="567"/>
        <w:jc w:val="both"/>
      </w:pPr>
      <w:r>
        <w:t>2.1.1.</w:t>
      </w:r>
      <w:r>
        <w:rPr>
          <w:bCs/>
          <w:u w:val="single"/>
        </w:rPr>
        <w:t>Pretendentu atlases dokumenti</w:t>
      </w:r>
      <w:r>
        <w:rPr>
          <w:bCs/>
        </w:rPr>
        <w:t xml:space="preserve">. </w:t>
      </w:r>
      <w:r>
        <w:t>Atlases dokumentiem ir jāpievieno pretendenta ar paraksta tiesībām apveltītās personas vai pilnvarotās personas parakstīts pieteikums dalībai iepirkumā (</w:t>
      </w:r>
      <w:r w:rsidRPr="009564AF">
        <w:t xml:space="preserve">nolikuma 1.pielikums). </w:t>
      </w:r>
    </w:p>
    <w:p w:rsidR="005A0F27" w:rsidRDefault="005A0F27" w:rsidP="004C617E">
      <w:pPr>
        <w:pStyle w:val="ListParagraph2"/>
        <w:ind w:left="992" w:hanging="567"/>
        <w:jc w:val="both"/>
      </w:pPr>
      <w:r>
        <w:t>2.1.2.</w:t>
      </w:r>
      <w:r>
        <w:rPr>
          <w:u w:val="single"/>
        </w:rPr>
        <w:t>Tehniskais un finanšu piedāvājums</w:t>
      </w:r>
      <w:r>
        <w:t>.</w:t>
      </w:r>
      <w:r>
        <w:rPr>
          <w:b/>
        </w:rPr>
        <w:t xml:space="preserve"> </w:t>
      </w:r>
      <w:r>
        <w:t>Tehniskais un finanšu piedāvājums jāsagatavo atbilstoši tehnisk</w:t>
      </w:r>
      <w:r w:rsidR="00440F6A">
        <w:t>ajai specifikācijai</w:t>
      </w:r>
      <w:r w:rsidRPr="009564AF">
        <w:t xml:space="preserve"> (nolikuma 2.pielikums).</w:t>
      </w:r>
    </w:p>
    <w:p w:rsidR="005A0F27" w:rsidRDefault="005A0F27" w:rsidP="004C617E">
      <w:pPr>
        <w:pStyle w:val="Heading2"/>
        <w:numPr>
          <w:ilvl w:val="0"/>
          <w:numId w:val="0"/>
        </w:numPr>
        <w:spacing w:before="0" w:after="0"/>
        <w:rPr>
          <w:b w:val="0"/>
          <w:i w:val="0"/>
        </w:rPr>
      </w:pPr>
      <w:bookmarkStart w:id="11" w:name="__RefHeading__2929_550256458"/>
      <w:bookmarkEnd w:id="11"/>
      <w:r>
        <w:rPr>
          <w:rFonts w:ascii="Times New Roman" w:hAnsi="Times New Roman" w:cs="Times New Roman"/>
          <w:b w:val="0"/>
          <w:i w:val="0"/>
          <w:sz w:val="24"/>
        </w:rPr>
        <w:t xml:space="preserve">2.2. </w:t>
      </w:r>
      <w:r>
        <w:rPr>
          <w:rFonts w:ascii="Times New Roman" w:hAnsi="Times New Roman" w:cs="Times New Roman"/>
          <w:b w:val="0"/>
          <w:i w:val="0"/>
          <w:sz w:val="24"/>
          <w:u w:val="single"/>
        </w:rPr>
        <w:t>Piedāvājuma</w:t>
      </w:r>
      <w:r>
        <w:rPr>
          <w:rFonts w:ascii="Times New Roman" w:hAnsi="Times New Roman" w:cs="Times New Roman"/>
          <w:b w:val="0"/>
          <w:sz w:val="24"/>
          <w:u w:val="single"/>
        </w:rPr>
        <w:t xml:space="preserve"> </w:t>
      </w:r>
      <w:r>
        <w:rPr>
          <w:rFonts w:ascii="Times New Roman" w:hAnsi="Times New Roman" w:cs="Times New Roman"/>
          <w:b w:val="0"/>
          <w:i w:val="0"/>
          <w:sz w:val="24"/>
          <w:u w:val="single"/>
        </w:rPr>
        <w:t>noformēšana</w:t>
      </w:r>
      <w:r>
        <w:rPr>
          <w:rFonts w:ascii="Times New Roman" w:hAnsi="Times New Roman" w:cs="Times New Roman"/>
          <w:b w:val="0"/>
          <w:i w:val="0"/>
          <w:sz w:val="24"/>
        </w:rPr>
        <w:t>.</w:t>
      </w:r>
    </w:p>
    <w:p w:rsidR="005A0F27" w:rsidRDefault="005A0F27" w:rsidP="004C617E">
      <w:pPr>
        <w:pStyle w:val="BodyText"/>
        <w:widowControl/>
        <w:tabs>
          <w:tab w:val="left" w:pos="567"/>
        </w:tabs>
        <w:ind w:left="993" w:hanging="567"/>
        <w:jc w:val="both"/>
        <w:rPr>
          <w:b w:val="0"/>
          <w:i w:val="0"/>
        </w:rPr>
      </w:pPr>
      <w:r>
        <w:rPr>
          <w:b w:val="0"/>
          <w:i w:val="0"/>
        </w:rPr>
        <w:t>2.2.1.Piedāvājums jāsagatavo latviešu valodā un jāiesniedz vienā eksemplārā. Ja kāds no piedāvājumā iekļautajiem dokumentiem ir sastādīts svešvalodā, tam jāpievieno pretendenta apliecināts tulkojums latviešu valodā.</w:t>
      </w:r>
    </w:p>
    <w:p w:rsidR="005A0F27" w:rsidRDefault="005A0F27">
      <w:pPr>
        <w:pStyle w:val="BodyText"/>
        <w:widowControl/>
        <w:tabs>
          <w:tab w:val="left" w:pos="993"/>
        </w:tabs>
        <w:ind w:left="993" w:hanging="567"/>
        <w:jc w:val="both"/>
        <w:rPr>
          <w:b w:val="0"/>
          <w:i w:val="0"/>
        </w:rPr>
      </w:pPr>
      <w:r>
        <w:rPr>
          <w:b w:val="0"/>
          <w:i w:val="0"/>
        </w:rPr>
        <w:t>2.2.2.Ja piedāvājumu iesniedz personu grupa vai personālsabiedrība, piedāvājumā papildus jānorāda persona, kas iepirkumā pārstāv attiecīgo personu grupu vai personālsabiedrību, kā arī katras personas atbildības sadalījums, piedāvājumam pievienojot dokumentu, kas apliecina personu grupas vai personālsabiedrības dibināšanas faktu.</w:t>
      </w:r>
    </w:p>
    <w:p w:rsidR="005A0F27" w:rsidRDefault="005A0F27">
      <w:pPr>
        <w:pStyle w:val="BodyText"/>
        <w:widowControl/>
        <w:tabs>
          <w:tab w:val="left" w:pos="426"/>
          <w:tab w:val="left" w:pos="567"/>
        </w:tabs>
        <w:ind w:left="993" w:hanging="567"/>
        <w:jc w:val="both"/>
        <w:rPr>
          <w:b w:val="0"/>
          <w:i w:val="0"/>
        </w:rPr>
      </w:pPr>
      <w:r>
        <w:rPr>
          <w:b w:val="0"/>
          <w:i w:val="0"/>
        </w:rPr>
        <w:lastRenderedPageBreak/>
        <w:t>2.2.3.Piedāvājuma noformējumam jāatbilst Dokumentu juridiskā spēka likuma un Ministru kabineta 201</w:t>
      </w:r>
      <w:r w:rsidR="00440F6A">
        <w:rPr>
          <w:b w:val="0"/>
          <w:i w:val="0"/>
        </w:rPr>
        <w:t>8</w:t>
      </w:r>
      <w:r>
        <w:rPr>
          <w:b w:val="0"/>
          <w:i w:val="0"/>
        </w:rPr>
        <w:t xml:space="preserve">.gada </w:t>
      </w:r>
      <w:r w:rsidR="00440F6A">
        <w:rPr>
          <w:b w:val="0"/>
          <w:i w:val="0"/>
        </w:rPr>
        <w:t>4</w:t>
      </w:r>
      <w:r>
        <w:rPr>
          <w:b w:val="0"/>
          <w:i w:val="0"/>
        </w:rPr>
        <w:t>.septembra noteikumu Nr.</w:t>
      </w:r>
      <w:r w:rsidR="00440F6A">
        <w:rPr>
          <w:b w:val="0"/>
          <w:i w:val="0"/>
        </w:rPr>
        <w:t>558</w:t>
      </w:r>
      <w:r>
        <w:rPr>
          <w:b w:val="0"/>
          <w:i w:val="0"/>
        </w:rPr>
        <w:t xml:space="preserve"> „Dokumentu izstrādāšanas un noformēšanas kārtība” prasībām. Piedāvājumam jābūt parakstītam, ar satura rādītāju. </w:t>
      </w:r>
    </w:p>
    <w:p w:rsidR="005A0F27" w:rsidRDefault="005A0F27">
      <w:pPr>
        <w:pStyle w:val="BodyText"/>
        <w:widowControl/>
        <w:tabs>
          <w:tab w:val="left" w:pos="426"/>
          <w:tab w:val="left" w:pos="567"/>
        </w:tabs>
        <w:spacing w:after="120"/>
        <w:ind w:firstLine="425"/>
        <w:jc w:val="both"/>
      </w:pPr>
      <w:r>
        <w:rPr>
          <w:b w:val="0"/>
          <w:i w:val="0"/>
        </w:rPr>
        <w:t xml:space="preserve">2.2.4.Piedāvājums iesniedzams aizlīmētā un apzīmogotā aploksnē, uz kuras jānorāda: </w:t>
      </w:r>
    </w:p>
    <w:p w:rsidR="005A0F27" w:rsidRDefault="002154E0">
      <w:pPr>
        <w:pStyle w:val="Index"/>
        <w:suppressLineNumbers w:val="0"/>
        <w:pBdr>
          <w:top w:val="single" w:sz="4" w:space="1" w:color="000000"/>
          <w:left w:val="single" w:sz="4" w:space="4" w:color="000000"/>
          <w:bottom w:val="single" w:sz="4" w:space="1" w:color="000000"/>
          <w:right w:val="single" w:sz="4" w:space="4" w:color="000000"/>
        </w:pBdr>
        <w:ind w:left="360"/>
        <w:jc w:val="center"/>
        <w:rPr>
          <w:rFonts w:ascii="Times New Roman" w:hAnsi="Times New Roman" w:cs="Times New Roman"/>
          <w:lang w:val="lv-LV"/>
        </w:rPr>
      </w:pPr>
      <w:r>
        <w:rPr>
          <w:rFonts w:ascii="Times New Roman" w:hAnsi="Times New Roman" w:cs="Times New Roman"/>
          <w:lang w:val="lv-LV"/>
        </w:rPr>
        <w:t>Adamovas speciālajai internātpamatskolai</w:t>
      </w:r>
      <w:r w:rsidR="005A0F27">
        <w:rPr>
          <w:rFonts w:ascii="Times New Roman" w:hAnsi="Times New Roman" w:cs="Times New Roman"/>
          <w:lang w:val="lv-LV"/>
        </w:rPr>
        <w:t>,</w:t>
      </w:r>
    </w:p>
    <w:p w:rsidR="005A0F27" w:rsidRDefault="002154E0">
      <w:pPr>
        <w:pStyle w:val="Index"/>
        <w:suppressLineNumbers w:val="0"/>
        <w:pBdr>
          <w:top w:val="single" w:sz="4" w:space="1" w:color="000000"/>
          <w:left w:val="single" w:sz="4" w:space="4" w:color="000000"/>
          <w:bottom w:val="single" w:sz="4" w:space="1" w:color="000000"/>
          <w:right w:val="single" w:sz="4" w:space="4" w:color="000000"/>
        </w:pBdr>
        <w:ind w:left="360"/>
        <w:jc w:val="center"/>
        <w:rPr>
          <w:rFonts w:ascii="Times New Roman" w:hAnsi="Times New Roman" w:cs="Times New Roman"/>
          <w:b/>
          <w:lang w:val="lv-LV"/>
        </w:rPr>
      </w:pPr>
      <w:r>
        <w:rPr>
          <w:rFonts w:ascii="Times New Roman" w:hAnsi="Times New Roman" w:cs="Times New Roman"/>
          <w:lang w:val="lv-LV"/>
        </w:rPr>
        <w:t>Adamov</w:t>
      </w:r>
      <w:r w:rsidR="004245EA">
        <w:rPr>
          <w:rFonts w:ascii="Times New Roman" w:hAnsi="Times New Roman" w:cs="Times New Roman"/>
          <w:lang w:val="lv-LV"/>
        </w:rPr>
        <w:t>a</w:t>
      </w:r>
      <w:r>
        <w:rPr>
          <w:rFonts w:ascii="Times New Roman" w:hAnsi="Times New Roman" w:cs="Times New Roman"/>
          <w:lang w:val="lv-LV"/>
        </w:rPr>
        <w:t>, Vērēmu pagast</w:t>
      </w:r>
      <w:r w:rsidR="004245EA">
        <w:rPr>
          <w:rFonts w:ascii="Times New Roman" w:hAnsi="Times New Roman" w:cs="Times New Roman"/>
          <w:lang w:val="lv-LV"/>
        </w:rPr>
        <w:t>s</w:t>
      </w:r>
      <w:r>
        <w:rPr>
          <w:rFonts w:ascii="Times New Roman" w:hAnsi="Times New Roman" w:cs="Times New Roman"/>
          <w:lang w:val="lv-LV"/>
        </w:rPr>
        <w:t>, Rēzeknes novad</w:t>
      </w:r>
      <w:r w:rsidR="004245EA">
        <w:rPr>
          <w:rFonts w:ascii="Times New Roman" w:hAnsi="Times New Roman" w:cs="Times New Roman"/>
          <w:lang w:val="lv-LV"/>
        </w:rPr>
        <w:t>s, LV-4647</w:t>
      </w:r>
    </w:p>
    <w:p w:rsidR="005A0F27" w:rsidRDefault="005A0F27">
      <w:pPr>
        <w:pStyle w:val="Index"/>
        <w:suppressLineNumbers w:val="0"/>
        <w:pBdr>
          <w:top w:val="single" w:sz="4" w:space="1" w:color="000000"/>
          <w:left w:val="single" w:sz="4" w:space="4" w:color="000000"/>
          <w:bottom w:val="single" w:sz="4" w:space="1" w:color="000000"/>
          <w:right w:val="single" w:sz="4" w:space="4" w:color="000000"/>
        </w:pBdr>
        <w:ind w:left="360"/>
        <w:jc w:val="center"/>
        <w:rPr>
          <w:rFonts w:ascii="Times New Roman" w:hAnsi="Times New Roman" w:cs="Times New Roman"/>
          <w:b/>
          <w:lang w:val="lv-LV"/>
        </w:rPr>
      </w:pPr>
      <w:r>
        <w:rPr>
          <w:rFonts w:ascii="Times New Roman" w:hAnsi="Times New Roman" w:cs="Times New Roman"/>
          <w:b/>
          <w:lang w:val="lv-LV"/>
        </w:rPr>
        <w:t>Piedāvājums iepirkumā</w:t>
      </w:r>
    </w:p>
    <w:p w:rsidR="005A0F27" w:rsidRDefault="005A0F27">
      <w:pPr>
        <w:pStyle w:val="Index"/>
        <w:suppressLineNumbers w:val="0"/>
        <w:pBdr>
          <w:top w:val="single" w:sz="4" w:space="1" w:color="000000"/>
          <w:left w:val="single" w:sz="4" w:space="4" w:color="000000"/>
          <w:bottom w:val="single" w:sz="4" w:space="1" w:color="000000"/>
          <w:right w:val="single" w:sz="4" w:space="4" w:color="000000"/>
        </w:pBdr>
        <w:ind w:left="360"/>
        <w:jc w:val="center"/>
        <w:rPr>
          <w:rFonts w:ascii="Times New Roman" w:hAnsi="Times New Roman" w:cs="Times New Roman"/>
          <w:szCs w:val="28"/>
          <w:lang w:val="lv-LV"/>
        </w:rPr>
      </w:pPr>
      <w:r>
        <w:rPr>
          <w:rFonts w:ascii="Times New Roman" w:hAnsi="Times New Roman" w:cs="Times New Roman"/>
          <w:b/>
          <w:lang w:val="lv-LV"/>
        </w:rPr>
        <w:t>„</w:t>
      </w:r>
      <w:r>
        <w:rPr>
          <w:rFonts w:ascii="Times New Roman" w:hAnsi="Times New Roman" w:cs="Times New Roman"/>
          <w:b/>
          <w:sz w:val="28"/>
          <w:szCs w:val="28"/>
          <w:lang w:val="lv-LV"/>
        </w:rPr>
        <w:t>P</w:t>
      </w:r>
      <w:r>
        <w:rPr>
          <w:rFonts w:ascii="Times New Roman" w:hAnsi="Times New Roman" w:cs="Times New Roman"/>
          <w:b/>
          <w:lang w:val="lv-LV"/>
        </w:rPr>
        <w:t xml:space="preserve">ārtikas produktu piegāde </w:t>
      </w:r>
      <w:r w:rsidR="004245EA">
        <w:rPr>
          <w:rFonts w:ascii="Times New Roman" w:hAnsi="Times New Roman" w:cs="Times New Roman"/>
          <w:b/>
          <w:bCs/>
          <w:lang w:val="lv-LV"/>
        </w:rPr>
        <w:t>Adamovas speciālās internātpamatskolas vajadzībām</w:t>
      </w:r>
      <w:r>
        <w:rPr>
          <w:rFonts w:ascii="Times New Roman" w:hAnsi="Times New Roman" w:cs="Times New Roman"/>
          <w:b/>
          <w:lang w:val="lv-LV"/>
        </w:rPr>
        <w:t>”</w:t>
      </w:r>
      <w:r>
        <w:rPr>
          <w:rFonts w:ascii="Times New Roman" w:hAnsi="Times New Roman" w:cs="Times New Roman"/>
          <w:lang w:val="lv-LV"/>
        </w:rPr>
        <w:t>,</w:t>
      </w:r>
    </w:p>
    <w:p w:rsidR="005A0F27" w:rsidRDefault="00D84189">
      <w:pPr>
        <w:pStyle w:val="Index"/>
        <w:suppressLineNumbers w:val="0"/>
        <w:pBdr>
          <w:top w:val="single" w:sz="4" w:space="1" w:color="000000"/>
          <w:left w:val="single" w:sz="4" w:space="4" w:color="000000"/>
          <w:bottom w:val="single" w:sz="4" w:space="1" w:color="000000"/>
          <w:right w:val="single" w:sz="4" w:space="4" w:color="000000"/>
        </w:pBdr>
        <w:ind w:left="360"/>
        <w:jc w:val="center"/>
        <w:rPr>
          <w:rFonts w:ascii="Times New Roman" w:hAnsi="Times New Roman" w:cs="Times New Roman"/>
          <w:b/>
          <w:bCs/>
          <w:szCs w:val="28"/>
          <w:lang w:val="lv-LV"/>
        </w:rPr>
      </w:pPr>
      <w:r>
        <w:rPr>
          <w:rFonts w:ascii="Times New Roman" w:hAnsi="Times New Roman" w:cs="Times New Roman"/>
          <w:szCs w:val="28"/>
          <w:lang w:val="lv-LV"/>
        </w:rPr>
        <w:t>identifikācijas Nr. ASI 2018/4</w:t>
      </w:r>
    </w:p>
    <w:p w:rsidR="005A0F27" w:rsidRPr="005F60C8" w:rsidRDefault="005A0F27">
      <w:pPr>
        <w:pStyle w:val="Index"/>
        <w:suppressLineNumbers w:val="0"/>
        <w:pBdr>
          <w:top w:val="single" w:sz="4" w:space="1" w:color="000000"/>
          <w:left w:val="single" w:sz="4" w:space="4" w:color="000000"/>
          <w:bottom w:val="single" w:sz="4" w:space="1" w:color="000000"/>
          <w:right w:val="single" w:sz="4" w:space="4" w:color="000000"/>
        </w:pBdr>
        <w:ind w:left="360"/>
        <w:jc w:val="center"/>
        <w:rPr>
          <w:lang w:val="lv-LV"/>
        </w:rPr>
      </w:pPr>
      <w:r>
        <w:rPr>
          <w:rFonts w:ascii="Times New Roman" w:hAnsi="Times New Roman" w:cs="Times New Roman"/>
          <w:b/>
          <w:bCs/>
          <w:szCs w:val="28"/>
          <w:lang w:val="lv-LV"/>
        </w:rPr>
        <w:t>Neatvērt līdz</w:t>
      </w:r>
      <w:r>
        <w:rPr>
          <w:rFonts w:ascii="Times New Roman" w:hAnsi="Times New Roman" w:cs="Times New Roman"/>
          <w:bCs/>
          <w:szCs w:val="28"/>
          <w:lang w:val="lv-LV"/>
        </w:rPr>
        <w:t xml:space="preserve"> </w:t>
      </w:r>
      <w:r w:rsidRPr="00AC5786">
        <w:rPr>
          <w:rFonts w:ascii="Times New Roman" w:hAnsi="Times New Roman" w:cs="Times New Roman"/>
          <w:b/>
          <w:bCs/>
          <w:szCs w:val="28"/>
          <w:lang w:val="lv-LV"/>
        </w:rPr>
        <w:t>201</w:t>
      </w:r>
      <w:r w:rsidR="005151D2" w:rsidRPr="00AC5786">
        <w:rPr>
          <w:rFonts w:ascii="Times New Roman" w:hAnsi="Times New Roman" w:cs="Times New Roman"/>
          <w:b/>
          <w:bCs/>
          <w:szCs w:val="28"/>
          <w:lang w:val="lv-LV"/>
        </w:rPr>
        <w:t>8</w:t>
      </w:r>
      <w:r w:rsidRPr="00AC5786">
        <w:rPr>
          <w:rFonts w:ascii="Times New Roman" w:hAnsi="Times New Roman" w:cs="Times New Roman"/>
          <w:b/>
          <w:bCs/>
          <w:szCs w:val="28"/>
          <w:lang w:val="lv-LV"/>
        </w:rPr>
        <w:t xml:space="preserve">.gada </w:t>
      </w:r>
      <w:r w:rsidR="00440F6A">
        <w:rPr>
          <w:rFonts w:ascii="Times New Roman" w:hAnsi="Times New Roman" w:cs="Times New Roman"/>
          <w:b/>
          <w:bCs/>
          <w:szCs w:val="28"/>
          <w:lang w:val="lv-LV"/>
        </w:rPr>
        <w:t>15.oktobrim</w:t>
      </w:r>
      <w:r w:rsidRPr="00AC5786">
        <w:rPr>
          <w:rFonts w:ascii="Times New Roman" w:hAnsi="Times New Roman" w:cs="Times New Roman"/>
          <w:b/>
          <w:bCs/>
          <w:szCs w:val="28"/>
          <w:lang w:val="lv-LV"/>
        </w:rPr>
        <w:t xml:space="preserve"> plkst.10-00</w:t>
      </w:r>
    </w:p>
    <w:p w:rsidR="005A0F27" w:rsidRDefault="005A0F27">
      <w:pPr>
        <w:pStyle w:val="BodyTextIndent21"/>
        <w:tabs>
          <w:tab w:val="left" w:pos="426"/>
          <w:tab w:val="left" w:pos="567"/>
        </w:tabs>
        <w:spacing w:line="240" w:lineRule="auto"/>
        <w:ind w:left="992" w:hanging="567"/>
      </w:pPr>
      <w:r>
        <w:t>2.2.5.Pasūtītājs pieņem izskatīšanai tikai tos piedāvājumus, kuri ir noformēti tā, lai piedāvājumā iekļautā informācija nebūtu pieejama līdz piedāvājumu atvēršanas brīdim. Ja piedāvājums nav atbilstoši noformēts, pasūtītājs atdod to atpakaļ iesniedzējam.</w:t>
      </w:r>
    </w:p>
    <w:p w:rsidR="005A0F27" w:rsidRDefault="005A0F27">
      <w:pPr>
        <w:pStyle w:val="BodyTextIndent21"/>
        <w:spacing w:before="0"/>
        <w:ind w:left="0" w:firstLine="0"/>
        <w:rPr>
          <w:szCs w:val="24"/>
        </w:rPr>
      </w:pPr>
      <w:r>
        <w:t>2.3. Pretendents sedz visas izmaksas, kas saist</w:t>
      </w:r>
      <w:r>
        <w:rPr>
          <w:rFonts w:ascii="TTE17E3F28t00" w:hAnsi="TTE17E3F28t00" w:cs="TTE17E3F28t00"/>
        </w:rPr>
        <w:t>ī</w:t>
      </w:r>
      <w:r>
        <w:t>tas ar piedāvājuma sagatavošanu un iesniegšanu.</w:t>
      </w:r>
    </w:p>
    <w:p w:rsidR="005A0F27" w:rsidRDefault="005A0F27" w:rsidP="00AC5786">
      <w:pPr>
        <w:pStyle w:val="Heading1"/>
        <w:numPr>
          <w:ilvl w:val="0"/>
          <w:numId w:val="0"/>
        </w:numPr>
        <w:spacing w:before="240" w:after="120" w:line="240" w:lineRule="auto"/>
        <w:ind w:left="357" w:hanging="357"/>
        <w:jc w:val="center"/>
        <w:rPr>
          <w:bCs/>
        </w:rPr>
      </w:pPr>
      <w:bookmarkStart w:id="12" w:name="__RefHeading__2931_550256458"/>
      <w:bookmarkEnd w:id="12"/>
      <w:r>
        <w:rPr>
          <w:sz w:val="24"/>
          <w:szCs w:val="24"/>
        </w:rPr>
        <w:t xml:space="preserve">3. Pretendentiem izvirzītās prasības </w:t>
      </w:r>
    </w:p>
    <w:p w:rsidR="005A0F27" w:rsidRDefault="005A0F27" w:rsidP="009A08A1">
      <w:pPr>
        <w:pStyle w:val="ListParagraph2"/>
        <w:ind w:left="426" w:hanging="426"/>
        <w:jc w:val="both"/>
      </w:pPr>
      <w:bookmarkStart w:id="13" w:name="__RefHeading__2933_550256458"/>
      <w:bookmarkEnd w:id="13"/>
      <w:r>
        <w:rPr>
          <w:bCs/>
        </w:rPr>
        <w:t>3.1.</w:t>
      </w:r>
      <w:r>
        <w:rPr>
          <w:b/>
          <w:bCs/>
          <w:i/>
        </w:rPr>
        <w:t xml:space="preserve"> </w:t>
      </w:r>
      <w:r w:rsidR="00B5284D">
        <w:t>P</w:t>
      </w:r>
      <w:r w:rsidR="00B5284D" w:rsidRPr="00B5284D">
        <w:t>retendents ir reģistrēts, licencēts vai sertificēts atbilstoši attiecīgās valsts normatīvo aktu prasībām</w:t>
      </w:r>
      <w:r w:rsidR="00B5284D">
        <w:t>.</w:t>
      </w:r>
    </w:p>
    <w:p w:rsidR="005A0F27" w:rsidRDefault="005A0F27" w:rsidP="009A08A1">
      <w:pPr>
        <w:pStyle w:val="ListParagraph2"/>
        <w:ind w:left="426" w:hanging="426"/>
        <w:jc w:val="both"/>
        <w:rPr>
          <w:iCs/>
        </w:rPr>
      </w:pPr>
      <w:r>
        <w:t>3.2. Pretendentam ir izdota Pārtikas un veterinārā dienesta reģistrācijas apliecība vai Pārtikas un veterinārā dienesta atzīšanas apliecība, ārvalstu pretendentiem – līdzvērtīgs dokuments.</w:t>
      </w:r>
    </w:p>
    <w:p w:rsidR="005A0F27" w:rsidRDefault="005A0F27" w:rsidP="009A08A1">
      <w:pPr>
        <w:pStyle w:val="ListParagraph2"/>
        <w:ind w:left="426" w:hanging="426"/>
        <w:jc w:val="both"/>
      </w:pPr>
      <w:r>
        <w:rPr>
          <w:iCs/>
        </w:rPr>
        <w:t xml:space="preserve">3.3. Pretendentam ir pieredze pārtikas produktu piegādē izglītības iestādēm, ko apliecina </w:t>
      </w:r>
      <w:r>
        <w:t xml:space="preserve">informācija par būtiskākajām veiktajām piegādēm ne vairāk kā trijos iepriekšējos gados (saskaņā ar </w:t>
      </w:r>
      <w:r w:rsidRPr="009564AF">
        <w:t>nolikuma 3.pielikumu)</w:t>
      </w:r>
      <w:r w:rsidRPr="009564AF">
        <w:rPr>
          <w:iCs/>
        </w:rPr>
        <w:t>.</w:t>
      </w:r>
      <w:r w:rsidRPr="009564AF">
        <w:rPr>
          <w:b/>
          <w:iCs/>
        </w:rPr>
        <w:t xml:space="preserve"> </w:t>
      </w:r>
    </w:p>
    <w:p w:rsidR="005A0F27" w:rsidRDefault="005A0F27" w:rsidP="00AC5786">
      <w:pPr>
        <w:pStyle w:val="Heading2"/>
        <w:numPr>
          <w:ilvl w:val="0"/>
          <w:numId w:val="0"/>
        </w:numPr>
        <w:spacing w:after="120" w:line="240" w:lineRule="auto"/>
        <w:jc w:val="center"/>
      </w:pPr>
      <w:bookmarkStart w:id="14" w:name="__RefHeading__2937_550256458"/>
      <w:bookmarkEnd w:id="14"/>
      <w:r>
        <w:rPr>
          <w:rFonts w:ascii="Times New Roman" w:hAnsi="Times New Roman" w:cs="Times New Roman"/>
          <w:i w:val="0"/>
          <w:sz w:val="24"/>
        </w:rPr>
        <w:t>4. Tehniskais un finanšu piedāvājums</w:t>
      </w:r>
    </w:p>
    <w:p w:rsidR="005A0F27" w:rsidRPr="009564AF" w:rsidRDefault="005A0F27" w:rsidP="009A08A1">
      <w:pPr>
        <w:ind w:left="426" w:hanging="426"/>
        <w:jc w:val="both"/>
      </w:pPr>
      <w:r>
        <w:t xml:space="preserve">4.1. </w:t>
      </w:r>
      <w:r w:rsidRPr="009564AF">
        <w:t xml:space="preserve">Tehniskais un finanšu piedāvājums jāsagatavo atbilstoši tehniskajām specifikācijām (nolikuma 2.pielikums), aizpildot nolikuma 2.pielikumā pretendenta piedāvājumam paredzētās sadaļas par attiecīgo iepirkuma priekšmeta daļu. </w:t>
      </w:r>
    </w:p>
    <w:p w:rsidR="005A0F27" w:rsidRDefault="005A0F27">
      <w:pPr>
        <w:ind w:left="426" w:hanging="426"/>
        <w:jc w:val="both"/>
      </w:pPr>
      <w:r>
        <w:t>4.2. Pretendents, aizpildot nolikuma 2.pielikumu, piedāvājumā pie katra produkta pievieno</w:t>
      </w:r>
      <w:r>
        <w:rPr>
          <w:b/>
        </w:rPr>
        <w:t xml:space="preserve"> </w:t>
      </w:r>
      <w:r>
        <w:t xml:space="preserve">norādi par piedāvātā produkta </w:t>
      </w:r>
      <w:r>
        <w:rPr>
          <w:u w:val="single"/>
        </w:rPr>
        <w:t>atbilstību</w:t>
      </w:r>
      <w:r>
        <w:t>:</w:t>
      </w:r>
    </w:p>
    <w:p w:rsidR="005A0F27" w:rsidRDefault="005A0F27">
      <w:pPr>
        <w:ind w:left="426"/>
        <w:jc w:val="both"/>
      </w:pPr>
      <w:r>
        <w:t xml:space="preserve">4.2.1.bioloģiskās lauksaimniecības shēmai (turpmāk – </w:t>
      </w:r>
      <w:r>
        <w:rPr>
          <w:b/>
        </w:rPr>
        <w:t>BLS</w:t>
      </w:r>
      <w:r>
        <w:t xml:space="preserve">); </w:t>
      </w:r>
    </w:p>
    <w:p w:rsidR="005A0F27" w:rsidRDefault="005A0F27">
      <w:pPr>
        <w:ind w:left="426"/>
        <w:jc w:val="both"/>
      </w:pPr>
      <w:r>
        <w:t xml:space="preserve">4.2.2.nacionālās pārtikas kvalitātes shēmai (turpmāk – </w:t>
      </w:r>
      <w:r>
        <w:rPr>
          <w:b/>
        </w:rPr>
        <w:t>NPKS</w:t>
      </w:r>
      <w:r>
        <w:t>);</w:t>
      </w:r>
    </w:p>
    <w:p w:rsidR="005A0F27" w:rsidRDefault="005A0F27">
      <w:pPr>
        <w:ind w:left="426"/>
        <w:jc w:val="both"/>
      </w:pPr>
      <w:r>
        <w:t xml:space="preserve">4.2.3.lauksaimniecības produktu integrētās audzēšanas (turpmāk – </w:t>
      </w:r>
      <w:r>
        <w:rPr>
          <w:b/>
        </w:rPr>
        <w:t>LPIA</w:t>
      </w:r>
      <w:r>
        <w:t>) prasībām.</w:t>
      </w:r>
    </w:p>
    <w:p w:rsidR="005A0F27" w:rsidRDefault="005A0F27">
      <w:pPr>
        <w:ind w:left="426" w:hanging="426"/>
        <w:jc w:val="both"/>
      </w:pPr>
      <w:r>
        <w:t>4.3. Ja produkts atbilst bioloģiskās lauksaimniecības shēmai (BLS), nacionālās pārtikas kvalitātes shēmai (NPKS) vai lauksaimniecības produktu integrētās audzēšanas (LPIA) prasībām,</w:t>
      </w:r>
      <w:r>
        <w:rPr>
          <w:b/>
        </w:rPr>
        <w:t xml:space="preserve"> </w:t>
      </w:r>
      <w:r>
        <w:t>pretendents piedāvājumam pievieno kontroles institūcijas izsniegtā sertifikāta kopiju par pretendenta piedāvātā konkrētā produkta atbilstību nacionālās pārtikas kvalitātes shēmai vai bioloģiskajai lauksaimniecībai,</w:t>
      </w:r>
      <w:r>
        <w:rPr>
          <w:b/>
        </w:rPr>
        <w:t xml:space="preserve"> </w:t>
      </w:r>
      <w:r>
        <w:t>vai</w:t>
      </w:r>
      <w:r>
        <w:rPr>
          <w:b/>
        </w:rPr>
        <w:t xml:space="preserve"> </w:t>
      </w:r>
      <w:r>
        <w:t>kompetentas institūcijas apliecinājumu par produktu kvalitātes rādītājiem, kas atbilst nacionālās pārtikas kvalitātes shēmai vai lauksaimniecības produktu integrētās audzēšanas prasībām.</w:t>
      </w:r>
    </w:p>
    <w:p w:rsidR="005A0F27" w:rsidRDefault="005A0F27">
      <w:pPr>
        <w:ind w:left="426" w:hanging="426"/>
        <w:jc w:val="both"/>
      </w:pPr>
      <w:r>
        <w:t>4.4. Ja pretendents pats nav paaugstinātas kvalitātes prasībām atbilstošu pārtikas produktu ražotājs vai audzētājs,</w:t>
      </w:r>
      <w:r>
        <w:rPr>
          <w:b/>
        </w:rPr>
        <w:t xml:space="preserve"> </w:t>
      </w:r>
      <w:r>
        <w:t>jāiesniedz apliecinājums par sadarbību ar ražotāju (audzētāju) pārtikas produktu piegādes līguma izpildei, pievienojot ražotāju un audzētāju sarakstu ar norādītu kontaktinformāciju.</w:t>
      </w:r>
    </w:p>
    <w:p w:rsidR="005A0F27" w:rsidRDefault="005A0F27">
      <w:pPr>
        <w:ind w:left="426" w:hanging="426"/>
        <w:jc w:val="both"/>
      </w:pPr>
      <w:r>
        <w:t>4.5. Tehniskajam un finanšu piedāvājumam jāpievieno:</w:t>
      </w:r>
    </w:p>
    <w:p w:rsidR="005A0F27" w:rsidRDefault="005A0F27">
      <w:pPr>
        <w:ind w:left="993" w:hanging="567"/>
        <w:jc w:val="both"/>
      </w:pPr>
      <w:r>
        <w:t>4.5.1.</w:t>
      </w:r>
      <w:r>
        <w:rPr>
          <w:u w:val="single"/>
        </w:rPr>
        <w:t>Transportlīdzekļu saraksts</w:t>
      </w:r>
      <w:r>
        <w:t>. Pretendenta transportlīdzekļiem ir jāatbilst prasībām par attiecīgās iepirkuma priekšmeta daļas pārtikas produktu pārvadāšanu.</w:t>
      </w:r>
    </w:p>
    <w:p w:rsidR="005A0F27" w:rsidRDefault="005A0F27">
      <w:pPr>
        <w:ind w:left="993" w:hanging="567"/>
        <w:jc w:val="both"/>
      </w:pPr>
      <w:r>
        <w:t>4.5.2.</w:t>
      </w:r>
      <w:r>
        <w:rPr>
          <w:u w:val="single"/>
        </w:rPr>
        <w:t>Apliecinājums</w:t>
      </w:r>
      <w:r>
        <w:rPr>
          <w:b/>
        </w:rPr>
        <w:t xml:space="preserve"> </w:t>
      </w:r>
      <w:r>
        <w:t xml:space="preserve">(norādot, uz kurām iepirkuma priekšmeta daļām tas attiecas), </w:t>
      </w:r>
      <w:r>
        <w:rPr>
          <w:u w:val="single"/>
        </w:rPr>
        <w:t>ka produktu iepakojums</w:t>
      </w:r>
      <w:r>
        <w:t xml:space="preserve"> (kastes, maisi, burkas, spainīši, ar produktiem piegādātie primārie </w:t>
      </w:r>
      <w:r>
        <w:lastRenderedPageBreak/>
        <w:t xml:space="preserve">un terciārie iepakojumi) </w:t>
      </w:r>
      <w:r>
        <w:rPr>
          <w:u w:val="single"/>
        </w:rPr>
        <w:t>tiks pieņemts no pircēja atpakaļ</w:t>
      </w:r>
      <w:r>
        <w:t xml:space="preserve"> pēc iepakojumā esošo produktu izlietošanas.</w:t>
      </w:r>
    </w:p>
    <w:p w:rsidR="005A0F27" w:rsidRDefault="005A0F27">
      <w:pPr>
        <w:pStyle w:val="ListParagraph2"/>
        <w:ind w:left="426" w:hanging="426"/>
        <w:jc w:val="both"/>
        <w:rPr>
          <w:bCs/>
        </w:rPr>
      </w:pPr>
      <w:r>
        <w:t xml:space="preserve">4.6. Tehniskajam un finanšu piedāvājumam ir jāatbilst </w:t>
      </w:r>
      <w:r>
        <w:rPr>
          <w:u w:val="single"/>
        </w:rPr>
        <w:t>tehnisko specifikāciju prasībām</w:t>
      </w:r>
      <w:r>
        <w:t xml:space="preserve"> katrā iepirkuma priekšmeta daļā, kurā pretendents iesniedz piedāvājumu.</w:t>
      </w:r>
    </w:p>
    <w:p w:rsidR="005A0F27" w:rsidRDefault="005A0F27">
      <w:pPr>
        <w:ind w:left="567" w:hanging="567"/>
        <w:jc w:val="both"/>
        <w:rPr>
          <w:b/>
        </w:rPr>
      </w:pPr>
      <w:bookmarkStart w:id="15" w:name="__RefHeading__2939_550256458"/>
      <w:bookmarkEnd w:id="15"/>
      <w:r>
        <w:rPr>
          <w:bCs/>
          <w:szCs w:val="24"/>
        </w:rPr>
        <w:t xml:space="preserve">4.7. Pretendenta piedāvātajā </w:t>
      </w:r>
      <w:r>
        <w:t>cenā katrā iepirkuma priekšmeta daļā jāiekļauj preču piegādes un izkraušanas izdevumi.</w:t>
      </w:r>
    </w:p>
    <w:p w:rsidR="005A0F27" w:rsidRDefault="005A0F27" w:rsidP="00AC5786">
      <w:pPr>
        <w:numPr>
          <w:ilvl w:val="1"/>
          <w:numId w:val="5"/>
        </w:numPr>
        <w:tabs>
          <w:tab w:val="left" w:pos="426"/>
        </w:tabs>
        <w:spacing w:before="240" w:after="120" w:line="240" w:lineRule="auto"/>
        <w:ind w:left="425" w:hanging="425"/>
        <w:jc w:val="center"/>
      </w:pPr>
      <w:r>
        <w:rPr>
          <w:b/>
        </w:rPr>
        <w:t xml:space="preserve">5. </w:t>
      </w:r>
      <w:bookmarkStart w:id="16" w:name="__RefHeading__2941_550256458"/>
      <w:bookmarkEnd w:id="16"/>
      <w:r>
        <w:rPr>
          <w:b/>
        </w:rPr>
        <w:t>Piedāvājumu vērtēšanas kārtība</w:t>
      </w:r>
    </w:p>
    <w:p w:rsidR="005A0F27" w:rsidRDefault="005A0F27">
      <w:pPr>
        <w:ind w:left="426" w:hanging="426"/>
        <w:jc w:val="both"/>
        <w:rPr>
          <w:bCs/>
          <w:szCs w:val="24"/>
          <w:shd w:val="clear" w:color="auto" w:fill="FFFFFF"/>
        </w:rPr>
      </w:pPr>
      <w:r>
        <w:t xml:space="preserve">5.1. Pēc piedāvājumu iesniegšanas termiņa beigām iepirkumu komisija izvērtē iesniegtos piedāvājumus, veic pretendentu atlasi un izvēlas vienu vai vairākus piedāvājumus, ievērojot </w:t>
      </w:r>
      <w:r w:rsidRPr="00B5284D">
        <w:t xml:space="preserve">PIL </w:t>
      </w:r>
      <w:hyperlink r:id="rId10" w:anchor="_blank" w:history="1">
        <w:r w:rsidRPr="00B5284D">
          <w:rPr>
            <w:rStyle w:val="Hyperlink"/>
            <w:color w:val="auto"/>
          </w:rPr>
          <w:t>41.panta</w:t>
        </w:r>
      </w:hyperlink>
      <w:r>
        <w:t xml:space="preserve"> prasības. </w:t>
      </w:r>
    </w:p>
    <w:p w:rsidR="005A0F27" w:rsidRDefault="005A0F27">
      <w:pPr>
        <w:autoSpaceDE w:val="0"/>
        <w:spacing w:after="120"/>
        <w:ind w:left="425" w:hanging="425"/>
        <w:jc w:val="both"/>
        <w:rPr>
          <w:b/>
          <w:iCs/>
          <w:color w:val="000000"/>
          <w:szCs w:val="24"/>
        </w:rPr>
      </w:pPr>
      <w:r>
        <w:rPr>
          <w:bCs/>
          <w:szCs w:val="24"/>
          <w:shd w:val="clear" w:color="auto" w:fill="FFFFFF"/>
        </w:rPr>
        <w:t>5.2. I</w:t>
      </w:r>
      <w:r>
        <w:rPr>
          <w:szCs w:val="24"/>
          <w:shd w:val="clear" w:color="auto" w:fill="FFFFFF"/>
        </w:rPr>
        <w:t xml:space="preserve">epirkumu komisija katrā iepirkuma priekšmeta daļā </w:t>
      </w:r>
      <w:r>
        <w:t xml:space="preserve">izvēlas </w:t>
      </w:r>
      <w:r>
        <w:rPr>
          <w:b/>
        </w:rPr>
        <w:t>visizdevīgāko</w:t>
      </w:r>
      <w:r>
        <w:t xml:space="preserve"> </w:t>
      </w:r>
      <w:r>
        <w:rPr>
          <w:rFonts w:ascii="Times-Roman" w:hAnsi="Times-Roman" w:cs="Times-Roman"/>
          <w:b/>
          <w:bCs/>
        </w:rPr>
        <w:t xml:space="preserve">piedāvājumu </w:t>
      </w:r>
      <w:r>
        <w:rPr>
          <w:rFonts w:ascii="Times-Roman" w:hAnsi="Times-Roman" w:cs="Times-Roman"/>
          <w:bCs/>
        </w:rPr>
        <w:t>atbilstoši sekojošiem</w:t>
      </w:r>
      <w:r>
        <w:rPr>
          <w:rFonts w:ascii="Times-Roman" w:hAnsi="Times-Roman" w:cs="Times-Roman"/>
          <w:b/>
          <w:bCs/>
        </w:rPr>
        <w:t xml:space="preserve"> kritērijiem</w:t>
      </w:r>
      <w:r>
        <w:t>:</w:t>
      </w:r>
    </w:p>
    <w:tbl>
      <w:tblPr>
        <w:tblW w:w="0" w:type="auto"/>
        <w:tblInd w:w="491" w:type="dxa"/>
        <w:tblLayout w:type="fixed"/>
        <w:tblLook w:val="0000" w:firstRow="0" w:lastRow="0" w:firstColumn="0" w:lastColumn="0" w:noHBand="0" w:noVBand="0"/>
      </w:tblPr>
      <w:tblGrid>
        <w:gridCol w:w="1152"/>
        <w:gridCol w:w="5932"/>
        <w:gridCol w:w="1867"/>
      </w:tblGrid>
      <w:tr w:rsidR="005A0F27">
        <w:trPr>
          <w:trHeight w:val="505"/>
        </w:trPr>
        <w:tc>
          <w:tcPr>
            <w:tcW w:w="1152" w:type="dxa"/>
            <w:tcBorders>
              <w:top w:val="single" w:sz="4" w:space="0" w:color="000000"/>
              <w:left w:val="single" w:sz="4" w:space="0" w:color="000000"/>
              <w:bottom w:val="single" w:sz="4" w:space="0" w:color="000000"/>
            </w:tcBorders>
            <w:shd w:val="clear" w:color="auto" w:fill="D9D9D9"/>
          </w:tcPr>
          <w:p w:rsidR="005A0F27" w:rsidRDefault="005A0F27">
            <w:pPr>
              <w:suppressAutoHyphens w:val="0"/>
              <w:jc w:val="center"/>
              <w:rPr>
                <w:b/>
                <w:iCs/>
                <w:color w:val="000000"/>
                <w:szCs w:val="24"/>
              </w:rPr>
            </w:pPr>
            <w:r>
              <w:rPr>
                <w:b/>
                <w:iCs/>
                <w:color w:val="000000"/>
                <w:szCs w:val="24"/>
              </w:rPr>
              <w:t xml:space="preserve">Nr. </w:t>
            </w:r>
          </w:p>
          <w:p w:rsidR="005A0F27" w:rsidRDefault="005A0F27">
            <w:pPr>
              <w:suppressAutoHyphens w:val="0"/>
              <w:jc w:val="center"/>
              <w:rPr>
                <w:b/>
                <w:szCs w:val="24"/>
              </w:rPr>
            </w:pPr>
            <w:r>
              <w:rPr>
                <w:b/>
                <w:iCs/>
                <w:color w:val="000000"/>
                <w:szCs w:val="24"/>
              </w:rPr>
              <w:t>p. k.</w:t>
            </w:r>
          </w:p>
        </w:tc>
        <w:tc>
          <w:tcPr>
            <w:tcW w:w="5932" w:type="dxa"/>
            <w:tcBorders>
              <w:top w:val="single" w:sz="4" w:space="0" w:color="000000"/>
              <w:left w:val="single" w:sz="4" w:space="0" w:color="000000"/>
              <w:bottom w:val="single" w:sz="4" w:space="0" w:color="000000"/>
            </w:tcBorders>
            <w:shd w:val="clear" w:color="auto" w:fill="D9D9D9"/>
          </w:tcPr>
          <w:p w:rsidR="005A0F27" w:rsidRDefault="005A0F27">
            <w:pPr>
              <w:suppressAutoHyphens w:val="0"/>
              <w:jc w:val="center"/>
              <w:rPr>
                <w:b/>
                <w:szCs w:val="24"/>
              </w:rPr>
            </w:pPr>
            <w:r>
              <w:rPr>
                <w:b/>
                <w:szCs w:val="24"/>
              </w:rPr>
              <w:t>Vērtēšanas k</w:t>
            </w:r>
            <w:r>
              <w:rPr>
                <w:b/>
                <w:iCs/>
                <w:color w:val="000000"/>
                <w:szCs w:val="24"/>
              </w:rPr>
              <w:t xml:space="preserve">ritērija nosaukums, apzīmējums un apraksts </w:t>
            </w:r>
          </w:p>
        </w:tc>
        <w:tc>
          <w:tcPr>
            <w:tcW w:w="1867" w:type="dxa"/>
            <w:tcBorders>
              <w:top w:val="single" w:sz="4" w:space="0" w:color="000000"/>
              <w:left w:val="single" w:sz="4" w:space="0" w:color="000000"/>
              <w:bottom w:val="single" w:sz="4" w:space="0" w:color="000000"/>
              <w:right w:val="single" w:sz="4" w:space="0" w:color="000000"/>
            </w:tcBorders>
            <w:shd w:val="clear" w:color="auto" w:fill="D9D9D9"/>
          </w:tcPr>
          <w:p w:rsidR="005A0F27" w:rsidRDefault="005A0F27">
            <w:pPr>
              <w:suppressAutoHyphens w:val="0"/>
              <w:jc w:val="center"/>
            </w:pPr>
            <w:r>
              <w:rPr>
                <w:b/>
                <w:szCs w:val="24"/>
              </w:rPr>
              <w:t>Maksimālais punktu skaits</w:t>
            </w:r>
          </w:p>
        </w:tc>
      </w:tr>
      <w:tr w:rsidR="005A0F27">
        <w:tc>
          <w:tcPr>
            <w:tcW w:w="1152" w:type="dxa"/>
            <w:tcBorders>
              <w:top w:val="single" w:sz="4" w:space="0" w:color="000000"/>
              <w:left w:val="single" w:sz="4" w:space="0" w:color="000000"/>
              <w:bottom w:val="single" w:sz="4" w:space="0" w:color="000000"/>
            </w:tcBorders>
            <w:shd w:val="clear" w:color="auto" w:fill="auto"/>
          </w:tcPr>
          <w:p w:rsidR="005A0F27" w:rsidRDefault="005A0F27">
            <w:pPr>
              <w:widowControl w:val="0"/>
              <w:suppressAutoHyphens w:val="0"/>
              <w:snapToGrid w:val="0"/>
              <w:jc w:val="center"/>
              <w:rPr>
                <w:b/>
                <w:iCs/>
                <w:color w:val="000000"/>
                <w:sz w:val="20"/>
                <w:lang w:val="en-US"/>
              </w:rPr>
            </w:pPr>
          </w:p>
          <w:p w:rsidR="005A0F27" w:rsidRDefault="005A0F27">
            <w:pPr>
              <w:widowControl w:val="0"/>
              <w:suppressAutoHyphens w:val="0"/>
              <w:ind w:right="-108"/>
              <w:rPr>
                <w:b/>
                <w:iCs/>
                <w:color w:val="000000"/>
                <w:szCs w:val="24"/>
              </w:rPr>
            </w:pPr>
            <w:r>
              <w:rPr>
                <w:b/>
                <w:iCs/>
                <w:color w:val="000000"/>
                <w:szCs w:val="24"/>
                <w:lang w:val="en-US"/>
              </w:rPr>
              <w:t xml:space="preserve">1. </w:t>
            </w:r>
          </w:p>
        </w:tc>
        <w:tc>
          <w:tcPr>
            <w:tcW w:w="5932" w:type="dxa"/>
            <w:tcBorders>
              <w:top w:val="single" w:sz="4" w:space="0" w:color="000000"/>
              <w:left w:val="single" w:sz="4" w:space="0" w:color="000000"/>
              <w:bottom w:val="single" w:sz="4" w:space="0" w:color="000000"/>
            </w:tcBorders>
            <w:shd w:val="clear" w:color="auto" w:fill="auto"/>
          </w:tcPr>
          <w:p w:rsidR="005A0F27" w:rsidRDefault="005A0F27">
            <w:pPr>
              <w:suppressAutoHyphens w:val="0"/>
              <w:ind w:left="1301" w:hanging="1301"/>
              <w:rPr>
                <w:szCs w:val="24"/>
              </w:rPr>
            </w:pPr>
            <w:r>
              <w:rPr>
                <w:b/>
                <w:iCs/>
                <w:color w:val="000000"/>
                <w:szCs w:val="24"/>
              </w:rPr>
              <w:t xml:space="preserve">Cena – C </w:t>
            </w:r>
            <w:r>
              <w:rPr>
                <w:iCs/>
                <w:color w:val="000000"/>
                <w:szCs w:val="24"/>
              </w:rPr>
              <w:t>– p</w:t>
            </w:r>
            <w:r>
              <w:rPr>
                <w:szCs w:val="24"/>
              </w:rPr>
              <w:t xml:space="preserve">iedāvātā līgumcena, EUR </w:t>
            </w:r>
          </w:p>
          <w:p w:rsidR="005A0F27" w:rsidRDefault="005A0F27">
            <w:pPr>
              <w:suppressAutoHyphens w:val="0"/>
              <w:ind w:firstLine="26"/>
              <w:rPr>
                <w:b/>
                <w:iCs/>
                <w:color w:val="000000"/>
                <w:szCs w:val="24"/>
                <w:lang w:val="en-US"/>
              </w:rPr>
            </w:pPr>
            <w:r>
              <w:rPr>
                <w:szCs w:val="24"/>
              </w:rPr>
              <w:t>(bez PVN)</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widowControl w:val="0"/>
              <w:suppressAutoHyphens w:val="0"/>
              <w:jc w:val="center"/>
            </w:pPr>
            <w:r>
              <w:rPr>
                <w:b/>
                <w:iCs/>
                <w:color w:val="000000"/>
                <w:szCs w:val="24"/>
                <w:lang w:val="en-US"/>
              </w:rPr>
              <w:t>50</w:t>
            </w:r>
          </w:p>
        </w:tc>
      </w:tr>
      <w:tr w:rsidR="005A0F27">
        <w:tc>
          <w:tcPr>
            <w:tcW w:w="1152" w:type="dxa"/>
            <w:tcBorders>
              <w:top w:val="single" w:sz="4" w:space="0" w:color="000000"/>
              <w:left w:val="single" w:sz="4" w:space="0" w:color="000000"/>
              <w:bottom w:val="single" w:sz="4" w:space="0" w:color="000000"/>
            </w:tcBorders>
            <w:shd w:val="clear" w:color="auto" w:fill="auto"/>
          </w:tcPr>
          <w:p w:rsidR="005A0F27" w:rsidRDefault="005A0F27">
            <w:pPr>
              <w:suppressAutoHyphens w:val="0"/>
              <w:snapToGrid w:val="0"/>
              <w:jc w:val="center"/>
              <w:rPr>
                <w:b/>
                <w:bCs/>
                <w:sz w:val="20"/>
              </w:rPr>
            </w:pPr>
          </w:p>
          <w:p w:rsidR="005A0F27" w:rsidRDefault="005A0F27">
            <w:pPr>
              <w:suppressAutoHyphens w:val="0"/>
              <w:rPr>
                <w:b/>
                <w:bCs/>
                <w:szCs w:val="24"/>
              </w:rPr>
            </w:pPr>
            <w:r>
              <w:rPr>
                <w:b/>
                <w:bCs/>
                <w:szCs w:val="24"/>
              </w:rPr>
              <w:t xml:space="preserve">2. </w:t>
            </w:r>
          </w:p>
        </w:tc>
        <w:tc>
          <w:tcPr>
            <w:tcW w:w="5932" w:type="dxa"/>
            <w:tcBorders>
              <w:top w:val="single" w:sz="4" w:space="0" w:color="000000"/>
              <w:left w:val="single" w:sz="4" w:space="0" w:color="000000"/>
              <w:bottom w:val="single" w:sz="4" w:space="0" w:color="000000"/>
            </w:tcBorders>
            <w:shd w:val="clear" w:color="auto" w:fill="auto"/>
            <w:vAlign w:val="center"/>
          </w:tcPr>
          <w:p w:rsidR="005A0F27" w:rsidRDefault="005A0F27">
            <w:pPr>
              <w:suppressAutoHyphens w:val="0"/>
              <w:jc w:val="both"/>
              <w:rPr>
                <w:b/>
                <w:bCs/>
                <w:iCs/>
                <w:szCs w:val="24"/>
              </w:rPr>
            </w:pPr>
            <w:r>
              <w:rPr>
                <w:b/>
                <w:bCs/>
                <w:szCs w:val="24"/>
              </w:rPr>
              <w:t xml:space="preserve">Kvalitāte – K </w:t>
            </w:r>
            <w:r>
              <w:rPr>
                <w:bCs/>
                <w:szCs w:val="24"/>
              </w:rPr>
              <w:t>– p</w:t>
            </w:r>
            <w:r>
              <w:rPr>
                <w:szCs w:val="24"/>
              </w:rPr>
              <w:t xml:space="preserve">iedāvāto pārtikas produktu ar paaugstinātu kvalitātes līmeni skaits, </w:t>
            </w:r>
            <w:r>
              <w:rPr>
                <w:szCs w:val="24"/>
                <w:u w:val="single"/>
              </w:rPr>
              <w:t>tostarp</w:t>
            </w:r>
            <w:r>
              <w:rPr>
                <w:szCs w:val="24"/>
              </w:rPr>
              <w:t>:</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uppressAutoHyphens w:val="0"/>
              <w:jc w:val="center"/>
            </w:pPr>
            <w:r>
              <w:rPr>
                <w:b/>
                <w:bCs/>
                <w:iCs/>
                <w:szCs w:val="24"/>
              </w:rPr>
              <w:t>40</w:t>
            </w:r>
          </w:p>
        </w:tc>
      </w:tr>
      <w:tr w:rsidR="005A0F27">
        <w:tc>
          <w:tcPr>
            <w:tcW w:w="1152" w:type="dxa"/>
            <w:tcBorders>
              <w:top w:val="single" w:sz="4" w:space="0" w:color="000000"/>
              <w:left w:val="single" w:sz="4" w:space="0" w:color="000000"/>
              <w:bottom w:val="single" w:sz="4" w:space="0" w:color="000000"/>
            </w:tcBorders>
            <w:shd w:val="clear" w:color="auto" w:fill="auto"/>
          </w:tcPr>
          <w:p w:rsidR="005A0F27" w:rsidRDefault="005A0F27">
            <w:pPr>
              <w:suppressAutoHyphens w:val="0"/>
              <w:snapToGrid w:val="0"/>
              <w:rPr>
                <w:b/>
                <w:szCs w:val="24"/>
              </w:rPr>
            </w:pPr>
            <w:r>
              <w:rPr>
                <w:b/>
                <w:bCs/>
                <w:szCs w:val="24"/>
              </w:rPr>
              <w:t>2.1.</w:t>
            </w:r>
          </w:p>
        </w:tc>
        <w:tc>
          <w:tcPr>
            <w:tcW w:w="5932" w:type="dxa"/>
            <w:tcBorders>
              <w:top w:val="single" w:sz="4" w:space="0" w:color="000000"/>
              <w:left w:val="single" w:sz="4" w:space="0" w:color="000000"/>
              <w:bottom w:val="single" w:sz="4" w:space="0" w:color="000000"/>
            </w:tcBorders>
            <w:shd w:val="clear" w:color="auto" w:fill="auto"/>
            <w:vAlign w:val="center"/>
          </w:tcPr>
          <w:p w:rsidR="005A0F27" w:rsidRDefault="005A0F27">
            <w:pPr>
              <w:suppressAutoHyphens w:val="0"/>
              <w:ind w:left="459" w:hanging="425"/>
              <w:jc w:val="both"/>
              <w:rPr>
                <w:b/>
                <w:bCs/>
                <w:iCs/>
                <w:szCs w:val="24"/>
              </w:rPr>
            </w:pPr>
            <w:r>
              <w:rPr>
                <w:b/>
                <w:szCs w:val="24"/>
              </w:rPr>
              <w:t>K</w:t>
            </w:r>
            <w:r>
              <w:rPr>
                <w:b/>
                <w:szCs w:val="24"/>
                <w:vertAlign w:val="subscript"/>
              </w:rPr>
              <w:t xml:space="preserve">1 </w:t>
            </w:r>
            <w:r>
              <w:rPr>
                <w:b/>
                <w:szCs w:val="24"/>
              </w:rPr>
              <w:t xml:space="preserve">– </w:t>
            </w:r>
            <w:r>
              <w:rPr>
                <w:szCs w:val="24"/>
              </w:rPr>
              <w:t>Nacionālajā pārtikas kvalitātes shēmā (NPKS) vai bioloģiskās lauksaimniecības shēmā (BLS) sertificēto produktu skaits</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uppressAutoHyphens w:val="0"/>
              <w:jc w:val="center"/>
            </w:pPr>
            <w:r>
              <w:rPr>
                <w:b/>
                <w:bCs/>
                <w:iCs/>
                <w:szCs w:val="24"/>
              </w:rPr>
              <w:t>20</w:t>
            </w:r>
          </w:p>
        </w:tc>
      </w:tr>
      <w:tr w:rsidR="005A0F27">
        <w:tc>
          <w:tcPr>
            <w:tcW w:w="1152" w:type="dxa"/>
            <w:tcBorders>
              <w:top w:val="single" w:sz="4" w:space="0" w:color="000000"/>
              <w:left w:val="single" w:sz="4" w:space="0" w:color="000000"/>
              <w:bottom w:val="single" w:sz="4" w:space="0" w:color="000000"/>
            </w:tcBorders>
            <w:shd w:val="clear" w:color="auto" w:fill="auto"/>
          </w:tcPr>
          <w:p w:rsidR="005A0F27" w:rsidRDefault="005A0F27">
            <w:pPr>
              <w:snapToGrid w:val="0"/>
              <w:rPr>
                <w:b/>
              </w:rPr>
            </w:pPr>
            <w:r>
              <w:rPr>
                <w:b/>
                <w:bCs/>
                <w:szCs w:val="24"/>
              </w:rPr>
              <w:t>2.2.</w:t>
            </w:r>
          </w:p>
        </w:tc>
        <w:tc>
          <w:tcPr>
            <w:tcW w:w="5932" w:type="dxa"/>
            <w:tcBorders>
              <w:top w:val="single" w:sz="4" w:space="0" w:color="000000"/>
              <w:left w:val="single" w:sz="4" w:space="0" w:color="000000"/>
              <w:bottom w:val="single" w:sz="4" w:space="0" w:color="000000"/>
            </w:tcBorders>
            <w:shd w:val="clear" w:color="auto" w:fill="auto"/>
            <w:vAlign w:val="center"/>
          </w:tcPr>
          <w:p w:rsidR="005A0F27" w:rsidRDefault="005A0F27">
            <w:pPr>
              <w:jc w:val="both"/>
              <w:rPr>
                <w:b/>
                <w:bCs/>
                <w:iCs/>
                <w:szCs w:val="24"/>
              </w:rPr>
            </w:pPr>
            <w:r>
              <w:rPr>
                <w:b/>
              </w:rPr>
              <w:t>K</w:t>
            </w:r>
            <w:r>
              <w:rPr>
                <w:b/>
                <w:vertAlign w:val="subscript"/>
              </w:rPr>
              <w:t>2</w:t>
            </w:r>
            <w:r>
              <w:t xml:space="preserve"> – Lauksaimniecības produktu integrētās audzēšanas (LPIA) prasībām atbilstošo produktu skaits</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uppressAutoHyphens w:val="0"/>
              <w:jc w:val="center"/>
            </w:pPr>
            <w:r>
              <w:rPr>
                <w:b/>
                <w:bCs/>
                <w:iCs/>
                <w:szCs w:val="24"/>
              </w:rPr>
              <w:t>20</w:t>
            </w:r>
          </w:p>
        </w:tc>
      </w:tr>
      <w:tr w:rsidR="005A0F27">
        <w:trPr>
          <w:trHeight w:val="450"/>
        </w:trPr>
        <w:tc>
          <w:tcPr>
            <w:tcW w:w="1152" w:type="dxa"/>
            <w:tcBorders>
              <w:top w:val="single" w:sz="4" w:space="0" w:color="000000"/>
              <w:left w:val="single" w:sz="4" w:space="0" w:color="000000"/>
              <w:bottom w:val="single" w:sz="4" w:space="0" w:color="000000"/>
            </w:tcBorders>
            <w:shd w:val="clear" w:color="auto" w:fill="auto"/>
          </w:tcPr>
          <w:p w:rsidR="005A0F27" w:rsidRDefault="005A0F27">
            <w:pPr>
              <w:suppressAutoHyphens w:val="0"/>
              <w:snapToGrid w:val="0"/>
              <w:ind w:left="-82"/>
              <w:jc w:val="center"/>
              <w:rPr>
                <w:b/>
                <w:szCs w:val="24"/>
              </w:rPr>
            </w:pPr>
          </w:p>
          <w:p w:rsidR="005A0F27" w:rsidRDefault="005A0F27">
            <w:pPr>
              <w:suppressAutoHyphens w:val="0"/>
              <w:ind w:left="-82"/>
              <w:rPr>
                <w:b/>
                <w:szCs w:val="24"/>
              </w:rPr>
            </w:pPr>
            <w:r>
              <w:rPr>
                <w:b/>
                <w:szCs w:val="24"/>
              </w:rPr>
              <w:t xml:space="preserve">3. </w:t>
            </w:r>
          </w:p>
        </w:tc>
        <w:tc>
          <w:tcPr>
            <w:tcW w:w="5932" w:type="dxa"/>
            <w:tcBorders>
              <w:top w:val="single" w:sz="4" w:space="0" w:color="000000"/>
              <w:left w:val="single" w:sz="4" w:space="0" w:color="000000"/>
              <w:bottom w:val="single" w:sz="4" w:space="0" w:color="000000"/>
            </w:tcBorders>
            <w:shd w:val="clear" w:color="auto" w:fill="auto"/>
            <w:vAlign w:val="center"/>
          </w:tcPr>
          <w:p w:rsidR="005A0F27" w:rsidRDefault="005A0F27">
            <w:pPr>
              <w:widowControl w:val="0"/>
              <w:tabs>
                <w:tab w:val="center" w:pos="4153"/>
                <w:tab w:val="right" w:pos="8306"/>
              </w:tabs>
              <w:suppressAutoHyphens w:val="0"/>
              <w:rPr>
                <w:b/>
                <w:bCs/>
                <w:iCs/>
                <w:szCs w:val="24"/>
              </w:rPr>
            </w:pPr>
            <w:r>
              <w:rPr>
                <w:b/>
                <w:szCs w:val="24"/>
              </w:rPr>
              <w:t>Iepakojuma apsaimniekošana</w:t>
            </w:r>
            <w:r>
              <w:rPr>
                <w:bCs/>
                <w:iCs/>
                <w:szCs w:val="24"/>
              </w:rPr>
              <w:t xml:space="preserve"> – </w:t>
            </w:r>
            <w:r>
              <w:rPr>
                <w:b/>
                <w:bCs/>
                <w:iCs/>
                <w:szCs w:val="24"/>
              </w:rPr>
              <w:t>I</w:t>
            </w:r>
            <w:r>
              <w:rPr>
                <w:b/>
                <w:szCs w:val="24"/>
                <w:vertAlign w:val="subscript"/>
              </w:rPr>
              <w:t xml:space="preserve"> </w:t>
            </w:r>
            <w:r>
              <w:rPr>
                <w:szCs w:val="24"/>
              </w:rPr>
              <w:t>– v</w:t>
            </w:r>
            <w:r>
              <w:rPr>
                <w:bCs/>
                <w:iCs/>
                <w:szCs w:val="24"/>
              </w:rPr>
              <w:t>idei draudzīga izlietotā iepakojuma apsaimniekošana</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uppressAutoHyphens w:val="0"/>
              <w:jc w:val="center"/>
            </w:pPr>
            <w:r>
              <w:rPr>
                <w:b/>
                <w:bCs/>
                <w:iCs/>
                <w:szCs w:val="24"/>
              </w:rPr>
              <w:t>10</w:t>
            </w:r>
          </w:p>
        </w:tc>
      </w:tr>
      <w:tr w:rsidR="005A0F27">
        <w:trPr>
          <w:trHeight w:val="195"/>
        </w:trPr>
        <w:tc>
          <w:tcPr>
            <w:tcW w:w="7084" w:type="dxa"/>
            <w:gridSpan w:val="2"/>
            <w:tcBorders>
              <w:top w:val="single" w:sz="4" w:space="0" w:color="000000"/>
              <w:left w:val="single" w:sz="4" w:space="0" w:color="000000"/>
              <w:bottom w:val="single" w:sz="4" w:space="0" w:color="000000"/>
            </w:tcBorders>
            <w:shd w:val="clear" w:color="auto" w:fill="auto"/>
          </w:tcPr>
          <w:p w:rsidR="005A0F27" w:rsidRDefault="005A0F27">
            <w:pPr>
              <w:widowControl w:val="0"/>
              <w:tabs>
                <w:tab w:val="center" w:pos="4153"/>
                <w:tab w:val="right" w:pos="8306"/>
              </w:tabs>
              <w:suppressAutoHyphens w:val="0"/>
              <w:spacing w:line="240" w:lineRule="auto"/>
              <w:jc w:val="right"/>
              <w:rPr>
                <w:b/>
                <w:iCs/>
                <w:szCs w:val="24"/>
              </w:rPr>
            </w:pPr>
            <w:r>
              <w:rPr>
                <w:b/>
                <w:iCs/>
                <w:szCs w:val="24"/>
              </w:rPr>
              <w:t xml:space="preserve">Maksimālais iespējamais punktu skaits </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uppressAutoHyphens w:val="0"/>
              <w:spacing w:line="240" w:lineRule="auto"/>
              <w:jc w:val="center"/>
            </w:pPr>
            <w:r>
              <w:rPr>
                <w:b/>
                <w:iCs/>
                <w:szCs w:val="24"/>
              </w:rPr>
              <w:t>100</w:t>
            </w:r>
          </w:p>
        </w:tc>
      </w:tr>
    </w:tbl>
    <w:p w:rsidR="005A0F27" w:rsidRDefault="005A0F27">
      <w:pPr>
        <w:suppressAutoHyphens w:val="0"/>
        <w:ind w:left="284" w:firstLine="142"/>
        <w:jc w:val="both"/>
        <w:rPr>
          <w:szCs w:val="24"/>
        </w:rPr>
      </w:pPr>
    </w:p>
    <w:p w:rsidR="005A0F27" w:rsidRDefault="005A0F27">
      <w:pPr>
        <w:pStyle w:val="ListParagraph2"/>
        <w:spacing w:after="120" w:line="240" w:lineRule="auto"/>
        <w:ind w:left="992" w:hanging="567"/>
        <w:jc w:val="both"/>
        <w:rPr>
          <w:b/>
        </w:rPr>
      </w:pPr>
      <w:r>
        <w:t>5.4.1.Kritērijā „Cena” maksimālais punktu skaits (50 punkti) tiek piešķirts piedāvājumam ar viszemāko cenu, bet pārējo pretendentu piedāvājumi šajā kritērijā tiek vērtēti sekojoši:</w:t>
      </w:r>
    </w:p>
    <w:p w:rsidR="005A0F27" w:rsidRDefault="005A0F27">
      <w:pPr>
        <w:widowControl w:val="0"/>
        <w:tabs>
          <w:tab w:val="left" w:pos="3240"/>
        </w:tabs>
        <w:suppressAutoHyphens w:val="0"/>
        <w:ind w:left="993"/>
        <w:jc w:val="both"/>
      </w:pPr>
      <w:r>
        <w:rPr>
          <w:b/>
          <w:szCs w:val="24"/>
        </w:rPr>
        <w:t>C</w:t>
      </w:r>
      <w:r>
        <w:rPr>
          <w:b/>
          <w:szCs w:val="24"/>
          <w:vertAlign w:val="subscript"/>
        </w:rPr>
        <w:t xml:space="preserve"> </w:t>
      </w:r>
      <w:r>
        <w:rPr>
          <w:b/>
          <w:szCs w:val="24"/>
        </w:rPr>
        <w:t xml:space="preserve">= </w:t>
      </w:r>
      <w:proofErr w:type="spellStart"/>
      <w:r>
        <w:rPr>
          <w:b/>
          <w:szCs w:val="24"/>
        </w:rPr>
        <w:t>C</w:t>
      </w:r>
      <w:r>
        <w:rPr>
          <w:b/>
          <w:szCs w:val="24"/>
          <w:vertAlign w:val="subscript"/>
        </w:rPr>
        <w:t>min</w:t>
      </w:r>
      <w:proofErr w:type="spellEnd"/>
      <w:r>
        <w:rPr>
          <w:b/>
          <w:szCs w:val="24"/>
        </w:rPr>
        <w:t>/</w:t>
      </w:r>
      <w:proofErr w:type="spellStart"/>
      <w:r>
        <w:rPr>
          <w:b/>
          <w:szCs w:val="24"/>
        </w:rPr>
        <w:t>C</w:t>
      </w:r>
      <w:r>
        <w:rPr>
          <w:b/>
          <w:szCs w:val="24"/>
          <w:vertAlign w:val="subscript"/>
        </w:rPr>
        <w:t>pr</w:t>
      </w:r>
      <w:proofErr w:type="spellEnd"/>
      <w:r>
        <w:rPr>
          <w:b/>
          <w:szCs w:val="24"/>
        </w:rPr>
        <w:t xml:space="preserve"> x </w:t>
      </w:r>
      <w:proofErr w:type="spellStart"/>
      <w:r>
        <w:rPr>
          <w:b/>
          <w:szCs w:val="24"/>
        </w:rPr>
        <w:t>M</w:t>
      </w:r>
      <w:r>
        <w:rPr>
          <w:b/>
          <w:szCs w:val="24"/>
          <w:vertAlign w:val="subscript"/>
        </w:rPr>
        <w:t>c</w:t>
      </w:r>
      <w:proofErr w:type="spellEnd"/>
      <w:r>
        <w:rPr>
          <w:szCs w:val="24"/>
        </w:rPr>
        <w:t>, kur C</w:t>
      </w:r>
      <w:r>
        <w:rPr>
          <w:szCs w:val="24"/>
          <w:vertAlign w:val="subscript"/>
        </w:rPr>
        <w:t xml:space="preserve"> </w:t>
      </w:r>
      <w:r>
        <w:rPr>
          <w:szCs w:val="24"/>
        </w:rPr>
        <w:t>– punktu skaits kritērijā „Cena”;</w:t>
      </w:r>
      <w:r>
        <w:rPr>
          <w:rFonts w:ascii="RimTimes" w:hAnsi="RimTimes" w:cs="RimTimes"/>
          <w:szCs w:val="24"/>
        </w:rPr>
        <w:t xml:space="preserve"> </w:t>
      </w:r>
      <w:proofErr w:type="spellStart"/>
      <w:r>
        <w:rPr>
          <w:rFonts w:ascii="RimTimes" w:hAnsi="RimTimes" w:cs="RimTimes"/>
          <w:szCs w:val="24"/>
        </w:rPr>
        <w:t>C</w:t>
      </w:r>
      <w:r>
        <w:rPr>
          <w:rFonts w:ascii="RimTimes" w:hAnsi="RimTimes" w:cs="RimTimes"/>
          <w:szCs w:val="24"/>
          <w:vertAlign w:val="subscript"/>
        </w:rPr>
        <w:t>min</w:t>
      </w:r>
      <w:proofErr w:type="spellEnd"/>
      <w:r>
        <w:rPr>
          <w:rFonts w:ascii="RimTimes" w:hAnsi="RimTimes" w:cs="RimTimes"/>
          <w:szCs w:val="24"/>
        </w:rPr>
        <w:t xml:space="preserve"> – lētākā piedāvājuma cena EUR (bez PVN);</w:t>
      </w:r>
      <w:r>
        <w:rPr>
          <w:b/>
          <w:szCs w:val="24"/>
        </w:rPr>
        <w:t xml:space="preserve"> </w:t>
      </w:r>
      <w:proofErr w:type="spellStart"/>
      <w:r>
        <w:rPr>
          <w:szCs w:val="24"/>
        </w:rPr>
        <w:t>C</w:t>
      </w:r>
      <w:r>
        <w:rPr>
          <w:szCs w:val="24"/>
          <w:vertAlign w:val="subscript"/>
        </w:rPr>
        <w:t>pr</w:t>
      </w:r>
      <w:proofErr w:type="spellEnd"/>
      <w:r>
        <w:rPr>
          <w:szCs w:val="24"/>
          <w:vertAlign w:val="subscript"/>
        </w:rPr>
        <w:t xml:space="preserve"> </w:t>
      </w:r>
      <w:r>
        <w:rPr>
          <w:szCs w:val="24"/>
        </w:rPr>
        <w:t xml:space="preserve">– vērtējamā pretendenta piedāvātā līgumcena EUR (bez PVN); </w:t>
      </w:r>
      <w:proofErr w:type="spellStart"/>
      <w:r>
        <w:rPr>
          <w:szCs w:val="24"/>
        </w:rPr>
        <w:t>M</w:t>
      </w:r>
      <w:r>
        <w:rPr>
          <w:szCs w:val="24"/>
          <w:vertAlign w:val="subscript"/>
        </w:rPr>
        <w:t>c</w:t>
      </w:r>
      <w:proofErr w:type="spellEnd"/>
      <w:r>
        <w:rPr>
          <w:szCs w:val="24"/>
          <w:vertAlign w:val="subscript"/>
        </w:rPr>
        <w:t xml:space="preserve"> </w:t>
      </w:r>
      <w:r>
        <w:rPr>
          <w:szCs w:val="24"/>
        </w:rPr>
        <w:t xml:space="preserve">– kritērijā „Cena” noteiktais maksimālais punktu skaits. </w:t>
      </w:r>
    </w:p>
    <w:p w:rsidR="005A0F27" w:rsidRPr="006E0855" w:rsidRDefault="005A0F27" w:rsidP="006B2133">
      <w:pPr>
        <w:pStyle w:val="naisf"/>
        <w:spacing w:before="0" w:after="0" w:line="240" w:lineRule="auto"/>
        <w:ind w:left="992" w:hanging="635"/>
        <w:rPr>
          <w:b/>
          <w:lang w:val="lv-LV"/>
        </w:rPr>
      </w:pPr>
      <w:r>
        <w:rPr>
          <w:lang w:val="lv-LV"/>
        </w:rPr>
        <w:t>5.4.2.Kritērija „Kvalitāte” apakš kritērijā „NPKS</w:t>
      </w:r>
      <w:r>
        <w:rPr>
          <w:b/>
          <w:lang w:val="lv-LV"/>
        </w:rPr>
        <w:t xml:space="preserve"> </w:t>
      </w:r>
      <w:r>
        <w:rPr>
          <w:lang w:val="lv-LV"/>
        </w:rPr>
        <w:t>vai BLS sertificēto produktu skaits”</w:t>
      </w:r>
      <w:r>
        <w:rPr>
          <w:b/>
          <w:lang w:val="lv-LV"/>
        </w:rPr>
        <w:t xml:space="preserve"> </w:t>
      </w:r>
      <w:r>
        <w:rPr>
          <w:lang w:val="lv-LV"/>
        </w:rPr>
        <w:t>maksimālais punktu skaits (20 punkti)</w:t>
      </w:r>
      <w:r>
        <w:rPr>
          <w:b/>
          <w:lang w:val="lv-LV"/>
        </w:rPr>
        <w:t xml:space="preserve"> </w:t>
      </w:r>
      <w:r>
        <w:rPr>
          <w:lang w:val="lv-LV"/>
        </w:rPr>
        <w:t xml:space="preserve">tiek piešķirts piedāvājumam, kurā ir iekļauts vislielākais NPKS un/vai BLS sertificēto produktu skaits (atbilstoši Ministru kabineta 2014.gada 12.augusta noteikumiem Nr.461 „Prasības pārtikas kvalitātes shēmām, to ieviešanas, darbības, uzraudzības un kontroles kārtība”, </w:t>
      </w:r>
      <w:r>
        <w:rPr>
          <w:bCs/>
          <w:lang w:val="lv-LV"/>
        </w:rPr>
        <w:t xml:space="preserve">Ministru kabineta 2009.gada 26.maija noteikumiem Nr.485 „Bioloģiskās lauksaimniecības uzraudzības un kontroles kārtība”), </w:t>
      </w:r>
      <w:r>
        <w:rPr>
          <w:lang w:val="lv-LV"/>
        </w:rPr>
        <w:t>bet pārējo pretendentu piedāvājumi šajā kritērijā tiek vērtēti sekojoši:</w:t>
      </w:r>
    </w:p>
    <w:p w:rsidR="005A0F27" w:rsidRPr="004245EA" w:rsidRDefault="005A0F27" w:rsidP="006B2133">
      <w:pPr>
        <w:widowControl w:val="0"/>
        <w:tabs>
          <w:tab w:val="left" w:pos="3240"/>
        </w:tabs>
        <w:ind w:left="993"/>
        <w:jc w:val="both"/>
      </w:pPr>
      <w:r>
        <w:rPr>
          <w:b/>
        </w:rPr>
        <w:t>K</w:t>
      </w:r>
      <w:r>
        <w:rPr>
          <w:b/>
          <w:vertAlign w:val="subscript"/>
        </w:rPr>
        <w:t>1</w:t>
      </w:r>
      <w:r>
        <w:rPr>
          <w:b/>
        </w:rPr>
        <w:t xml:space="preserve"> = </w:t>
      </w:r>
      <w:proofErr w:type="spellStart"/>
      <w:r>
        <w:rPr>
          <w:b/>
        </w:rPr>
        <w:t>S</w:t>
      </w:r>
      <w:r>
        <w:rPr>
          <w:b/>
          <w:vertAlign w:val="subscript"/>
        </w:rPr>
        <w:t>pr</w:t>
      </w:r>
      <w:proofErr w:type="spellEnd"/>
      <w:r>
        <w:rPr>
          <w:b/>
        </w:rPr>
        <w:t>/</w:t>
      </w:r>
      <w:proofErr w:type="spellStart"/>
      <w:r>
        <w:rPr>
          <w:b/>
        </w:rPr>
        <w:t>S</w:t>
      </w:r>
      <w:r>
        <w:rPr>
          <w:b/>
          <w:vertAlign w:val="subscript"/>
        </w:rPr>
        <w:t>max</w:t>
      </w:r>
      <w:proofErr w:type="spellEnd"/>
      <w:r>
        <w:rPr>
          <w:b/>
        </w:rPr>
        <w:t xml:space="preserve"> x M</w:t>
      </w:r>
      <w:r>
        <w:rPr>
          <w:b/>
          <w:vertAlign w:val="subscript"/>
        </w:rPr>
        <w:t>k1</w:t>
      </w:r>
      <w:r>
        <w:t>, kur K</w:t>
      </w:r>
      <w:r>
        <w:rPr>
          <w:vertAlign w:val="subscript"/>
        </w:rPr>
        <w:t>1</w:t>
      </w:r>
      <w:r>
        <w:t xml:space="preserve"> – </w:t>
      </w:r>
      <w:r w:rsidRPr="004245EA">
        <w:t xml:space="preserve">punktu skaits kritērija „Kvalitāte” apakš kritērijā „NPKS vai BLS sertificēto produktu skaits”; </w:t>
      </w:r>
      <w:proofErr w:type="spellStart"/>
      <w:r w:rsidRPr="004245EA">
        <w:t>S</w:t>
      </w:r>
      <w:r w:rsidRPr="004245EA">
        <w:rPr>
          <w:vertAlign w:val="subscript"/>
        </w:rPr>
        <w:t>pr</w:t>
      </w:r>
      <w:proofErr w:type="spellEnd"/>
      <w:r w:rsidRPr="004245EA">
        <w:t xml:space="preserve"> – vērtējamā pretendenta piedāvātais NPKS un/vai BLS sertificēto produktu skaits; </w:t>
      </w:r>
      <w:proofErr w:type="spellStart"/>
      <w:r w:rsidRPr="004245EA">
        <w:t>S</w:t>
      </w:r>
      <w:r w:rsidRPr="004245EA">
        <w:rPr>
          <w:vertAlign w:val="subscript"/>
        </w:rPr>
        <w:t>max</w:t>
      </w:r>
      <w:proofErr w:type="spellEnd"/>
      <w:r w:rsidRPr="004245EA">
        <w:t xml:space="preserve"> – vislielākais piedāvātais NPKS un/vai BLS sertificēto produktu skaits; M</w:t>
      </w:r>
      <w:r w:rsidRPr="004245EA">
        <w:rPr>
          <w:vertAlign w:val="subscript"/>
        </w:rPr>
        <w:t>k1</w:t>
      </w:r>
      <w:r w:rsidRPr="004245EA">
        <w:t xml:space="preserve"> – kritērija „Kvalitāte” apakš kritērijā „NPKS vai BLS sertificēto produktu skaits” noteiktais maksimālais punktu skaits. </w:t>
      </w:r>
      <w:r w:rsidRPr="004245EA">
        <w:rPr>
          <w:u w:val="single"/>
        </w:rPr>
        <w:t>Ja viens produkts atbilst gan NPKS, gan BLS – tas tiek skaitīts tikai vienu reizi, un papildu punkti par šo produktu netiek piešķirti</w:t>
      </w:r>
      <w:r w:rsidRPr="004245EA">
        <w:t>.</w:t>
      </w:r>
    </w:p>
    <w:p w:rsidR="005A0F27" w:rsidRPr="004245EA" w:rsidRDefault="005A0F27">
      <w:pPr>
        <w:pStyle w:val="naisf"/>
        <w:spacing w:before="0" w:after="120" w:line="240" w:lineRule="auto"/>
        <w:ind w:left="992" w:hanging="635"/>
        <w:rPr>
          <w:b/>
          <w:lang w:val="lv-LV"/>
        </w:rPr>
      </w:pPr>
      <w:r w:rsidRPr="004245EA">
        <w:rPr>
          <w:lang w:val="lv-LV"/>
        </w:rPr>
        <w:t>5.4.3.Kritērija „Kvalitāte” apakš kritērijā „LPIA prasībām atbilstošo produktu</w:t>
      </w:r>
      <w:r>
        <w:rPr>
          <w:lang w:val="lv-LV"/>
        </w:rPr>
        <w:t xml:space="preserve"> skaits”</w:t>
      </w:r>
      <w:r>
        <w:rPr>
          <w:b/>
          <w:lang w:val="lv-LV"/>
        </w:rPr>
        <w:t xml:space="preserve"> </w:t>
      </w:r>
      <w:r>
        <w:rPr>
          <w:lang w:val="lv-LV"/>
        </w:rPr>
        <w:t>maksimālais punktu skaits (20 punkti)</w:t>
      </w:r>
      <w:r>
        <w:rPr>
          <w:b/>
          <w:lang w:val="lv-LV"/>
        </w:rPr>
        <w:t xml:space="preserve"> </w:t>
      </w:r>
      <w:r>
        <w:rPr>
          <w:lang w:val="lv-LV"/>
        </w:rPr>
        <w:t xml:space="preserve">tiek piešķirts piedāvājumam, kurā ir iekļauts vislielākais LPIA prasībām atbilstošo produktu skaits (atbilstoši </w:t>
      </w:r>
      <w:r>
        <w:rPr>
          <w:bCs/>
          <w:lang w:val="lv-LV"/>
        </w:rPr>
        <w:t xml:space="preserve">Ministru kabineta </w:t>
      </w:r>
      <w:r>
        <w:rPr>
          <w:bCs/>
          <w:lang w:val="lv-LV"/>
        </w:rPr>
        <w:lastRenderedPageBreak/>
        <w:t xml:space="preserve">2009.gada 15.septembra noteikumiem Nr.1056 </w:t>
      </w:r>
      <w:r>
        <w:rPr>
          <w:lang w:val="lv-LV"/>
        </w:rPr>
        <w:t>„Lauksaimniecības produktu integrētās</w:t>
      </w:r>
      <w:r>
        <w:rPr>
          <w:u w:val="single"/>
          <w:lang w:val="lv-LV"/>
        </w:rPr>
        <w:t xml:space="preserve"> </w:t>
      </w:r>
      <w:r>
        <w:rPr>
          <w:lang w:val="lv-LV"/>
        </w:rPr>
        <w:t>audzēšanas, uzglabāšanas un marķēšanas prasības un kontroles kārtība”</w:t>
      </w:r>
      <w:r>
        <w:rPr>
          <w:bCs/>
          <w:lang w:val="lv-LV"/>
        </w:rPr>
        <w:t xml:space="preserve">), </w:t>
      </w:r>
      <w:r>
        <w:rPr>
          <w:lang w:val="lv-LV"/>
        </w:rPr>
        <w:t xml:space="preserve">bet pārējo </w:t>
      </w:r>
      <w:r w:rsidRPr="004245EA">
        <w:rPr>
          <w:lang w:val="lv-LV"/>
        </w:rPr>
        <w:t>pretendentu piedāvājumi šajā kritērijā tiek vērtēti sekojoši:</w:t>
      </w:r>
    </w:p>
    <w:p w:rsidR="005A0F27" w:rsidRPr="004245EA" w:rsidRDefault="005A0F27">
      <w:pPr>
        <w:widowControl w:val="0"/>
        <w:tabs>
          <w:tab w:val="left" w:pos="3240"/>
        </w:tabs>
        <w:ind w:left="993"/>
        <w:jc w:val="both"/>
      </w:pPr>
      <w:r w:rsidRPr="004245EA">
        <w:rPr>
          <w:b/>
        </w:rPr>
        <w:t>K</w:t>
      </w:r>
      <w:r w:rsidRPr="004245EA">
        <w:rPr>
          <w:b/>
          <w:vertAlign w:val="subscript"/>
        </w:rPr>
        <w:t>2</w:t>
      </w:r>
      <w:r w:rsidRPr="004245EA">
        <w:rPr>
          <w:b/>
        </w:rPr>
        <w:t xml:space="preserve"> = </w:t>
      </w:r>
      <w:proofErr w:type="spellStart"/>
      <w:r w:rsidRPr="004245EA">
        <w:rPr>
          <w:b/>
        </w:rPr>
        <w:t>L</w:t>
      </w:r>
      <w:r w:rsidRPr="004245EA">
        <w:rPr>
          <w:b/>
          <w:vertAlign w:val="subscript"/>
        </w:rPr>
        <w:t>pr</w:t>
      </w:r>
      <w:proofErr w:type="spellEnd"/>
      <w:r w:rsidRPr="004245EA">
        <w:rPr>
          <w:b/>
        </w:rPr>
        <w:t>/</w:t>
      </w:r>
      <w:proofErr w:type="spellStart"/>
      <w:r w:rsidRPr="004245EA">
        <w:rPr>
          <w:b/>
        </w:rPr>
        <w:t>L</w:t>
      </w:r>
      <w:r w:rsidRPr="004245EA">
        <w:rPr>
          <w:b/>
          <w:vertAlign w:val="subscript"/>
        </w:rPr>
        <w:t>max</w:t>
      </w:r>
      <w:proofErr w:type="spellEnd"/>
      <w:r w:rsidRPr="004245EA">
        <w:rPr>
          <w:b/>
        </w:rPr>
        <w:t xml:space="preserve"> x M</w:t>
      </w:r>
      <w:r w:rsidRPr="004245EA">
        <w:rPr>
          <w:b/>
          <w:vertAlign w:val="subscript"/>
        </w:rPr>
        <w:t>k2</w:t>
      </w:r>
      <w:r w:rsidRPr="004245EA">
        <w:t>, kur K</w:t>
      </w:r>
      <w:r w:rsidRPr="004245EA">
        <w:rPr>
          <w:vertAlign w:val="subscript"/>
        </w:rPr>
        <w:t>2</w:t>
      </w:r>
      <w:r w:rsidRPr="004245EA">
        <w:t xml:space="preserve"> – punktu skaits kritērija „Kvalitāte” apakš kritērijā „LPIA prasībām atbilstošo produktu skaits”; </w:t>
      </w:r>
      <w:proofErr w:type="spellStart"/>
      <w:r w:rsidRPr="004245EA">
        <w:t>L</w:t>
      </w:r>
      <w:r w:rsidRPr="004245EA">
        <w:rPr>
          <w:vertAlign w:val="subscript"/>
        </w:rPr>
        <w:t>pr</w:t>
      </w:r>
      <w:proofErr w:type="spellEnd"/>
      <w:r w:rsidRPr="004245EA">
        <w:t xml:space="preserve"> – vērtējamā pretendenta piedāvātais LPIA prasībām atbilstošo produktu skaits; </w:t>
      </w:r>
      <w:proofErr w:type="spellStart"/>
      <w:r w:rsidRPr="004245EA">
        <w:t>L</w:t>
      </w:r>
      <w:r w:rsidRPr="004245EA">
        <w:rPr>
          <w:vertAlign w:val="subscript"/>
        </w:rPr>
        <w:t>max</w:t>
      </w:r>
      <w:proofErr w:type="spellEnd"/>
      <w:r w:rsidRPr="004245EA">
        <w:t xml:space="preserve"> – vislielākais piedāvātais LPIA prasībām atbilstošo produktu skaits; M</w:t>
      </w:r>
      <w:r w:rsidRPr="004245EA">
        <w:rPr>
          <w:vertAlign w:val="subscript"/>
        </w:rPr>
        <w:t>k2</w:t>
      </w:r>
      <w:r w:rsidRPr="004245EA">
        <w:t xml:space="preserve"> – kritērija „Kvalitāte” apakš kritērijā „LPIA prasībām atbilstošo produktu skaits” noteiktais maksimālais punktu skaits. </w:t>
      </w:r>
    </w:p>
    <w:p w:rsidR="005A0F27" w:rsidRDefault="005A0F27">
      <w:pPr>
        <w:pStyle w:val="ListParagraph2"/>
        <w:ind w:left="993" w:hanging="567"/>
        <w:jc w:val="both"/>
      </w:pPr>
      <w:r>
        <w:t>5.4.4.Kritērijā „Iepakojuma apsaimniekošana”</w:t>
      </w:r>
      <w:r>
        <w:rPr>
          <w:b/>
        </w:rPr>
        <w:t xml:space="preserve"> – I </w:t>
      </w:r>
      <w:r>
        <w:t>maksimālais punktu skaits (10 punkti)</w:t>
      </w:r>
      <w:r>
        <w:rPr>
          <w:b/>
        </w:rPr>
        <w:t xml:space="preserve"> </w:t>
      </w:r>
      <w:r>
        <w:t>tiek piešķirts piedāvājumam, kurā ir iekļauts apliecinājums, ka produktu iepakojums (kastes, maisi, burkas, spainīši,</w:t>
      </w:r>
      <w:r>
        <w:rPr>
          <w:color w:val="0070C0"/>
        </w:rPr>
        <w:t xml:space="preserve"> </w:t>
      </w:r>
      <w:r>
        <w:t>ar produktiem piegādātie primārie un terciārie iepakojumi) tiks pieņemti no pircēja atpakaļ pēc iepakojumā esošo produktu izlietošanas.</w:t>
      </w:r>
    </w:p>
    <w:p w:rsidR="005A0F27" w:rsidRDefault="005A0F27">
      <w:pPr>
        <w:pStyle w:val="ListParagraph2"/>
        <w:ind w:left="993" w:hanging="567"/>
        <w:jc w:val="both"/>
      </w:pPr>
      <w:r>
        <w:t xml:space="preserve">5.4.5.Kopējais punktu skaits katram piedāvājumam tiek aprēķināts sekojoši: </w:t>
      </w:r>
      <w:r>
        <w:rPr>
          <w:b/>
        </w:rPr>
        <w:t>P</w:t>
      </w:r>
      <w:r>
        <w:rPr>
          <w:b/>
          <w:vertAlign w:val="subscript"/>
        </w:rPr>
        <w:t xml:space="preserve"> </w:t>
      </w:r>
      <w:r>
        <w:rPr>
          <w:b/>
        </w:rPr>
        <w:t>= C + K</w:t>
      </w:r>
      <w:r>
        <w:rPr>
          <w:b/>
          <w:vertAlign w:val="subscript"/>
        </w:rPr>
        <w:t>1</w:t>
      </w:r>
      <w:r>
        <w:rPr>
          <w:b/>
        </w:rPr>
        <w:t xml:space="preserve"> + K</w:t>
      </w:r>
      <w:r>
        <w:rPr>
          <w:b/>
          <w:vertAlign w:val="subscript"/>
        </w:rPr>
        <w:t>2</w:t>
      </w:r>
      <w:r>
        <w:rPr>
          <w:b/>
        </w:rPr>
        <w:t xml:space="preserve"> + I</w:t>
      </w:r>
      <w:r>
        <w:t>.</w:t>
      </w:r>
    </w:p>
    <w:p w:rsidR="005A0F27" w:rsidRDefault="005A0F27">
      <w:pPr>
        <w:pStyle w:val="ListParagraph2"/>
        <w:ind w:left="993" w:hanging="567"/>
        <w:jc w:val="both"/>
        <w:rPr>
          <w:bCs/>
        </w:rPr>
      </w:pPr>
      <w:r>
        <w:t xml:space="preserve">5.4.6.Piedāvājumu vērtēšanu katrā iepirkuma priekšmeta daļā katrs iepirkumu komisijas loceklis veic individuāli, aizpildot individuālo vērtēšanas tabulu, aprēķinot katram piedāvājumam novērtējuma punktus attiecīgajā kritērijā noteiktās skaitliskās vērtības robežās nolikuma 5.4.1.-5.4.5.apakšpunktā noteiktajā kārtībā. </w:t>
      </w:r>
    </w:p>
    <w:p w:rsidR="005A0F27" w:rsidRDefault="005A0F27">
      <w:pPr>
        <w:pStyle w:val="ListParagraph2"/>
        <w:ind w:left="993" w:hanging="567"/>
        <w:jc w:val="both"/>
        <w:rPr>
          <w:b/>
          <w:bCs/>
        </w:rPr>
      </w:pPr>
      <w:r>
        <w:rPr>
          <w:bCs/>
        </w:rPr>
        <w:t>5.4.7.Galīgais punktu skaits katram piedāvājumam katrā iepirkuma priekšmeta daļā tiek noteikts sekojoši:</w:t>
      </w:r>
    </w:p>
    <w:p w:rsidR="005A0F27" w:rsidRDefault="005A0F27">
      <w:pPr>
        <w:ind w:left="993"/>
        <w:jc w:val="both"/>
        <w:rPr>
          <w:szCs w:val="24"/>
        </w:rPr>
      </w:pPr>
      <w:r>
        <w:rPr>
          <w:b/>
          <w:bCs/>
        </w:rPr>
        <w:t>G = (P</w:t>
      </w:r>
      <w:r>
        <w:rPr>
          <w:b/>
          <w:bCs/>
          <w:vertAlign w:val="subscript"/>
        </w:rPr>
        <w:t>1</w:t>
      </w:r>
      <w:r>
        <w:rPr>
          <w:b/>
          <w:bCs/>
        </w:rPr>
        <w:t xml:space="preserve"> + P</w:t>
      </w:r>
      <w:r>
        <w:rPr>
          <w:b/>
          <w:bCs/>
          <w:vertAlign w:val="subscript"/>
        </w:rPr>
        <w:t>2</w:t>
      </w:r>
      <w:r>
        <w:rPr>
          <w:b/>
          <w:bCs/>
        </w:rPr>
        <w:t xml:space="preserve"> + P</w:t>
      </w:r>
      <w:r>
        <w:rPr>
          <w:b/>
          <w:bCs/>
          <w:vertAlign w:val="subscript"/>
        </w:rPr>
        <w:t xml:space="preserve">3 </w:t>
      </w:r>
      <w:r>
        <w:rPr>
          <w:b/>
          <w:bCs/>
        </w:rPr>
        <w:t xml:space="preserve">+... + </w:t>
      </w:r>
      <w:proofErr w:type="spellStart"/>
      <w:r>
        <w:rPr>
          <w:b/>
          <w:bCs/>
        </w:rPr>
        <w:t>P</w:t>
      </w:r>
      <w:r>
        <w:rPr>
          <w:b/>
          <w:bCs/>
          <w:vertAlign w:val="subscript"/>
        </w:rPr>
        <w:t>x</w:t>
      </w:r>
      <w:proofErr w:type="spellEnd"/>
      <w:r>
        <w:rPr>
          <w:b/>
          <w:bCs/>
        </w:rPr>
        <w:t>) / X</w:t>
      </w:r>
      <w:r>
        <w:t>, kur G – attiecīgā piedāvājuma galīgais vērtējums; P</w:t>
      </w:r>
      <w:r>
        <w:rPr>
          <w:vertAlign w:val="subscript"/>
        </w:rPr>
        <w:t>1</w:t>
      </w:r>
      <w:r>
        <w:t>, P</w:t>
      </w:r>
      <w:r>
        <w:rPr>
          <w:vertAlign w:val="subscript"/>
        </w:rPr>
        <w:t>2</w:t>
      </w:r>
      <w:r>
        <w:t>, P</w:t>
      </w:r>
      <w:r>
        <w:rPr>
          <w:vertAlign w:val="subscript"/>
        </w:rPr>
        <w:t>3</w:t>
      </w:r>
      <w:r>
        <w:t xml:space="preserve">, </w:t>
      </w:r>
      <w:proofErr w:type="spellStart"/>
      <w:r>
        <w:t>P</w:t>
      </w:r>
      <w:r>
        <w:rPr>
          <w:vertAlign w:val="subscript"/>
        </w:rPr>
        <w:t>x</w:t>
      </w:r>
      <w:proofErr w:type="spellEnd"/>
      <w:r>
        <w:t xml:space="preserve"> – komisijas locekļu individuāli vērtējumi; X – komisijas locekļu skaits, kas piedalās piedāvājumu vērtēšanā.</w:t>
      </w:r>
    </w:p>
    <w:p w:rsidR="005A0F27" w:rsidRDefault="005A0F27">
      <w:pPr>
        <w:pStyle w:val="tv2132"/>
        <w:spacing w:line="240" w:lineRule="auto"/>
        <w:ind w:left="426" w:hanging="426"/>
        <w:jc w:val="both"/>
        <w:rPr>
          <w:color w:val="auto"/>
          <w:sz w:val="24"/>
          <w:szCs w:val="24"/>
        </w:rPr>
      </w:pPr>
      <w:r>
        <w:rPr>
          <w:color w:val="auto"/>
          <w:sz w:val="24"/>
          <w:szCs w:val="24"/>
        </w:rPr>
        <w:t>5.5.</w:t>
      </w:r>
      <w:r w:rsidR="002472F7">
        <w:rPr>
          <w:color w:val="auto"/>
          <w:sz w:val="24"/>
          <w:szCs w:val="24"/>
        </w:rPr>
        <w:t xml:space="preserve"> </w:t>
      </w:r>
      <w:r>
        <w:rPr>
          <w:color w:val="auto"/>
          <w:sz w:val="24"/>
          <w:szCs w:val="24"/>
        </w:rPr>
        <w:t>Iepirkumu komisija pretendentu, kuram būtu piešķiramas iepirkuma līguma slēgšanas tiesības, izslēdz no dalības iepirkumā jebkurā no šādiem, PIL 9.panta astotajā daļā paredzētajiem gadījumiem:</w:t>
      </w:r>
    </w:p>
    <w:p w:rsidR="005A0F27" w:rsidRDefault="005A0F27">
      <w:pPr>
        <w:pStyle w:val="tv2132"/>
        <w:spacing w:line="240" w:lineRule="auto"/>
        <w:ind w:left="993" w:hanging="692"/>
        <w:jc w:val="both"/>
        <w:rPr>
          <w:color w:val="auto"/>
          <w:sz w:val="24"/>
          <w:szCs w:val="24"/>
        </w:rPr>
      </w:pPr>
      <w:r>
        <w:rPr>
          <w:color w:val="auto"/>
          <w:sz w:val="24"/>
          <w:szCs w:val="24"/>
        </w:rPr>
        <w:t xml:space="preserve">  5.5.1.pasludināts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5A0F27" w:rsidRDefault="005A0F27">
      <w:pPr>
        <w:pStyle w:val="tv2132"/>
        <w:spacing w:line="240" w:lineRule="auto"/>
        <w:ind w:left="993" w:hanging="692"/>
        <w:jc w:val="both"/>
        <w:rPr>
          <w:color w:val="auto"/>
          <w:sz w:val="24"/>
          <w:szCs w:val="24"/>
        </w:rPr>
      </w:pPr>
      <w:r>
        <w:rPr>
          <w:color w:val="auto"/>
          <w:sz w:val="24"/>
          <w:szCs w:val="24"/>
        </w:rPr>
        <w:t xml:space="preserve">  5.5.2.ir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i/>
          <w:iCs/>
          <w:color w:val="auto"/>
          <w:sz w:val="24"/>
          <w:szCs w:val="24"/>
        </w:rPr>
        <w:t>euro</w:t>
      </w:r>
      <w:proofErr w:type="spellEnd"/>
      <w:r>
        <w:rPr>
          <w:color w:val="auto"/>
          <w:sz w:val="24"/>
          <w:szCs w:val="24"/>
        </w:rPr>
        <w:t>. Attiecībā uz Latvijā reģistrētiem un pastāvīgi dzīvojošiem pretendentiem komisija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5A0F27" w:rsidRDefault="005A0F27">
      <w:pPr>
        <w:pStyle w:val="tv2132"/>
        <w:spacing w:line="240" w:lineRule="auto"/>
        <w:ind w:left="993" w:hanging="692"/>
        <w:jc w:val="both"/>
        <w:rPr>
          <w:color w:val="auto"/>
          <w:sz w:val="24"/>
          <w:szCs w:val="24"/>
        </w:rPr>
      </w:pPr>
      <w:r>
        <w:rPr>
          <w:color w:val="auto"/>
          <w:sz w:val="24"/>
          <w:szCs w:val="24"/>
        </w:rPr>
        <w:t xml:space="preserve">  5.5.3.iepirkuma dokumentu sagatavotājs (pasūtītāja amatpersona vai darbinieks), iepirkumu komisijas loceklis vai eksperts ir saistīts ar pretendentu PIL </w:t>
      </w:r>
      <w:hyperlink r:id="rId11" w:anchor="_blank" w:history="1">
        <w:r>
          <w:rPr>
            <w:rStyle w:val="Hyperlink"/>
            <w:color w:val="auto"/>
            <w:sz w:val="24"/>
            <w:szCs w:val="24"/>
          </w:rPr>
          <w:t>25.panta</w:t>
        </w:r>
      </w:hyperlink>
      <w:r>
        <w:rPr>
          <w:color w:val="auto"/>
          <w:sz w:val="24"/>
          <w:szCs w:val="24"/>
        </w:rPr>
        <w:t xml:space="preserve"> pirmās un otrās daļas izpratnē vai ir ieinteresēts kāda pretendenta izvēlē, un pasūtītājam nav iespējams novērst šo situāciju ar mazāk pretendentu ierobežojošiem pasākumiem (PIL 9.panta astotās daļas 3.punkts);</w:t>
      </w:r>
    </w:p>
    <w:p w:rsidR="005A0F27" w:rsidRDefault="005A0F27">
      <w:pPr>
        <w:pStyle w:val="tv2132"/>
        <w:spacing w:line="240" w:lineRule="auto"/>
        <w:ind w:left="993" w:hanging="692"/>
        <w:jc w:val="both"/>
        <w:rPr>
          <w:color w:val="auto"/>
          <w:sz w:val="24"/>
          <w:szCs w:val="24"/>
        </w:rPr>
      </w:pPr>
      <w:r>
        <w:rPr>
          <w:color w:val="auto"/>
          <w:sz w:val="24"/>
          <w:szCs w:val="24"/>
        </w:rPr>
        <w:t xml:space="preserve">  5.5.4.uz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5.5.1., 5.5.2., 5.5.3.apakšpunkta (PIL 9.panta astotās daļas </w:t>
      </w:r>
      <w:hyperlink r:id="rId12" w:anchor="_blank" w:history="1">
        <w:r>
          <w:rPr>
            <w:rStyle w:val="Hyperlink"/>
            <w:color w:val="auto"/>
            <w:sz w:val="24"/>
            <w:szCs w:val="24"/>
          </w:rPr>
          <w:t>1.</w:t>
        </w:r>
      </w:hyperlink>
      <w:r>
        <w:rPr>
          <w:color w:val="auto"/>
          <w:sz w:val="24"/>
          <w:szCs w:val="24"/>
        </w:rPr>
        <w:t xml:space="preserve">, </w:t>
      </w:r>
      <w:hyperlink r:id="rId13" w:anchor="_blank" w:history="1">
        <w:r>
          <w:rPr>
            <w:rStyle w:val="Hyperlink"/>
            <w:color w:val="auto"/>
            <w:sz w:val="24"/>
            <w:szCs w:val="24"/>
          </w:rPr>
          <w:t xml:space="preserve">2. </w:t>
        </w:r>
      </w:hyperlink>
      <w:r>
        <w:rPr>
          <w:color w:val="auto"/>
          <w:sz w:val="24"/>
          <w:szCs w:val="24"/>
        </w:rPr>
        <w:t xml:space="preserve">un </w:t>
      </w:r>
      <w:hyperlink r:id="rId14" w:anchor="_blank" w:history="1">
        <w:r>
          <w:rPr>
            <w:rStyle w:val="Hyperlink"/>
            <w:color w:val="auto"/>
            <w:sz w:val="24"/>
            <w:szCs w:val="24"/>
          </w:rPr>
          <w:t>3.punkta</w:t>
        </w:r>
      </w:hyperlink>
      <w:r>
        <w:rPr>
          <w:color w:val="auto"/>
          <w:sz w:val="24"/>
          <w:szCs w:val="24"/>
        </w:rPr>
        <w:t>) nosacījumi</w:t>
      </w:r>
      <w:r w:rsidR="002472F7">
        <w:rPr>
          <w:color w:val="auto"/>
          <w:sz w:val="24"/>
          <w:szCs w:val="24"/>
        </w:rPr>
        <w:t>;</w:t>
      </w:r>
    </w:p>
    <w:p w:rsidR="0094031A" w:rsidRDefault="002472F7">
      <w:pPr>
        <w:pStyle w:val="tv2132"/>
        <w:spacing w:line="240" w:lineRule="auto"/>
        <w:ind w:left="993" w:hanging="692"/>
        <w:jc w:val="both"/>
        <w:rPr>
          <w:color w:val="auto"/>
          <w:sz w:val="24"/>
          <w:szCs w:val="24"/>
        </w:rPr>
      </w:pPr>
      <w:r>
        <w:rPr>
          <w:color w:val="auto"/>
          <w:sz w:val="24"/>
          <w:szCs w:val="24"/>
        </w:rPr>
        <w:t>5.5.5. pretendents ir ārzonā reģistrēta juridiskā persona vai personu apvienība.</w:t>
      </w:r>
    </w:p>
    <w:p w:rsidR="005A0F27" w:rsidRDefault="005A0F27">
      <w:pPr>
        <w:pStyle w:val="tv2132"/>
        <w:spacing w:line="240" w:lineRule="auto"/>
        <w:ind w:left="426" w:hanging="426"/>
        <w:jc w:val="both"/>
        <w:rPr>
          <w:color w:val="auto"/>
          <w:sz w:val="24"/>
          <w:szCs w:val="24"/>
        </w:rPr>
      </w:pPr>
      <w:r>
        <w:rPr>
          <w:color w:val="auto"/>
          <w:sz w:val="24"/>
          <w:szCs w:val="24"/>
        </w:rPr>
        <w:lastRenderedPageBreak/>
        <w:t>5.6. Lai pārbaudītu, vai pretendents nav izslēdzams no dalības iepirkumā nolikuma 5.5.1., 5.5.2. vai 5.5.4.apakšpunktā (PIL 9.panta astotās daļas 1., 2. vai 4. Punktā) minēto apstākļu dēļ, iepirkumu komisija:</w:t>
      </w:r>
    </w:p>
    <w:p w:rsidR="005A0F27" w:rsidRDefault="005A0F27">
      <w:pPr>
        <w:pStyle w:val="tv2132"/>
        <w:spacing w:line="240" w:lineRule="auto"/>
        <w:ind w:left="993" w:hanging="692"/>
        <w:jc w:val="both"/>
        <w:rPr>
          <w:color w:val="auto"/>
          <w:sz w:val="24"/>
          <w:szCs w:val="24"/>
        </w:rPr>
      </w:pPr>
      <w:r>
        <w:rPr>
          <w:color w:val="auto"/>
          <w:sz w:val="24"/>
          <w:szCs w:val="24"/>
        </w:rPr>
        <w:t xml:space="preserve">  5.6.1.attiecībā uz Latvijā reģistrētu vai pastāvīgi dzīvojošu pretendentu un PIL 9.panta astotās daļas 4.punktā minēto personu, izmantojot Ministru kabineta noteikto informācijas sistēmu, Ministru kabineta noteiktajā kārtībā iegūst informāciju:</w:t>
      </w:r>
    </w:p>
    <w:p w:rsidR="005A0F27" w:rsidRDefault="005A0F27">
      <w:pPr>
        <w:pStyle w:val="tv2132"/>
        <w:spacing w:line="240" w:lineRule="auto"/>
        <w:ind w:left="1701" w:hanging="1400"/>
        <w:jc w:val="both"/>
        <w:rPr>
          <w:color w:val="auto"/>
          <w:sz w:val="24"/>
          <w:szCs w:val="24"/>
        </w:rPr>
      </w:pPr>
      <w:r>
        <w:rPr>
          <w:color w:val="auto"/>
          <w:sz w:val="24"/>
          <w:szCs w:val="24"/>
        </w:rPr>
        <w:t xml:space="preserve">            5.6.1.1.par nolikuma 5.5.1.apakšpunktā (PIL 9.panta astotās daļas 1.punktā) minētajiem faktiem – no Uzņēmumu reģistra;</w:t>
      </w:r>
    </w:p>
    <w:p w:rsidR="005A0F27" w:rsidRDefault="005A0F27">
      <w:pPr>
        <w:pStyle w:val="tv2132"/>
        <w:spacing w:line="240" w:lineRule="auto"/>
        <w:ind w:left="1701" w:hanging="1400"/>
        <w:jc w:val="both"/>
        <w:rPr>
          <w:color w:val="auto"/>
          <w:sz w:val="24"/>
          <w:szCs w:val="24"/>
        </w:rPr>
      </w:pPr>
      <w:r>
        <w:rPr>
          <w:color w:val="auto"/>
          <w:sz w:val="24"/>
          <w:szCs w:val="24"/>
        </w:rPr>
        <w:t xml:space="preserve">            5.6.1.2.par nolikuma 5.5.2.apakšpunktā (PIL 9.panta astotās daļas 2.punktā) minētajiem faktiem – no Valsts ieņēmumu dienesta un Latvijas pašvaldībām. Komisija attiecīgo informāciju no Valsts ieņēmumu dienesta un Latvijas pašvaldībām ir tiesīga saņemt, neprasot pretendenta un PIL 9.panta astotās daļas 4.punktā minētās personas piekrišanu;</w:t>
      </w:r>
    </w:p>
    <w:p w:rsidR="005A0F27" w:rsidRDefault="005A0F27">
      <w:pPr>
        <w:pStyle w:val="tv2132"/>
        <w:spacing w:line="240" w:lineRule="auto"/>
        <w:ind w:left="993" w:hanging="692"/>
        <w:jc w:val="both"/>
        <w:rPr>
          <w:color w:val="auto"/>
          <w:sz w:val="24"/>
          <w:szCs w:val="24"/>
        </w:rPr>
      </w:pPr>
      <w:r>
        <w:rPr>
          <w:color w:val="auto"/>
          <w:sz w:val="24"/>
          <w:szCs w:val="24"/>
        </w:rPr>
        <w:t xml:space="preserve">  5.6.2.attiecībā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komisija to izslēdz no dalības iepirkumā.</w:t>
      </w:r>
    </w:p>
    <w:p w:rsidR="005A0F27" w:rsidRDefault="005A0F27">
      <w:pPr>
        <w:pStyle w:val="tv2132"/>
        <w:spacing w:line="240" w:lineRule="auto"/>
        <w:ind w:left="426" w:hanging="426"/>
        <w:jc w:val="both"/>
        <w:rPr>
          <w:color w:val="auto"/>
          <w:sz w:val="24"/>
          <w:szCs w:val="24"/>
        </w:rPr>
      </w:pPr>
      <w:r>
        <w:rPr>
          <w:color w:val="auto"/>
          <w:sz w:val="24"/>
          <w:szCs w:val="24"/>
        </w:rPr>
        <w:t>5.7. Atkarībā no atbilstoši nolikuma 5.6.1.2.apakšpunktam veiktās pārbaudes rezultātiem iepirkumu komisija:</w:t>
      </w:r>
    </w:p>
    <w:p w:rsidR="005A0F27" w:rsidRDefault="005A0F27">
      <w:pPr>
        <w:pStyle w:val="tv2132"/>
        <w:spacing w:line="240" w:lineRule="auto"/>
        <w:ind w:left="993" w:hanging="692"/>
        <w:jc w:val="both"/>
        <w:rPr>
          <w:color w:val="auto"/>
          <w:sz w:val="24"/>
          <w:szCs w:val="24"/>
        </w:rPr>
      </w:pPr>
      <w:r>
        <w:rPr>
          <w:color w:val="auto"/>
          <w:sz w:val="24"/>
          <w:szCs w:val="24"/>
        </w:rPr>
        <w:t xml:space="preserve">  5.7.1.neizslēdz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Pr>
          <w:i/>
          <w:iCs/>
          <w:color w:val="auto"/>
          <w:sz w:val="24"/>
          <w:szCs w:val="24"/>
        </w:rPr>
        <w:t>euro</w:t>
      </w:r>
      <w:proofErr w:type="spellEnd"/>
      <w:r>
        <w:rPr>
          <w:color w:val="auto"/>
          <w:sz w:val="24"/>
          <w:szCs w:val="24"/>
        </w:rPr>
        <w:t>;</w:t>
      </w:r>
    </w:p>
    <w:p w:rsidR="005A0F27" w:rsidRDefault="005A0F27">
      <w:pPr>
        <w:pStyle w:val="tv2132"/>
        <w:spacing w:line="240" w:lineRule="auto"/>
        <w:ind w:left="993" w:hanging="692"/>
        <w:jc w:val="both"/>
        <w:rPr>
          <w:color w:val="auto"/>
          <w:sz w:val="24"/>
          <w:szCs w:val="24"/>
        </w:rPr>
      </w:pPr>
      <w:r>
        <w:rPr>
          <w:color w:val="auto"/>
          <w:sz w:val="24"/>
          <w:szCs w:val="24"/>
        </w:rPr>
        <w:t xml:space="preserve">  5.7.2.informē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Pr>
          <w:i/>
          <w:iCs/>
          <w:color w:val="auto"/>
          <w:sz w:val="24"/>
          <w:szCs w:val="24"/>
        </w:rPr>
        <w:t>euro</w:t>
      </w:r>
      <w:proofErr w:type="spellEnd"/>
      <w:r>
        <w:rPr>
          <w:color w:val="auto"/>
          <w:sz w:val="24"/>
          <w:szCs w:val="24"/>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Pr>
          <w:i/>
          <w:iCs/>
          <w:color w:val="auto"/>
          <w:sz w:val="24"/>
          <w:szCs w:val="24"/>
        </w:rPr>
        <w:t>euro</w:t>
      </w:r>
      <w:proofErr w:type="spellEnd"/>
      <w:r>
        <w:rPr>
          <w:color w:val="auto"/>
          <w:sz w:val="24"/>
          <w:szCs w:val="24"/>
        </w:rPr>
        <w:t>. Ja noteiktajā termiņā apliecinājums nav iesniegts, komisija pretendentu izslēdz no dalības iepirkumā.</w:t>
      </w:r>
    </w:p>
    <w:p w:rsidR="005A0F27" w:rsidRDefault="005A0F27">
      <w:pPr>
        <w:pStyle w:val="tv2132"/>
        <w:spacing w:line="240" w:lineRule="auto"/>
        <w:ind w:left="426" w:hanging="426"/>
        <w:jc w:val="both"/>
        <w:rPr>
          <w:color w:val="auto"/>
          <w:sz w:val="24"/>
          <w:szCs w:val="24"/>
        </w:rPr>
      </w:pPr>
      <w:r>
        <w:rPr>
          <w:color w:val="auto"/>
          <w:sz w:val="24"/>
          <w:szCs w:val="24"/>
        </w:rPr>
        <w:t xml:space="preserve">5.8. Pretendents, lai apliecinātu, ka tam un </w:t>
      </w:r>
      <w:r w:rsidR="002472F7">
        <w:rPr>
          <w:color w:val="auto"/>
          <w:sz w:val="24"/>
          <w:szCs w:val="24"/>
        </w:rPr>
        <w:t>nolikuma 5.5.4. punktā minētajai personai (</w:t>
      </w:r>
      <w:r>
        <w:rPr>
          <w:color w:val="auto"/>
          <w:sz w:val="24"/>
          <w:szCs w:val="24"/>
        </w:rPr>
        <w:t>PIL 9.panta astotās daļas 4.punk</w:t>
      </w:r>
      <w:r w:rsidR="002472F7">
        <w:rPr>
          <w:color w:val="auto"/>
          <w:sz w:val="24"/>
          <w:szCs w:val="24"/>
        </w:rPr>
        <w:t xml:space="preserve">ts) </w:t>
      </w:r>
      <w:r>
        <w:rPr>
          <w:color w:val="auto"/>
          <w:sz w:val="24"/>
          <w:szCs w:val="24"/>
        </w:rPr>
        <w:t xml:space="preserve">nebija nodokļu parādu, tai skaitā valsts sociālās apdrošināšanas obligāto iemaksu parādu, kas kopsummā Latvijā pārsniedz 150 </w:t>
      </w:r>
      <w:proofErr w:type="spellStart"/>
      <w:r>
        <w:rPr>
          <w:i/>
          <w:iCs/>
          <w:color w:val="auto"/>
          <w:sz w:val="24"/>
          <w:szCs w:val="24"/>
        </w:rPr>
        <w:t>euro</w:t>
      </w:r>
      <w:proofErr w:type="spellEnd"/>
      <w:r>
        <w:rPr>
          <w:color w:val="auto"/>
          <w:sz w:val="24"/>
          <w:szCs w:val="24"/>
        </w:rPr>
        <w:t>, nolikuma 5.7.2.apakšpunktā</w:t>
      </w:r>
      <w:r w:rsidR="002472F7">
        <w:rPr>
          <w:color w:val="auto"/>
          <w:sz w:val="24"/>
          <w:szCs w:val="24"/>
        </w:rPr>
        <w:t xml:space="preserve"> (PIL 9.panta desmitās daļas 2.punkts)</w:t>
      </w:r>
      <w:r>
        <w:rPr>
          <w:color w:val="auto"/>
          <w:sz w:val="24"/>
          <w:szCs w:val="24"/>
        </w:rPr>
        <w:t xml:space="preserve"> minētajā termiņā iesniedz:</w:t>
      </w:r>
    </w:p>
    <w:p w:rsidR="005A0F27" w:rsidRDefault="005A0F27">
      <w:pPr>
        <w:pStyle w:val="tv2132"/>
        <w:spacing w:line="240" w:lineRule="auto"/>
        <w:ind w:left="993" w:hanging="692"/>
        <w:jc w:val="both"/>
        <w:rPr>
          <w:color w:val="auto"/>
          <w:sz w:val="24"/>
          <w:szCs w:val="24"/>
        </w:rPr>
      </w:pPr>
      <w:r>
        <w:rPr>
          <w:color w:val="auto"/>
          <w:sz w:val="24"/>
          <w:szCs w:val="24"/>
        </w:rPr>
        <w:t xml:space="preserve">  5.8.1.attiecīgās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5A0F27" w:rsidRDefault="005A0F27">
      <w:pPr>
        <w:pStyle w:val="tv2132"/>
        <w:spacing w:line="240" w:lineRule="auto"/>
        <w:ind w:left="993" w:hanging="692"/>
        <w:jc w:val="both"/>
        <w:rPr>
          <w:color w:val="auto"/>
          <w:sz w:val="24"/>
          <w:szCs w:val="24"/>
        </w:rPr>
      </w:pPr>
      <w:r>
        <w:rPr>
          <w:color w:val="auto"/>
          <w:sz w:val="24"/>
          <w:szCs w:val="24"/>
        </w:rPr>
        <w:t xml:space="preserve">  5.8.2.pašvaldības izdotu izziņu par to, ka attiecīgajai personai nebija nekustamā īpašuma nodokļa parādu;</w:t>
      </w:r>
    </w:p>
    <w:p w:rsidR="005A0F27" w:rsidRDefault="005A0F27">
      <w:pPr>
        <w:pStyle w:val="tv2132"/>
        <w:spacing w:line="240" w:lineRule="auto"/>
        <w:ind w:left="993" w:hanging="692"/>
        <w:jc w:val="both"/>
        <w:rPr>
          <w:color w:val="auto"/>
          <w:sz w:val="24"/>
          <w:szCs w:val="24"/>
        </w:rPr>
      </w:pPr>
      <w:r>
        <w:rPr>
          <w:color w:val="auto"/>
          <w:sz w:val="24"/>
          <w:szCs w:val="24"/>
        </w:rPr>
        <w:t xml:space="preserve">  5.8.3.līdz piedāvājumu iesniegšanas termiņa pēdējai dienai vai dienai, kad pieņemts lēmums par iespējamu iepirkuma līguma slēgšanas tiesību piešķiršanu, – kopiju no Valsts </w:t>
      </w:r>
      <w:r>
        <w:rPr>
          <w:color w:val="auto"/>
          <w:sz w:val="24"/>
          <w:szCs w:val="24"/>
        </w:rPr>
        <w:lastRenderedPageBreak/>
        <w:t xml:space="preserve">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Pr>
          <w:color w:val="auto"/>
          <w:sz w:val="24"/>
          <w:szCs w:val="24"/>
        </w:rPr>
        <w:t>neesību</w:t>
      </w:r>
      <w:proofErr w:type="spellEnd"/>
      <w:r>
        <w:rPr>
          <w:color w:val="auto"/>
          <w:sz w:val="24"/>
          <w:szCs w:val="24"/>
        </w:rPr>
        <w:t>.</w:t>
      </w:r>
    </w:p>
    <w:p w:rsidR="005A0F27" w:rsidRDefault="005A0F27">
      <w:pPr>
        <w:pStyle w:val="tv2132"/>
        <w:spacing w:line="240" w:lineRule="auto"/>
        <w:ind w:left="426" w:hanging="426"/>
        <w:jc w:val="both"/>
        <w:rPr>
          <w:color w:val="auto"/>
          <w:sz w:val="24"/>
          <w:szCs w:val="24"/>
        </w:rPr>
      </w:pPr>
      <w:r>
        <w:rPr>
          <w:color w:val="auto"/>
          <w:sz w:val="24"/>
          <w:szCs w:val="24"/>
        </w:rPr>
        <w:t>5.9.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5A0F27" w:rsidRDefault="005A0F27">
      <w:pPr>
        <w:pStyle w:val="tv2132"/>
        <w:spacing w:line="240" w:lineRule="auto"/>
        <w:ind w:left="426" w:hanging="426"/>
        <w:jc w:val="both"/>
        <w:rPr>
          <w:color w:val="auto"/>
          <w:sz w:val="24"/>
          <w:szCs w:val="24"/>
        </w:rPr>
      </w:pPr>
      <w:r>
        <w:rPr>
          <w:color w:val="auto"/>
          <w:sz w:val="24"/>
          <w:szCs w:val="24"/>
        </w:rPr>
        <w:t xml:space="preserve">5.10. Iepirkumu komisija par uzvarētāju iepirkumā atzīst pretendentu, kurš izraudzīts atbilstoši iepirkuma nolikumā noteiktajām prasībām un kritērijiem un nav izslēdzams no dalības iepirkumā saskaņā ar PIL 9.panta astoto daļu. </w:t>
      </w:r>
    </w:p>
    <w:p w:rsidR="005A0F27" w:rsidRDefault="005A0F27">
      <w:pPr>
        <w:pStyle w:val="tv2132"/>
        <w:spacing w:line="240" w:lineRule="auto"/>
        <w:ind w:left="426" w:hanging="426"/>
        <w:jc w:val="both"/>
        <w:rPr>
          <w:color w:val="auto"/>
          <w:sz w:val="24"/>
          <w:szCs w:val="24"/>
        </w:rPr>
      </w:pPr>
      <w:r>
        <w:rPr>
          <w:color w:val="auto"/>
          <w:sz w:val="24"/>
          <w:szCs w:val="24"/>
        </w:rPr>
        <w:t xml:space="preserve">5.11. Lēmumā, ar kuru tiek noteikts uzvarētājs, papildus norāda visus noraidītos pretendentus un to noraidīšanas iemeslus, visu pretendentu piedāvātās līgumcenas un par uzvarētāju noteiktā pretendenta salīdzinošās priekšrocības, ņemot vērā PIL </w:t>
      </w:r>
      <w:hyperlink r:id="rId15" w:anchor="_blank" w:history="1">
        <w:r>
          <w:rPr>
            <w:rStyle w:val="Hyperlink"/>
            <w:color w:val="auto"/>
            <w:sz w:val="24"/>
            <w:szCs w:val="24"/>
          </w:rPr>
          <w:t>14.panta</w:t>
        </w:r>
      </w:hyperlink>
      <w:r>
        <w:rPr>
          <w:color w:val="auto"/>
          <w:sz w:val="24"/>
          <w:szCs w:val="24"/>
        </w:rPr>
        <w:t xml:space="preserve"> otrās daļas noteikumus.</w:t>
      </w:r>
    </w:p>
    <w:p w:rsidR="005A0F27" w:rsidRDefault="005A0F27">
      <w:pPr>
        <w:pStyle w:val="tv2132"/>
        <w:spacing w:line="240" w:lineRule="auto"/>
        <w:ind w:left="426" w:hanging="426"/>
        <w:jc w:val="both"/>
        <w:rPr>
          <w:b/>
        </w:rPr>
      </w:pPr>
      <w:r>
        <w:rPr>
          <w:color w:val="auto"/>
          <w:sz w:val="24"/>
          <w:szCs w:val="24"/>
        </w:rPr>
        <w:t>5.12. Ja iesniegti iepirkuma nolikumā noteiktajām prasībām neatbilstoši piedāvājumi vai vispār nav iesniegti piedāvājumi, iepirkumu komisija pieņem lēmumu izbeigt iepirkumu bez rezultāta. Pasūtītājs 3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rsidR="005A0F27" w:rsidRDefault="005A0F27" w:rsidP="00AC5786">
      <w:pPr>
        <w:pStyle w:val="ListParagraph2"/>
        <w:spacing w:before="240" w:after="120" w:line="240" w:lineRule="auto"/>
        <w:ind w:left="0"/>
        <w:jc w:val="center"/>
      </w:pPr>
      <w:r>
        <w:rPr>
          <w:b/>
        </w:rPr>
        <w:t>6. Iepirkumu komisijas tiesības un pienākumi</w:t>
      </w:r>
    </w:p>
    <w:p w:rsidR="005A0F27" w:rsidRDefault="005A0F27">
      <w:pPr>
        <w:ind w:left="180" w:right="-1050" w:hanging="180"/>
        <w:jc w:val="both"/>
      </w:pPr>
      <w:r>
        <w:t xml:space="preserve">6.1. </w:t>
      </w:r>
      <w:r>
        <w:rPr>
          <w:u w:val="single"/>
        </w:rPr>
        <w:t>Iepirkumu komisijas tiesības</w:t>
      </w:r>
      <w:r>
        <w:t>:</w:t>
      </w:r>
    </w:p>
    <w:p w:rsidR="005A0F27" w:rsidRDefault="005A0F27">
      <w:pPr>
        <w:ind w:left="851" w:right="43" w:hanging="425"/>
        <w:jc w:val="both"/>
      </w:pPr>
      <w:r>
        <w:t>6.1.1.pārbaudīt nepieciešamo informāciju kompetentā institūcijā, publiski pieejamās datubāzēs vai citos publiski pieejamos avotos, ja tas nepieciešams pretendentu atlasei, piedāvājumu atbilstības pārbaudei un piedāvājumu vērtēšanai, kā arī lūgt, lai pretendents vai kompetenta institūcija papildina vai izskaidro sertifikātus un dokumentus, kas iesniegti komisijai;</w:t>
      </w:r>
    </w:p>
    <w:p w:rsidR="005A0F27" w:rsidRDefault="005A0F27">
      <w:pPr>
        <w:tabs>
          <w:tab w:val="left" w:pos="851"/>
        </w:tabs>
        <w:ind w:left="851" w:right="43" w:hanging="425"/>
        <w:jc w:val="both"/>
      </w:pPr>
      <w:r>
        <w:t>6.1.2.pieaicināt ekspertu vai ekspertus pretendentu un piedāvājumu atbilstības pārbaudei un vērtēšanai;</w:t>
      </w:r>
    </w:p>
    <w:p w:rsidR="005A0F27" w:rsidRDefault="005A0F27">
      <w:pPr>
        <w:tabs>
          <w:tab w:val="left" w:pos="851"/>
        </w:tabs>
        <w:ind w:left="851" w:right="43" w:hanging="425"/>
        <w:jc w:val="both"/>
      </w:pPr>
      <w:r>
        <w:t>6.1.3.izvēlēties nākamo piedāvājumu ar augstāko galīgo vērtējumu, ja izraudzītais pretendents atsakās slēgt iepirkuma līgumu ar pasūtītāju;</w:t>
      </w:r>
    </w:p>
    <w:p w:rsidR="005A0F27" w:rsidRDefault="005A0F27">
      <w:pPr>
        <w:tabs>
          <w:tab w:val="left" w:pos="567"/>
        </w:tabs>
        <w:ind w:right="-1050" w:firstLine="426"/>
        <w:jc w:val="both"/>
        <w:rPr>
          <w:color w:val="000000"/>
        </w:rPr>
      </w:pPr>
      <w:r>
        <w:t xml:space="preserve">6.1.4.pārtraukt iepirkumu, ja tam ir objektīvs pamatojums. </w:t>
      </w:r>
    </w:p>
    <w:p w:rsidR="005A0F27" w:rsidRDefault="005A0F27">
      <w:pPr>
        <w:autoSpaceDE w:val="0"/>
        <w:ind w:right="-1050"/>
        <w:jc w:val="both"/>
      </w:pPr>
      <w:r>
        <w:rPr>
          <w:color w:val="000000"/>
        </w:rPr>
        <w:t>6.2.</w:t>
      </w:r>
      <w:r>
        <w:t xml:space="preserve"> </w:t>
      </w:r>
      <w:r>
        <w:rPr>
          <w:u w:val="single"/>
        </w:rPr>
        <w:t>Iepirkumu komisijas pienākumi</w:t>
      </w:r>
      <w:r>
        <w:t>:</w:t>
      </w:r>
    </w:p>
    <w:p w:rsidR="005A0F27" w:rsidRDefault="005A0F27">
      <w:pPr>
        <w:ind w:right="-1050" w:firstLine="426"/>
        <w:jc w:val="both"/>
      </w:pPr>
      <w:r>
        <w:t>6.2.1.nodrošināt iepirkuma norises dokumentēšanu;</w:t>
      </w:r>
    </w:p>
    <w:p w:rsidR="005A0F27" w:rsidRDefault="005A0F27">
      <w:pPr>
        <w:ind w:left="851" w:right="43" w:hanging="425"/>
        <w:jc w:val="both"/>
        <w:rPr>
          <w:szCs w:val="24"/>
          <w:shd w:val="clear" w:color="auto" w:fill="FFFFFF"/>
        </w:rPr>
      </w:pPr>
      <w:r>
        <w:t>6.2.2.nodrošināt pretendentu brīvu konkurenci, kā arī vienlīdzīgu un taisnīgu attieksmi pret tiem;</w:t>
      </w:r>
    </w:p>
    <w:p w:rsidR="005A0F27" w:rsidRDefault="005A0F27">
      <w:pPr>
        <w:tabs>
          <w:tab w:val="left" w:pos="709"/>
        </w:tabs>
        <w:spacing w:after="120"/>
        <w:ind w:left="851" w:right="45" w:hanging="425"/>
        <w:jc w:val="both"/>
      </w:pPr>
      <w:r>
        <w:rPr>
          <w:szCs w:val="24"/>
          <w:shd w:val="clear" w:color="auto" w:fill="FFFFFF"/>
        </w:rPr>
        <w:t>6.2.3.vērtēt pretendentu iesniegtos piedāvājumus, saskaņā ar šo nolikumu, izvēlēties piedāvājumu vai vairākus piedāvājumus, vai pieņemt lēmumu par iepirkuma pārtraukšanu, neizvēloties nevienu piedāvājumu.</w:t>
      </w:r>
    </w:p>
    <w:p w:rsidR="005A0F27" w:rsidRPr="002472F7" w:rsidRDefault="005A0F27" w:rsidP="004C617E">
      <w:pPr>
        <w:pStyle w:val="Heading2"/>
        <w:spacing w:after="120" w:line="240" w:lineRule="auto"/>
        <w:ind w:left="578" w:hanging="578"/>
        <w:jc w:val="center"/>
        <w:rPr>
          <w:u w:val="single"/>
        </w:rPr>
      </w:pPr>
      <w:bookmarkStart w:id="17" w:name="__RefHeading__2947_550256458"/>
      <w:bookmarkEnd w:id="17"/>
      <w:r w:rsidRPr="002472F7">
        <w:rPr>
          <w:rFonts w:ascii="Times New Roman" w:hAnsi="Times New Roman" w:cs="Times New Roman"/>
          <w:i w:val="0"/>
          <w:sz w:val="24"/>
        </w:rPr>
        <w:t>7. Pretendentu tiesības un pienākumi</w:t>
      </w:r>
    </w:p>
    <w:p w:rsidR="005A0F27" w:rsidRPr="002472F7" w:rsidRDefault="005A0F27" w:rsidP="009A08A1">
      <w:pPr>
        <w:numPr>
          <w:ilvl w:val="1"/>
          <w:numId w:val="13"/>
        </w:numPr>
        <w:tabs>
          <w:tab w:val="left" w:pos="284"/>
          <w:tab w:val="left" w:pos="426"/>
        </w:tabs>
        <w:ind w:right="-1050"/>
        <w:jc w:val="both"/>
      </w:pPr>
      <w:r w:rsidRPr="002472F7">
        <w:rPr>
          <w:u w:val="single"/>
        </w:rPr>
        <w:t>Pretendentu tiesības</w:t>
      </w:r>
      <w:r w:rsidRPr="002472F7">
        <w:t>:</w:t>
      </w:r>
    </w:p>
    <w:p w:rsidR="005A0F27" w:rsidRDefault="005A0F27" w:rsidP="009A08A1">
      <w:pPr>
        <w:ind w:right="-1050" w:firstLine="426"/>
        <w:jc w:val="both"/>
      </w:pPr>
      <w:r w:rsidRPr="002472F7">
        <w:t>7.1.1.apvienoties grupā ar citiem pretendentiem un iesniegt vienu kopēju piedāvājumu;</w:t>
      </w:r>
    </w:p>
    <w:p w:rsidR="005A0F27" w:rsidRDefault="005A0F27" w:rsidP="009A08A1">
      <w:pPr>
        <w:tabs>
          <w:tab w:val="left" w:pos="567"/>
        </w:tabs>
        <w:ind w:left="993" w:right="140" w:hanging="567"/>
        <w:jc w:val="both"/>
      </w:pPr>
      <w:r>
        <w:t>7.1.2.pirms piedāvājumu iesniegšanas termiņa beigām grozīt vai atsaukt iesniegto piedāvājumu;</w:t>
      </w:r>
    </w:p>
    <w:p w:rsidR="005A0F27" w:rsidRDefault="005A0F27" w:rsidP="009A08A1">
      <w:pPr>
        <w:ind w:left="851" w:right="43" w:hanging="425"/>
        <w:jc w:val="both"/>
        <w:rPr>
          <w:u w:val="single"/>
        </w:rPr>
      </w:pPr>
      <w:r>
        <w:lastRenderedPageBreak/>
        <w:t>7.1.3.ja pasūtītājs nepieciešamo informāciju par pretendentu iegūst tieši no kompetentās institūcijas, datubāzes vai no citiem avotiem – iesniegt izziņu vai citu dokumentu par attiecīgo faktu, ja pasūtītāja iepriekš iegūtā informācija neatbilst faktiskajai situācijai.</w:t>
      </w:r>
    </w:p>
    <w:p w:rsidR="005A0F27" w:rsidRDefault="005A0F27" w:rsidP="009A08A1">
      <w:pPr>
        <w:numPr>
          <w:ilvl w:val="1"/>
          <w:numId w:val="13"/>
        </w:numPr>
        <w:tabs>
          <w:tab w:val="left" w:pos="426"/>
        </w:tabs>
        <w:ind w:right="-1050"/>
        <w:jc w:val="both"/>
      </w:pPr>
      <w:r>
        <w:rPr>
          <w:u w:val="single"/>
        </w:rPr>
        <w:t>Pretendentu pienākumi</w:t>
      </w:r>
      <w:r>
        <w:t>:</w:t>
      </w:r>
    </w:p>
    <w:p w:rsidR="005A0F27" w:rsidRDefault="005A0F27" w:rsidP="009A08A1">
      <w:pPr>
        <w:numPr>
          <w:ilvl w:val="2"/>
          <w:numId w:val="9"/>
        </w:numPr>
        <w:tabs>
          <w:tab w:val="left" w:pos="993"/>
        </w:tabs>
        <w:ind w:left="567" w:right="-1050" w:hanging="141"/>
        <w:jc w:val="both"/>
      </w:pPr>
      <w:r>
        <w:t>sagatavot piedāvājumu atbilstoši šī nolikuma prasībām;</w:t>
      </w:r>
    </w:p>
    <w:p w:rsidR="005A0F27" w:rsidRDefault="005A0F27" w:rsidP="009A08A1">
      <w:pPr>
        <w:numPr>
          <w:ilvl w:val="2"/>
          <w:numId w:val="9"/>
        </w:numPr>
        <w:tabs>
          <w:tab w:val="left" w:pos="993"/>
        </w:tabs>
        <w:ind w:left="567" w:right="-1050" w:hanging="141"/>
        <w:jc w:val="both"/>
      </w:pPr>
      <w:r>
        <w:t>sniegt patiesu informāciju par savu kvalifikāciju un piedāvājumu;</w:t>
      </w:r>
    </w:p>
    <w:p w:rsidR="005A0F27" w:rsidRDefault="005A0F27" w:rsidP="009A08A1">
      <w:pPr>
        <w:numPr>
          <w:ilvl w:val="2"/>
          <w:numId w:val="9"/>
        </w:numPr>
        <w:tabs>
          <w:tab w:val="left" w:pos="567"/>
          <w:tab w:val="left" w:pos="993"/>
        </w:tabs>
        <w:ind w:left="0" w:right="-1050" w:firstLine="426"/>
        <w:jc w:val="both"/>
      </w:pPr>
      <w:r>
        <w:t>sniegt atbildes uz iepirkumu komisijas pieprasījumiem par papildu informāciju;</w:t>
      </w:r>
    </w:p>
    <w:p w:rsidR="005A0F27" w:rsidRDefault="005A0F27" w:rsidP="009A08A1">
      <w:pPr>
        <w:numPr>
          <w:ilvl w:val="2"/>
          <w:numId w:val="9"/>
        </w:numPr>
        <w:tabs>
          <w:tab w:val="left" w:pos="567"/>
          <w:tab w:val="left" w:pos="993"/>
        </w:tabs>
        <w:spacing w:after="120" w:line="240" w:lineRule="auto"/>
        <w:ind w:left="720" w:right="96" w:hanging="295"/>
        <w:jc w:val="both"/>
      </w:pPr>
      <w:r>
        <w:t>segt visas izmaksas, kas saistītas ar piedāvājumu sagatavošanu un iesniegšanu.</w:t>
      </w:r>
    </w:p>
    <w:p w:rsidR="005A0F27" w:rsidRDefault="005A0F27" w:rsidP="00AC5786">
      <w:pPr>
        <w:pStyle w:val="Heading2"/>
        <w:numPr>
          <w:ilvl w:val="0"/>
          <w:numId w:val="0"/>
        </w:numPr>
        <w:spacing w:after="120" w:line="240" w:lineRule="auto"/>
        <w:jc w:val="center"/>
        <w:rPr>
          <w:sz w:val="24"/>
          <w:szCs w:val="24"/>
        </w:rPr>
      </w:pPr>
      <w:bookmarkStart w:id="18" w:name="__RefHeading__2951_550256458"/>
      <w:bookmarkStart w:id="19" w:name="__RefHeading__2949_550256458"/>
      <w:bookmarkEnd w:id="18"/>
      <w:bookmarkEnd w:id="19"/>
      <w:r>
        <w:rPr>
          <w:rFonts w:ascii="Times New Roman" w:hAnsi="Times New Roman" w:cs="Times New Roman"/>
          <w:i w:val="0"/>
          <w:sz w:val="24"/>
        </w:rPr>
        <w:t>8. Iepirkuma līguma noslēgšana</w:t>
      </w:r>
    </w:p>
    <w:p w:rsidR="005A0F27" w:rsidRDefault="005A0F27">
      <w:pPr>
        <w:pStyle w:val="tv2132"/>
        <w:spacing w:line="240" w:lineRule="auto"/>
        <w:ind w:left="426" w:hanging="426"/>
        <w:jc w:val="both"/>
        <w:rPr>
          <w:color w:val="auto"/>
          <w:sz w:val="24"/>
          <w:szCs w:val="24"/>
        </w:rPr>
      </w:pPr>
      <w:r>
        <w:rPr>
          <w:color w:val="auto"/>
          <w:sz w:val="24"/>
          <w:szCs w:val="24"/>
        </w:rPr>
        <w:t>8.1.</w:t>
      </w:r>
      <w:r>
        <w:rPr>
          <w:b/>
          <w:color w:val="auto"/>
          <w:sz w:val="24"/>
          <w:szCs w:val="24"/>
        </w:rPr>
        <w:t xml:space="preserve"> </w:t>
      </w:r>
      <w:r>
        <w:rPr>
          <w:color w:val="auto"/>
          <w:sz w:val="24"/>
          <w:szCs w:val="24"/>
        </w:rPr>
        <w:t xml:space="preserve">Triju darbdienu laikā pēc lēmuma pieņemšanas pasūtītājs informē visus pretendentus par iepirkumā izraudzīto pretendentu vai pretendentiem un sniedz tiem nolikuma 5.11.punktā minēto lēmumā norādāmo informāciju vai </w:t>
      </w:r>
      <w:proofErr w:type="spellStart"/>
      <w:r>
        <w:rPr>
          <w:color w:val="auto"/>
          <w:sz w:val="24"/>
          <w:szCs w:val="24"/>
        </w:rPr>
        <w:t>nosūta</w:t>
      </w:r>
      <w:proofErr w:type="spellEnd"/>
      <w:r>
        <w:rPr>
          <w:color w:val="auto"/>
          <w:sz w:val="24"/>
          <w:szCs w:val="24"/>
        </w:rPr>
        <w:t xml:space="preserve"> minēto lēmumu, kā arī savā pircēja profilā nodrošina brīvu un tiešu elektronisku piekļuvi nolikuma 5.11.punktā minētajam lēmumam.</w:t>
      </w:r>
    </w:p>
    <w:p w:rsidR="005A0F27" w:rsidRPr="00B34E09" w:rsidRDefault="005A0F27">
      <w:pPr>
        <w:pStyle w:val="tv2132"/>
        <w:spacing w:line="240" w:lineRule="auto"/>
        <w:ind w:left="426" w:hanging="426"/>
        <w:jc w:val="both"/>
        <w:rPr>
          <w:color w:val="auto"/>
          <w:sz w:val="24"/>
          <w:szCs w:val="24"/>
        </w:rPr>
      </w:pPr>
      <w:r>
        <w:rPr>
          <w:color w:val="auto"/>
          <w:sz w:val="24"/>
          <w:szCs w:val="24"/>
        </w:rPr>
        <w:t xml:space="preserve">8.2. Pasūtītājs slēdz iepirkuma līgumu saskaņā ar PIL </w:t>
      </w:r>
      <w:hyperlink r:id="rId16" w:anchor="_blank" w:history="1">
        <w:r>
          <w:rPr>
            <w:rStyle w:val="Hyperlink"/>
            <w:color w:val="auto"/>
            <w:sz w:val="24"/>
            <w:szCs w:val="24"/>
          </w:rPr>
          <w:t>60.panta</w:t>
        </w:r>
      </w:hyperlink>
      <w:r>
        <w:rPr>
          <w:color w:val="auto"/>
          <w:sz w:val="24"/>
          <w:szCs w:val="24"/>
        </w:rPr>
        <w:t xml:space="preserve"> pirmās, otrās, trešās, ceturtās un piektās daļas prasībām ar iepirkuma komisijas izraudzīto pretendentu atbilstoši</w:t>
      </w:r>
      <w:r>
        <w:t xml:space="preserve"> </w:t>
      </w:r>
      <w:r>
        <w:rPr>
          <w:sz w:val="24"/>
          <w:szCs w:val="24"/>
        </w:rPr>
        <w:t xml:space="preserve">šim </w:t>
      </w:r>
      <w:r w:rsidRPr="00B34E09">
        <w:rPr>
          <w:color w:val="auto"/>
          <w:sz w:val="24"/>
          <w:szCs w:val="24"/>
        </w:rPr>
        <w:t>nolikumam pievienoto iepirkuma līguma projektu (</w:t>
      </w:r>
      <w:r w:rsidRPr="009564AF">
        <w:rPr>
          <w:color w:val="auto"/>
          <w:sz w:val="24"/>
          <w:szCs w:val="24"/>
        </w:rPr>
        <w:t>nolikuma 4.pielikums).</w:t>
      </w:r>
    </w:p>
    <w:p w:rsidR="005A0F27" w:rsidRDefault="005A0F27">
      <w:pPr>
        <w:pStyle w:val="tv2132"/>
        <w:spacing w:line="240" w:lineRule="auto"/>
        <w:ind w:left="426" w:hanging="426"/>
        <w:jc w:val="both"/>
        <w:rPr>
          <w:color w:val="000000"/>
          <w:szCs w:val="22"/>
        </w:rPr>
      </w:pPr>
      <w:r w:rsidRPr="00B34E09">
        <w:rPr>
          <w:color w:val="auto"/>
          <w:sz w:val="24"/>
          <w:szCs w:val="24"/>
        </w:rPr>
        <w:t xml:space="preserve">8.3. Pasūtītājs ir tiesīgs pārtraukt iepirkumu un neslēgt iepirkuma līgumu, ja </w:t>
      </w:r>
      <w:r>
        <w:rPr>
          <w:color w:val="auto"/>
          <w:sz w:val="24"/>
          <w:szCs w:val="24"/>
        </w:rPr>
        <w:t>tam ir objektīvs pamatojums. Pasūtītājs 3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5A0F27" w:rsidRDefault="005A0F27">
      <w:pPr>
        <w:pStyle w:val="ListParagraph2"/>
        <w:tabs>
          <w:tab w:val="left" w:pos="426"/>
        </w:tabs>
        <w:ind w:left="426" w:hanging="426"/>
        <w:jc w:val="both"/>
      </w:pPr>
      <w:r>
        <w:rPr>
          <w:color w:val="000000"/>
          <w:szCs w:val="22"/>
        </w:rPr>
        <w:t xml:space="preserve">8.4. Līguma summa noteikta uz visu līguma izpildes laiku un nevar tikt mainīta, izņemot gadījumu, ja piegādājamo produktu tirgus cenas paaugstinās vai pazeminās par 10% (desmit procentiem) vai vairāk, vai valsts pārvaldes institūcijas ievieš papildus prasības pārtikas apritē, kas produkcijas izmaksas būtiski </w:t>
      </w:r>
      <w:r>
        <w:rPr>
          <w:iCs/>
          <w:color w:val="000000"/>
          <w:szCs w:val="22"/>
        </w:rPr>
        <w:t>(par desmit procentiem vai vairāk)</w:t>
      </w:r>
      <w:r>
        <w:rPr>
          <w:i/>
          <w:iCs/>
          <w:color w:val="000000"/>
          <w:szCs w:val="22"/>
        </w:rPr>
        <w:t xml:space="preserve"> </w:t>
      </w:r>
      <w:r>
        <w:rPr>
          <w:color w:val="000000"/>
          <w:szCs w:val="22"/>
        </w:rPr>
        <w:t>sadārdzina vai palētina. Cenu izmaiņas pierādāmas ar Valsts statistikas komitejas izziņu. Minētajā gadījumā cenas var tikt izmainītas tikai līguma pusēm</w:t>
      </w:r>
      <w:r>
        <w:rPr>
          <w:i/>
          <w:iCs/>
          <w:color w:val="000000"/>
          <w:szCs w:val="22"/>
        </w:rPr>
        <w:t xml:space="preserve"> </w:t>
      </w:r>
      <w:r>
        <w:rPr>
          <w:color w:val="000000"/>
          <w:szCs w:val="22"/>
        </w:rPr>
        <w:t>savstarpēji vienojoties.</w:t>
      </w:r>
    </w:p>
    <w:p w:rsidR="005A0F27" w:rsidRDefault="005A0F27">
      <w:pPr>
        <w:pStyle w:val="tv2132"/>
        <w:spacing w:line="240" w:lineRule="auto"/>
        <w:ind w:left="426" w:hanging="426"/>
        <w:jc w:val="both"/>
        <w:rPr>
          <w:color w:val="auto"/>
          <w:sz w:val="24"/>
          <w:szCs w:val="24"/>
        </w:rPr>
      </w:pPr>
      <w:r>
        <w:rPr>
          <w:color w:val="auto"/>
          <w:sz w:val="24"/>
          <w:szCs w:val="24"/>
        </w:rPr>
        <w:t>8.5. Desmit darbdienu laikā pēc tam, kad noslēgts iepirkuma līgums, pasūtītājs sagatavo un publikāciju vadības sistēmā publicē informatīvu paziņojumu par noslēgto līgumu.</w:t>
      </w:r>
    </w:p>
    <w:p w:rsidR="005A0F27" w:rsidRDefault="005A0F27">
      <w:pPr>
        <w:pStyle w:val="tv2132"/>
        <w:spacing w:line="240" w:lineRule="auto"/>
        <w:ind w:left="426" w:hanging="426"/>
        <w:jc w:val="both"/>
        <w:rPr>
          <w:color w:val="auto"/>
          <w:sz w:val="24"/>
          <w:szCs w:val="24"/>
        </w:rPr>
      </w:pPr>
      <w:r>
        <w:rPr>
          <w:color w:val="auto"/>
          <w:sz w:val="24"/>
          <w:szCs w:val="24"/>
        </w:rPr>
        <w:t>8.6.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(trīsdesmit sešus) mēnešus pēc iepirkuma līguma spēkā stāšanās dienas.</w:t>
      </w:r>
    </w:p>
    <w:p w:rsidR="005A0F27" w:rsidRDefault="005A0F27">
      <w:pPr>
        <w:pStyle w:val="tv2132"/>
        <w:spacing w:line="240" w:lineRule="auto"/>
        <w:ind w:firstLine="0"/>
        <w:jc w:val="both"/>
      </w:pPr>
      <w:r>
        <w:rPr>
          <w:color w:val="auto"/>
          <w:sz w:val="24"/>
          <w:szCs w:val="24"/>
        </w:rPr>
        <w:t xml:space="preserve">8.7. Grozījumus iepirkuma līgumā izdara, ievērojot PIL </w:t>
      </w:r>
      <w:hyperlink r:id="rId17" w:anchor="_blank" w:history="1">
        <w:r>
          <w:rPr>
            <w:rStyle w:val="Hyperlink"/>
            <w:color w:val="auto"/>
            <w:sz w:val="24"/>
            <w:szCs w:val="24"/>
          </w:rPr>
          <w:t>61.pantu</w:t>
        </w:r>
      </w:hyperlink>
      <w:r>
        <w:rPr>
          <w:color w:val="auto"/>
          <w:sz w:val="24"/>
          <w:szCs w:val="24"/>
        </w:rPr>
        <w:t>.</w:t>
      </w:r>
    </w:p>
    <w:p w:rsidR="005A0F27" w:rsidRDefault="005A0F27">
      <w:pPr>
        <w:pStyle w:val="ListParagraph2"/>
        <w:tabs>
          <w:tab w:val="left" w:pos="426"/>
        </w:tabs>
        <w:ind w:left="426" w:hanging="426"/>
        <w:jc w:val="both"/>
      </w:pPr>
    </w:p>
    <w:p w:rsidR="005A0F27" w:rsidRDefault="005A0F27">
      <w:pPr>
        <w:pStyle w:val="ListParagraph2"/>
        <w:ind w:left="426" w:hanging="426"/>
        <w:jc w:val="both"/>
      </w:pPr>
    </w:p>
    <w:p w:rsidR="005A0F27" w:rsidRDefault="005A0F27">
      <w:pPr>
        <w:ind w:left="567" w:hanging="567"/>
        <w:jc w:val="both"/>
      </w:pPr>
      <w:r>
        <w:t>Ie</w:t>
      </w:r>
      <w:r w:rsidR="004245EA">
        <w:t>pirkumu komisijas priekšsēdētājs</w:t>
      </w:r>
      <w:r>
        <w:t xml:space="preserve">                                                                                   </w:t>
      </w:r>
      <w:r w:rsidR="004245EA">
        <w:t>J. Masaļskis</w:t>
      </w:r>
    </w:p>
    <w:p w:rsidR="005A0F27" w:rsidRDefault="005A0F27">
      <w:pPr>
        <w:jc w:val="both"/>
      </w:pPr>
    </w:p>
    <w:p w:rsidR="005A0F27" w:rsidRDefault="005A0F27">
      <w:pPr>
        <w:suppressAutoHyphens w:val="0"/>
      </w:pPr>
    </w:p>
    <w:p w:rsidR="005A0F27" w:rsidRDefault="005A0F27">
      <w:pPr>
        <w:pStyle w:val="Heading2"/>
        <w:pageBreakBefore/>
        <w:spacing w:before="0" w:after="0"/>
        <w:jc w:val="right"/>
      </w:pPr>
      <w:bookmarkStart w:id="20" w:name="__RefHeading__2953_550256458"/>
      <w:bookmarkEnd w:id="20"/>
      <w:r>
        <w:rPr>
          <w:rFonts w:ascii="Times New Roman" w:hAnsi="Times New Roman" w:cs="Times New Roman"/>
          <w:sz w:val="24"/>
          <w:u w:val="single"/>
        </w:rPr>
        <w:lastRenderedPageBreak/>
        <w:t>1.pielikums</w:t>
      </w:r>
    </w:p>
    <w:p w:rsidR="005A0F27" w:rsidRDefault="005A0F27" w:rsidP="009A08A1">
      <w:pPr>
        <w:pStyle w:val="BodyText"/>
        <w:widowControl/>
      </w:pPr>
    </w:p>
    <w:p w:rsidR="005A0F27" w:rsidRDefault="005A0F27">
      <w:pPr>
        <w:pStyle w:val="BodyText"/>
        <w:widowControl/>
        <w:ind w:left="357" w:hanging="357"/>
        <w:jc w:val="center"/>
        <w:rPr>
          <w:sz w:val="28"/>
        </w:rPr>
      </w:pPr>
      <w:r>
        <w:t>[Uzņēmuma veidlapa]</w:t>
      </w:r>
    </w:p>
    <w:p w:rsidR="005A0F27" w:rsidRDefault="005A0F27">
      <w:pPr>
        <w:pStyle w:val="BodyText"/>
        <w:jc w:val="center"/>
        <w:rPr>
          <w:sz w:val="28"/>
        </w:rPr>
      </w:pPr>
    </w:p>
    <w:p w:rsidR="005A0F27" w:rsidRDefault="005A0F27" w:rsidP="009A08A1">
      <w:pPr>
        <w:pStyle w:val="BodyText"/>
        <w:rPr>
          <w:sz w:val="28"/>
        </w:rPr>
      </w:pPr>
      <w:r>
        <w:t>[datums]</w:t>
      </w:r>
    </w:p>
    <w:p w:rsidR="005A0F27" w:rsidRDefault="005A0F27">
      <w:pPr>
        <w:pStyle w:val="BodyText"/>
        <w:jc w:val="center"/>
        <w:rPr>
          <w:b w:val="0"/>
          <w:i w:val="0"/>
        </w:rPr>
      </w:pPr>
      <w:r>
        <w:rPr>
          <w:i w:val="0"/>
        </w:rPr>
        <w:t>PIETEIKUMS DALĪBAI IEPIRKUMĀ</w:t>
      </w:r>
    </w:p>
    <w:p w:rsidR="005A0F27" w:rsidRDefault="005A0F27" w:rsidP="00B34E09">
      <w:pPr>
        <w:pStyle w:val="BodyText"/>
        <w:jc w:val="center"/>
        <w:rPr>
          <w:b w:val="0"/>
          <w:i w:val="0"/>
        </w:rPr>
      </w:pPr>
      <w:r>
        <w:rPr>
          <w:b w:val="0"/>
          <w:i w:val="0"/>
        </w:rPr>
        <w:t xml:space="preserve"> </w:t>
      </w:r>
      <w:r>
        <w:rPr>
          <w:bCs/>
          <w:i w:val="0"/>
          <w:szCs w:val="28"/>
        </w:rPr>
        <w:t>„</w:t>
      </w:r>
      <w:r>
        <w:rPr>
          <w:bCs/>
          <w:i w:val="0"/>
        </w:rPr>
        <w:t xml:space="preserve">Pārtikas produktu piegāde </w:t>
      </w:r>
      <w:r w:rsidR="00B34E09">
        <w:rPr>
          <w:bCs/>
          <w:i w:val="0"/>
        </w:rPr>
        <w:t>Adamovas speciālās internātpamatskolas vajadzībām</w:t>
      </w:r>
      <w:r>
        <w:rPr>
          <w:bCs/>
          <w:i w:val="0"/>
          <w:szCs w:val="28"/>
        </w:rPr>
        <w:t>”</w:t>
      </w:r>
    </w:p>
    <w:p w:rsidR="005A0F27" w:rsidRDefault="005A0F27">
      <w:pPr>
        <w:pStyle w:val="BodyText"/>
        <w:spacing w:after="120" w:line="240" w:lineRule="auto"/>
        <w:jc w:val="center"/>
        <w:rPr>
          <w:i w:val="0"/>
        </w:rPr>
      </w:pPr>
      <w:r>
        <w:rPr>
          <w:b w:val="0"/>
          <w:i w:val="0"/>
        </w:rPr>
        <w:t xml:space="preserve"> (identifikācijas </w:t>
      </w:r>
      <w:r w:rsidR="00D84189">
        <w:rPr>
          <w:b w:val="0"/>
          <w:bCs/>
          <w:i w:val="0"/>
        </w:rPr>
        <w:t>Nr. ASI 2018/4</w:t>
      </w:r>
      <w:r>
        <w:rPr>
          <w:b w:val="0"/>
          <w:bCs/>
          <w:i w:val="0"/>
        </w:rPr>
        <w:t>)</w:t>
      </w:r>
    </w:p>
    <w:p w:rsidR="005A0F27" w:rsidRDefault="005A0F27">
      <w:pPr>
        <w:pStyle w:val="Heading9"/>
        <w:keepNext w:val="0"/>
        <w:ind w:left="357" w:hanging="357"/>
        <w:rPr>
          <w:sz w:val="22"/>
          <w:szCs w:val="22"/>
        </w:rPr>
      </w:pPr>
      <w:r>
        <w:rPr>
          <w:i w:val="0"/>
        </w:rPr>
        <w:t>1.</w:t>
      </w:r>
      <w:r>
        <w:tab/>
      </w:r>
      <w:r>
        <w:rPr>
          <w:i w:val="0"/>
        </w:rPr>
        <w:t>PRETENDENTS</w:t>
      </w:r>
    </w:p>
    <w:tbl>
      <w:tblPr>
        <w:tblW w:w="0" w:type="auto"/>
        <w:tblInd w:w="-47" w:type="dxa"/>
        <w:tblLayout w:type="fixed"/>
        <w:tblLook w:val="0000" w:firstRow="0" w:lastRow="0" w:firstColumn="0" w:lastColumn="0" w:noHBand="0" w:noVBand="0"/>
      </w:tblPr>
      <w:tblGrid>
        <w:gridCol w:w="3226"/>
        <w:gridCol w:w="6332"/>
      </w:tblGrid>
      <w:tr w:rsidR="005A0F27">
        <w:trPr>
          <w:cantSplit/>
        </w:trPr>
        <w:tc>
          <w:tcPr>
            <w:tcW w:w="3226" w:type="dxa"/>
            <w:tcBorders>
              <w:top w:val="single" w:sz="4" w:space="0" w:color="000000"/>
              <w:left w:val="single" w:sz="4" w:space="0" w:color="000000"/>
              <w:bottom w:val="single" w:sz="4" w:space="0" w:color="000000"/>
            </w:tcBorders>
            <w:shd w:val="clear" w:color="auto" w:fill="F2F2F2"/>
          </w:tcPr>
          <w:p w:rsidR="005A0F27" w:rsidRDefault="005A0F27">
            <w:pPr>
              <w:rPr>
                <w:b/>
              </w:rPr>
            </w:pPr>
            <w:r>
              <w:rPr>
                <w:b/>
                <w:sz w:val="22"/>
                <w:szCs w:val="22"/>
              </w:rPr>
              <w:t>Pretendenta nosaukums</w:t>
            </w:r>
          </w:p>
        </w:tc>
        <w:tc>
          <w:tcPr>
            <w:tcW w:w="6332" w:type="dxa"/>
            <w:tcBorders>
              <w:top w:val="single" w:sz="4" w:space="0" w:color="000000"/>
              <w:left w:val="single" w:sz="4" w:space="0" w:color="000000"/>
              <w:bottom w:val="single" w:sz="4" w:space="0" w:color="000000"/>
              <w:right w:val="single" w:sz="4" w:space="0" w:color="000000"/>
            </w:tcBorders>
            <w:shd w:val="clear" w:color="auto" w:fill="FFFFFF"/>
          </w:tcPr>
          <w:p w:rsidR="005A0F27" w:rsidRDefault="005A0F27">
            <w:pPr>
              <w:snapToGrid w:val="0"/>
              <w:rPr>
                <w:b/>
              </w:rPr>
            </w:pPr>
          </w:p>
        </w:tc>
      </w:tr>
      <w:tr w:rsidR="005A0F27">
        <w:trPr>
          <w:cantSplit/>
          <w:trHeight w:val="76"/>
        </w:trPr>
        <w:tc>
          <w:tcPr>
            <w:tcW w:w="3226" w:type="dxa"/>
            <w:tcBorders>
              <w:top w:val="single" w:sz="4" w:space="0" w:color="000000"/>
              <w:left w:val="single" w:sz="4" w:space="0" w:color="000000"/>
              <w:bottom w:val="single" w:sz="4" w:space="0" w:color="000000"/>
            </w:tcBorders>
            <w:shd w:val="clear" w:color="auto" w:fill="F2F2F2"/>
          </w:tcPr>
          <w:p w:rsidR="005A0F27" w:rsidRDefault="005A0F27">
            <w:pPr>
              <w:rPr>
                <w:b/>
              </w:rPr>
            </w:pPr>
            <w:r>
              <w:rPr>
                <w:b/>
                <w:sz w:val="22"/>
                <w:szCs w:val="22"/>
              </w:rPr>
              <w:t>Reģistrācijas Nr.</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rPr>
                <w:b/>
              </w:rPr>
            </w:pPr>
          </w:p>
        </w:tc>
      </w:tr>
      <w:tr w:rsidR="005A0F27">
        <w:trPr>
          <w:cantSplit/>
          <w:trHeight w:val="210"/>
        </w:trPr>
        <w:tc>
          <w:tcPr>
            <w:tcW w:w="3226" w:type="dxa"/>
            <w:tcBorders>
              <w:top w:val="single" w:sz="4" w:space="0" w:color="000000"/>
              <w:left w:val="single" w:sz="4" w:space="0" w:color="000000"/>
              <w:bottom w:val="single" w:sz="4" w:space="0" w:color="000000"/>
            </w:tcBorders>
            <w:shd w:val="clear" w:color="auto" w:fill="F2F2F2"/>
          </w:tcPr>
          <w:p w:rsidR="005A0F27" w:rsidRDefault="005A0F27">
            <w:pPr>
              <w:rPr>
                <w:b/>
              </w:rPr>
            </w:pPr>
            <w:r>
              <w:rPr>
                <w:b/>
                <w:sz w:val="22"/>
                <w:szCs w:val="22"/>
              </w:rPr>
              <w:t>Juridiskā adrese</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rPr>
                <w:b/>
              </w:rPr>
            </w:pPr>
          </w:p>
        </w:tc>
      </w:tr>
      <w:tr w:rsidR="005A0F27">
        <w:trPr>
          <w:cantSplit/>
          <w:trHeight w:val="279"/>
        </w:trPr>
        <w:tc>
          <w:tcPr>
            <w:tcW w:w="3226" w:type="dxa"/>
            <w:tcBorders>
              <w:top w:val="single" w:sz="4" w:space="0" w:color="000000"/>
              <w:left w:val="single" w:sz="4" w:space="0" w:color="000000"/>
              <w:bottom w:val="single" w:sz="4" w:space="0" w:color="000000"/>
            </w:tcBorders>
            <w:shd w:val="clear" w:color="auto" w:fill="F2F2F2"/>
          </w:tcPr>
          <w:p w:rsidR="005A0F27" w:rsidRDefault="005A0F27">
            <w:pPr>
              <w:rPr>
                <w:b/>
              </w:rPr>
            </w:pPr>
            <w:r>
              <w:rPr>
                <w:b/>
                <w:sz w:val="22"/>
                <w:szCs w:val="22"/>
              </w:rPr>
              <w:t>Adrese korespondences nosūtīšanai</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rPr>
                <w:b/>
              </w:rPr>
            </w:pPr>
          </w:p>
        </w:tc>
      </w:tr>
      <w:tr w:rsidR="005A0F27">
        <w:trPr>
          <w:cantSplit/>
          <w:trHeight w:val="76"/>
        </w:trPr>
        <w:tc>
          <w:tcPr>
            <w:tcW w:w="3226" w:type="dxa"/>
            <w:tcBorders>
              <w:top w:val="single" w:sz="4" w:space="0" w:color="000000"/>
              <w:left w:val="single" w:sz="4" w:space="0" w:color="000000"/>
              <w:bottom w:val="single" w:sz="4" w:space="0" w:color="000000"/>
            </w:tcBorders>
            <w:shd w:val="clear" w:color="auto" w:fill="F2F2F2"/>
          </w:tcPr>
          <w:p w:rsidR="005A0F27" w:rsidRDefault="005A0F27">
            <w:pPr>
              <w:rPr>
                <w:b/>
              </w:rPr>
            </w:pPr>
            <w:r>
              <w:rPr>
                <w:b/>
                <w:sz w:val="22"/>
                <w:szCs w:val="22"/>
              </w:rPr>
              <w:t>Bankas rekvizīti:</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rPr>
                <w:b/>
              </w:rPr>
            </w:pPr>
          </w:p>
        </w:tc>
      </w:tr>
    </w:tbl>
    <w:p w:rsidR="005A0F27" w:rsidRDefault="005A0F27">
      <w:pPr>
        <w:pStyle w:val="Heading9"/>
        <w:spacing w:line="240" w:lineRule="auto"/>
        <w:ind w:left="284" w:hanging="284"/>
        <w:rPr>
          <w:sz w:val="22"/>
        </w:rPr>
      </w:pPr>
      <w:r>
        <w:rPr>
          <w:i w:val="0"/>
        </w:rPr>
        <w:t>2.</w:t>
      </w:r>
      <w:r>
        <w:tab/>
      </w:r>
      <w:r>
        <w:rPr>
          <w:i w:val="0"/>
        </w:rPr>
        <w:t>KONTAKTPERSONA</w:t>
      </w:r>
    </w:p>
    <w:tbl>
      <w:tblPr>
        <w:tblW w:w="0" w:type="auto"/>
        <w:tblInd w:w="-47" w:type="dxa"/>
        <w:tblLayout w:type="fixed"/>
        <w:tblLook w:val="0000" w:firstRow="0" w:lastRow="0" w:firstColumn="0" w:lastColumn="0" w:noHBand="0" w:noVBand="0"/>
      </w:tblPr>
      <w:tblGrid>
        <w:gridCol w:w="2234"/>
        <w:gridCol w:w="7282"/>
      </w:tblGrid>
      <w:tr w:rsidR="005A0F27">
        <w:tc>
          <w:tcPr>
            <w:tcW w:w="2234" w:type="dxa"/>
            <w:tcBorders>
              <w:top w:val="single" w:sz="4" w:space="0" w:color="000000"/>
              <w:left w:val="single" w:sz="4" w:space="0" w:color="000000"/>
              <w:bottom w:val="single" w:sz="4" w:space="0" w:color="000000"/>
            </w:tcBorders>
            <w:shd w:val="clear" w:color="auto" w:fill="F2F2F2"/>
          </w:tcPr>
          <w:p w:rsidR="005A0F27" w:rsidRDefault="005A0F27">
            <w:r>
              <w:rPr>
                <w:b/>
                <w:sz w:val="22"/>
              </w:rPr>
              <w:t>Vārds, uzvārds</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rPr>
          <w:trHeight w:val="210"/>
        </w:trPr>
        <w:tc>
          <w:tcPr>
            <w:tcW w:w="2234" w:type="dxa"/>
            <w:tcBorders>
              <w:top w:val="single" w:sz="4" w:space="0" w:color="000000"/>
              <w:left w:val="single" w:sz="4" w:space="0" w:color="000000"/>
              <w:bottom w:val="single" w:sz="4" w:space="0" w:color="000000"/>
            </w:tcBorders>
            <w:shd w:val="clear" w:color="auto" w:fill="F2F2F2"/>
          </w:tcPr>
          <w:p w:rsidR="005A0F27" w:rsidRDefault="005A0F27">
            <w:r>
              <w:rPr>
                <w:b/>
                <w:sz w:val="22"/>
              </w:rPr>
              <w:t>Tālruņa Nr.</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rPr>
          <w:trHeight w:val="300"/>
        </w:trPr>
        <w:tc>
          <w:tcPr>
            <w:tcW w:w="2234" w:type="dxa"/>
            <w:tcBorders>
              <w:top w:val="single" w:sz="4" w:space="0" w:color="000000"/>
              <w:left w:val="single" w:sz="4" w:space="0" w:color="000000"/>
              <w:bottom w:val="single" w:sz="4" w:space="0" w:color="000000"/>
            </w:tcBorders>
            <w:shd w:val="clear" w:color="auto" w:fill="F2F2F2"/>
          </w:tcPr>
          <w:p w:rsidR="005A0F27" w:rsidRDefault="005A0F27">
            <w:r>
              <w:rPr>
                <w:b/>
                <w:sz w:val="22"/>
              </w:rPr>
              <w:t>Fakss</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c>
          <w:tcPr>
            <w:tcW w:w="2234" w:type="dxa"/>
            <w:tcBorders>
              <w:top w:val="single" w:sz="4" w:space="0" w:color="000000"/>
              <w:left w:val="single" w:sz="4" w:space="0" w:color="000000"/>
              <w:bottom w:val="single" w:sz="4" w:space="0" w:color="000000"/>
            </w:tcBorders>
            <w:shd w:val="clear" w:color="auto" w:fill="F2F2F2"/>
          </w:tcPr>
          <w:p w:rsidR="005A0F27" w:rsidRDefault="005A0F27">
            <w:r>
              <w:rPr>
                <w:b/>
                <w:bCs/>
                <w:sz w:val="22"/>
              </w:rPr>
              <w:t>E-pasta adrese</w:t>
            </w:r>
          </w:p>
        </w:tc>
        <w:tc>
          <w:tcPr>
            <w:tcW w:w="7282"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bl>
    <w:p w:rsidR="005A0F27" w:rsidRDefault="005A0F27">
      <w:pPr>
        <w:pStyle w:val="Heading9"/>
        <w:spacing w:line="240" w:lineRule="auto"/>
        <w:ind w:left="284" w:hanging="284"/>
        <w:rPr>
          <w:b w:val="0"/>
          <w:i w:val="0"/>
        </w:rPr>
      </w:pPr>
      <w:r>
        <w:rPr>
          <w:i w:val="0"/>
        </w:rPr>
        <w:t>3.</w:t>
      </w:r>
      <w:r>
        <w:rPr>
          <w:i w:val="0"/>
        </w:rPr>
        <w:tab/>
        <w:t>PIEDĀVĀJUMS</w:t>
      </w:r>
    </w:p>
    <w:p w:rsidR="005A0F27" w:rsidRDefault="005A0F27">
      <w:pPr>
        <w:pStyle w:val="BodyText"/>
        <w:widowControl/>
        <w:spacing w:after="120" w:line="240" w:lineRule="auto"/>
        <w:ind w:left="426" w:hanging="426"/>
        <w:jc w:val="both"/>
        <w:rPr>
          <w:sz w:val="20"/>
        </w:rPr>
      </w:pPr>
      <w:r>
        <w:rPr>
          <w:b w:val="0"/>
          <w:i w:val="0"/>
        </w:rPr>
        <w:t>3.1. Pretendents piedāvā piegādāt sekojošus pārtikas produktus</w:t>
      </w:r>
      <w:r>
        <w:rPr>
          <w:b w:val="0"/>
          <w:bCs/>
          <w:i w:val="0"/>
          <w:szCs w:val="28"/>
        </w:rPr>
        <w:t>,</w:t>
      </w:r>
      <w:r>
        <w:rPr>
          <w:b w:val="0"/>
          <w:i w:val="0"/>
        </w:rPr>
        <w:t xml:space="preserve"> saskaņā ar Tehnisko</w:t>
      </w:r>
      <w:r>
        <w:rPr>
          <w:i w:val="0"/>
        </w:rPr>
        <w:t xml:space="preserve"> </w:t>
      </w:r>
      <w:r>
        <w:rPr>
          <w:b w:val="0"/>
          <w:i w:val="0"/>
        </w:rPr>
        <w:t xml:space="preserve">specifikāciju prasībām </w:t>
      </w:r>
      <w:r>
        <w:rPr>
          <w:i w:val="0"/>
        </w:rPr>
        <w:t>iepirkumā „Pārtikas produktu piegāde</w:t>
      </w:r>
      <w:r>
        <w:rPr>
          <w:b w:val="0"/>
          <w:i w:val="0"/>
        </w:rPr>
        <w:t xml:space="preserve"> </w:t>
      </w:r>
      <w:r w:rsidR="00084BA2">
        <w:rPr>
          <w:bCs/>
          <w:i w:val="0"/>
        </w:rPr>
        <w:t>Adamovas speciālās internātpamatskolas vajadzībām</w:t>
      </w:r>
      <w:r>
        <w:rPr>
          <w:bCs/>
          <w:i w:val="0"/>
          <w:szCs w:val="28"/>
        </w:rPr>
        <w:t xml:space="preserve">” </w:t>
      </w:r>
      <w:r>
        <w:rPr>
          <w:b w:val="0"/>
          <w:bCs/>
          <w:i w:val="0"/>
          <w:szCs w:val="28"/>
        </w:rPr>
        <w:t>(</w:t>
      </w:r>
      <w:r>
        <w:rPr>
          <w:b w:val="0"/>
          <w:i w:val="0"/>
        </w:rPr>
        <w:t xml:space="preserve">identifikācijas </w:t>
      </w:r>
      <w:r>
        <w:rPr>
          <w:b w:val="0"/>
          <w:bCs/>
          <w:i w:val="0"/>
        </w:rPr>
        <w:t>Nr.</w:t>
      </w:r>
      <w:r>
        <w:rPr>
          <w:bCs/>
          <w:i w:val="0"/>
        </w:rPr>
        <w:t xml:space="preserve"> </w:t>
      </w:r>
      <w:r w:rsidR="004D6736">
        <w:rPr>
          <w:b w:val="0"/>
          <w:bCs/>
          <w:i w:val="0"/>
        </w:rPr>
        <w:t>ASI 2018/4</w:t>
      </w:r>
      <w:r>
        <w:rPr>
          <w:b w:val="0"/>
          <w:bCs/>
          <w:i w:val="0"/>
        </w:rPr>
        <w:t>):</w:t>
      </w:r>
    </w:p>
    <w:tbl>
      <w:tblPr>
        <w:tblW w:w="0" w:type="auto"/>
        <w:tblInd w:w="64" w:type="dxa"/>
        <w:tblLayout w:type="fixed"/>
        <w:tblLook w:val="0000" w:firstRow="0" w:lastRow="0" w:firstColumn="0" w:lastColumn="0" w:noHBand="0" w:noVBand="0"/>
      </w:tblPr>
      <w:tblGrid>
        <w:gridCol w:w="709"/>
        <w:gridCol w:w="2833"/>
        <w:gridCol w:w="1132"/>
        <w:gridCol w:w="850"/>
        <w:gridCol w:w="708"/>
        <w:gridCol w:w="1417"/>
        <w:gridCol w:w="855"/>
        <w:gridCol w:w="15"/>
        <w:gridCol w:w="25"/>
        <w:gridCol w:w="881"/>
      </w:tblGrid>
      <w:tr w:rsidR="005A0F27">
        <w:trPr>
          <w:trHeight w:val="405"/>
        </w:trPr>
        <w:tc>
          <w:tcPr>
            <w:tcW w:w="709" w:type="dxa"/>
            <w:vMerge w:val="restart"/>
            <w:tcBorders>
              <w:top w:val="single" w:sz="4" w:space="0" w:color="000000"/>
              <w:left w:val="single" w:sz="4" w:space="0" w:color="000000"/>
            </w:tcBorders>
            <w:shd w:val="clear" w:color="auto" w:fill="D9D9D9"/>
            <w:vAlign w:val="center"/>
          </w:tcPr>
          <w:p w:rsidR="005A0F27" w:rsidRDefault="005A0F27">
            <w:pPr>
              <w:jc w:val="center"/>
              <w:rPr>
                <w:b/>
                <w:sz w:val="20"/>
              </w:rPr>
            </w:pPr>
            <w:r>
              <w:rPr>
                <w:b/>
                <w:sz w:val="20"/>
              </w:rPr>
              <w:t xml:space="preserve">Daļas Nr. </w:t>
            </w:r>
          </w:p>
          <w:p w:rsidR="005A0F27" w:rsidRDefault="005A0F27">
            <w:pPr>
              <w:snapToGrid w:val="0"/>
              <w:jc w:val="center"/>
              <w:rPr>
                <w:b/>
                <w:sz w:val="20"/>
              </w:rPr>
            </w:pPr>
          </w:p>
        </w:tc>
        <w:tc>
          <w:tcPr>
            <w:tcW w:w="2833" w:type="dxa"/>
            <w:vMerge w:val="restart"/>
            <w:tcBorders>
              <w:top w:val="single" w:sz="4" w:space="0" w:color="000000"/>
              <w:left w:val="single" w:sz="4" w:space="0" w:color="000000"/>
            </w:tcBorders>
            <w:shd w:val="clear" w:color="auto" w:fill="D9D9D9"/>
            <w:vAlign w:val="center"/>
          </w:tcPr>
          <w:p w:rsidR="005A0F27" w:rsidRDefault="005A0F27">
            <w:pPr>
              <w:snapToGrid w:val="0"/>
              <w:jc w:val="center"/>
              <w:rPr>
                <w:b/>
                <w:sz w:val="20"/>
              </w:rPr>
            </w:pPr>
            <w:r>
              <w:rPr>
                <w:b/>
                <w:sz w:val="20"/>
              </w:rPr>
              <w:t>Iepirkuma priekšmeta daļas nosaukums*</w:t>
            </w:r>
          </w:p>
        </w:tc>
        <w:tc>
          <w:tcPr>
            <w:tcW w:w="1132" w:type="dxa"/>
            <w:vMerge w:val="restart"/>
            <w:tcBorders>
              <w:top w:val="single" w:sz="4" w:space="0" w:color="000000"/>
              <w:left w:val="single" w:sz="4" w:space="0" w:color="000000"/>
            </w:tcBorders>
            <w:shd w:val="clear" w:color="auto" w:fill="D9D9D9"/>
          </w:tcPr>
          <w:p w:rsidR="005A0F27" w:rsidRDefault="005A0F27">
            <w:pPr>
              <w:rPr>
                <w:b/>
                <w:sz w:val="20"/>
              </w:rPr>
            </w:pPr>
            <w:r>
              <w:rPr>
                <w:b/>
                <w:sz w:val="20"/>
              </w:rPr>
              <w:t>Piedāvātā līgumcena</w:t>
            </w:r>
          </w:p>
          <w:p w:rsidR="005A0F27" w:rsidRDefault="005A0F27">
            <w:pPr>
              <w:rPr>
                <w:b/>
                <w:sz w:val="20"/>
              </w:rPr>
            </w:pPr>
            <w:r>
              <w:rPr>
                <w:b/>
                <w:sz w:val="20"/>
              </w:rPr>
              <w:t xml:space="preserve">EUR </w:t>
            </w:r>
          </w:p>
          <w:p w:rsidR="005A0F27" w:rsidRDefault="005A0F27">
            <w:pPr>
              <w:snapToGrid w:val="0"/>
              <w:rPr>
                <w:b/>
                <w:sz w:val="20"/>
              </w:rPr>
            </w:pPr>
            <w:r>
              <w:rPr>
                <w:b/>
                <w:sz w:val="20"/>
              </w:rPr>
              <w:t>(bez PVN)</w:t>
            </w:r>
          </w:p>
        </w:tc>
        <w:tc>
          <w:tcPr>
            <w:tcW w:w="1558" w:type="dxa"/>
            <w:gridSpan w:val="2"/>
            <w:tcBorders>
              <w:top w:val="single" w:sz="4" w:space="0" w:color="000000"/>
              <w:left w:val="single" w:sz="4" w:space="0" w:color="000000"/>
              <w:bottom w:val="single" w:sz="4" w:space="0" w:color="000000"/>
            </w:tcBorders>
            <w:shd w:val="clear" w:color="auto" w:fill="D9D9D9"/>
          </w:tcPr>
          <w:p w:rsidR="005A0F27" w:rsidRDefault="005A0F27">
            <w:pPr>
              <w:jc w:val="center"/>
              <w:rPr>
                <w:b/>
                <w:sz w:val="20"/>
              </w:rPr>
            </w:pPr>
            <w:r>
              <w:rPr>
                <w:b/>
                <w:sz w:val="20"/>
              </w:rPr>
              <w:t>NPKS un BLS sertificēto produktu skaits</w:t>
            </w:r>
          </w:p>
        </w:tc>
        <w:tc>
          <w:tcPr>
            <w:tcW w:w="1417" w:type="dxa"/>
            <w:vMerge w:val="restart"/>
            <w:tcBorders>
              <w:top w:val="single" w:sz="4" w:space="0" w:color="000000"/>
              <w:left w:val="single" w:sz="4" w:space="0" w:color="000000"/>
            </w:tcBorders>
            <w:shd w:val="clear" w:color="auto" w:fill="D9D9D9"/>
          </w:tcPr>
          <w:p w:rsidR="005A0F27" w:rsidRDefault="005A0F27">
            <w:pPr>
              <w:snapToGrid w:val="0"/>
              <w:jc w:val="center"/>
              <w:rPr>
                <w:b/>
                <w:sz w:val="20"/>
              </w:rPr>
            </w:pPr>
            <w:r>
              <w:rPr>
                <w:b/>
                <w:sz w:val="20"/>
              </w:rPr>
              <w:t>LPIA prasībām atbilstošo produktu skaits</w:t>
            </w:r>
          </w:p>
        </w:tc>
        <w:tc>
          <w:tcPr>
            <w:tcW w:w="1776" w:type="dxa"/>
            <w:gridSpan w:val="4"/>
            <w:tcBorders>
              <w:top w:val="single" w:sz="4" w:space="0" w:color="000000"/>
              <w:left w:val="single" w:sz="4" w:space="0" w:color="000000"/>
              <w:bottom w:val="single" w:sz="4" w:space="0" w:color="000000"/>
              <w:right w:val="single" w:sz="4" w:space="0" w:color="000000"/>
            </w:tcBorders>
            <w:shd w:val="clear" w:color="auto" w:fill="D9D9D9"/>
          </w:tcPr>
          <w:p w:rsidR="005A0F27" w:rsidRDefault="005A0F27">
            <w:pPr>
              <w:jc w:val="center"/>
              <w:rPr>
                <w:b/>
                <w:sz w:val="20"/>
              </w:rPr>
            </w:pPr>
            <w:r>
              <w:rPr>
                <w:b/>
                <w:sz w:val="20"/>
              </w:rPr>
              <w:t xml:space="preserve">Videi draudzīga izlietotā </w:t>
            </w:r>
          </w:p>
          <w:p w:rsidR="005A0F27" w:rsidRDefault="005A0F27">
            <w:pPr>
              <w:snapToGrid w:val="0"/>
              <w:jc w:val="center"/>
            </w:pPr>
            <w:r>
              <w:rPr>
                <w:b/>
                <w:sz w:val="20"/>
              </w:rPr>
              <w:t>iepakojuma apsaimniekošana</w:t>
            </w:r>
          </w:p>
        </w:tc>
      </w:tr>
      <w:tr w:rsidR="005A0F27">
        <w:trPr>
          <w:trHeight w:val="405"/>
        </w:trPr>
        <w:tc>
          <w:tcPr>
            <w:tcW w:w="709" w:type="dxa"/>
            <w:vMerge/>
            <w:tcBorders>
              <w:left w:val="single" w:sz="4" w:space="0" w:color="000000"/>
              <w:bottom w:val="single" w:sz="4" w:space="0" w:color="000000"/>
            </w:tcBorders>
            <w:shd w:val="clear" w:color="auto" w:fill="D9D9D9"/>
            <w:vAlign w:val="center"/>
          </w:tcPr>
          <w:p w:rsidR="005A0F27" w:rsidRDefault="005A0F27">
            <w:pPr>
              <w:snapToGrid w:val="0"/>
              <w:jc w:val="center"/>
              <w:rPr>
                <w:b/>
                <w:sz w:val="20"/>
              </w:rPr>
            </w:pPr>
          </w:p>
        </w:tc>
        <w:tc>
          <w:tcPr>
            <w:tcW w:w="2833" w:type="dxa"/>
            <w:vMerge/>
            <w:tcBorders>
              <w:left w:val="single" w:sz="4" w:space="0" w:color="000000"/>
              <w:bottom w:val="single" w:sz="4" w:space="0" w:color="000000"/>
            </w:tcBorders>
            <w:shd w:val="clear" w:color="auto" w:fill="D9D9D9"/>
            <w:vAlign w:val="center"/>
          </w:tcPr>
          <w:p w:rsidR="005A0F27" w:rsidRDefault="005A0F27">
            <w:pPr>
              <w:snapToGrid w:val="0"/>
              <w:jc w:val="center"/>
              <w:rPr>
                <w:b/>
                <w:sz w:val="22"/>
              </w:rPr>
            </w:pPr>
          </w:p>
        </w:tc>
        <w:tc>
          <w:tcPr>
            <w:tcW w:w="1132" w:type="dxa"/>
            <w:vMerge/>
            <w:tcBorders>
              <w:left w:val="single" w:sz="4" w:space="0" w:color="000000"/>
              <w:bottom w:val="single" w:sz="4" w:space="0" w:color="000000"/>
            </w:tcBorders>
            <w:shd w:val="clear" w:color="auto" w:fill="D9D9D9"/>
          </w:tcPr>
          <w:p w:rsidR="005A0F27" w:rsidRDefault="005A0F27">
            <w:pPr>
              <w:snapToGrid w:val="0"/>
              <w:rPr>
                <w:b/>
                <w:sz w:val="20"/>
              </w:rPr>
            </w:pPr>
          </w:p>
        </w:tc>
        <w:tc>
          <w:tcPr>
            <w:tcW w:w="850" w:type="dxa"/>
            <w:tcBorders>
              <w:top w:val="single" w:sz="4" w:space="0" w:color="000000"/>
              <w:left w:val="single" w:sz="4" w:space="0" w:color="000000"/>
              <w:bottom w:val="single" w:sz="4" w:space="0" w:color="000000"/>
            </w:tcBorders>
            <w:shd w:val="clear" w:color="auto" w:fill="D9D9D9"/>
          </w:tcPr>
          <w:p w:rsidR="005A0F27" w:rsidRDefault="005A0F27">
            <w:pPr>
              <w:jc w:val="center"/>
              <w:rPr>
                <w:b/>
                <w:sz w:val="20"/>
              </w:rPr>
            </w:pPr>
            <w:r>
              <w:rPr>
                <w:b/>
                <w:sz w:val="20"/>
              </w:rPr>
              <w:t>NPKS</w:t>
            </w:r>
          </w:p>
        </w:tc>
        <w:tc>
          <w:tcPr>
            <w:tcW w:w="708" w:type="dxa"/>
            <w:tcBorders>
              <w:top w:val="single" w:sz="4" w:space="0" w:color="000000"/>
              <w:left w:val="single" w:sz="4" w:space="0" w:color="000000"/>
              <w:bottom w:val="single" w:sz="4" w:space="0" w:color="000000"/>
            </w:tcBorders>
            <w:shd w:val="clear" w:color="auto" w:fill="D9D9D9"/>
          </w:tcPr>
          <w:p w:rsidR="005A0F27" w:rsidRDefault="005A0F27">
            <w:pPr>
              <w:jc w:val="center"/>
              <w:rPr>
                <w:b/>
                <w:sz w:val="20"/>
              </w:rPr>
            </w:pPr>
            <w:r>
              <w:rPr>
                <w:b/>
                <w:sz w:val="20"/>
              </w:rPr>
              <w:t>BLS</w:t>
            </w:r>
          </w:p>
        </w:tc>
        <w:tc>
          <w:tcPr>
            <w:tcW w:w="1417" w:type="dxa"/>
            <w:vMerge/>
            <w:tcBorders>
              <w:left w:val="single" w:sz="4" w:space="0" w:color="000000"/>
              <w:bottom w:val="single" w:sz="4" w:space="0" w:color="000000"/>
            </w:tcBorders>
            <w:shd w:val="clear" w:color="auto" w:fill="D9D9D9"/>
          </w:tcPr>
          <w:p w:rsidR="005A0F27" w:rsidRDefault="005A0F27">
            <w:pPr>
              <w:snapToGrid w:val="0"/>
              <w:jc w:val="center"/>
              <w:rPr>
                <w:b/>
                <w:sz w:val="20"/>
              </w:rPr>
            </w:pPr>
          </w:p>
        </w:tc>
        <w:tc>
          <w:tcPr>
            <w:tcW w:w="855" w:type="dxa"/>
            <w:tcBorders>
              <w:top w:val="single" w:sz="4" w:space="0" w:color="000000"/>
              <w:left w:val="single" w:sz="4" w:space="0" w:color="000000"/>
              <w:bottom w:val="single" w:sz="4" w:space="0" w:color="000000"/>
            </w:tcBorders>
            <w:shd w:val="clear" w:color="auto" w:fill="D9D9D9"/>
          </w:tcPr>
          <w:p w:rsidR="005A0F27" w:rsidRDefault="005A0F27">
            <w:pPr>
              <w:snapToGrid w:val="0"/>
              <w:jc w:val="center"/>
              <w:rPr>
                <w:b/>
                <w:sz w:val="20"/>
              </w:rPr>
            </w:pPr>
            <w:r>
              <w:rPr>
                <w:b/>
                <w:sz w:val="20"/>
              </w:rPr>
              <w:t>jā</w:t>
            </w:r>
          </w:p>
        </w:tc>
        <w:tc>
          <w:tcPr>
            <w:tcW w:w="921" w:type="dxa"/>
            <w:gridSpan w:val="3"/>
            <w:tcBorders>
              <w:top w:val="single" w:sz="4" w:space="0" w:color="000000"/>
              <w:left w:val="single" w:sz="4" w:space="0" w:color="000000"/>
              <w:bottom w:val="single" w:sz="4" w:space="0" w:color="000000"/>
              <w:right w:val="single" w:sz="4" w:space="0" w:color="000000"/>
            </w:tcBorders>
            <w:shd w:val="clear" w:color="auto" w:fill="D9D9D9"/>
          </w:tcPr>
          <w:p w:rsidR="005A0F27" w:rsidRDefault="005A0F27">
            <w:pPr>
              <w:snapToGrid w:val="0"/>
              <w:jc w:val="center"/>
            </w:pPr>
            <w:r>
              <w:rPr>
                <w:b/>
                <w:sz w:val="20"/>
              </w:rPr>
              <w:t>nē</w:t>
            </w:r>
          </w:p>
        </w:tc>
      </w:tr>
      <w:tr w:rsidR="005A0F27">
        <w:trPr>
          <w:cantSplit/>
          <w:trHeight w:val="390"/>
        </w:trPr>
        <w:tc>
          <w:tcPr>
            <w:tcW w:w="709" w:type="dxa"/>
            <w:tcBorders>
              <w:top w:val="single" w:sz="4" w:space="0" w:color="000000"/>
              <w:left w:val="single" w:sz="4" w:space="0" w:color="000000"/>
              <w:bottom w:val="single" w:sz="4" w:space="0" w:color="000000"/>
            </w:tcBorders>
            <w:shd w:val="clear" w:color="auto" w:fill="auto"/>
          </w:tcPr>
          <w:p w:rsidR="005A0F27" w:rsidRDefault="005A0F27" w:rsidP="00084BA2">
            <w:pPr>
              <w:tabs>
                <w:tab w:val="left" w:pos="284"/>
              </w:tabs>
              <w:suppressAutoHyphens w:val="0"/>
              <w:snapToGrid w:val="0"/>
              <w:jc w:val="center"/>
              <w:rPr>
                <w:szCs w:val="24"/>
              </w:rPr>
            </w:pPr>
            <w:r>
              <w:t>1</w:t>
            </w:r>
            <w:r w:rsidR="005F60C8">
              <w:t>.</w:t>
            </w:r>
          </w:p>
        </w:tc>
        <w:tc>
          <w:tcPr>
            <w:tcW w:w="2833" w:type="dxa"/>
            <w:tcBorders>
              <w:top w:val="single" w:sz="4" w:space="0" w:color="000000"/>
              <w:left w:val="single" w:sz="4" w:space="0" w:color="000000"/>
              <w:bottom w:val="single" w:sz="4" w:space="0" w:color="000000"/>
            </w:tcBorders>
            <w:shd w:val="clear" w:color="auto" w:fill="auto"/>
          </w:tcPr>
          <w:p w:rsidR="005A0F27" w:rsidRDefault="005A0F27">
            <w:r>
              <w:rPr>
                <w:szCs w:val="24"/>
              </w:rPr>
              <w:t>Dzīvnieku valsts produkti, gaļa un gaļas produkti</w:t>
            </w:r>
          </w:p>
        </w:tc>
        <w:tc>
          <w:tcPr>
            <w:tcW w:w="1132"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50"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708"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1417"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70" w:type="dxa"/>
            <w:gridSpan w:val="2"/>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rPr>
          <w:cantSplit/>
          <w:trHeight w:val="278"/>
        </w:trPr>
        <w:tc>
          <w:tcPr>
            <w:tcW w:w="709" w:type="dxa"/>
            <w:tcBorders>
              <w:top w:val="single" w:sz="4" w:space="0" w:color="000000"/>
              <w:left w:val="single" w:sz="4" w:space="0" w:color="000000"/>
              <w:bottom w:val="single" w:sz="4" w:space="0" w:color="000000"/>
            </w:tcBorders>
            <w:shd w:val="clear" w:color="auto" w:fill="auto"/>
          </w:tcPr>
          <w:p w:rsidR="005A0F27" w:rsidRDefault="005A0F27" w:rsidP="00084BA2">
            <w:pPr>
              <w:pStyle w:val="ListParagraph2"/>
              <w:tabs>
                <w:tab w:val="left" w:pos="284"/>
              </w:tabs>
              <w:snapToGrid w:val="0"/>
              <w:ind w:left="0" w:right="-97"/>
              <w:jc w:val="center"/>
            </w:pPr>
            <w:r>
              <w:t>2</w:t>
            </w:r>
            <w:r w:rsidR="005F60C8">
              <w:t>.</w:t>
            </w:r>
          </w:p>
        </w:tc>
        <w:tc>
          <w:tcPr>
            <w:tcW w:w="2833" w:type="dxa"/>
            <w:tcBorders>
              <w:top w:val="single" w:sz="4" w:space="0" w:color="000000"/>
              <w:left w:val="single" w:sz="4" w:space="0" w:color="000000"/>
              <w:bottom w:val="single" w:sz="4" w:space="0" w:color="000000"/>
            </w:tcBorders>
            <w:shd w:val="clear" w:color="auto" w:fill="auto"/>
          </w:tcPr>
          <w:p w:rsidR="005A0F27" w:rsidRDefault="009A08A1">
            <w:r>
              <w:rPr>
                <w:szCs w:val="24"/>
              </w:rPr>
              <w:t>Apstrādātas un i</w:t>
            </w:r>
            <w:r w:rsidR="005A0F27">
              <w:rPr>
                <w:szCs w:val="24"/>
              </w:rPr>
              <w:t>lglaicīgai glabāšanai sagatavotas zivis</w:t>
            </w:r>
          </w:p>
        </w:tc>
        <w:tc>
          <w:tcPr>
            <w:tcW w:w="1132"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50"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708"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1417"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70" w:type="dxa"/>
            <w:gridSpan w:val="2"/>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rPr>
          <w:cantSplit/>
          <w:trHeight w:val="255"/>
        </w:trPr>
        <w:tc>
          <w:tcPr>
            <w:tcW w:w="709" w:type="dxa"/>
            <w:tcBorders>
              <w:top w:val="single" w:sz="4" w:space="0" w:color="000000"/>
              <w:left w:val="single" w:sz="4" w:space="0" w:color="000000"/>
              <w:bottom w:val="single" w:sz="4" w:space="0" w:color="000000"/>
            </w:tcBorders>
            <w:shd w:val="clear" w:color="auto" w:fill="auto"/>
          </w:tcPr>
          <w:p w:rsidR="005A0F27" w:rsidRDefault="005A0F27" w:rsidP="00084BA2">
            <w:pPr>
              <w:pStyle w:val="xl25"/>
              <w:pBdr>
                <w:left w:val="none" w:sz="0" w:space="0" w:color="auto"/>
                <w:right w:val="none" w:sz="0" w:space="0" w:color="auto"/>
              </w:pBdr>
              <w:spacing w:before="0" w:after="0"/>
            </w:pPr>
            <w:r>
              <w:rPr>
                <w:rFonts w:ascii="Times New Roman" w:eastAsia="Times New Roman" w:hAnsi="Times New Roman" w:cs="Times New Roman"/>
                <w:szCs w:val="20"/>
                <w:lang w:val="lv-LV"/>
              </w:rPr>
              <w:t>3</w:t>
            </w:r>
            <w:r w:rsidR="005F60C8">
              <w:rPr>
                <w:rFonts w:ascii="Times New Roman" w:eastAsia="Times New Roman" w:hAnsi="Times New Roman" w:cs="Times New Roman"/>
                <w:szCs w:val="20"/>
                <w:lang w:val="lv-LV"/>
              </w:rPr>
              <w:t>.</w:t>
            </w:r>
          </w:p>
        </w:tc>
        <w:tc>
          <w:tcPr>
            <w:tcW w:w="2833" w:type="dxa"/>
            <w:tcBorders>
              <w:top w:val="single" w:sz="4" w:space="0" w:color="000000"/>
              <w:left w:val="single" w:sz="4" w:space="0" w:color="000000"/>
              <w:bottom w:val="single" w:sz="4" w:space="0" w:color="000000"/>
            </w:tcBorders>
            <w:shd w:val="clear" w:color="auto" w:fill="auto"/>
          </w:tcPr>
          <w:p w:rsidR="005A0F27" w:rsidRDefault="00084BA2">
            <w:r>
              <w:rPr>
                <w:szCs w:val="24"/>
              </w:rPr>
              <w:t>Kartupeļi</w:t>
            </w:r>
          </w:p>
        </w:tc>
        <w:tc>
          <w:tcPr>
            <w:tcW w:w="1132"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50"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708"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1417"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70" w:type="dxa"/>
            <w:gridSpan w:val="2"/>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rPr>
          <w:cantSplit/>
          <w:trHeight w:val="306"/>
        </w:trPr>
        <w:tc>
          <w:tcPr>
            <w:tcW w:w="709" w:type="dxa"/>
            <w:tcBorders>
              <w:top w:val="single" w:sz="4" w:space="0" w:color="000000"/>
              <w:left w:val="single" w:sz="4" w:space="0" w:color="000000"/>
              <w:bottom w:val="single" w:sz="4" w:space="0" w:color="000000"/>
            </w:tcBorders>
            <w:shd w:val="clear" w:color="auto" w:fill="auto"/>
          </w:tcPr>
          <w:p w:rsidR="005A0F27" w:rsidRDefault="005A0F27" w:rsidP="00084BA2">
            <w:pPr>
              <w:pStyle w:val="xl25"/>
              <w:pBdr>
                <w:left w:val="none" w:sz="0" w:space="0" w:color="auto"/>
                <w:right w:val="none" w:sz="0" w:space="0" w:color="auto"/>
              </w:pBdr>
              <w:spacing w:before="0" w:after="0"/>
            </w:pPr>
            <w:r>
              <w:rPr>
                <w:rFonts w:ascii="Times New Roman" w:eastAsia="Times New Roman" w:hAnsi="Times New Roman" w:cs="Times New Roman"/>
                <w:szCs w:val="20"/>
                <w:lang w:val="lv-LV"/>
              </w:rPr>
              <w:t>4</w:t>
            </w:r>
            <w:r w:rsidR="005F60C8">
              <w:rPr>
                <w:rFonts w:ascii="Times New Roman" w:eastAsia="Times New Roman" w:hAnsi="Times New Roman" w:cs="Times New Roman"/>
                <w:szCs w:val="20"/>
                <w:lang w:val="lv-LV"/>
              </w:rPr>
              <w:t>.</w:t>
            </w:r>
          </w:p>
        </w:tc>
        <w:tc>
          <w:tcPr>
            <w:tcW w:w="2833" w:type="dxa"/>
            <w:tcBorders>
              <w:top w:val="single" w:sz="4" w:space="0" w:color="000000"/>
              <w:left w:val="single" w:sz="4" w:space="0" w:color="000000"/>
              <w:bottom w:val="single" w:sz="4" w:space="0" w:color="000000"/>
            </w:tcBorders>
            <w:shd w:val="clear" w:color="auto" w:fill="auto"/>
          </w:tcPr>
          <w:p w:rsidR="005A0F27" w:rsidRDefault="00084BA2">
            <w:r>
              <w:rPr>
                <w:szCs w:val="24"/>
              </w:rPr>
              <w:t>Svaigi dārzeņi</w:t>
            </w:r>
          </w:p>
        </w:tc>
        <w:tc>
          <w:tcPr>
            <w:tcW w:w="1132"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50"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708"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1417"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70" w:type="dxa"/>
            <w:gridSpan w:val="2"/>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rPr>
          <w:cantSplit/>
          <w:trHeight w:val="240"/>
        </w:trPr>
        <w:tc>
          <w:tcPr>
            <w:tcW w:w="709" w:type="dxa"/>
            <w:tcBorders>
              <w:top w:val="single" w:sz="4" w:space="0" w:color="000000"/>
              <w:left w:val="single" w:sz="4" w:space="0" w:color="000000"/>
              <w:bottom w:val="single" w:sz="4" w:space="0" w:color="000000"/>
            </w:tcBorders>
            <w:shd w:val="clear" w:color="auto" w:fill="auto"/>
          </w:tcPr>
          <w:p w:rsidR="005A0F27" w:rsidRDefault="005A0F27" w:rsidP="00084BA2">
            <w:pPr>
              <w:suppressAutoHyphens w:val="0"/>
              <w:jc w:val="center"/>
              <w:rPr>
                <w:szCs w:val="24"/>
              </w:rPr>
            </w:pPr>
            <w:r>
              <w:t>5</w:t>
            </w:r>
            <w:r w:rsidR="005F60C8">
              <w:t>.</w:t>
            </w:r>
          </w:p>
        </w:tc>
        <w:tc>
          <w:tcPr>
            <w:tcW w:w="2833" w:type="dxa"/>
            <w:tcBorders>
              <w:top w:val="single" w:sz="4" w:space="0" w:color="000000"/>
              <w:left w:val="single" w:sz="4" w:space="0" w:color="000000"/>
              <w:bottom w:val="single" w:sz="4" w:space="0" w:color="000000"/>
            </w:tcBorders>
            <w:shd w:val="clear" w:color="auto" w:fill="auto"/>
          </w:tcPr>
          <w:p w:rsidR="005A0F27" w:rsidRDefault="00084BA2">
            <w:r>
              <w:rPr>
                <w:szCs w:val="24"/>
              </w:rPr>
              <w:t>Dārzeņi</w:t>
            </w:r>
          </w:p>
        </w:tc>
        <w:tc>
          <w:tcPr>
            <w:tcW w:w="1132"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50"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708"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1417"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70" w:type="dxa"/>
            <w:gridSpan w:val="2"/>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906" w:type="dxa"/>
            <w:gridSpan w:val="2"/>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rPr>
          <w:cantSplit/>
          <w:trHeight w:val="416"/>
        </w:trPr>
        <w:tc>
          <w:tcPr>
            <w:tcW w:w="709" w:type="dxa"/>
            <w:tcBorders>
              <w:top w:val="single" w:sz="4" w:space="0" w:color="000000"/>
              <w:left w:val="single" w:sz="4" w:space="0" w:color="000000"/>
              <w:bottom w:val="single" w:sz="4" w:space="0" w:color="000000"/>
            </w:tcBorders>
            <w:shd w:val="clear" w:color="auto" w:fill="auto"/>
          </w:tcPr>
          <w:p w:rsidR="005A0F27" w:rsidRDefault="005A0F27" w:rsidP="00084BA2">
            <w:pPr>
              <w:suppressAutoHyphens w:val="0"/>
              <w:jc w:val="center"/>
              <w:rPr>
                <w:szCs w:val="24"/>
              </w:rPr>
            </w:pPr>
            <w:r>
              <w:t>6</w:t>
            </w:r>
            <w:r w:rsidR="005F60C8">
              <w:t>.</w:t>
            </w:r>
          </w:p>
        </w:tc>
        <w:tc>
          <w:tcPr>
            <w:tcW w:w="2833" w:type="dxa"/>
            <w:tcBorders>
              <w:top w:val="single" w:sz="4" w:space="0" w:color="000000"/>
              <w:left w:val="single" w:sz="4" w:space="0" w:color="000000"/>
              <w:bottom w:val="single" w:sz="4" w:space="0" w:color="000000"/>
            </w:tcBorders>
            <w:shd w:val="clear" w:color="auto" w:fill="auto"/>
          </w:tcPr>
          <w:p w:rsidR="005A0F27" w:rsidRDefault="00084BA2">
            <w:r>
              <w:rPr>
                <w:szCs w:val="24"/>
              </w:rPr>
              <w:t>Svaigi augļi</w:t>
            </w:r>
          </w:p>
        </w:tc>
        <w:tc>
          <w:tcPr>
            <w:tcW w:w="1132"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50"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708"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1417"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95" w:type="dxa"/>
            <w:gridSpan w:val="3"/>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rPr>
          <w:cantSplit/>
          <w:trHeight w:val="280"/>
        </w:trPr>
        <w:tc>
          <w:tcPr>
            <w:tcW w:w="709" w:type="dxa"/>
            <w:tcBorders>
              <w:top w:val="single" w:sz="4" w:space="0" w:color="000000"/>
              <w:left w:val="single" w:sz="4" w:space="0" w:color="000000"/>
              <w:bottom w:val="single" w:sz="4" w:space="0" w:color="000000"/>
            </w:tcBorders>
            <w:shd w:val="clear" w:color="auto" w:fill="auto"/>
          </w:tcPr>
          <w:p w:rsidR="005A0F27" w:rsidRDefault="005A0F27" w:rsidP="00084BA2">
            <w:pPr>
              <w:suppressAutoHyphens w:val="0"/>
              <w:jc w:val="center"/>
            </w:pPr>
            <w:r>
              <w:t>7</w:t>
            </w:r>
            <w:r w:rsidR="005F60C8">
              <w:t>.</w:t>
            </w:r>
          </w:p>
        </w:tc>
        <w:tc>
          <w:tcPr>
            <w:tcW w:w="2833" w:type="dxa"/>
            <w:tcBorders>
              <w:top w:val="single" w:sz="4" w:space="0" w:color="000000"/>
              <w:left w:val="single" w:sz="4" w:space="0" w:color="000000"/>
              <w:bottom w:val="single" w:sz="4" w:space="0" w:color="000000"/>
            </w:tcBorders>
            <w:shd w:val="clear" w:color="auto" w:fill="auto"/>
          </w:tcPr>
          <w:p w:rsidR="005A0F27" w:rsidRDefault="00084BA2">
            <w:r>
              <w:t>Āboli</w:t>
            </w:r>
          </w:p>
        </w:tc>
        <w:tc>
          <w:tcPr>
            <w:tcW w:w="1132"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50"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708"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1417"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95" w:type="dxa"/>
            <w:gridSpan w:val="3"/>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rPr>
          <w:cantSplit/>
          <w:trHeight w:val="210"/>
        </w:trPr>
        <w:tc>
          <w:tcPr>
            <w:tcW w:w="709" w:type="dxa"/>
            <w:tcBorders>
              <w:top w:val="single" w:sz="4" w:space="0" w:color="000000"/>
              <w:left w:val="single" w:sz="4" w:space="0" w:color="000000"/>
              <w:bottom w:val="single" w:sz="4" w:space="0" w:color="000000"/>
            </w:tcBorders>
            <w:shd w:val="clear" w:color="auto" w:fill="auto"/>
          </w:tcPr>
          <w:p w:rsidR="005A0F27" w:rsidRDefault="005A0F27" w:rsidP="00084BA2">
            <w:pPr>
              <w:suppressAutoHyphens w:val="0"/>
              <w:jc w:val="center"/>
            </w:pPr>
            <w:r>
              <w:t>8</w:t>
            </w:r>
            <w:r w:rsidR="005F60C8">
              <w:t>.</w:t>
            </w:r>
          </w:p>
        </w:tc>
        <w:tc>
          <w:tcPr>
            <w:tcW w:w="2833" w:type="dxa"/>
            <w:tcBorders>
              <w:top w:val="single" w:sz="4" w:space="0" w:color="000000"/>
              <w:left w:val="single" w:sz="4" w:space="0" w:color="000000"/>
              <w:bottom w:val="single" w:sz="4" w:space="0" w:color="000000"/>
            </w:tcBorders>
            <w:shd w:val="clear" w:color="auto" w:fill="auto"/>
          </w:tcPr>
          <w:p w:rsidR="005A0F27" w:rsidRDefault="00084BA2" w:rsidP="00084BA2">
            <w:r>
              <w:t>Piens</w:t>
            </w:r>
          </w:p>
        </w:tc>
        <w:tc>
          <w:tcPr>
            <w:tcW w:w="1132"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50"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708"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1417"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95" w:type="dxa"/>
            <w:gridSpan w:val="3"/>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rPr>
          <w:cantSplit/>
          <w:trHeight w:val="240"/>
        </w:trPr>
        <w:tc>
          <w:tcPr>
            <w:tcW w:w="709" w:type="dxa"/>
            <w:tcBorders>
              <w:top w:val="single" w:sz="4" w:space="0" w:color="000000"/>
              <w:left w:val="single" w:sz="4" w:space="0" w:color="000000"/>
              <w:bottom w:val="single" w:sz="4" w:space="0" w:color="000000"/>
            </w:tcBorders>
            <w:shd w:val="clear" w:color="auto" w:fill="auto"/>
          </w:tcPr>
          <w:p w:rsidR="005A0F27" w:rsidRDefault="005A0F27" w:rsidP="00084BA2">
            <w:pPr>
              <w:suppressAutoHyphens w:val="0"/>
              <w:jc w:val="center"/>
            </w:pPr>
            <w:r>
              <w:t>9</w:t>
            </w:r>
            <w:r w:rsidR="005F60C8">
              <w:t>.</w:t>
            </w:r>
          </w:p>
        </w:tc>
        <w:tc>
          <w:tcPr>
            <w:tcW w:w="2833" w:type="dxa"/>
            <w:tcBorders>
              <w:top w:val="single" w:sz="4" w:space="0" w:color="000000"/>
              <w:left w:val="single" w:sz="4" w:space="0" w:color="000000"/>
              <w:bottom w:val="single" w:sz="4" w:space="0" w:color="000000"/>
            </w:tcBorders>
            <w:shd w:val="clear" w:color="auto" w:fill="auto"/>
          </w:tcPr>
          <w:p w:rsidR="005A0F27" w:rsidRDefault="00084BA2">
            <w:r>
              <w:t>Piena produkti</w:t>
            </w:r>
          </w:p>
        </w:tc>
        <w:tc>
          <w:tcPr>
            <w:tcW w:w="1132"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50"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708"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1417"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95" w:type="dxa"/>
            <w:gridSpan w:val="3"/>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rPr>
          <w:cantSplit/>
          <w:trHeight w:val="225"/>
        </w:trPr>
        <w:tc>
          <w:tcPr>
            <w:tcW w:w="709" w:type="dxa"/>
            <w:tcBorders>
              <w:top w:val="single" w:sz="4" w:space="0" w:color="000000"/>
              <w:left w:val="single" w:sz="4" w:space="0" w:color="000000"/>
              <w:bottom w:val="single" w:sz="4" w:space="0" w:color="000000"/>
            </w:tcBorders>
            <w:shd w:val="clear" w:color="auto" w:fill="auto"/>
          </w:tcPr>
          <w:p w:rsidR="005A0F27" w:rsidRDefault="005A0F27" w:rsidP="00084BA2">
            <w:pPr>
              <w:suppressAutoHyphens w:val="0"/>
              <w:jc w:val="center"/>
            </w:pPr>
            <w:r>
              <w:t>10</w:t>
            </w:r>
            <w:r w:rsidR="005F60C8">
              <w:t>.</w:t>
            </w:r>
          </w:p>
        </w:tc>
        <w:tc>
          <w:tcPr>
            <w:tcW w:w="2833" w:type="dxa"/>
            <w:tcBorders>
              <w:top w:val="single" w:sz="4" w:space="0" w:color="000000"/>
              <w:left w:val="single" w:sz="4" w:space="0" w:color="000000"/>
              <w:bottom w:val="single" w:sz="4" w:space="0" w:color="000000"/>
            </w:tcBorders>
            <w:shd w:val="clear" w:color="auto" w:fill="auto"/>
          </w:tcPr>
          <w:p w:rsidR="005A0F27" w:rsidRDefault="00084BA2">
            <w:r>
              <w:t>Maize, svaigi mīklas izstrādājumi un kūkas</w:t>
            </w:r>
          </w:p>
        </w:tc>
        <w:tc>
          <w:tcPr>
            <w:tcW w:w="1132"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50"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708"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1417"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95" w:type="dxa"/>
            <w:gridSpan w:val="3"/>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rPr>
          <w:cantSplit/>
          <w:trHeight w:val="240"/>
        </w:trPr>
        <w:tc>
          <w:tcPr>
            <w:tcW w:w="709" w:type="dxa"/>
            <w:tcBorders>
              <w:top w:val="single" w:sz="4" w:space="0" w:color="000000"/>
              <w:left w:val="single" w:sz="4" w:space="0" w:color="000000"/>
              <w:bottom w:val="single" w:sz="4" w:space="0" w:color="000000"/>
            </w:tcBorders>
            <w:shd w:val="clear" w:color="auto" w:fill="auto"/>
          </w:tcPr>
          <w:p w:rsidR="005A0F27" w:rsidRDefault="005A0F27" w:rsidP="00084BA2">
            <w:pPr>
              <w:suppressAutoHyphens w:val="0"/>
              <w:jc w:val="center"/>
            </w:pPr>
            <w:r>
              <w:t>11</w:t>
            </w:r>
            <w:r w:rsidR="005F60C8">
              <w:t>.</w:t>
            </w:r>
          </w:p>
        </w:tc>
        <w:tc>
          <w:tcPr>
            <w:tcW w:w="2833" w:type="dxa"/>
            <w:tcBorders>
              <w:top w:val="single" w:sz="4" w:space="0" w:color="000000"/>
              <w:left w:val="single" w:sz="4" w:space="0" w:color="000000"/>
              <w:bottom w:val="single" w:sz="4" w:space="0" w:color="000000"/>
            </w:tcBorders>
            <w:shd w:val="clear" w:color="auto" w:fill="auto"/>
          </w:tcPr>
          <w:p w:rsidR="005A0F27" w:rsidRDefault="00084BA2">
            <w:r>
              <w:t>Dažādi pārtikas produkti, pārstrādāti augļi un dārzeņi</w:t>
            </w:r>
          </w:p>
        </w:tc>
        <w:tc>
          <w:tcPr>
            <w:tcW w:w="1132"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50"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708"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1417" w:type="dxa"/>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95" w:type="dxa"/>
            <w:gridSpan w:val="3"/>
            <w:tcBorders>
              <w:top w:val="single" w:sz="4" w:space="0" w:color="000000"/>
              <w:left w:val="single" w:sz="4" w:space="0" w:color="000000"/>
              <w:bottom w:val="single" w:sz="4" w:space="0" w:color="000000"/>
            </w:tcBorders>
            <w:shd w:val="clear" w:color="auto" w:fill="auto"/>
          </w:tcPr>
          <w:p w:rsidR="005A0F27" w:rsidRDefault="005A0F27">
            <w:pPr>
              <w:snapToGrid w:val="0"/>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bl>
    <w:p w:rsidR="005A0F27" w:rsidRDefault="005A0F27">
      <w:pPr>
        <w:pStyle w:val="List"/>
        <w:tabs>
          <w:tab w:val="left" w:pos="142"/>
        </w:tabs>
        <w:spacing w:before="120" w:line="240" w:lineRule="auto"/>
        <w:ind w:left="142" w:hanging="142"/>
        <w:jc w:val="both"/>
        <w:rPr>
          <w:lang w:val="lv-LV"/>
        </w:rPr>
      </w:pPr>
      <w:r>
        <w:rPr>
          <w:i/>
          <w:szCs w:val="20"/>
          <w:lang w:val="lv-LV"/>
        </w:rPr>
        <w:t>*</w:t>
      </w:r>
      <w:r>
        <w:rPr>
          <w:i/>
          <w:sz w:val="20"/>
          <w:szCs w:val="20"/>
          <w:lang w:val="lv-LV"/>
        </w:rPr>
        <w:t>Pretendents aizpilda tabulu iepirkuma priekšmeta daļās, kurās iesniedz piedāvājumu</w:t>
      </w:r>
    </w:p>
    <w:p w:rsidR="005A0F27" w:rsidRDefault="005A0F27">
      <w:pPr>
        <w:pStyle w:val="List"/>
        <w:tabs>
          <w:tab w:val="left" w:pos="360"/>
        </w:tabs>
        <w:spacing w:before="120" w:line="240" w:lineRule="auto"/>
        <w:ind w:left="284" w:hanging="284"/>
        <w:jc w:val="both"/>
        <w:rPr>
          <w:lang w:val="lv-LV"/>
        </w:rPr>
      </w:pPr>
    </w:p>
    <w:p w:rsidR="005A0F27" w:rsidRDefault="005A0F27">
      <w:pPr>
        <w:pStyle w:val="List"/>
        <w:tabs>
          <w:tab w:val="left" w:pos="0"/>
        </w:tabs>
        <w:spacing w:after="120" w:line="240" w:lineRule="auto"/>
        <w:ind w:left="425" w:hanging="425"/>
        <w:jc w:val="both"/>
        <w:rPr>
          <w:lang w:val="lv-LV"/>
        </w:rPr>
      </w:pPr>
      <w:r>
        <w:rPr>
          <w:lang w:val="lv-LV"/>
        </w:rPr>
        <w:t>3.2. Ja piedāvājums tiks atzīts par visizdevīgāko, pretendents apņemas noslēgt iepirkuma līgumu un nodrošināt pārtikas produktu piegādi atbilstoši Latvijas Republikas normatīvo aktu prasībām, ievērojot tehniskajās specifikācijās noteiktās prasības.</w:t>
      </w:r>
    </w:p>
    <w:p w:rsidR="005A0F27" w:rsidRDefault="005A0F27">
      <w:pPr>
        <w:pStyle w:val="List"/>
        <w:tabs>
          <w:tab w:val="left" w:pos="360"/>
        </w:tabs>
        <w:ind w:left="357" w:hanging="357"/>
        <w:jc w:val="both"/>
        <w:rPr>
          <w:lang w:val="lv-LV"/>
        </w:rPr>
      </w:pPr>
      <w:r>
        <w:rPr>
          <w:lang w:val="lv-LV"/>
        </w:rPr>
        <w:t>3.3. Pretendents apliecina, ka:</w:t>
      </w:r>
    </w:p>
    <w:p w:rsidR="005A0F27" w:rsidRDefault="005A0F27">
      <w:pPr>
        <w:pStyle w:val="ListBullet21"/>
        <w:numPr>
          <w:ilvl w:val="0"/>
          <w:numId w:val="10"/>
        </w:numPr>
        <w:ind w:left="709" w:hanging="283"/>
        <w:rPr>
          <w:lang w:val="lv-LV"/>
        </w:rPr>
      </w:pPr>
      <w:bookmarkStart w:id="21" w:name="__RefHeading__2955_550256458"/>
      <w:bookmarkEnd w:id="21"/>
      <w:r>
        <w:rPr>
          <w:lang w:val="lv-LV"/>
        </w:rPr>
        <w:t>nav tādu apstākļu, kuri liegtu tam piedalīties iepirkumā un izpildīt nolikumā noteiktās prasības;</w:t>
      </w:r>
    </w:p>
    <w:p w:rsidR="005A0F27" w:rsidRDefault="005A0F27">
      <w:pPr>
        <w:pStyle w:val="ListBullet21"/>
        <w:numPr>
          <w:ilvl w:val="0"/>
          <w:numId w:val="10"/>
        </w:numPr>
        <w:ind w:left="709" w:hanging="283"/>
        <w:rPr>
          <w:lang w:val="lv-LV"/>
        </w:rPr>
      </w:pPr>
      <w:bookmarkStart w:id="22" w:name="__RefHeading__2957_550256458"/>
      <w:bookmarkEnd w:id="22"/>
      <w:r>
        <w:rPr>
          <w:lang w:val="lv-LV"/>
        </w:rPr>
        <w:t>nodrošinās pārtikas produktu piegādi noteiktajos piegādes laikos un vietā, saskaņā ar tehnisko specifikāciju attiecīgajā iepirkuma priekšmeta daļā, kurā tiek iesniegts piedāvājums;</w:t>
      </w:r>
    </w:p>
    <w:p w:rsidR="005A0F27" w:rsidRDefault="005A0F27">
      <w:pPr>
        <w:pStyle w:val="ListBullet21"/>
        <w:numPr>
          <w:ilvl w:val="0"/>
          <w:numId w:val="10"/>
        </w:numPr>
        <w:ind w:left="709" w:hanging="283"/>
        <w:rPr>
          <w:bCs/>
          <w:lang w:val="lv-LV"/>
        </w:rPr>
      </w:pPr>
      <w:bookmarkStart w:id="23" w:name="__RefHeading__2959_550256458"/>
      <w:bookmarkEnd w:id="23"/>
      <w:r>
        <w:rPr>
          <w:lang w:val="lv-LV"/>
        </w:rPr>
        <w:t>iepirkuma līguma noslēgšanas gadījumā, uz nacionālās pārtikas kvalitātes shēmas (NPKS) vai bioloģiskās lauksaimniecības shēmas (BLS) prasībām atbilstošo pārtikas produktu iepakojuma piegādes brīdī tiks nodrošināta atbilstoša norāde;</w:t>
      </w:r>
    </w:p>
    <w:p w:rsidR="005A0F27" w:rsidRDefault="005A0F27">
      <w:pPr>
        <w:pStyle w:val="ListBullet21"/>
        <w:numPr>
          <w:ilvl w:val="0"/>
          <w:numId w:val="10"/>
        </w:numPr>
        <w:ind w:left="709" w:hanging="283"/>
        <w:rPr>
          <w:lang w:val="lv-LV"/>
        </w:rPr>
      </w:pPr>
      <w:bookmarkStart w:id="24" w:name="__RefHeading__2961_550256458"/>
      <w:bookmarkEnd w:id="24"/>
      <w:r>
        <w:rPr>
          <w:bCs/>
          <w:lang w:val="lv-LV"/>
        </w:rPr>
        <w:t>piekrīt</w:t>
      </w:r>
      <w:r>
        <w:rPr>
          <w:lang w:val="lv-LV"/>
        </w:rPr>
        <w:t xml:space="preserve"> iepirkuma nolikumam pievienotā </w:t>
      </w:r>
      <w:r>
        <w:rPr>
          <w:bCs/>
          <w:lang w:val="lv-LV"/>
        </w:rPr>
        <w:t>līguma projekta noteikumiem, un līguma slēgšanas tiesības p</w:t>
      </w:r>
      <w:r>
        <w:rPr>
          <w:lang w:val="lv-LV"/>
        </w:rPr>
        <w:t>iešķiršanas gadījumā piekrīt slēgt pārtikas produktu piegādes līgumu saskaņā ar šo līguma projektu;</w:t>
      </w:r>
    </w:p>
    <w:p w:rsidR="005A0F27" w:rsidRDefault="005A0F27">
      <w:pPr>
        <w:pStyle w:val="ListBullet21"/>
        <w:numPr>
          <w:ilvl w:val="0"/>
          <w:numId w:val="10"/>
        </w:numPr>
        <w:ind w:hanging="720"/>
        <w:rPr>
          <w:color w:val="00000A"/>
        </w:rPr>
      </w:pPr>
      <w:bookmarkStart w:id="25" w:name="__RefHeading__2965_550256458"/>
      <w:bookmarkStart w:id="26" w:name="__RefHeading__2963_550256458"/>
      <w:bookmarkEnd w:id="25"/>
      <w:bookmarkEnd w:id="26"/>
      <w:r>
        <w:rPr>
          <w:lang w:val="lv-LV"/>
        </w:rPr>
        <w:t>visa piedāvājumā iekļautā informācija ir patiesa.</w:t>
      </w:r>
    </w:p>
    <w:p w:rsidR="005A0F27" w:rsidRDefault="005A0F27">
      <w:pPr>
        <w:pStyle w:val="BodyTextIndent"/>
        <w:spacing w:before="120"/>
        <w:rPr>
          <w:color w:val="00000A"/>
        </w:rPr>
      </w:pPr>
    </w:p>
    <w:tbl>
      <w:tblPr>
        <w:tblW w:w="0" w:type="auto"/>
        <w:tblInd w:w="62" w:type="dxa"/>
        <w:tblLayout w:type="fixed"/>
        <w:tblLook w:val="0000" w:firstRow="0" w:lastRow="0" w:firstColumn="0" w:lastColumn="0" w:noHBand="0" w:noVBand="0"/>
      </w:tblPr>
      <w:tblGrid>
        <w:gridCol w:w="2584"/>
        <w:gridCol w:w="6823"/>
      </w:tblGrid>
      <w:tr w:rsidR="005A0F27">
        <w:trPr>
          <w:trHeight w:val="347"/>
        </w:trPr>
        <w:tc>
          <w:tcPr>
            <w:tcW w:w="2584" w:type="dxa"/>
            <w:tcBorders>
              <w:top w:val="single" w:sz="4" w:space="0" w:color="000000"/>
              <w:left w:val="single" w:sz="4" w:space="0" w:color="000000"/>
              <w:bottom w:val="single" w:sz="4" w:space="0" w:color="000000"/>
            </w:tcBorders>
            <w:shd w:val="clear" w:color="auto" w:fill="F2F2F2"/>
          </w:tcPr>
          <w:p w:rsidR="005A0F27" w:rsidRDefault="005A0F27">
            <w:r>
              <w:rPr>
                <w:b/>
                <w:sz w:val="22"/>
              </w:rPr>
              <w:t>Amats, vārds, uzvārds</w:t>
            </w:r>
          </w:p>
        </w:tc>
        <w:tc>
          <w:tcPr>
            <w:tcW w:w="6823"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rPr>
          <w:trHeight w:val="410"/>
        </w:trPr>
        <w:tc>
          <w:tcPr>
            <w:tcW w:w="2584" w:type="dxa"/>
            <w:tcBorders>
              <w:top w:val="single" w:sz="4" w:space="0" w:color="000000"/>
              <w:left w:val="single" w:sz="4" w:space="0" w:color="000000"/>
              <w:bottom w:val="single" w:sz="4" w:space="0" w:color="000000"/>
            </w:tcBorders>
            <w:shd w:val="clear" w:color="auto" w:fill="F2F2F2"/>
          </w:tcPr>
          <w:p w:rsidR="005A0F27" w:rsidRDefault="005A0F27">
            <w:r>
              <w:rPr>
                <w:b/>
                <w:sz w:val="22"/>
              </w:rPr>
              <w:t>Paraksts**</w:t>
            </w:r>
          </w:p>
        </w:tc>
        <w:tc>
          <w:tcPr>
            <w:tcW w:w="6823"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r w:rsidR="005A0F27">
        <w:tc>
          <w:tcPr>
            <w:tcW w:w="2584" w:type="dxa"/>
            <w:tcBorders>
              <w:top w:val="single" w:sz="4" w:space="0" w:color="000000"/>
              <w:left w:val="single" w:sz="4" w:space="0" w:color="000000"/>
              <w:bottom w:val="single" w:sz="4" w:space="0" w:color="000000"/>
            </w:tcBorders>
            <w:shd w:val="clear" w:color="auto" w:fill="F2F2F2"/>
          </w:tcPr>
          <w:p w:rsidR="005A0F27" w:rsidRDefault="005A0F27">
            <w:r>
              <w:rPr>
                <w:b/>
                <w:sz w:val="22"/>
              </w:rPr>
              <w:t>Datums</w:t>
            </w:r>
          </w:p>
        </w:tc>
        <w:tc>
          <w:tcPr>
            <w:tcW w:w="6823"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pPr>
          </w:p>
        </w:tc>
      </w:tr>
    </w:tbl>
    <w:p w:rsidR="005A0F27" w:rsidRDefault="005A0F27">
      <w:pPr>
        <w:pStyle w:val="BodyTextIndent"/>
        <w:spacing w:before="120"/>
        <w:ind w:left="426" w:hanging="143"/>
        <w:rPr>
          <w:i/>
          <w:iCs/>
        </w:rPr>
      </w:pPr>
      <w:r>
        <w:rPr>
          <w:i/>
          <w:color w:val="00000A"/>
          <w:sz w:val="20"/>
        </w:rPr>
        <w:t xml:space="preserve">**Paraksta ar paraksta tiesībām apveltītā vai pilnvarotā persona. Gadījumā, ja pieteikumu paraksta pilnvarotā persona, pieteikumam pievienojama attiecīgā pilnvara vai tās apliecinātā kopija. </w:t>
      </w:r>
    </w:p>
    <w:p w:rsidR="005A0F27" w:rsidRDefault="005A0F27">
      <w:pPr>
        <w:rPr>
          <w:i/>
          <w:iCs/>
        </w:rPr>
      </w:pPr>
    </w:p>
    <w:p w:rsidR="005A0F27" w:rsidRDefault="005A0F27">
      <w:pPr>
        <w:jc w:val="center"/>
        <w:rPr>
          <w:b/>
        </w:rPr>
      </w:pPr>
      <w:bookmarkStart w:id="27" w:name="__RefHeading__2967_550256458"/>
      <w:bookmarkEnd w:id="27"/>
    </w:p>
    <w:p w:rsidR="005A0F27" w:rsidRDefault="005A0F27">
      <w:pPr>
        <w:jc w:val="center"/>
        <w:rPr>
          <w:b/>
        </w:rPr>
      </w:pPr>
    </w:p>
    <w:p w:rsidR="005A0F27" w:rsidRDefault="005A0F27">
      <w:pPr>
        <w:jc w:val="center"/>
        <w:rPr>
          <w:b/>
        </w:rPr>
      </w:pPr>
    </w:p>
    <w:p w:rsidR="005A0F27" w:rsidRDefault="005A0F27">
      <w:pPr>
        <w:jc w:val="center"/>
        <w:rPr>
          <w:b/>
        </w:rPr>
      </w:pPr>
    </w:p>
    <w:p w:rsidR="005A0F27" w:rsidRDefault="005A0F27">
      <w:pPr>
        <w:jc w:val="center"/>
        <w:rPr>
          <w:b/>
        </w:rPr>
      </w:pPr>
    </w:p>
    <w:p w:rsidR="005A0F27" w:rsidRDefault="005A0F27">
      <w:pPr>
        <w:jc w:val="center"/>
        <w:rPr>
          <w:b/>
        </w:rPr>
      </w:pPr>
    </w:p>
    <w:p w:rsidR="005A0F27" w:rsidRDefault="005A0F27">
      <w:pPr>
        <w:jc w:val="center"/>
        <w:rPr>
          <w:b/>
        </w:rPr>
      </w:pPr>
    </w:p>
    <w:p w:rsidR="005A0F27" w:rsidRDefault="005A0F27">
      <w:pPr>
        <w:jc w:val="center"/>
        <w:rPr>
          <w:b/>
        </w:rPr>
      </w:pPr>
    </w:p>
    <w:p w:rsidR="005A0F27" w:rsidRDefault="005A0F27">
      <w:pPr>
        <w:jc w:val="center"/>
        <w:rPr>
          <w:b/>
        </w:rPr>
      </w:pPr>
    </w:p>
    <w:p w:rsidR="005A0F27" w:rsidRDefault="005A0F27">
      <w:pPr>
        <w:jc w:val="center"/>
        <w:rPr>
          <w:b/>
        </w:rPr>
      </w:pPr>
    </w:p>
    <w:p w:rsidR="005A0F27" w:rsidRDefault="005A0F27">
      <w:pPr>
        <w:jc w:val="center"/>
        <w:rPr>
          <w:b/>
        </w:rPr>
      </w:pPr>
    </w:p>
    <w:p w:rsidR="005A0F27" w:rsidRDefault="005A0F27">
      <w:pPr>
        <w:jc w:val="center"/>
        <w:rPr>
          <w:b/>
        </w:rPr>
      </w:pPr>
    </w:p>
    <w:p w:rsidR="005A0F27" w:rsidRDefault="005A0F27">
      <w:pPr>
        <w:jc w:val="center"/>
        <w:rPr>
          <w:b/>
        </w:rPr>
      </w:pPr>
    </w:p>
    <w:p w:rsidR="005A0F27" w:rsidRDefault="005A0F27">
      <w:pPr>
        <w:tabs>
          <w:tab w:val="left" w:pos="426"/>
        </w:tabs>
        <w:jc w:val="center"/>
        <w:rPr>
          <w:b/>
        </w:rPr>
      </w:pPr>
    </w:p>
    <w:p w:rsidR="005A0F27" w:rsidRDefault="005A0F27">
      <w:pPr>
        <w:suppressAutoHyphens w:val="0"/>
        <w:rPr>
          <w:b/>
        </w:rPr>
      </w:pPr>
    </w:p>
    <w:p w:rsidR="005A0F27" w:rsidRDefault="005A0F27">
      <w:pPr>
        <w:pStyle w:val="Heading2"/>
        <w:pageBreakBefore/>
        <w:spacing w:before="0" w:after="0"/>
        <w:jc w:val="right"/>
      </w:pPr>
      <w:bookmarkStart w:id="28" w:name="__RefHeading__2969_550256458"/>
      <w:bookmarkEnd w:id="28"/>
      <w:r>
        <w:rPr>
          <w:rFonts w:ascii="Times New Roman" w:hAnsi="Times New Roman" w:cs="Times New Roman"/>
          <w:sz w:val="24"/>
          <w:u w:val="single"/>
        </w:rPr>
        <w:lastRenderedPageBreak/>
        <w:t>3.pielikums</w:t>
      </w:r>
    </w:p>
    <w:p w:rsidR="005A0F27" w:rsidRDefault="005A0F27">
      <w:pPr>
        <w:tabs>
          <w:tab w:val="left" w:pos="426"/>
        </w:tabs>
        <w:jc w:val="right"/>
        <w:rPr>
          <w:b/>
        </w:rPr>
      </w:pPr>
    </w:p>
    <w:p w:rsidR="005A0F27" w:rsidRDefault="005A0F27">
      <w:pPr>
        <w:tabs>
          <w:tab w:val="left" w:pos="426"/>
        </w:tabs>
        <w:jc w:val="center"/>
        <w:rPr>
          <w:b/>
        </w:rPr>
      </w:pPr>
      <w:r>
        <w:rPr>
          <w:b/>
          <w:i/>
        </w:rPr>
        <w:t>[Uzņēmuma veidlapa]</w:t>
      </w:r>
    </w:p>
    <w:p w:rsidR="005A0F27" w:rsidRDefault="005A0F27">
      <w:pPr>
        <w:suppressAutoHyphens w:val="0"/>
        <w:jc w:val="center"/>
        <w:rPr>
          <w:b/>
        </w:rPr>
      </w:pPr>
    </w:p>
    <w:p w:rsidR="005A0F27" w:rsidRDefault="005A0F27">
      <w:pPr>
        <w:suppressAutoHyphens w:val="0"/>
        <w:jc w:val="center"/>
      </w:pPr>
      <w:r>
        <w:rPr>
          <w:b/>
        </w:rPr>
        <w:t>INFORMĀCIJA*</w:t>
      </w:r>
    </w:p>
    <w:p w:rsidR="005A0F27" w:rsidRDefault="005A0F27">
      <w:pPr>
        <w:suppressAutoHyphens w:val="0"/>
        <w:jc w:val="center"/>
        <w:rPr>
          <w:b/>
          <w:caps/>
          <w:szCs w:val="24"/>
        </w:rPr>
      </w:pPr>
      <w:r>
        <w:t xml:space="preserve"> </w:t>
      </w:r>
      <w:r>
        <w:rPr>
          <w:b/>
        </w:rPr>
        <w:t>par būtiskākajām veiktajām piegādēm trijos iepriekšējos gados (201</w:t>
      </w:r>
      <w:r w:rsidR="005151D2">
        <w:rPr>
          <w:b/>
        </w:rPr>
        <w:t>5</w:t>
      </w:r>
      <w:r>
        <w:rPr>
          <w:b/>
        </w:rPr>
        <w:t>.-201</w:t>
      </w:r>
      <w:r w:rsidR="005151D2">
        <w:rPr>
          <w:b/>
        </w:rPr>
        <w:t>7</w:t>
      </w:r>
      <w:r>
        <w:rPr>
          <w:b/>
        </w:rPr>
        <w:t>. un 201</w:t>
      </w:r>
      <w:r w:rsidR="005151D2">
        <w:rPr>
          <w:b/>
        </w:rPr>
        <w:t>8</w:t>
      </w:r>
      <w:r>
        <w:rPr>
          <w:b/>
        </w:rPr>
        <w:t xml:space="preserve">.) </w:t>
      </w:r>
    </w:p>
    <w:p w:rsidR="005A0F27" w:rsidRDefault="005A0F27">
      <w:pPr>
        <w:jc w:val="center"/>
        <w:rPr>
          <w:b/>
          <w:caps/>
          <w:szCs w:val="24"/>
        </w:rPr>
      </w:pPr>
    </w:p>
    <w:tbl>
      <w:tblPr>
        <w:tblW w:w="0" w:type="auto"/>
        <w:tblInd w:w="-45" w:type="dxa"/>
        <w:tblLayout w:type="fixed"/>
        <w:tblLook w:val="0000" w:firstRow="0" w:lastRow="0" w:firstColumn="0" w:lastColumn="0" w:noHBand="0" w:noVBand="0"/>
      </w:tblPr>
      <w:tblGrid>
        <w:gridCol w:w="647"/>
        <w:gridCol w:w="2053"/>
        <w:gridCol w:w="2977"/>
        <w:gridCol w:w="2409"/>
        <w:gridCol w:w="1448"/>
      </w:tblGrid>
      <w:tr w:rsidR="005A0F27">
        <w:trPr>
          <w:cantSplit/>
          <w:trHeight w:hRule="exact" w:val="2268"/>
        </w:trPr>
        <w:tc>
          <w:tcPr>
            <w:tcW w:w="647" w:type="dxa"/>
            <w:tcBorders>
              <w:top w:val="single" w:sz="4" w:space="0" w:color="000000"/>
              <w:left w:val="single" w:sz="4" w:space="0" w:color="000000"/>
              <w:bottom w:val="single" w:sz="4" w:space="0" w:color="000000"/>
            </w:tcBorders>
            <w:shd w:val="clear" w:color="auto" w:fill="D9D9D9"/>
            <w:vAlign w:val="center"/>
          </w:tcPr>
          <w:p w:rsidR="005A0F27" w:rsidRDefault="005A0F27">
            <w:pPr>
              <w:pStyle w:val="BodyText"/>
              <w:jc w:val="center"/>
              <w:rPr>
                <w:b w:val="0"/>
                <w:i w:val="0"/>
              </w:rPr>
            </w:pPr>
            <w:r>
              <w:rPr>
                <w:b w:val="0"/>
                <w:i w:val="0"/>
              </w:rPr>
              <w:t>Nr.</w:t>
            </w:r>
          </w:p>
          <w:p w:rsidR="005A0F27" w:rsidRDefault="005A0F27">
            <w:pPr>
              <w:pStyle w:val="BodyText"/>
              <w:jc w:val="center"/>
              <w:rPr>
                <w:b w:val="0"/>
                <w:i w:val="0"/>
              </w:rPr>
            </w:pPr>
            <w:r>
              <w:rPr>
                <w:b w:val="0"/>
                <w:i w:val="0"/>
              </w:rPr>
              <w:t>p.k.</w:t>
            </w:r>
          </w:p>
        </w:tc>
        <w:tc>
          <w:tcPr>
            <w:tcW w:w="2053" w:type="dxa"/>
            <w:tcBorders>
              <w:top w:val="single" w:sz="4" w:space="0" w:color="000000"/>
              <w:left w:val="single" w:sz="4" w:space="0" w:color="000000"/>
              <w:bottom w:val="single" w:sz="4" w:space="0" w:color="000000"/>
            </w:tcBorders>
            <w:shd w:val="clear" w:color="auto" w:fill="D9D9D9"/>
            <w:vAlign w:val="center"/>
          </w:tcPr>
          <w:p w:rsidR="005A0F27" w:rsidRDefault="005A0F27">
            <w:pPr>
              <w:pStyle w:val="BodyText"/>
              <w:jc w:val="center"/>
              <w:rPr>
                <w:b w:val="0"/>
                <w:i w:val="0"/>
              </w:rPr>
            </w:pPr>
            <w:r>
              <w:rPr>
                <w:b w:val="0"/>
                <w:i w:val="0"/>
              </w:rPr>
              <w:t>Līguma nosaukums un līgumcena</w:t>
            </w:r>
          </w:p>
        </w:tc>
        <w:tc>
          <w:tcPr>
            <w:tcW w:w="2977" w:type="dxa"/>
            <w:tcBorders>
              <w:top w:val="single" w:sz="4" w:space="0" w:color="000000"/>
              <w:left w:val="single" w:sz="4" w:space="0" w:color="000000"/>
              <w:bottom w:val="single" w:sz="4" w:space="0" w:color="000000"/>
            </w:tcBorders>
            <w:shd w:val="clear" w:color="auto" w:fill="D9D9D9"/>
            <w:vAlign w:val="center"/>
          </w:tcPr>
          <w:p w:rsidR="005A0F27" w:rsidRDefault="005A0F27">
            <w:pPr>
              <w:pStyle w:val="BodyText"/>
              <w:jc w:val="center"/>
              <w:rPr>
                <w:b w:val="0"/>
                <w:i w:val="0"/>
              </w:rPr>
            </w:pPr>
            <w:r>
              <w:rPr>
                <w:b w:val="0"/>
                <w:i w:val="0"/>
              </w:rPr>
              <w:t>Piegādāto produktu nosaukums un īss raksturojums</w:t>
            </w:r>
          </w:p>
        </w:tc>
        <w:tc>
          <w:tcPr>
            <w:tcW w:w="2409" w:type="dxa"/>
            <w:tcBorders>
              <w:top w:val="single" w:sz="4" w:space="0" w:color="000000"/>
              <w:left w:val="single" w:sz="4" w:space="0" w:color="000000"/>
              <w:bottom w:val="single" w:sz="4" w:space="0" w:color="000000"/>
            </w:tcBorders>
            <w:shd w:val="clear" w:color="auto" w:fill="D9D9D9"/>
            <w:vAlign w:val="center"/>
          </w:tcPr>
          <w:p w:rsidR="005A0F27" w:rsidRDefault="005A0F27">
            <w:pPr>
              <w:pStyle w:val="BodyText"/>
              <w:jc w:val="center"/>
              <w:rPr>
                <w:b w:val="0"/>
                <w:i w:val="0"/>
              </w:rPr>
            </w:pPr>
            <w:r>
              <w:rPr>
                <w:b w:val="0"/>
                <w:i w:val="0"/>
              </w:rPr>
              <w:t>Pasūtītājs (nosaukums, reģistrācijas numurs, adrese) un kontaktpersona (vārds, uzvārds, tālrunis)</w:t>
            </w:r>
          </w:p>
        </w:tc>
        <w:tc>
          <w:tcPr>
            <w:tcW w:w="1448" w:type="dxa"/>
            <w:tcBorders>
              <w:top w:val="single" w:sz="4" w:space="0" w:color="000000"/>
              <w:left w:val="single" w:sz="4" w:space="0" w:color="000000"/>
              <w:bottom w:val="single" w:sz="4" w:space="0" w:color="000000"/>
              <w:right w:val="single" w:sz="4" w:space="0" w:color="000000"/>
            </w:tcBorders>
            <w:shd w:val="clear" w:color="auto" w:fill="D9D9D9"/>
          </w:tcPr>
          <w:p w:rsidR="005A0F27" w:rsidRDefault="005A0F27">
            <w:pPr>
              <w:pStyle w:val="BodyText"/>
              <w:snapToGrid w:val="0"/>
              <w:jc w:val="center"/>
              <w:rPr>
                <w:b w:val="0"/>
                <w:i w:val="0"/>
              </w:rPr>
            </w:pPr>
          </w:p>
          <w:p w:rsidR="005A0F27" w:rsidRDefault="005A0F27">
            <w:pPr>
              <w:pStyle w:val="BodyText"/>
              <w:jc w:val="center"/>
              <w:rPr>
                <w:b w:val="0"/>
                <w:i w:val="0"/>
              </w:rPr>
            </w:pPr>
          </w:p>
          <w:p w:rsidR="005A0F27" w:rsidRDefault="005A0F27">
            <w:pPr>
              <w:pStyle w:val="BodyText"/>
              <w:jc w:val="center"/>
            </w:pPr>
            <w:r>
              <w:rPr>
                <w:b w:val="0"/>
                <w:i w:val="0"/>
              </w:rPr>
              <w:t>Līguma izpildes laiks</w:t>
            </w:r>
          </w:p>
        </w:tc>
      </w:tr>
      <w:tr w:rsidR="005A0F27">
        <w:trPr>
          <w:cantSplit/>
          <w:trHeight w:hRule="exact" w:val="810"/>
        </w:trPr>
        <w:tc>
          <w:tcPr>
            <w:tcW w:w="647" w:type="dxa"/>
            <w:tcBorders>
              <w:top w:val="single" w:sz="4" w:space="0" w:color="000000"/>
              <w:left w:val="single" w:sz="4" w:space="0" w:color="000000"/>
              <w:bottom w:val="single" w:sz="4" w:space="0" w:color="000000"/>
            </w:tcBorders>
            <w:shd w:val="clear" w:color="auto" w:fill="auto"/>
            <w:vAlign w:val="center"/>
          </w:tcPr>
          <w:p w:rsidR="005A0F27" w:rsidRDefault="005A0F27">
            <w:pPr>
              <w:pStyle w:val="BodyText"/>
              <w:snapToGrid w:val="0"/>
              <w:spacing w:line="240" w:lineRule="auto"/>
              <w:rPr>
                <w:b w:val="0"/>
                <w:sz w:val="20"/>
              </w:rPr>
            </w:pPr>
            <w:r>
              <w:rPr>
                <w:i w:val="0"/>
                <w:sz w:val="20"/>
              </w:rPr>
              <w:t>1.</w:t>
            </w:r>
          </w:p>
        </w:tc>
        <w:tc>
          <w:tcPr>
            <w:tcW w:w="2053" w:type="dxa"/>
            <w:tcBorders>
              <w:top w:val="single" w:sz="4" w:space="0" w:color="000000"/>
              <w:left w:val="single" w:sz="4" w:space="0" w:color="000000"/>
              <w:bottom w:val="single" w:sz="4" w:space="0" w:color="000000"/>
            </w:tcBorders>
            <w:shd w:val="clear" w:color="auto" w:fill="auto"/>
            <w:vAlign w:val="center"/>
          </w:tcPr>
          <w:p w:rsidR="005A0F27" w:rsidRDefault="005A0F27">
            <w:pPr>
              <w:pStyle w:val="BodyText"/>
              <w:snapToGrid w:val="0"/>
              <w:spacing w:line="240" w:lineRule="auto"/>
              <w:rPr>
                <w:b w:val="0"/>
                <w:sz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5A0F27" w:rsidRDefault="005A0F27">
            <w:pPr>
              <w:pStyle w:val="BodyText"/>
              <w:snapToGrid w:val="0"/>
              <w:spacing w:line="240" w:lineRule="auto"/>
              <w:rPr>
                <w:b w:val="0"/>
                <w:sz w:val="20"/>
              </w:rPr>
            </w:pPr>
            <w:r>
              <w:rPr>
                <w:b w:val="0"/>
                <w:sz w:val="20"/>
              </w:rPr>
              <w:t>&lt;produktu vai produktu grupas nosaukums&gt;</w:t>
            </w:r>
          </w:p>
        </w:tc>
        <w:tc>
          <w:tcPr>
            <w:tcW w:w="2409" w:type="dxa"/>
            <w:tcBorders>
              <w:top w:val="single" w:sz="4" w:space="0" w:color="000000"/>
              <w:left w:val="single" w:sz="4" w:space="0" w:color="000000"/>
              <w:bottom w:val="single" w:sz="4" w:space="0" w:color="000000"/>
            </w:tcBorders>
            <w:shd w:val="clear" w:color="auto" w:fill="auto"/>
            <w:vAlign w:val="center"/>
          </w:tcPr>
          <w:p w:rsidR="005A0F27" w:rsidRDefault="005A0F27">
            <w:pPr>
              <w:pStyle w:val="BodyText"/>
              <w:snapToGrid w:val="0"/>
              <w:spacing w:line="240" w:lineRule="auto"/>
              <w:rPr>
                <w:b w:val="0"/>
                <w:sz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pStyle w:val="BodyText"/>
              <w:snapToGrid w:val="0"/>
              <w:spacing w:line="240" w:lineRule="auto"/>
              <w:rPr>
                <w:sz w:val="20"/>
              </w:rPr>
            </w:pPr>
          </w:p>
        </w:tc>
      </w:tr>
      <w:tr w:rsidR="005A0F27">
        <w:trPr>
          <w:cantSplit/>
          <w:trHeight w:hRule="exact" w:val="284"/>
        </w:trPr>
        <w:tc>
          <w:tcPr>
            <w:tcW w:w="647" w:type="dxa"/>
            <w:tcBorders>
              <w:top w:val="single" w:sz="4" w:space="0" w:color="000000"/>
              <w:left w:val="single" w:sz="4" w:space="0" w:color="000000"/>
              <w:bottom w:val="single" w:sz="4" w:space="0" w:color="000000"/>
            </w:tcBorders>
            <w:shd w:val="clear" w:color="auto" w:fill="auto"/>
            <w:vAlign w:val="center"/>
          </w:tcPr>
          <w:p w:rsidR="005A0F27" w:rsidRDefault="005A0F27">
            <w:pPr>
              <w:pStyle w:val="BodyText"/>
              <w:snapToGrid w:val="0"/>
              <w:rPr>
                <w:i w:val="0"/>
                <w:sz w:val="20"/>
              </w:rPr>
            </w:pPr>
            <w:r>
              <w:rPr>
                <w:i w:val="0"/>
                <w:sz w:val="20"/>
              </w:rPr>
              <w:t>2.</w:t>
            </w:r>
          </w:p>
        </w:tc>
        <w:tc>
          <w:tcPr>
            <w:tcW w:w="2053" w:type="dxa"/>
            <w:tcBorders>
              <w:top w:val="single" w:sz="4" w:space="0" w:color="000000"/>
              <w:left w:val="single" w:sz="4" w:space="0" w:color="000000"/>
              <w:bottom w:val="single" w:sz="4" w:space="0" w:color="000000"/>
            </w:tcBorders>
            <w:shd w:val="clear" w:color="auto" w:fill="auto"/>
            <w:vAlign w:val="center"/>
          </w:tcPr>
          <w:p w:rsidR="005A0F27" w:rsidRDefault="005A0F27">
            <w:pPr>
              <w:pStyle w:val="BodyText"/>
              <w:snapToGrid w:val="0"/>
              <w:rPr>
                <w:i w:val="0"/>
                <w:sz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5A0F27" w:rsidRDefault="005A0F27">
            <w:pPr>
              <w:pStyle w:val="BodyText"/>
              <w:snapToGrid w:val="0"/>
              <w:rPr>
                <w:i w:val="0"/>
                <w:sz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5A0F27" w:rsidRDefault="005A0F27">
            <w:pPr>
              <w:snapToGrid w:val="0"/>
              <w:spacing w:after="120"/>
              <w:jc w:val="center"/>
              <w:rPr>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spacing w:after="120"/>
              <w:jc w:val="center"/>
            </w:pPr>
          </w:p>
        </w:tc>
      </w:tr>
      <w:tr w:rsidR="005A0F27">
        <w:trPr>
          <w:cantSplit/>
          <w:trHeight w:hRule="exact" w:val="284"/>
        </w:trPr>
        <w:tc>
          <w:tcPr>
            <w:tcW w:w="647" w:type="dxa"/>
            <w:tcBorders>
              <w:top w:val="single" w:sz="4" w:space="0" w:color="000000"/>
              <w:left w:val="single" w:sz="4" w:space="0" w:color="000000"/>
              <w:bottom w:val="single" w:sz="4" w:space="0" w:color="000000"/>
            </w:tcBorders>
            <w:shd w:val="clear" w:color="auto" w:fill="auto"/>
            <w:vAlign w:val="center"/>
          </w:tcPr>
          <w:p w:rsidR="005A0F27" w:rsidRDefault="005A0F27">
            <w:pPr>
              <w:pStyle w:val="BodyText"/>
              <w:snapToGrid w:val="0"/>
              <w:rPr>
                <w:i w:val="0"/>
                <w:sz w:val="20"/>
              </w:rPr>
            </w:pPr>
          </w:p>
        </w:tc>
        <w:tc>
          <w:tcPr>
            <w:tcW w:w="2053" w:type="dxa"/>
            <w:tcBorders>
              <w:top w:val="single" w:sz="4" w:space="0" w:color="000000"/>
              <w:left w:val="single" w:sz="4" w:space="0" w:color="000000"/>
              <w:bottom w:val="single" w:sz="4" w:space="0" w:color="000000"/>
            </w:tcBorders>
            <w:shd w:val="clear" w:color="auto" w:fill="auto"/>
            <w:vAlign w:val="center"/>
          </w:tcPr>
          <w:p w:rsidR="005A0F27" w:rsidRDefault="005A0F27">
            <w:pPr>
              <w:pStyle w:val="BodyText"/>
              <w:snapToGrid w:val="0"/>
              <w:rPr>
                <w:i w:val="0"/>
                <w:sz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5A0F27" w:rsidRDefault="005A0F27">
            <w:pPr>
              <w:pStyle w:val="BodyText"/>
              <w:snapToGrid w:val="0"/>
              <w:rPr>
                <w:i w:val="0"/>
                <w:sz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5A0F27" w:rsidRDefault="005A0F27">
            <w:pPr>
              <w:snapToGrid w:val="0"/>
              <w:spacing w:after="120"/>
              <w:jc w:val="center"/>
              <w:rPr>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5A0F27" w:rsidRDefault="005A0F27">
            <w:pPr>
              <w:snapToGrid w:val="0"/>
              <w:spacing w:after="120"/>
              <w:jc w:val="center"/>
            </w:pPr>
          </w:p>
        </w:tc>
      </w:tr>
    </w:tbl>
    <w:p w:rsidR="005A0F27" w:rsidRDefault="005A0F27">
      <w:pPr>
        <w:pStyle w:val="BodyText"/>
        <w:spacing w:before="120" w:after="120" w:line="240" w:lineRule="auto"/>
        <w:ind w:left="142" w:hanging="142"/>
        <w:jc w:val="both"/>
      </w:pPr>
      <w:r>
        <w:rPr>
          <w:sz w:val="20"/>
          <w:szCs w:val="20"/>
        </w:rPr>
        <w:t xml:space="preserve">* Jānorāda produkti vai produktu grupa, kas ir līdzīgi </w:t>
      </w:r>
      <w:r>
        <w:rPr>
          <w:iCs/>
          <w:sz w:val="20"/>
          <w:szCs w:val="20"/>
        </w:rPr>
        <w:t xml:space="preserve">attiecīgajā iepirkuma priekšmeta daļā, kurā pretendents ir iesniedzis piedāvājumu, iekļautajiem. </w:t>
      </w:r>
    </w:p>
    <w:p w:rsidR="005A0F27" w:rsidRDefault="005A0F27">
      <w:pPr>
        <w:tabs>
          <w:tab w:val="left" w:pos="5760"/>
        </w:tabs>
        <w:ind w:right="-1"/>
      </w:pPr>
    </w:p>
    <w:p w:rsidR="005A0F27" w:rsidRDefault="005A0F27">
      <w:pPr>
        <w:pStyle w:val="Header"/>
      </w:pPr>
      <w:r>
        <w:t xml:space="preserve">Pielikumā: </w:t>
      </w:r>
    </w:p>
    <w:p w:rsidR="005A0F27" w:rsidRDefault="005A0F27">
      <w:pPr>
        <w:pStyle w:val="Header"/>
        <w:numPr>
          <w:ilvl w:val="0"/>
          <w:numId w:val="4"/>
        </w:numPr>
        <w:tabs>
          <w:tab w:val="clear" w:pos="4819"/>
          <w:tab w:val="clear" w:pos="9638"/>
          <w:tab w:val="center" w:pos="4153"/>
          <w:tab w:val="center" w:pos="4320"/>
          <w:tab w:val="right" w:pos="8306"/>
          <w:tab w:val="right" w:pos="8640"/>
        </w:tabs>
        <w:suppressAutoHyphens w:val="0"/>
      </w:pPr>
      <w:r>
        <w:t>______________ atsauksme.</w:t>
      </w:r>
    </w:p>
    <w:p w:rsidR="005A0F27" w:rsidRDefault="005A0F27">
      <w:pPr>
        <w:tabs>
          <w:tab w:val="left" w:pos="5760"/>
        </w:tabs>
        <w:ind w:right="-1"/>
      </w:pPr>
    </w:p>
    <w:p w:rsidR="005A0F27" w:rsidRDefault="005A0F27">
      <w:pPr>
        <w:tabs>
          <w:tab w:val="left" w:pos="5760"/>
        </w:tabs>
        <w:ind w:right="-1"/>
      </w:pPr>
    </w:p>
    <w:tbl>
      <w:tblPr>
        <w:tblW w:w="0" w:type="auto"/>
        <w:tblInd w:w="108" w:type="dxa"/>
        <w:tblLayout w:type="fixed"/>
        <w:tblLook w:val="0000" w:firstRow="0" w:lastRow="0" w:firstColumn="0" w:lastColumn="0" w:noHBand="0" w:noVBand="0"/>
      </w:tblPr>
      <w:tblGrid>
        <w:gridCol w:w="2209"/>
        <w:gridCol w:w="2753"/>
        <w:gridCol w:w="4394"/>
      </w:tblGrid>
      <w:tr w:rsidR="005A0F27">
        <w:tc>
          <w:tcPr>
            <w:tcW w:w="2209" w:type="dxa"/>
            <w:shd w:val="clear" w:color="auto" w:fill="auto"/>
          </w:tcPr>
          <w:p w:rsidR="005A0F27" w:rsidRDefault="005A0F27">
            <w:pPr>
              <w:pStyle w:val="TableHeading"/>
              <w:snapToGrid w:val="0"/>
            </w:pPr>
          </w:p>
        </w:tc>
        <w:tc>
          <w:tcPr>
            <w:tcW w:w="2753" w:type="dxa"/>
            <w:tcBorders>
              <w:bottom w:val="single" w:sz="4" w:space="0" w:color="000000"/>
            </w:tcBorders>
            <w:shd w:val="clear" w:color="auto" w:fill="auto"/>
          </w:tcPr>
          <w:p w:rsidR="005A0F27" w:rsidRDefault="005A0F27">
            <w:pPr>
              <w:tabs>
                <w:tab w:val="center" w:pos="7697"/>
                <w:tab w:val="right" w:pos="11850"/>
              </w:tabs>
              <w:snapToGrid w:val="0"/>
              <w:jc w:val="right"/>
            </w:pPr>
          </w:p>
        </w:tc>
        <w:tc>
          <w:tcPr>
            <w:tcW w:w="4394" w:type="dxa"/>
            <w:tcBorders>
              <w:bottom w:val="single" w:sz="4" w:space="0" w:color="000000"/>
            </w:tcBorders>
            <w:shd w:val="clear" w:color="auto" w:fill="auto"/>
          </w:tcPr>
          <w:p w:rsidR="005A0F27" w:rsidRDefault="005A0F27">
            <w:pPr>
              <w:tabs>
                <w:tab w:val="center" w:pos="7697"/>
                <w:tab w:val="right" w:pos="11850"/>
              </w:tabs>
              <w:snapToGrid w:val="0"/>
              <w:jc w:val="center"/>
            </w:pPr>
          </w:p>
        </w:tc>
      </w:tr>
      <w:tr w:rsidR="005A0F27">
        <w:tc>
          <w:tcPr>
            <w:tcW w:w="2209" w:type="dxa"/>
            <w:shd w:val="clear" w:color="auto" w:fill="auto"/>
          </w:tcPr>
          <w:p w:rsidR="005A0F27" w:rsidRDefault="005A0F27">
            <w:pPr>
              <w:snapToGrid w:val="0"/>
            </w:pPr>
          </w:p>
        </w:tc>
        <w:tc>
          <w:tcPr>
            <w:tcW w:w="2753" w:type="dxa"/>
            <w:tcBorders>
              <w:top w:val="single" w:sz="4" w:space="0" w:color="000000"/>
            </w:tcBorders>
            <w:shd w:val="clear" w:color="auto" w:fill="auto"/>
          </w:tcPr>
          <w:p w:rsidR="005A0F27" w:rsidRDefault="005A0F27">
            <w:pPr>
              <w:tabs>
                <w:tab w:val="center" w:pos="7697"/>
                <w:tab w:val="right" w:pos="11850"/>
              </w:tabs>
              <w:jc w:val="center"/>
              <w:rPr>
                <w:sz w:val="20"/>
              </w:rPr>
            </w:pPr>
            <w:r>
              <w:rPr>
                <w:sz w:val="20"/>
              </w:rPr>
              <w:t>(vieta)</w:t>
            </w:r>
          </w:p>
        </w:tc>
        <w:tc>
          <w:tcPr>
            <w:tcW w:w="4394" w:type="dxa"/>
            <w:tcBorders>
              <w:top w:val="single" w:sz="4" w:space="0" w:color="000000"/>
            </w:tcBorders>
            <w:shd w:val="clear" w:color="auto" w:fill="auto"/>
          </w:tcPr>
          <w:p w:rsidR="005A0F27" w:rsidRDefault="005A0F27">
            <w:pPr>
              <w:tabs>
                <w:tab w:val="center" w:pos="7697"/>
                <w:tab w:val="right" w:pos="11850"/>
              </w:tabs>
              <w:jc w:val="center"/>
            </w:pPr>
            <w:r>
              <w:rPr>
                <w:sz w:val="20"/>
              </w:rPr>
              <w:t>(datums)</w:t>
            </w:r>
          </w:p>
        </w:tc>
      </w:tr>
      <w:tr w:rsidR="005A0F27">
        <w:tc>
          <w:tcPr>
            <w:tcW w:w="2209" w:type="dxa"/>
            <w:tcBorders>
              <w:bottom w:val="single" w:sz="4" w:space="0" w:color="000000"/>
            </w:tcBorders>
            <w:shd w:val="clear" w:color="auto" w:fill="auto"/>
          </w:tcPr>
          <w:p w:rsidR="005A0F27" w:rsidRDefault="005A0F27">
            <w:pPr>
              <w:tabs>
                <w:tab w:val="center" w:pos="7697"/>
                <w:tab w:val="right" w:pos="11850"/>
              </w:tabs>
              <w:snapToGrid w:val="0"/>
            </w:pPr>
          </w:p>
          <w:p w:rsidR="005A0F27" w:rsidRDefault="005A0F27">
            <w:pPr>
              <w:tabs>
                <w:tab w:val="center" w:pos="7697"/>
                <w:tab w:val="right" w:pos="11850"/>
              </w:tabs>
              <w:snapToGrid w:val="0"/>
            </w:pPr>
          </w:p>
          <w:p w:rsidR="005A0F27" w:rsidRDefault="005A0F27">
            <w:pPr>
              <w:tabs>
                <w:tab w:val="center" w:pos="7697"/>
                <w:tab w:val="right" w:pos="11850"/>
              </w:tabs>
              <w:snapToGrid w:val="0"/>
            </w:pPr>
          </w:p>
        </w:tc>
        <w:tc>
          <w:tcPr>
            <w:tcW w:w="2753" w:type="dxa"/>
            <w:tcBorders>
              <w:bottom w:val="single" w:sz="4" w:space="0" w:color="000000"/>
            </w:tcBorders>
            <w:shd w:val="clear" w:color="auto" w:fill="auto"/>
          </w:tcPr>
          <w:p w:rsidR="005A0F27" w:rsidRDefault="005A0F27">
            <w:pPr>
              <w:tabs>
                <w:tab w:val="center" w:pos="7697"/>
                <w:tab w:val="right" w:pos="11850"/>
              </w:tabs>
              <w:snapToGrid w:val="0"/>
            </w:pPr>
          </w:p>
        </w:tc>
        <w:tc>
          <w:tcPr>
            <w:tcW w:w="4394" w:type="dxa"/>
            <w:tcBorders>
              <w:bottom w:val="single" w:sz="4" w:space="0" w:color="000000"/>
            </w:tcBorders>
            <w:shd w:val="clear" w:color="auto" w:fill="auto"/>
          </w:tcPr>
          <w:p w:rsidR="005A0F27" w:rsidRDefault="005A0F27">
            <w:pPr>
              <w:tabs>
                <w:tab w:val="center" w:pos="7697"/>
                <w:tab w:val="right" w:pos="11850"/>
              </w:tabs>
              <w:snapToGrid w:val="0"/>
            </w:pPr>
          </w:p>
        </w:tc>
      </w:tr>
      <w:tr w:rsidR="005A0F27">
        <w:tc>
          <w:tcPr>
            <w:tcW w:w="2209" w:type="dxa"/>
            <w:tcBorders>
              <w:top w:val="single" w:sz="4" w:space="0" w:color="000000"/>
            </w:tcBorders>
            <w:shd w:val="clear" w:color="auto" w:fill="auto"/>
          </w:tcPr>
          <w:p w:rsidR="005A0F27" w:rsidRDefault="005A0F27">
            <w:pPr>
              <w:tabs>
                <w:tab w:val="center" w:pos="7697"/>
                <w:tab w:val="right" w:pos="11850"/>
              </w:tabs>
              <w:jc w:val="center"/>
              <w:rPr>
                <w:sz w:val="20"/>
              </w:rPr>
            </w:pPr>
            <w:r>
              <w:rPr>
                <w:sz w:val="20"/>
              </w:rPr>
              <w:t>(amats)</w:t>
            </w:r>
          </w:p>
        </w:tc>
        <w:tc>
          <w:tcPr>
            <w:tcW w:w="2753" w:type="dxa"/>
            <w:tcBorders>
              <w:top w:val="single" w:sz="4" w:space="0" w:color="000000"/>
            </w:tcBorders>
            <w:shd w:val="clear" w:color="auto" w:fill="auto"/>
          </w:tcPr>
          <w:p w:rsidR="005A0F27" w:rsidRDefault="005A0F27">
            <w:pPr>
              <w:tabs>
                <w:tab w:val="center" w:pos="7697"/>
                <w:tab w:val="right" w:pos="11850"/>
              </w:tabs>
              <w:jc w:val="center"/>
              <w:rPr>
                <w:sz w:val="20"/>
              </w:rPr>
            </w:pPr>
            <w:r>
              <w:rPr>
                <w:sz w:val="20"/>
              </w:rPr>
              <w:t>(paraksts)</w:t>
            </w:r>
          </w:p>
        </w:tc>
        <w:tc>
          <w:tcPr>
            <w:tcW w:w="4394" w:type="dxa"/>
            <w:tcBorders>
              <w:top w:val="single" w:sz="4" w:space="0" w:color="000000"/>
            </w:tcBorders>
            <w:shd w:val="clear" w:color="auto" w:fill="auto"/>
          </w:tcPr>
          <w:p w:rsidR="005A0F27" w:rsidRDefault="005A0F27">
            <w:pPr>
              <w:tabs>
                <w:tab w:val="center" w:pos="7697"/>
                <w:tab w:val="right" w:pos="11850"/>
              </w:tabs>
              <w:jc w:val="center"/>
            </w:pPr>
            <w:r>
              <w:rPr>
                <w:sz w:val="20"/>
              </w:rPr>
              <w:t>(vārds, uzvārds)</w:t>
            </w:r>
          </w:p>
        </w:tc>
      </w:tr>
    </w:tbl>
    <w:p w:rsidR="005A0F27" w:rsidRDefault="005A0F27">
      <w:pPr>
        <w:tabs>
          <w:tab w:val="left" w:pos="426"/>
        </w:tabs>
        <w:jc w:val="center"/>
        <w:rPr>
          <w:b/>
          <w:sz w:val="20"/>
        </w:rPr>
      </w:pPr>
    </w:p>
    <w:p w:rsidR="005A0F27" w:rsidRDefault="005A0F27">
      <w:pPr>
        <w:pStyle w:val="Heading2"/>
        <w:pageBreakBefore/>
        <w:spacing w:before="0" w:after="120" w:line="240" w:lineRule="auto"/>
        <w:ind w:left="578" w:hanging="578"/>
        <w:jc w:val="right"/>
        <w:rPr>
          <w:spacing w:val="5"/>
          <w:szCs w:val="24"/>
        </w:rPr>
      </w:pPr>
      <w:bookmarkStart w:id="29" w:name="__RefHeading__2971_550256458"/>
      <w:bookmarkEnd w:id="29"/>
      <w:r>
        <w:rPr>
          <w:rFonts w:ascii="Times New Roman" w:hAnsi="Times New Roman" w:cs="Times New Roman"/>
          <w:sz w:val="24"/>
          <w:u w:val="single"/>
        </w:rPr>
        <w:lastRenderedPageBreak/>
        <w:t>4.pielikums</w:t>
      </w:r>
    </w:p>
    <w:p w:rsidR="005A0F27" w:rsidRDefault="005A0F27">
      <w:pPr>
        <w:spacing w:before="120" w:line="240" w:lineRule="auto"/>
        <w:jc w:val="right"/>
        <w:rPr>
          <w:b/>
          <w:spacing w:val="5"/>
          <w:szCs w:val="24"/>
        </w:rPr>
      </w:pPr>
      <w:r>
        <w:rPr>
          <w:i/>
          <w:spacing w:val="5"/>
          <w:szCs w:val="24"/>
        </w:rPr>
        <w:t>PROJEKTS</w:t>
      </w:r>
    </w:p>
    <w:p w:rsidR="005A0F27" w:rsidRDefault="005A0F27">
      <w:pPr>
        <w:spacing w:before="120" w:line="240" w:lineRule="auto"/>
        <w:jc w:val="center"/>
        <w:rPr>
          <w:b/>
        </w:rPr>
      </w:pPr>
      <w:r>
        <w:rPr>
          <w:b/>
          <w:spacing w:val="5"/>
          <w:szCs w:val="24"/>
        </w:rPr>
        <w:t>LĪGUMS Nr.__________</w:t>
      </w:r>
    </w:p>
    <w:p w:rsidR="005A0F27" w:rsidRDefault="005A0F27">
      <w:pPr>
        <w:spacing w:after="120" w:line="240" w:lineRule="auto"/>
        <w:jc w:val="center"/>
      </w:pPr>
      <w:r>
        <w:rPr>
          <w:b/>
        </w:rPr>
        <w:t>par pārtīkas produktu piegādi</w:t>
      </w:r>
    </w:p>
    <w:p w:rsidR="005A0F27" w:rsidRDefault="00517216">
      <w:pPr>
        <w:tabs>
          <w:tab w:val="right" w:pos="9354"/>
        </w:tabs>
        <w:spacing w:after="120" w:line="240" w:lineRule="auto"/>
        <w:rPr>
          <w:b/>
        </w:rPr>
      </w:pPr>
      <w:r>
        <w:t>Rēzeknes novada Adamovā</w:t>
      </w:r>
      <w:r w:rsidR="005A0F27">
        <w:tab/>
        <w:t xml:space="preserve">     201</w:t>
      </w:r>
      <w:r w:rsidR="005151D2">
        <w:t>8</w:t>
      </w:r>
      <w:r w:rsidR="005A0F27">
        <w:t>.gada _____. __________</w:t>
      </w:r>
    </w:p>
    <w:p w:rsidR="005A0F27" w:rsidRDefault="00517216">
      <w:pPr>
        <w:spacing w:before="120"/>
        <w:jc w:val="both"/>
      </w:pPr>
      <w:r>
        <w:rPr>
          <w:b/>
        </w:rPr>
        <w:t>Adamovas speciālā internātpamatskola</w:t>
      </w:r>
      <w:r w:rsidR="005A0F27">
        <w:t>, reģistrācijas Nr.</w:t>
      </w:r>
      <w:r>
        <w:t xml:space="preserve"> </w:t>
      </w:r>
      <w:r w:rsidRPr="00517216">
        <w:rPr>
          <w:rStyle w:val="Strong"/>
          <w:rFonts w:ascii="Open Sans" w:hAnsi="Open Sans" w:cs="Open Sans"/>
          <w:b w:val="0"/>
          <w:szCs w:val="24"/>
        </w:rPr>
        <w:t>90000048186</w:t>
      </w:r>
      <w:r w:rsidR="005A0F27" w:rsidRPr="00517216">
        <w:rPr>
          <w:rStyle w:val="Strong"/>
          <w:rFonts w:ascii="Open Sans" w:hAnsi="Open Sans" w:cs="Open Sans"/>
          <w:b w:val="0"/>
          <w:szCs w:val="24"/>
        </w:rPr>
        <w:t>,</w:t>
      </w:r>
      <w:r w:rsidR="005A0F27" w:rsidRPr="00517216">
        <w:rPr>
          <w:b/>
          <w:szCs w:val="24"/>
        </w:rPr>
        <w:t xml:space="preserve"> </w:t>
      </w:r>
      <w:r>
        <w:rPr>
          <w:szCs w:val="24"/>
        </w:rPr>
        <w:t xml:space="preserve">direktora </w:t>
      </w:r>
      <w:proofErr w:type="spellStart"/>
      <w:r>
        <w:rPr>
          <w:szCs w:val="24"/>
        </w:rPr>
        <w:t>p.i</w:t>
      </w:r>
      <w:proofErr w:type="spellEnd"/>
      <w:r>
        <w:rPr>
          <w:szCs w:val="24"/>
        </w:rPr>
        <w:t xml:space="preserve">. Zigrīdas </w:t>
      </w:r>
      <w:proofErr w:type="spellStart"/>
      <w:r>
        <w:rPr>
          <w:szCs w:val="24"/>
        </w:rPr>
        <w:t>Vasiļkovas</w:t>
      </w:r>
      <w:proofErr w:type="spellEnd"/>
      <w:r>
        <w:t xml:space="preserve"> personā, kura</w:t>
      </w:r>
      <w:r w:rsidR="005A0F27">
        <w:t xml:space="preserve"> rīkojas uz Nolikuma pamata, turpmāk – </w:t>
      </w:r>
      <w:r w:rsidR="005A0F27">
        <w:rPr>
          <w:b/>
        </w:rPr>
        <w:t>Pircējs</w:t>
      </w:r>
      <w:r w:rsidR="005A0F27">
        <w:t>, no vienas puses, un &lt;</w:t>
      </w:r>
      <w:r w:rsidR="005A0F27">
        <w:rPr>
          <w:b/>
          <w:i/>
        </w:rPr>
        <w:t>izraudzītā pretendenta pilns nosaukums</w:t>
      </w:r>
      <w:r w:rsidR="005A0F27">
        <w:t>&gt;, reģistrācijas Nr.&lt;</w:t>
      </w:r>
      <w:r w:rsidR="005A0F27">
        <w:rPr>
          <w:i/>
        </w:rPr>
        <w:t>reģistrācijas numurs</w:t>
      </w:r>
      <w:r w:rsidR="005A0F27">
        <w:t>&gt;,</w:t>
      </w:r>
      <w:r w:rsidR="005A0F27">
        <w:rPr>
          <w:i/>
          <w:sz w:val="20"/>
        </w:rPr>
        <w:t xml:space="preserve"> </w:t>
      </w:r>
      <w:r w:rsidR="005A0F27">
        <w:rPr>
          <w:sz w:val="20"/>
        </w:rPr>
        <w:t>&lt;</w:t>
      </w:r>
      <w:r w:rsidR="005A0F27">
        <w:rPr>
          <w:i/>
          <w:szCs w:val="24"/>
        </w:rPr>
        <w:t>pārstāvja ar paraksta tiesībām amats, vārds, uzvārds</w:t>
      </w:r>
      <w:r w:rsidR="005A0F27">
        <w:rPr>
          <w:szCs w:val="24"/>
        </w:rPr>
        <w:t>&gt;</w:t>
      </w:r>
      <w:r w:rsidR="005A0F27">
        <w:t xml:space="preserve"> personā, kurš(-a) rīkojas uz &lt;</w:t>
      </w:r>
      <w:r w:rsidR="005A0F27">
        <w:rPr>
          <w:i/>
        </w:rPr>
        <w:t>dokumenta</w:t>
      </w:r>
      <w:r w:rsidR="005A0F27">
        <w:t xml:space="preserve"> </w:t>
      </w:r>
      <w:r w:rsidR="005A0F27">
        <w:rPr>
          <w:i/>
        </w:rPr>
        <w:t>nosaukums, ar kuru piešķirtas līguma slēgšanas tiesības</w:t>
      </w:r>
      <w:r w:rsidR="005A0F27">
        <w:t xml:space="preserve">&gt;, turpmāk – </w:t>
      </w:r>
      <w:r w:rsidR="005A0F27">
        <w:rPr>
          <w:b/>
        </w:rPr>
        <w:t>Pārdevējs</w:t>
      </w:r>
      <w:r w:rsidR="005A0F27">
        <w:t xml:space="preserve">, no otras puses, turpmāk abi kopā vai katrs atsevišķi arī </w:t>
      </w:r>
      <w:r w:rsidR="005A0F27">
        <w:rPr>
          <w:b/>
        </w:rPr>
        <w:t>Puses</w:t>
      </w:r>
      <w:r w:rsidR="005A0F27">
        <w:t xml:space="preserve"> vai </w:t>
      </w:r>
      <w:r w:rsidR="005A0F27">
        <w:rPr>
          <w:b/>
        </w:rPr>
        <w:t>Puse</w:t>
      </w:r>
      <w:r w:rsidR="005A0F27">
        <w:t xml:space="preserve">, pamatojoties uz iepirkuma „Pārtikas produktu piegāde </w:t>
      </w:r>
      <w:r>
        <w:t>Adamovas speciālās internātpamatskolas vajadzībām”</w:t>
      </w:r>
      <w:r w:rsidR="00D84189">
        <w:t xml:space="preserve"> (identifikācijas Nr. ASI 2018/4</w:t>
      </w:r>
      <w:r w:rsidR="005A0F27">
        <w:t xml:space="preserve">), turpmāk – </w:t>
      </w:r>
      <w:r w:rsidR="005A0F27">
        <w:rPr>
          <w:b/>
        </w:rPr>
        <w:t>Iepirkums</w:t>
      </w:r>
      <w:r w:rsidR="005A0F27">
        <w:t xml:space="preserve">, rezultātiem, noslēdz šādu līgumu, turpmāk – </w:t>
      </w:r>
      <w:r w:rsidR="005A0F27">
        <w:rPr>
          <w:b/>
        </w:rPr>
        <w:t>Līgums</w:t>
      </w:r>
      <w:r w:rsidR="005A0F27">
        <w:t>:</w:t>
      </w:r>
    </w:p>
    <w:p w:rsidR="005A0F27" w:rsidRDefault="005A0F27">
      <w:pPr>
        <w:pStyle w:val="1Lgumam"/>
        <w:widowControl/>
        <w:numPr>
          <w:ilvl w:val="0"/>
          <w:numId w:val="6"/>
        </w:numPr>
        <w:spacing w:line="240" w:lineRule="auto"/>
        <w:ind w:left="357" w:hanging="357"/>
        <w:jc w:val="center"/>
        <w:rPr>
          <w:b w:val="0"/>
          <w:lang w:val="lv-LV"/>
        </w:rPr>
      </w:pPr>
      <w:bookmarkStart w:id="30" w:name="__RefHeading__2973_550256458"/>
      <w:bookmarkEnd w:id="30"/>
      <w:r>
        <w:rPr>
          <w:lang w:val="lv-LV"/>
        </w:rPr>
        <w:t>Līguma priekšmets</w:t>
      </w:r>
    </w:p>
    <w:p w:rsidR="005A0F27" w:rsidRDefault="005A0F27">
      <w:pPr>
        <w:pStyle w:val="1Lgumam"/>
        <w:numPr>
          <w:ilvl w:val="1"/>
          <w:numId w:val="7"/>
        </w:numPr>
        <w:suppressAutoHyphens/>
        <w:spacing w:before="0" w:after="0" w:line="240" w:lineRule="auto"/>
        <w:ind w:left="0" w:firstLine="284"/>
        <w:rPr>
          <w:b w:val="0"/>
          <w:lang w:val="lv-LV"/>
        </w:rPr>
      </w:pPr>
      <w:bookmarkStart w:id="31" w:name="__RefHeading__2975_550256458"/>
      <w:bookmarkEnd w:id="31"/>
      <w:r>
        <w:rPr>
          <w:b w:val="0"/>
          <w:lang w:val="lv-LV"/>
        </w:rPr>
        <w:t>Pircējs pērk un apmaksā, bet Pārdevējs pārdod un piegādā &lt;</w:t>
      </w:r>
      <w:r>
        <w:rPr>
          <w:b w:val="0"/>
          <w:i/>
          <w:lang w:val="lv-LV"/>
        </w:rPr>
        <w:t>pārtikas preču nosaukums</w:t>
      </w:r>
      <w:r>
        <w:rPr>
          <w:b w:val="0"/>
          <w:lang w:val="lv-LV"/>
        </w:rPr>
        <w:t xml:space="preserve"> </w:t>
      </w:r>
      <w:r>
        <w:rPr>
          <w:b w:val="0"/>
          <w:i/>
          <w:lang w:val="lv-LV"/>
        </w:rPr>
        <w:t>atbilstoši iepirkuma priekšmeta daļas(-u) nosaukumam</w:t>
      </w:r>
      <w:r>
        <w:rPr>
          <w:b w:val="0"/>
          <w:lang w:val="lv-LV"/>
        </w:rPr>
        <w:t>&gt;, turpmāk – </w:t>
      </w:r>
      <w:r>
        <w:rPr>
          <w:lang w:val="lv-LV"/>
        </w:rPr>
        <w:t>Prece</w:t>
      </w:r>
      <w:r>
        <w:rPr>
          <w:b w:val="0"/>
          <w:lang w:val="lv-LV"/>
        </w:rPr>
        <w:t>, saskaņā ar Līgumu, tehnisko specifikāciju (Līguma pielikums Nr.1) un Pārdevēja piedāvājumu Iepirkumā (Līguma pielikums Nr.2).</w:t>
      </w:r>
    </w:p>
    <w:p w:rsidR="005A0F27" w:rsidRDefault="005A0F27">
      <w:pPr>
        <w:pStyle w:val="1Lgumam"/>
        <w:numPr>
          <w:ilvl w:val="1"/>
          <w:numId w:val="7"/>
        </w:numPr>
        <w:suppressAutoHyphens/>
        <w:spacing w:before="0" w:after="0" w:line="240" w:lineRule="auto"/>
        <w:ind w:left="431" w:hanging="147"/>
        <w:rPr>
          <w:b w:val="0"/>
          <w:lang w:val="lv-LV"/>
        </w:rPr>
      </w:pPr>
      <w:bookmarkStart w:id="32" w:name="__RefHeading__2977_550256458"/>
      <w:bookmarkEnd w:id="32"/>
      <w:r>
        <w:rPr>
          <w:b w:val="0"/>
          <w:lang w:val="lv-LV"/>
        </w:rPr>
        <w:t>Preces apraksts un piegādes noteikumi noteikti Līguma pielikumā Nr.2.</w:t>
      </w:r>
    </w:p>
    <w:p w:rsidR="005A0F27" w:rsidRDefault="005A0F27">
      <w:pPr>
        <w:pStyle w:val="1Lgumam"/>
        <w:numPr>
          <w:ilvl w:val="1"/>
          <w:numId w:val="7"/>
        </w:numPr>
        <w:suppressAutoHyphens/>
        <w:spacing w:before="0" w:after="0" w:line="240" w:lineRule="auto"/>
        <w:ind w:left="0" w:firstLine="284"/>
        <w:rPr>
          <w:b w:val="0"/>
          <w:lang w:val="lv-LV"/>
        </w:rPr>
      </w:pPr>
      <w:bookmarkStart w:id="33" w:name="__RefHeading__2979_550256458"/>
      <w:bookmarkEnd w:id="33"/>
      <w:r>
        <w:rPr>
          <w:b w:val="0"/>
          <w:lang w:val="lv-LV"/>
        </w:rPr>
        <w:t>Ar Līgumam atbilstošu Preci saprotama Prece, kas atbilst Līguma noteikumiem, tajā skaitā Tehniskajai specifikācijai (Līguma pielikums Nr.1) un Pārdevēja piedāvājumam Iepirkumā (Līguma pielikums Nr.2).</w:t>
      </w:r>
    </w:p>
    <w:p w:rsidR="005A0F27" w:rsidRDefault="005A0F27">
      <w:pPr>
        <w:pStyle w:val="1Lgumam"/>
        <w:numPr>
          <w:ilvl w:val="1"/>
          <w:numId w:val="7"/>
        </w:numPr>
        <w:suppressAutoHyphens/>
        <w:spacing w:before="0" w:after="0" w:line="240" w:lineRule="auto"/>
        <w:ind w:left="0" w:firstLine="284"/>
        <w:rPr>
          <w:b w:val="0"/>
          <w:lang w:val="lv-LV"/>
        </w:rPr>
      </w:pPr>
      <w:bookmarkStart w:id="34" w:name="__RefHeading__2981_550256458"/>
      <w:bookmarkEnd w:id="34"/>
      <w:r>
        <w:rPr>
          <w:b w:val="0"/>
          <w:lang w:val="lv-LV"/>
        </w:rPr>
        <w:t>Līguma pielikumā Nr.1 noteiktais Preces daudzums ir maksimālais plānotais piegādājamais daudzums, un Pircējam nav pienākums iegādāties visu norādīto Preces daudzumu.</w:t>
      </w:r>
    </w:p>
    <w:p w:rsidR="005A0F27" w:rsidRDefault="005A0F27">
      <w:pPr>
        <w:pStyle w:val="1Lgumam"/>
        <w:numPr>
          <w:ilvl w:val="1"/>
          <w:numId w:val="7"/>
        </w:numPr>
        <w:suppressAutoHyphens/>
        <w:spacing w:before="0" w:after="0" w:line="240" w:lineRule="auto"/>
        <w:ind w:left="0" w:firstLine="284"/>
        <w:rPr>
          <w:lang w:val="lv-LV"/>
        </w:rPr>
      </w:pPr>
      <w:r>
        <w:rPr>
          <w:b w:val="0"/>
          <w:lang w:val="lv-LV"/>
        </w:rPr>
        <w:t xml:space="preserve">Pārdevējs saskaņā ar Līgumu piegādā Preci </w:t>
      </w:r>
      <w:r w:rsidR="00E302D9">
        <w:rPr>
          <w:lang w:val="lv-LV"/>
        </w:rPr>
        <w:t>Adamovas speciālajai internātpamatskolai</w:t>
      </w:r>
      <w:r>
        <w:rPr>
          <w:b w:val="0"/>
          <w:lang w:val="lv-LV"/>
        </w:rPr>
        <w:t xml:space="preserve"> pēc adreses:</w:t>
      </w:r>
      <w:r w:rsidR="00E302D9" w:rsidRPr="00704916">
        <w:rPr>
          <w:b w:val="0"/>
          <w:lang w:val="lv-LV"/>
        </w:rPr>
        <w:t xml:space="preserve"> Adamovas speciālā internātpamatskola,</w:t>
      </w:r>
      <w:r w:rsidRPr="00704916">
        <w:rPr>
          <w:b w:val="0"/>
          <w:lang w:val="lv-LV"/>
        </w:rPr>
        <w:t xml:space="preserve"> </w:t>
      </w:r>
      <w:r w:rsidR="00E302D9">
        <w:rPr>
          <w:b w:val="0"/>
          <w:lang w:val="lv-LV"/>
        </w:rPr>
        <w:t>Adamova, Vērēmu pagasts, Rēzeknes novads, LV-4647</w:t>
      </w:r>
      <w:r>
        <w:rPr>
          <w:b w:val="0"/>
          <w:lang w:val="lv-LV"/>
        </w:rPr>
        <w:t xml:space="preserve">. </w:t>
      </w:r>
    </w:p>
    <w:p w:rsidR="005A0F27" w:rsidRDefault="005A0F27">
      <w:pPr>
        <w:pStyle w:val="1Lgumam"/>
        <w:widowControl/>
        <w:tabs>
          <w:tab w:val="clear" w:pos="0"/>
        </w:tabs>
        <w:spacing w:line="240" w:lineRule="auto"/>
        <w:ind w:left="0" w:firstLine="0"/>
        <w:jc w:val="center"/>
        <w:rPr>
          <w:b w:val="0"/>
          <w:lang w:val="lv-LV"/>
        </w:rPr>
      </w:pPr>
      <w:bookmarkStart w:id="35" w:name="__RefHeading__2985_550256458"/>
      <w:bookmarkStart w:id="36" w:name="__RefHeading__2983_550256458"/>
      <w:bookmarkEnd w:id="35"/>
      <w:bookmarkEnd w:id="36"/>
      <w:r>
        <w:rPr>
          <w:lang w:val="lv-LV"/>
        </w:rPr>
        <w:t>2. Līguma summa un Preces cena</w:t>
      </w:r>
    </w:p>
    <w:p w:rsidR="005A0F27" w:rsidRDefault="005A0F27">
      <w:pPr>
        <w:pStyle w:val="1Lgumam"/>
        <w:numPr>
          <w:ilvl w:val="1"/>
          <w:numId w:val="11"/>
        </w:numPr>
        <w:suppressAutoHyphens/>
        <w:spacing w:before="0" w:after="0" w:line="240" w:lineRule="auto"/>
        <w:ind w:left="0" w:firstLine="284"/>
        <w:rPr>
          <w:b w:val="0"/>
          <w:lang w:val="lv-LV"/>
        </w:rPr>
      </w:pPr>
      <w:bookmarkStart w:id="37" w:name="_Ref336247163"/>
      <w:bookmarkStart w:id="38" w:name="_Ref367699649"/>
      <w:bookmarkStart w:id="39" w:name="__RefHeading__2987_550256458"/>
      <w:r>
        <w:rPr>
          <w:b w:val="0"/>
          <w:lang w:val="lv-LV"/>
        </w:rPr>
        <w:t xml:space="preserve">Līguma summa bez pievienotās vērtības nodokļa, turpmāk – </w:t>
      </w:r>
      <w:r>
        <w:rPr>
          <w:lang w:val="lv-LV"/>
        </w:rPr>
        <w:t>PVN</w:t>
      </w:r>
      <w:r>
        <w:rPr>
          <w:b w:val="0"/>
          <w:lang w:val="lv-LV"/>
        </w:rPr>
        <w:t>, ir </w:t>
      </w:r>
      <w:r>
        <w:rPr>
          <w:lang w:val="lv-LV"/>
        </w:rPr>
        <w:t>EUR</w:t>
      </w:r>
      <w:r>
        <w:rPr>
          <w:b w:val="0"/>
          <w:lang w:val="lv-LV"/>
        </w:rPr>
        <w:t xml:space="preserve"> </w:t>
      </w:r>
      <w:r>
        <w:rPr>
          <w:lang w:val="lv-LV"/>
        </w:rPr>
        <w:t>_____</w:t>
      </w:r>
      <w:r>
        <w:rPr>
          <w:b w:val="0"/>
          <w:lang w:val="lv-LV"/>
        </w:rPr>
        <w:t> (&lt;</w:t>
      </w:r>
      <w:r>
        <w:rPr>
          <w:i/>
          <w:lang w:val="lv-LV"/>
        </w:rPr>
        <w:t>summa</w:t>
      </w:r>
      <w:r>
        <w:rPr>
          <w:b w:val="0"/>
          <w:lang w:val="lv-LV"/>
        </w:rPr>
        <w:t xml:space="preserve"> </w:t>
      </w:r>
      <w:r>
        <w:rPr>
          <w:i/>
          <w:lang w:val="lv-LV"/>
        </w:rPr>
        <w:t>vārdiem</w:t>
      </w:r>
      <w:r>
        <w:rPr>
          <w:b w:val="0"/>
          <w:lang w:val="lv-LV"/>
        </w:rPr>
        <w:t>&gt;).</w:t>
      </w:r>
      <w:bookmarkEnd w:id="37"/>
      <w:r>
        <w:rPr>
          <w:b w:val="0"/>
          <w:lang w:val="lv-LV"/>
        </w:rPr>
        <w:t xml:space="preserve"> Līguma summa ar PVN ir EUR _____ (&lt;</w:t>
      </w:r>
      <w:r>
        <w:rPr>
          <w:b w:val="0"/>
          <w:i/>
          <w:lang w:val="lv-LV"/>
        </w:rPr>
        <w:t>summa vārdiem</w:t>
      </w:r>
      <w:r>
        <w:rPr>
          <w:b w:val="0"/>
          <w:lang w:val="lv-LV"/>
        </w:rPr>
        <w:t>&gt;), tajā skaitā PVN summa – EUR _______ (&lt;</w:t>
      </w:r>
      <w:r>
        <w:rPr>
          <w:b w:val="0"/>
          <w:i/>
          <w:lang w:val="lv-LV"/>
        </w:rPr>
        <w:t>summa vārdiem</w:t>
      </w:r>
      <w:r>
        <w:rPr>
          <w:b w:val="0"/>
          <w:lang w:val="lv-LV"/>
        </w:rPr>
        <w:t>&gt;).</w:t>
      </w:r>
      <w:bookmarkEnd w:id="38"/>
      <w:r>
        <w:rPr>
          <w:b w:val="0"/>
          <w:lang w:val="lv-LV"/>
        </w:rPr>
        <w:t xml:space="preserve"> </w:t>
      </w:r>
    </w:p>
    <w:p w:rsidR="005A0F27" w:rsidRDefault="005A0F27">
      <w:pPr>
        <w:pStyle w:val="1Lgumam"/>
        <w:numPr>
          <w:ilvl w:val="1"/>
          <w:numId w:val="11"/>
        </w:numPr>
        <w:suppressAutoHyphens/>
        <w:spacing w:before="0" w:after="0" w:line="240" w:lineRule="auto"/>
        <w:ind w:left="0" w:firstLine="284"/>
        <w:rPr>
          <w:b w:val="0"/>
          <w:lang w:val="lv-LV"/>
        </w:rPr>
      </w:pPr>
      <w:bookmarkStart w:id="40" w:name="__RefHeading__2989_550256458"/>
      <w:bookmarkEnd w:id="40"/>
      <w:r>
        <w:rPr>
          <w:b w:val="0"/>
          <w:lang w:val="lv-LV"/>
        </w:rPr>
        <w:t>Pircējam nav pienākums iegādāties Preci par visu Līguma 2.1.punktā noteikto Līguma summu bez PVN.</w:t>
      </w:r>
    </w:p>
    <w:p w:rsidR="005A0F27" w:rsidRDefault="005A0F27">
      <w:pPr>
        <w:pStyle w:val="1Lgumam"/>
        <w:numPr>
          <w:ilvl w:val="1"/>
          <w:numId w:val="11"/>
        </w:numPr>
        <w:suppressAutoHyphens/>
        <w:spacing w:before="0" w:after="0" w:line="240" w:lineRule="auto"/>
        <w:ind w:left="431" w:hanging="147"/>
        <w:rPr>
          <w:b w:val="0"/>
          <w:lang w:val="lv-LV"/>
        </w:rPr>
      </w:pPr>
      <w:bookmarkStart w:id="41" w:name="__RefHeading__2991_550256458"/>
      <w:bookmarkEnd w:id="41"/>
      <w:r>
        <w:rPr>
          <w:b w:val="0"/>
          <w:lang w:val="lv-LV"/>
        </w:rPr>
        <w:t>Preces cenas noteiktas Līguma pielikumā Nr.2.</w:t>
      </w:r>
    </w:p>
    <w:p w:rsidR="005A0F27" w:rsidRDefault="005A0F27">
      <w:pPr>
        <w:pStyle w:val="1Lgumam"/>
        <w:numPr>
          <w:ilvl w:val="1"/>
          <w:numId w:val="11"/>
        </w:numPr>
        <w:suppressAutoHyphens/>
        <w:spacing w:before="0" w:after="0" w:line="240" w:lineRule="auto"/>
        <w:ind w:left="0" w:firstLine="284"/>
        <w:rPr>
          <w:b w:val="0"/>
          <w:lang w:val="lv-LV"/>
        </w:rPr>
      </w:pPr>
      <w:bookmarkStart w:id="42" w:name="__RefHeading__2993_550256458"/>
      <w:bookmarkEnd w:id="42"/>
      <w:r>
        <w:rPr>
          <w:b w:val="0"/>
          <w:lang w:val="lv-LV"/>
        </w:rPr>
        <w:t xml:space="preserve">Preces cenās ir iekļauta Preces vērtība, piegādes un izkraušanas izmaksas, kā arī visi nodokļi (izņemot PVN), nodevas un citas izmaksas, kas saistītas ar Preci un tās piegādi. </w:t>
      </w:r>
    </w:p>
    <w:p w:rsidR="005A0F27" w:rsidRDefault="005A0F27">
      <w:pPr>
        <w:pStyle w:val="1Lgumam"/>
        <w:numPr>
          <w:ilvl w:val="1"/>
          <w:numId w:val="11"/>
        </w:numPr>
        <w:suppressAutoHyphens/>
        <w:spacing w:before="0" w:after="0" w:line="240" w:lineRule="auto"/>
        <w:ind w:left="0" w:firstLine="284"/>
        <w:rPr>
          <w:b w:val="0"/>
          <w:lang w:val="lv-LV"/>
        </w:rPr>
      </w:pPr>
      <w:bookmarkStart w:id="43" w:name="__RefHeading__2995_550256458"/>
      <w:bookmarkEnd w:id="43"/>
      <w:r>
        <w:rPr>
          <w:b w:val="0"/>
          <w:lang w:val="lv-LV"/>
        </w:rPr>
        <w:t>Līguma izpildes laikā Pārdevējs nav tiesīgs paaugstināt Preces cenu, izņemot gadījumu, ja valstī mainās uz Preci attiecināmo nodokļu vai nodevu likmes. Preces cenas paaugstināšana Pārdevējam iepriekš jāsaskaņo ar Pircēju.</w:t>
      </w:r>
    </w:p>
    <w:p w:rsidR="005A0F27" w:rsidRDefault="005A0F27">
      <w:pPr>
        <w:pStyle w:val="1Lgumam"/>
        <w:numPr>
          <w:ilvl w:val="1"/>
          <w:numId w:val="11"/>
        </w:numPr>
        <w:suppressAutoHyphens/>
        <w:spacing w:before="0" w:after="0" w:line="240" w:lineRule="auto"/>
        <w:ind w:left="0" w:firstLine="284"/>
        <w:rPr>
          <w:lang w:val="lv-LV"/>
        </w:rPr>
      </w:pPr>
      <w:r>
        <w:rPr>
          <w:b w:val="0"/>
          <w:lang w:val="lv-LV"/>
        </w:rPr>
        <w:t xml:space="preserve">Puses vienojas, ka Preču cenas var tikt pārskatītas vienu reizi pusgadā, izmainot vienības cenu ne vairāk kā par 10% (desmit procentiem) no Piedāvājumā norādītās cenas. Par pamatu cenu izmaiņai var būt inflācija, tirgus apstākļu maiņa vai jebkuri citi pamatoti apstākļi, kas Piegādātājam jāapliecina ar kompetentas institūcijas izsniegtu dokumentu – Latvijas Republikas Centrālās Statistikas pārvaldes informāciju par attiecīgās preču grupas vidējā patēriņa cenu līmeņa izmaiņām salīdzinājumā ar iepriekšējo attiecīgo periodu. Pusēm savstarpēji vienojoties, cenu izmaiņas un pamatojums jānoformē rakstiski, </w:t>
      </w:r>
      <w:r>
        <w:rPr>
          <w:b w:val="0"/>
          <w:lang w:val="lv-LV"/>
        </w:rPr>
        <w:tab/>
        <w:t>vienošanos pievienojot Līgumam kā pielikumu, kas kļūst par Līguma neatņemamu sastāvdaļu.</w:t>
      </w:r>
    </w:p>
    <w:p w:rsidR="009564AF" w:rsidRPr="009564AF" w:rsidRDefault="009564AF" w:rsidP="009564AF">
      <w:pPr>
        <w:pStyle w:val="1Lgumam"/>
        <w:widowControl/>
        <w:tabs>
          <w:tab w:val="clear" w:pos="0"/>
        </w:tabs>
        <w:spacing w:line="240" w:lineRule="auto"/>
        <w:ind w:left="284" w:firstLine="0"/>
        <w:rPr>
          <w:b w:val="0"/>
          <w:lang w:val="lv-LV"/>
        </w:rPr>
      </w:pPr>
      <w:bookmarkStart w:id="44" w:name="__RefHeading__2997_550256458"/>
      <w:bookmarkEnd w:id="44"/>
    </w:p>
    <w:p w:rsidR="005A0F27" w:rsidRDefault="005A0F27">
      <w:pPr>
        <w:pStyle w:val="1Lgumam"/>
        <w:widowControl/>
        <w:numPr>
          <w:ilvl w:val="0"/>
          <w:numId w:val="11"/>
        </w:numPr>
        <w:spacing w:line="240" w:lineRule="auto"/>
        <w:ind w:left="284" w:hanging="284"/>
        <w:jc w:val="center"/>
        <w:rPr>
          <w:b w:val="0"/>
          <w:lang w:val="lv-LV"/>
        </w:rPr>
      </w:pPr>
      <w:r>
        <w:rPr>
          <w:lang w:val="lv-LV"/>
        </w:rPr>
        <w:lastRenderedPageBreak/>
        <w:t>Norēķinu kārtība</w:t>
      </w:r>
    </w:p>
    <w:p w:rsidR="005A0F27" w:rsidRDefault="005A0F27">
      <w:pPr>
        <w:pStyle w:val="1Lgumam"/>
        <w:numPr>
          <w:ilvl w:val="1"/>
          <w:numId w:val="11"/>
        </w:numPr>
        <w:suppressAutoHyphens/>
        <w:spacing w:before="0" w:after="0" w:line="240" w:lineRule="auto"/>
        <w:ind w:left="0" w:firstLine="284"/>
        <w:rPr>
          <w:b w:val="0"/>
          <w:lang w:val="lv-LV"/>
        </w:rPr>
      </w:pPr>
      <w:bookmarkStart w:id="45" w:name="_Ref367706715"/>
      <w:bookmarkStart w:id="46" w:name="_Ref336523199"/>
      <w:bookmarkStart w:id="47" w:name="__RefHeading__2999_550256458"/>
      <w:r>
        <w:rPr>
          <w:b w:val="0"/>
          <w:lang w:val="lv-LV"/>
        </w:rPr>
        <w:t>Par kvalitatīvu, Līgumam atbilstošu Preci Pircējs norēķinās ar Pārdevēju 30 (trīsdesmit) dienu laikā pēc Preces pavadzīmes – rēķina abpusējas parakstīšanas.</w:t>
      </w:r>
      <w:bookmarkEnd w:id="45"/>
    </w:p>
    <w:p w:rsidR="005A0F27" w:rsidRDefault="005A0F27">
      <w:pPr>
        <w:pStyle w:val="1Lgumam"/>
        <w:numPr>
          <w:ilvl w:val="1"/>
          <w:numId w:val="11"/>
        </w:numPr>
        <w:suppressAutoHyphens/>
        <w:spacing w:before="0" w:after="0" w:line="240" w:lineRule="auto"/>
        <w:ind w:left="0" w:firstLine="284"/>
        <w:rPr>
          <w:b w:val="0"/>
          <w:lang w:val="lv-LV"/>
        </w:rPr>
      </w:pPr>
      <w:bookmarkStart w:id="48" w:name="__RefHeading__3001_550256458"/>
      <w:bookmarkStart w:id="49" w:name="_Ref336245933"/>
      <w:bookmarkEnd w:id="46"/>
      <w:bookmarkEnd w:id="48"/>
      <w:r>
        <w:rPr>
          <w:b w:val="0"/>
          <w:lang w:val="lv-LV"/>
        </w:rPr>
        <w:t>Pārdevējs, izrakstot Preces pavadzīmi – rēķinu, piemēro PVN likmi spēkā esošajos normatīvajos aktos noteiktajā kārtībā un apmērā.</w:t>
      </w:r>
    </w:p>
    <w:p w:rsidR="005A0F27" w:rsidRDefault="005A0F27">
      <w:pPr>
        <w:pStyle w:val="1Lgumam"/>
        <w:numPr>
          <w:ilvl w:val="1"/>
          <w:numId w:val="11"/>
        </w:numPr>
        <w:suppressAutoHyphens/>
        <w:spacing w:before="0" w:after="0" w:line="240" w:lineRule="auto"/>
        <w:ind w:left="0" w:firstLine="284"/>
        <w:rPr>
          <w:b w:val="0"/>
          <w:lang w:val="lv-LV"/>
        </w:rPr>
      </w:pPr>
      <w:bookmarkStart w:id="50" w:name="__RefHeading__3003_550256458"/>
      <w:bookmarkEnd w:id="50"/>
      <w:r>
        <w:rPr>
          <w:b w:val="0"/>
          <w:lang w:val="lv-LV"/>
        </w:rPr>
        <w:t>Pārdevējs Preces pavadzīmē – rēķinā norāda Pircēja piešķirto Līguma numuru, datumu, Preces nosaukumu, daudzumu, vienas vienības cenu un kopējo summu, Preces piegādes adresi.</w:t>
      </w:r>
    </w:p>
    <w:p w:rsidR="005A0F27" w:rsidRDefault="005A0F27">
      <w:pPr>
        <w:pStyle w:val="1Lgumam"/>
        <w:numPr>
          <w:ilvl w:val="1"/>
          <w:numId w:val="11"/>
        </w:numPr>
        <w:suppressAutoHyphens/>
        <w:spacing w:before="0" w:after="0" w:line="240" w:lineRule="auto"/>
        <w:ind w:left="0" w:firstLine="284"/>
        <w:rPr>
          <w:b w:val="0"/>
          <w:lang w:val="lv-LV"/>
        </w:rPr>
      </w:pPr>
      <w:bookmarkStart w:id="51" w:name="__RefHeading__3005_550256458"/>
      <w:bookmarkEnd w:id="51"/>
      <w:r>
        <w:rPr>
          <w:b w:val="0"/>
          <w:lang w:val="lv-LV"/>
        </w:rPr>
        <w:t>Par piegādātās Preces apmaksas dienu tiek uzskatīta diena, kad Pircējs veicis pārskaitījumu uz Pārdevēja bankas kontu.</w:t>
      </w:r>
    </w:p>
    <w:p w:rsidR="005A0F27" w:rsidRDefault="005A0F27">
      <w:pPr>
        <w:pStyle w:val="1Lgumam"/>
        <w:numPr>
          <w:ilvl w:val="1"/>
          <w:numId w:val="11"/>
        </w:numPr>
        <w:suppressAutoHyphens/>
        <w:spacing w:before="0" w:after="0" w:line="240" w:lineRule="auto"/>
        <w:ind w:left="0" w:firstLine="284"/>
        <w:rPr>
          <w:lang w:val="lv-LV"/>
        </w:rPr>
      </w:pPr>
      <w:bookmarkStart w:id="52" w:name="__RefHeading__3009_550256458"/>
      <w:bookmarkStart w:id="53" w:name="__RefHeading__3007_550256458"/>
      <w:bookmarkEnd w:id="49"/>
      <w:bookmarkEnd w:id="52"/>
      <w:bookmarkEnd w:id="53"/>
      <w:r>
        <w:rPr>
          <w:b w:val="0"/>
          <w:lang w:val="lv-LV"/>
        </w:rPr>
        <w:t>Ja Pārdevējs piegādājis Līgumam neatbilstošu vai nekvalitatīvu Preci, par ko Līguma noteiktajā kārtībā sastādīts akts, apmaksa tiek veikta pēc neatbilstošās vai nekvalitatīvas Preces apmaiņas pret Līgumam atbilstošu un kvalitatīvu Preci.</w:t>
      </w:r>
    </w:p>
    <w:p w:rsidR="005A0F27" w:rsidRDefault="005A0F27">
      <w:pPr>
        <w:pStyle w:val="1Lgumam"/>
        <w:widowControl/>
        <w:numPr>
          <w:ilvl w:val="0"/>
          <w:numId w:val="11"/>
        </w:numPr>
        <w:spacing w:line="240" w:lineRule="auto"/>
        <w:ind w:left="284" w:hanging="284"/>
        <w:jc w:val="center"/>
        <w:rPr>
          <w:b w:val="0"/>
          <w:lang w:val="lv-LV"/>
        </w:rPr>
      </w:pPr>
      <w:bookmarkStart w:id="54" w:name="__RefHeading__3011_550256458"/>
      <w:bookmarkEnd w:id="54"/>
      <w:r>
        <w:rPr>
          <w:lang w:val="lv-LV"/>
        </w:rPr>
        <w:t>Preces pasūtīšanas, piegādes un pieņemšanas kārtība</w:t>
      </w:r>
    </w:p>
    <w:p w:rsidR="005A0F27" w:rsidRDefault="005A0F27">
      <w:pPr>
        <w:pStyle w:val="1Lgumam"/>
        <w:numPr>
          <w:ilvl w:val="1"/>
          <w:numId w:val="11"/>
        </w:numPr>
        <w:suppressAutoHyphens/>
        <w:spacing w:before="0" w:after="0" w:line="240" w:lineRule="auto"/>
        <w:ind w:left="0" w:firstLine="284"/>
        <w:rPr>
          <w:b w:val="0"/>
          <w:lang w:val="lv-LV"/>
        </w:rPr>
      </w:pPr>
      <w:bookmarkStart w:id="55" w:name="__RefHeading__3013_550256458"/>
      <w:bookmarkStart w:id="56" w:name="_Ref336248080"/>
      <w:bookmarkEnd w:id="55"/>
      <w:r>
        <w:rPr>
          <w:b w:val="0"/>
          <w:lang w:val="lv-LV"/>
        </w:rPr>
        <w:t xml:space="preserve">Pircējs </w:t>
      </w:r>
      <w:proofErr w:type="spellStart"/>
      <w:r>
        <w:rPr>
          <w:b w:val="0"/>
          <w:lang w:val="lv-LV"/>
        </w:rPr>
        <w:t>pasūta</w:t>
      </w:r>
      <w:proofErr w:type="spellEnd"/>
      <w:r>
        <w:rPr>
          <w:b w:val="0"/>
          <w:lang w:val="lv-LV"/>
        </w:rPr>
        <w:t xml:space="preserve"> Preci pēc nepieciešamības, nosūtot Pārdevējam pieprasījumu, turpmāk – </w:t>
      </w:r>
      <w:r>
        <w:rPr>
          <w:lang w:val="lv-LV"/>
        </w:rPr>
        <w:t>Pieprasījums</w:t>
      </w:r>
      <w:r>
        <w:rPr>
          <w:b w:val="0"/>
          <w:lang w:val="lv-LV"/>
        </w:rPr>
        <w:t>, uz elektroniskā pasta adresi: ____________ vai faksu _________, telefoniski (tālr. Nr. ________) informējot Pārdevēju par Pieprasījuma nosūtīšanu</w:t>
      </w:r>
      <w:bookmarkEnd w:id="56"/>
      <w:r>
        <w:rPr>
          <w:b w:val="0"/>
          <w:lang w:val="lv-LV"/>
        </w:rPr>
        <w:t>.</w:t>
      </w:r>
    </w:p>
    <w:p w:rsidR="005A0F27" w:rsidRDefault="005A0F27">
      <w:pPr>
        <w:pStyle w:val="1Lgumam"/>
        <w:numPr>
          <w:ilvl w:val="1"/>
          <w:numId w:val="11"/>
        </w:numPr>
        <w:suppressAutoHyphens/>
        <w:spacing w:before="0" w:after="0" w:line="240" w:lineRule="auto"/>
        <w:ind w:left="0" w:firstLine="284"/>
        <w:rPr>
          <w:b w:val="0"/>
          <w:lang w:val="lv-LV"/>
        </w:rPr>
      </w:pPr>
      <w:bookmarkStart w:id="57" w:name="__RefHeading__3015_550256458"/>
      <w:bookmarkEnd w:id="57"/>
      <w:r>
        <w:rPr>
          <w:b w:val="0"/>
          <w:lang w:val="lv-LV"/>
        </w:rPr>
        <w:t>Pārdevējs 2 (divu) stundu laikā apstiprina Pieprasījuma saņemšanu, nosūtot apstiprinājumu uz elektroniskā pasta adresi vai faksu, no kuras/kura saņemts Pieprasījums. Apstiprinājumā Pārdevējs norāda</w:t>
      </w:r>
      <w:bookmarkStart w:id="58" w:name="__RefHeading__3017_550256458"/>
      <w:bookmarkEnd w:id="58"/>
      <w:r>
        <w:rPr>
          <w:b w:val="0"/>
          <w:lang w:val="lv-LV"/>
        </w:rPr>
        <w:t xml:space="preserve"> Preces piegādes datumu, laiku un</w:t>
      </w:r>
      <w:bookmarkStart w:id="59" w:name="__RefHeading__3019_550256458"/>
      <w:bookmarkEnd w:id="59"/>
      <w:r>
        <w:rPr>
          <w:b w:val="0"/>
          <w:lang w:val="lv-LV"/>
        </w:rPr>
        <w:t xml:space="preserve"> apliecina, ka Prece tiks piegādāta atbilstoši Pieprasījumam.</w:t>
      </w:r>
    </w:p>
    <w:p w:rsidR="005A0F27" w:rsidRDefault="005A0F27">
      <w:pPr>
        <w:pStyle w:val="1Lgumam"/>
        <w:numPr>
          <w:ilvl w:val="1"/>
          <w:numId w:val="11"/>
        </w:numPr>
        <w:suppressAutoHyphens/>
        <w:spacing w:before="0" w:after="0" w:line="240" w:lineRule="auto"/>
        <w:ind w:left="0" w:firstLine="284"/>
        <w:rPr>
          <w:b w:val="0"/>
          <w:lang w:val="lv-LV"/>
        </w:rPr>
      </w:pPr>
      <w:bookmarkStart w:id="60" w:name="__RefHeading__3021_550256458"/>
      <w:bookmarkEnd w:id="60"/>
      <w:r>
        <w:rPr>
          <w:b w:val="0"/>
          <w:lang w:val="lv-LV"/>
        </w:rPr>
        <w:t>Ja pēc Pieprasījuma apstiprināšanas Pārdevējs konstatē, ka nav iespējams piegādāt visas Pieprasījumā norādītās preces, tas informē par to Pircēju vismaz 12 (divpadsmit) stundas pirms Preces piegādes.</w:t>
      </w:r>
    </w:p>
    <w:p w:rsidR="005A0F27" w:rsidRDefault="005A0F27">
      <w:pPr>
        <w:pStyle w:val="1Lgumam"/>
        <w:numPr>
          <w:ilvl w:val="1"/>
          <w:numId w:val="11"/>
        </w:numPr>
        <w:suppressAutoHyphens/>
        <w:spacing w:before="0" w:after="0" w:line="240" w:lineRule="auto"/>
        <w:ind w:hanging="76"/>
        <w:rPr>
          <w:b w:val="0"/>
          <w:lang w:val="lv-LV"/>
        </w:rPr>
      </w:pPr>
      <w:bookmarkStart w:id="61" w:name="__RefHeading__3023_550256458"/>
      <w:bookmarkEnd w:id="61"/>
      <w:r>
        <w:rPr>
          <w:b w:val="0"/>
          <w:lang w:val="lv-LV"/>
        </w:rPr>
        <w:t>Pasūtījumu veic Līgumā norādītā persona, Pieprasījumā norādot:</w:t>
      </w:r>
    </w:p>
    <w:p w:rsidR="005A0F27" w:rsidRDefault="005A0F27">
      <w:pPr>
        <w:pStyle w:val="1Lgumam"/>
        <w:numPr>
          <w:ilvl w:val="2"/>
          <w:numId w:val="11"/>
        </w:numPr>
        <w:suppressAutoHyphens/>
        <w:spacing w:before="0" w:after="0" w:line="240" w:lineRule="auto"/>
        <w:ind w:left="1134" w:hanging="425"/>
        <w:rPr>
          <w:b w:val="0"/>
          <w:lang w:val="lv-LV"/>
        </w:rPr>
      </w:pPr>
      <w:bookmarkStart w:id="62" w:name="__RefHeading__3025_550256458"/>
      <w:bookmarkEnd w:id="62"/>
      <w:r>
        <w:rPr>
          <w:b w:val="0"/>
          <w:lang w:val="lv-LV"/>
        </w:rPr>
        <w:t>Preces nosaukumu atbilstoši Līguma pielikumam Nr.1;</w:t>
      </w:r>
    </w:p>
    <w:p w:rsidR="005A0F27" w:rsidRDefault="005A0F27">
      <w:pPr>
        <w:pStyle w:val="1Lgumam"/>
        <w:numPr>
          <w:ilvl w:val="2"/>
          <w:numId w:val="11"/>
        </w:numPr>
        <w:suppressAutoHyphens/>
        <w:spacing w:before="0" w:after="0" w:line="240" w:lineRule="auto"/>
        <w:ind w:left="1134" w:hanging="425"/>
        <w:rPr>
          <w:b w:val="0"/>
          <w:lang w:val="lv-LV"/>
        </w:rPr>
      </w:pPr>
      <w:bookmarkStart w:id="63" w:name="__RefHeading__3027_550256458"/>
      <w:bookmarkEnd w:id="63"/>
      <w:r>
        <w:rPr>
          <w:b w:val="0"/>
          <w:lang w:val="lv-LV"/>
        </w:rPr>
        <w:t>Preces daudzumu;</w:t>
      </w:r>
    </w:p>
    <w:p w:rsidR="005A0F27" w:rsidRDefault="005A0F27">
      <w:pPr>
        <w:pStyle w:val="1Lgumam"/>
        <w:numPr>
          <w:ilvl w:val="2"/>
          <w:numId w:val="11"/>
        </w:numPr>
        <w:suppressAutoHyphens/>
        <w:spacing w:before="0" w:after="0" w:line="240" w:lineRule="auto"/>
        <w:ind w:left="1134" w:hanging="425"/>
        <w:rPr>
          <w:b w:val="0"/>
          <w:lang w:val="lv-LV"/>
        </w:rPr>
      </w:pPr>
      <w:bookmarkStart w:id="64" w:name="__RefHeading__3029_550256458"/>
      <w:bookmarkEnd w:id="64"/>
      <w:r>
        <w:rPr>
          <w:b w:val="0"/>
          <w:lang w:val="lv-LV"/>
        </w:rPr>
        <w:t>Preces piegādes vietu un adresi;</w:t>
      </w:r>
    </w:p>
    <w:p w:rsidR="005A0F27" w:rsidRDefault="005A0F27">
      <w:pPr>
        <w:pStyle w:val="1Lgumam"/>
        <w:numPr>
          <w:ilvl w:val="2"/>
          <w:numId w:val="11"/>
        </w:numPr>
        <w:suppressAutoHyphens/>
        <w:spacing w:before="0" w:after="0" w:line="240" w:lineRule="auto"/>
        <w:ind w:left="0" w:firstLine="709"/>
        <w:rPr>
          <w:b w:val="0"/>
          <w:lang w:val="lv-LV"/>
        </w:rPr>
      </w:pPr>
      <w:bookmarkStart w:id="65" w:name="__RefHeading__3031_550256458"/>
      <w:bookmarkEnd w:id="65"/>
      <w:r>
        <w:rPr>
          <w:b w:val="0"/>
          <w:lang w:val="lv-LV"/>
        </w:rPr>
        <w:t>Pircēja pārstāvja vārdu, uzvārdu un tālruņa numuru, kurš pieņems Preci, parakstīs Preces pavadzīmi – rēķinu un nosūtīs Preces pavadzīmi – rēķinu saskaņošanai Līgumā norādītai Pircēja pilnvarotai personai.</w:t>
      </w:r>
    </w:p>
    <w:p w:rsidR="005A0F27" w:rsidRDefault="005A0F27">
      <w:pPr>
        <w:pStyle w:val="1Lgumam"/>
        <w:numPr>
          <w:ilvl w:val="1"/>
          <w:numId w:val="11"/>
        </w:numPr>
        <w:suppressAutoHyphens/>
        <w:spacing w:before="0" w:after="0" w:line="240" w:lineRule="auto"/>
        <w:ind w:left="0" w:firstLine="284"/>
        <w:rPr>
          <w:b w:val="0"/>
          <w:lang w:val="lv-LV"/>
        </w:rPr>
      </w:pPr>
      <w:bookmarkStart w:id="66" w:name="_Ref367712660"/>
      <w:bookmarkStart w:id="67" w:name="_Ref336255145"/>
      <w:bookmarkStart w:id="68" w:name="__RefHeading__3033_550256458"/>
      <w:r>
        <w:rPr>
          <w:b w:val="0"/>
          <w:lang w:val="lv-LV"/>
        </w:rPr>
        <w:t>Pārdevējs piegādā Preci uz Pieprasījumā norādīto adresi vienas darba dienas laikā no Pieprasījuma nosūtīšanas dienas, vai Pieprasījumā norādītajā datumā (ja Prece tiek pasūtīta uz konkrētu datumu) un izkrauj Preci Pircēja pārstāvja norādītajā vietā.</w:t>
      </w:r>
    </w:p>
    <w:p w:rsidR="005A0F27" w:rsidRDefault="005A0F27">
      <w:pPr>
        <w:pStyle w:val="1Lgumam"/>
        <w:numPr>
          <w:ilvl w:val="1"/>
          <w:numId w:val="11"/>
        </w:numPr>
        <w:suppressAutoHyphens/>
        <w:spacing w:before="0" w:after="0" w:line="240" w:lineRule="auto"/>
        <w:ind w:left="431" w:hanging="147"/>
        <w:rPr>
          <w:b w:val="0"/>
          <w:lang w:val="lv-LV"/>
        </w:rPr>
      </w:pPr>
      <w:bookmarkStart w:id="69" w:name="__RefHeading__3039_550256458"/>
      <w:bookmarkStart w:id="70" w:name="__RefHeading__3035_550256458"/>
      <w:bookmarkEnd w:id="66"/>
      <w:bookmarkEnd w:id="69"/>
      <w:bookmarkEnd w:id="70"/>
      <w:r>
        <w:rPr>
          <w:b w:val="0"/>
          <w:lang w:val="lv-LV"/>
        </w:rPr>
        <w:t>Preces piegāde tiek veikta darba dienās Tehniskajā specifikācijā noteiktajā piegādes laikā.</w:t>
      </w:r>
    </w:p>
    <w:p w:rsidR="005A0F27" w:rsidRDefault="005A0F27">
      <w:pPr>
        <w:pStyle w:val="1Lgumam"/>
        <w:numPr>
          <w:ilvl w:val="1"/>
          <w:numId w:val="11"/>
        </w:numPr>
        <w:suppressAutoHyphens/>
        <w:spacing w:before="0" w:after="0" w:line="240" w:lineRule="auto"/>
        <w:ind w:left="0" w:firstLine="284"/>
        <w:rPr>
          <w:b w:val="0"/>
          <w:lang w:val="lv-LV"/>
        </w:rPr>
      </w:pPr>
      <w:bookmarkStart w:id="71" w:name="__RefHeading__3041_550256458"/>
      <w:bookmarkEnd w:id="71"/>
      <w:r>
        <w:rPr>
          <w:b w:val="0"/>
          <w:lang w:val="lv-LV"/>
        </w:rPr>
        <w:t>Pārdevējs pirms Preces piegādes konkrētu Preces piegādes laiku saskaņo ar Pieprasījumā norādīto personu telefoniski vai elektroniski.</w:t>
      </w:r>
      <w:bookmarkEnd w:id="67"/>
    </w:p>
    <w:p w:rsidR="005A0F27" w:rsidRDefault="005A0F27">
      <w:pPr>
        <w:pStyle w:val="1Lgumam"/>
        <w:numPr>
          <w:ilvl w:val="1"/>
          <w:numId w:val="11"/>
        </w:numPr>
        <w:suppressAutoHyphens/>
        <w:spacing w:before="0" w:after="0" w:line="240" w:lineRule="auto"/>
        <w:ind w:left="0" w:firstLine="284"/>
        <w:rPr>
          <w:b w:val="0"/>
          <w:lang w:val="lv-LV"/>
        </w:rPr>
      </w:pPr>
      <w:bookmarkStart w:id="72" w:name="__RefHeading__3043_550256458"/>
      <w:bookmarkEnd w:id="72"/>
      <w:r>
        <w:rPr>
          <w:b w:val="0"/>
          <w:lang w:val="lv-LV"/>
        </w:rPr>
        <w:t>Prece uzskatāma par piegādātu Preces pavadzīmes – rēķina abpusējas parakstīšanas brīdī. Līdz tam Pārdevējs ir atbildīgs par Preces pilnīgu vai daļēju bojāeju vai sabojāšanu.</w:t>
      </w:r>
    </w:p>
    <w:p w:rsidR="005A0F27" w:rsidRDefault="005A0F27">
      <w:pPr>
        <w:pStyle w:val="1Lgumam"/>
        <w:numPr>
          <w:ilvl w:val="1"/>
          <w:numId w:val="11"/>
        </w:numPr>
        <w:suppressAutoHyphens/>
        <w:spacing w:before="0" w:after="0" w:line="240" w:lineRule="auto"/>
        <w:ind w:hanging="76"/>
        <w:rPr>
          <w:b w:val="0"/>
          <w:lang w:val="lv-LV"/>
        </w:rPr>
      </w:pPr>
      <w:bookmarkStart w:id="73" w:name="__RefHeading__3045_550256458"/>
      <w:bookmarkEnd w:id="73"/>
      <w:r>
        <w:rPr>
          <w:b w:val="0"/>
          <w:lang w:val="lv-LV"/>
        </w:rPr>
        <w:t xml:space="preserve">Pārdevēja piegādātai Precei jāatbilst šādiem derīguma termiņiem: </w:t>
      </w:r>
    </w:p>
    <w:p w:rsidR="005A0F27" w:rsidRDefault="005A0F27">
      <w:pPr>
        <w:pStyle w:val="1Lgumam"/>
        <w:numPr>
          <w:ilvl w:val="2"/>
          <w:numId w:val="11"/>
        </w:numPr>
        <w:suppressAutoHyphens/>
        <w:spacing w:before="0" w:after="0" w:line="240" w:lineRule="auto"/>
        <w:ind w:left="0" w:firstLine="709"/>
        <w:rPr>
          <w:b w:val="0"/>
          <w:lang w:val="lv-LV"/>
        </w:rPr>
      </w:pPr>
      <w:bookmarkStart w:id="74" w:name="__RefHeading__3047_550256458"/>
      <w:bookmarkEnd w:id="74"/>
      <w:r>
        <w:rPr>
          <w:b w:val="0"/>
          <w:lang w:val="lv-LV"/>
        </w:rPr>
        <w:t>2/3 no kopējā realizācijas termiņa, ja Preces realizācijas termiņš ir līdz 3 (trim) mēnešiem;</w:t>
      </w:r>
    </w:p>
    <w:p w:rsidR="005A0F27" w:rsidRDefault="005A0F27">
      <w:pPr>
        <w:pStyle w:val="1Lgumam"/>
        <w:numPr>
          <w:ilvl w:val="2"/>
          <w:numId w:val="11"/>
        </w:numPr>
        <w:suppressAutoHyphens/>
        <w:spacing w:before="0" w:after="0" w:line="240" w:lineRule="auto"/>
        <w:ind w:left="0" w:firstLine="709"/>
        <w:rPr>
          <w:b w:val="0"/>
          <w:lang w:val="lv-LV"/>
        </w:rPr>
      </w:pPr>
      <w:bookmarkStart w:id="75" w:name="__RefHeading__3049_550256458"/>
      <w:bookmarkEnd w:id="75"/>
      <w:r>
        <w:rPr>
          <w:b w:val="0"/>
          <w:lang w:val="lv-LV"/>
        </w:rPr>
        <w:t>ne mazāk kā 3 (trīs) mēneši līdz realizācijas termiņa beigām, ja Preces realizācijas termiņš ir viens gads vai ilgāks;</w:t>
      </w:r>
    </w:p>
    <w:p w:rsidR="005A0F27" w:rsidRDefault="005A0F27">
      <w:pPr>
        <w:pStyle w:val="1Lgumam"/>
        <w:numPr>
          <w:ilvl w:val="2"/>
          <w:numId w:val="11"/>
        </w:numPr>
        <w:suppressAutoHyphens/>
        <w:spacing w:before="0" w:after="0" w:line="240" w:lineRule="auto"/>
        <w:ind w:left="0" w:firstLine="709"/>
        <w:rPr>
          <w:b w:val="0"/>
          <w:lang w:val="lv-LV"/>
        </w:rPr>
      </w:pPr>
      <w:bookmarkStart w:id="76" w:name="__RefHeading__3051_550256458"/>
      <w:bookmarkEnd w:id="76"/>
      <w:r>
        <w:rPr>
          <w:b w:val="0"/>
          <w:lang w:val="lv-LV"/>
        </w:rPr>
        <w:t xml:space="preserve">pienam un piena produktiem – ne mazāk kā 3 (trīs) dienas līdz realizācijas termiņa beigām. </w:t>
      </w:r>
    </w:p>
    <w:p w:rsidR="005A0F27" w:rsidRDefault="005A0F27">
      <w:pPr>
        <w:pStyle w:val="1Lgumam"/>
        <w:numPr>
          <w:ilvl w:val="1"/>
          <w:numId w:val="11"/>
        </w:numPr>
        <w:tabs>
          <w:tab w:val="left" w:pos="851"/>
        </w:tabs>
        <w:suppressAutoHyphens/>
        <w:spacing w:before="0" w:after="0" w:line="240" w:lineRule="auto"/>
        <w:ind w:left="0" w:firstLine="284"/>
        <w:rPr>
          <w:b w:val="0"/>
          <w:lang w:val="lv-LV"/>
        </w:rPr>
      </w:pPr>
      <w:bookmarkStart w:id="77" w:name="_Ref336521447"/>
      <w:bookmarkStart w:id="78" w:name="_Ref367712684"/>
      <w:bookmarkStart w:id="79" w:name="__RefHeading__3055_550256458"/>
      <w:bookmarkStart w:id="80" w:name="__RefHeading__3053_550256458"/>
      <w:r>
        <w:rPr>
          <w:b w:val="0"/>
          <w:lang w:val="lv-LV"/>
        </w:rPr>
        <w:t>Pircējs ir tiesīgs pirms pieņemšanas pārbaudīt Preci, nepieņemt to un neparakstīt Preces pavadzīmi – rēķinu, ja Prece neatbilst Preces pavadzīmē – rēķinā norādītai. Šajā gadījumā Pārdevējam ir pienākums bez papildu atlīdzības 24 (divdesmit četru) stundu laikā piegādāt Preces pavadzīmes – rēķinam atbilstošu Preci.</w:t>
      </w:r>
    </w:p>
    <w:p w:rsidR="005A0F27" w:rsidRDefault="005A0F27">
      <w:pPr>
        <w:pStyle w:val="1Lgumam"/>
        <w:numPr>
          <w:ilvl w:val="1"/>
          <w:numId w:val="11"/>
        </w:numPr>
        <w:tabs>
          <w:tab w:val="left" w:pos="851"/>
        </w:tabs>
        <w:suppressAutoHyphens/>
        <w:spacing w:before="0" w:after="0" w:line="240" w:lineRule="auto"/>
        <w:ind w:left="0" w:firstLine="284"/>
        <w:rPr>
          <w:b w:val="0"/>
          <w:lang w:val="lv-LV"/>
        </w:rPr>
      </w:pPr>
      <w:bookmarkStart w:id="81" w:name="__RefHeading__3057_550256458"/>
      <w:bookmarkStart w:id="82" w:name="_Ref336507576"/>
      <w:bookmarkStart w:id="83" w:name="_Ref336510535"/>
      <w:bookmarkEnd w:id="77"/>
      <w:bookmarkEnd w:id="78"/>
      <w:bookmarkEnd w:id="81"/>
      <w:r>
        <w:rPr>
          <w:b w:val="0"/>
          <w:lang w:val="lv-LV"/>
        </w:rPr>
        <w:t xml:space="preserve">Ja pēc Preces pavadzīmes – rēķina abpusējas parakstīšanas Pircējs konstatē, ka ir </w:t>
      </w:r>
      <w:r>
        <w:rPr>
          <w:b w:val="0"/>
          <w:lang w:val="lv-LV"/>
        </w:rPr>
        <w:lastRenderedPageBreak/>
        <w:t xml:space="preserve">piegādāta Līgumam neatbilstoša Prece, tas </w:t>
      </w:r>
      <w:proofErr w:type="spellStart"/>
      <w:r>
        <w:rPr>
          <w:b w:val="0"/>
          <w:lang w:val="lv-LV"/>
        </w:rPr>
        <w:t>nosūta</w:t>
      </w:r>
      <w:proofErr w:type="spellEnd"/>
      <w:r>
        <w:rPr>
          <w:b w:val="0"/>
          <w:lang w:val="lv-LV"/>
        </w:rPr>
        <w:t xml:space="preserve"> Pārdevējam rakstveida pretenziju un uzaicina Pārdevēju pretenzijā norādītajā vietā un laikā ierasties akta par konstatētajiem trūkumiem sastādīšanai. Pārdevēja neierašanās gadījumā Pircējs ir tiesīgs sastādīt aktu</w:t>
      </w:r>
      <w:bookmarkEnd w:id="82"/>
      <w:r>
        <w:rPr>
          <w:b w:val="0"/>
          <w:lang w:val="lv-LV"/>
        </w:rPr>
        <w:t xml:space="preserve"> bez Pārdevēja klātbūtnes un nosūtīt sastādīto aktu Pārdevējam uz Līgumā norādīto elektroniskā pasta adresi</w:t>
      </w:r>
      <w:bookmarkEnd w:id="83"/>
      <w:r>
        <w:rPr>
          <w:b w:val="0"/>
          <w:lang w:val="lv-LV"/>
        </w:rPr>
        <w:t>, uz kuru nosūtāms Pieprasījums.</w:t>
      </w:r>
    </w:p>
    <w:p w:rsidR="005A0F27" w:rsidRDefault="005A0F27">
      <w:pPr>
        <w:pStyle w:val="1Lgumam"/>
        <w:numPr>
          <w:ilvl w:val="1"/>
          <w:numId w:val="11"/>
        </w:numPr>
        <w:tabs>
          <w:tab w:val="left" w:pos="851"/>
        </w:tabs>
        <w:suppressAutoHyphens/>
        <w:spacing w:before="0" w:after="0" w:line="240" w:lineRule="auto"/>
        <w:ind w:left="0" w:firstLine="284"/>
        <w:rPr>
          <w:lang w:val="lv-LV"/>
        </w:rPr>
      </w:pPr>
      <w:bookmarkStart w:id="84" w:name="_Ref336521452"/>
      <w:bookmarkStart w:id="85" w:name="_Ref342914146"/>
      <w:bookmarkStart w:id="86" w:name="_Ref367712612"/>
      <w:bookmarkStart w:id="87" w:name="_Ref367773908"/>
      <w:bookmarkStart w:id="88" w:name="_Ref367955051"/>
      <w:bookmarkStart w:id="89" w:name="__RefHeading__3059_550256458"/>
      <w:r>
        <w:rPr>
          <w:b w:val="0"/>
          <w:lang w:val="lv-LV"/>
        </w:rPr>
        <w:t>Pārdevējam ir pienākums 5 (piecu) dienu laikā pēc akta par konstatētajiem trūkumiem sastādīšanas uz sava rēķina apmainīt Līgumam neatbilstošo Preci pret atbilstošu, kā arī samaksāt Līgumā noteikto līgumsodu par Preces piegādes termiņa nokavējumu, ja termiņš ir nokavēts, vai atmaksāt neatbilstošās Preces vērtību, ja samaksa tika veikta, bet Preci nav iespējams apmainīt.</w:t>
      </w:r>
      <w:bookmarkEnd w:id="84"/>
      <w:bookmarkEnd w:id="85"/>
      <w:bookmarkEnd w:id="86"/>
      <w:bookmarkEnd w:id="87"/>
      <w:bookmarkEnd w:id="88"/>
    </w:p>
    <w:p w:rsidR="005A0F27" w:rsidRDefault="005A0F27" w:rsidP="003178EA">
      <w:pPr>
        <w:pStyle w:val="1Lgumam"/>
        <w:widowControl/>
        <w:numPr>
          <w:ilvl w:val="0"/>
          <w:numId w:val="11"/>
        </w:numPr>
        <w:spacing w:line="240" w:lineRule="auto"/>
        <w:ind w:left="284" w:hanging="284"/>
        <w:jc w:val="center"/>
        <w:rPr>
          <w:b w:val="0"/>
          <w:lang w:val="lv-LV"/>
        </w:rPr>
      </w:pPr>
      <w:bookmarkStart w:id="90" w:name="__RefHeading__3061_550256458"/>
      <w:bookmarkEnd w:id="90"/>
      <w:r>
        <w:rPr>
          <w:lang w:val="lv-LV"/>
        </w:rPr>
        <w:t>Preces kvalitāte</w:t>
      </w:r>
    </w:p>
    <w:p w:rsidR="005A0F27" w:rsidRDefault="005A0F27">
      <w:pPr>
        <w:pStyle w:val="1Lgumam"/>
        <w:numPr>
          <w:ilvl w:val="1"/>
          <w:numId w:val="11"/>
        </w:numPr>
        <w:suppressAutoHyphens/>
        <w:spacing w:before="0" w:after="0" w:line="240" w:lineRule="auto"/>
        <w:ind w:left="0" w:firstLine="284"/>
        <w:rPr>
          <w:b w:val="0"/>
          <w:lang w:val="lv-LV"/>
        </w:rPr>
      </w:pPr>
      <w:bookmarkStart w:id="91" w:name="__RefHeading__3063_550256458"/>
      <w:bookmarkEnd w:id="91"/>
      <w:r>
        <w:rPr>
          <w:b w:val="0"/>
          <w:lang w:val="lv-LV"/>
        </w:rPr>
        <w:t>Ar kvalitatīvu Preci Līguma ietvaros saprotama Prece, kas atbilst Preces ražotāja standartiem, spēkā esošiem normatīvajiem aktiem attiecībā uz Preci, Līgumam un Pārdevēja piedāvājumam Iepirkumā.</w:t>
      </w:r>
    </w:p>
    <w:p w:rsidR="005A0F27" w:rsidRDefault="005A0F27">
      <w:pPr>
        <w:pStyle w:val="1Lgumam"/>
        <w:numPr>
          <w:ilvl w:val="1"/>
          <w:numId w:val="11"/>
        </w:numPr>
        <w:suppressAutoHyphens/>
        <w:spacing w:before="0" w:after="0" w:line="240" w:lineRule="auto"/>
        <w:ind w:left="0" w:firstLine="284"/>
        <w:rPr>
          <w:lang w:val="lv-LV"/>
        </w:rPr>
      </w:pPr>
      <w:bookmarkStart w:id="92" w:name="__RefHeading__3065_550256458"/>
      <w:bookmarkEnd w:id="92"/>
      <w:r>
        <w:rPr>
          <w:b w:val="0"/>
          <w:lang w:val="lv-LV"/>
        </w:rPr>
        <w:t>Preces kvalitātei jābūt apliecinātai ar Preces ražotāja atbilstības sertifikātu. Sertifikāta kopijai jābūt pievienotai Precei, sertifikāta oriģinālu vai apliecinātu kopiju Pārdevējs uzrāda Pircējam pēc pieprasījuma.</w:t>
      </w:r>
    </w:p>
    <w:p w:rsidR="005A0F27" w:rsidRDefault="005A0F27" w:rsidP="003178EA">
      <w:pPr>
        <w:pStyle w:val="1Lgumam"/>
        <w:widowControl/>
        <w:numPr>
          <w:ilvl w:val="0"/>
          <w:numId w:val="11"/>
        </w:numPr>
        <w:spacing w:line="240" w:lineRule="auto"/>
        <w:ind w:left="284" w:hanging="284"/>
        <w:jc w:val="center"/>
        <w:rPr>
          <w:b w:val="0"/>
          <w:u w:val="single"/>
          <w:lang w:val="lv-LV"/>
        </w:rPr>
      </w:pPr>
      <w:bookmarkStart w:id="93" w:name="__RefHeading__3067_550256458"/>
      <w:bookmarkEnd w:id="93"/>
      <w:r>
        <w:rPr>
          <w:lang w:val="lv-LV"/>
        </w:rPr>
        <w:t>Pušu tiesības un pienākumi</w:t>
      </w:r>
    </w:p>
    <w:p w:rsidR="005A0F27" w:rsidRDefault="005A0F27">
      <w:pPr>
        <w:pStyle w:val="1Lgumam"/>
        <w:numPr>
          <w:ilvl w:val="1"/>
          <w:numId w:val="11"/>
        </w:numPr>
        <w:suppressAutoHyphens/>
        <w:spacing w:before="0" w:after="0" w:line="240" w:lineRule="auto"/>
        <w:ind w:hanging="76"/>
        <w:rPr>
          <w:rFonts w:eastAsia="Times New Roman"/>
          <w:b w:val="0"/>
          <w:lang w:val="lv-LV"/>
        </w:rPr>
      </w:pPr>
      <w:bookmarkStart w:id="94" w:name="__RefHeading__3069_550256458"/>
      <w:bookmarkEnd w:id="94"/>
      <w:r>
        <w:rPr>
          <w:b w:val="0"/>
          <w:u w:val="single"/>
          <w:lang w:val="lv-LV"/>
        </w:rPr>
        <w:t>Pircējs</w:t>
      </w:r>
      <w:r>
        <w:rPr>
          <w:b w:val="0"/>
          <w:lang w:val="lv-LV"/>
        </w:rPr>
        <w:t>:</w:t>
      </w:r>
    </w:p>
    <w:p w:rsidR="005A0F27" w:rsidRDefault="005A0F27">
      <w:pPr>
        <w:pStyle w:val="1Lgumam"/>
        <w:numPr>
          <w:ilvl w:val="2"/>
          <w:numId w:val="11"/>
        </w:numPr>
        <w:suppressAutoHyphens/>
        <w:spacing w:before="0" w:after="0" w:line="240" w:lineRule="auto"/>
        <w:ind w:left="0" w:firstLine="709"/>
        <w:rPr>
          <w:b w:val="0"/>
          <w:lang w:val="lv-LV"/>
        </w:rPr>
      </w:pPr>
      <w:bookmarkStart w:id="95" w:name="__RefHeading__3071_550256458"/>
      <w:bookmarkEnd w:id="95"/>
      <w:r>
        <w:rPr>
          <w:rFonts w:eastAsia="Times New Roman"/>
          <w:b w:val="0"/>
          <w:lang w:val="lv-LV"/>
        </w:rPr>
        <w:t>papildus Pārdevēja norādītajai informācijai un iesniegtajiem dokumentiem tiesīgs veikt piegādātās Preces izcelsmes un kvalitātes pārbaudes;</w:t>
      </w:r>
    </w:p>
    <w:p w:rsidR="005A0F27" w:rsidRDefault="005A0F27">
      <w:pPr>
        <w:pStyle w:val="1Lgumam"/>
        <w:numPr>
          <w:ilvl w:val="2"/>
          <w:numId w:val="11"/>
        </w:numPr>
        <w:suppressAutoHyphens/>
        <w:spacing w:before="0" w:after="0" w:line="240" w:lineRule="auto"/>
        <w:ind w:left="0" w:firstLine="709"/>
        <w:rPr>
          <w:b w:val="0"/>
          <w:lang w:val="lv-LV"/>
        </w:rPr>
      </w:pPr>
      <w:bookmarkStart w:id="96" w:name="__RefHeading__3073_550256458"/>
      <w:bookmarkEnd w:id="96"/>
      <w:r>
        <w:rPr>
          <w:b w:val="0"/>
          <w:lang w:val="lv-LV"/>
        </w:rPr>
        <w:t>pieņem piegādāto Līgumam atbilstošu, kvalitatīvu Preci, ja tā piegādāta saskaņā ar Līgumu un Pieprasījumu;</w:t>
      </w:r>
    </w:p>
    <w:p w:rsidR="005A0F27" w:rsidRDefault="005A0F27">
      <w:pPr>
        <w:pStyle w:val="1Lgumam"/>
        <w:numPr>
          <w:ilvl w:val="2"/>
          <w:numId w:val="11"/>
        </w:numPr>
        <w:suppressAutoHyphens/>
        <w:spacing w:before="0" w:after="0" w:line="240" w:lineRule="auto"/>
        <w:ind w:left="0" w:firstLine="709"/>
        <w:rPr>
          <w:b w:val="0"/>
          <w:u w:val="single"/>
          <w:lang w:val="lv-LV"/>
        </w:rPr>
      </w:pPr>
      <w:bookmarkStart w:id="97" w:name="__RefHeading__3075_550256458"/>
      <w:bookmarkEnd w:id="97"/>
      <w:r>
        <w:rPr>
          <w:b w:val="0"/>
          <w:lang w:val="lv-LV"/>
        </w:rPr>
        <w:t>samaksā par pieņemto Līgumam atbilstošu, kvalitatīvu Preci Līgumā noteiktajā kārtībā.</w:t>
      </w:r>
    </w:p>
    <w:p w:rsidR="005A0F27" w:rsidRDefault="005A0F27">
      <w:pPr>
        <w:pStyle w:val="1Lgumam"/>
        <w:numPr>
          <w:ilvl w:val="1"/>
          <w:numId w:val="11"/>
        </w:numPr>
        <w:suppressAutoHyphens/>
        <w:spacing w:before="0" w:after="0" w:line="240" w:lineRule="auto"/>
        <w:ind w:hanging="76"/>
        <w:rPr>
          <w:b w:val="0"/>
          <w:lang w:val="lv-LV"/>
        </w:rPr>
      </w:pPr>
      <w:bookmarkStart w:id="98" w:name="__RefHeading__3077_550256458"/>
      <w:bookmarkEnd w:id="98"/>
      <w:r>
        <w:rPr>
          <w:b w:val="0"/>
          <w:u w:val="single"/>
          <w:lang w:val="lv-LV"/>
        </w:rPr>
        <w:t>Pārdevējs</w:t>
      </w:r>
      <w:r>
        <w:rPr>
          <w:b w:val="0"/>
          <w:lang w:val="lv-LV"/>
        </w:rPr>
        <w:t>:</w:t>
      </w:r>
    </w:p>
    <w:p w:rsidR="005A0F27" w:rsidRDefault="005A0F27">
      <w:pPr>
        <w:pStyle w:val="1Lgumam"/>
        <w:numPr>
          <w:ilvl w:val="2"/>
          <w:numId w:val="11"/>
        </w:numPr>
        <w:suppressAutoHyphens/>
        <w:spacing w:before="0" w:after="0" w:line="240" w:lineRule="auto"/>
        <w:ind w:left="0" w:firstLine="709"/>
        <w:rPr>
          <w:rFonts w:eastAsia="Times New Roman"/>
          <w:b w:val="0"/>
          <w:lang w:val="lv-LV"/>
        </w:rPr>
      </w:pPr>
      <w:bookmarkStart w:id="99" w:name="__RefHeading__3079_550256458"/>
      <w:bookmarkEnd w:id="99"/>
      <w:r>
        <w:rPr>
          <w:b w:val="0"/>
          <w:lang w:val="lv-LV"/>
        </w:rPr>
        <w:t>pārdod un piegādā Līgumam atbilstošu, kvalitatīvu Preci saskaņā ar Līgumu un Pieprasījumu;</w:t>
      </w:r>
    </w:p>
    <w:p w:rsidR="005A0F27" w:rsidRDefault="005A0F27">
      <w:pPr>
        <w:pStyle w:val="1Lgumam"/>
        <w:numPr>
          <w:ilvl w:val="2"/>
          <w:numId w:val="11"/>
        </w:numPr>
        <w:suppressAutoHyphens/>
        <w:spacing w:before="0" w:after="0" w:line="240" w:lineRule="auto"/>
        <w:ind w:left="0" w:firstLine="709"/>
        <w:rPr>
          <w:rFonts w:eastAsia="Times New Roman"/>
          <w:b w:val="0"/>
          <w:lang w:val="lv-LV"/>
        </w:rPr>
      </w:pPr>
      <w:bookmarkStart w:id="100" w:name="__RefHeading__3081_550256458"/>
      <w:bookmarkEnd w:id="100"/>
      <w:r>
        <w:rPr>
          <w:rFonts w:eastAsia="Times New Roman"/>
          <w:b w:val="0"/>
          <w:lang w:val="lv-LV"/>
        </w:rPr>
        <w:t xml:space="preserve">iesniedz Pircējam ražotāju un/vai audzētāju sarakstu, norādot to kontaktinformāciju, un ražotāja vai audzētāja apliecinājumu par sadarbību ar attiecīgo piegādātāju pārtikas produktu </w:t>
      </w:r>
      <w:r>
        <w:rPr>
          <w:b w:val="0"/>
          <w:lang w:val="lv-LV"/>
        </w:rPr>
        <w:t>piegādes</w:t>
      </w:r>
      <w:r>
        <w:rPr>
          <w:rFonts w:eastAsia="Times New Roman"/>
          <w:b w:val="0"/>
          <w:lang w:val="lv-LV"/>
        </w:rPr>
        <w:t xml:space="preserve"> līguma izpildē, ja tas pats nav bioloģiskās lauksaimniecības vai nacionālās pārtikas kvalitātes shēmas, vai </w:t>
      </w:r>
      <w:r>
        <w:rPr>
          <w:b w:val="0"/>
          <w:lang w:val="lv-LV"/>
        </w:rPr>
        <w:t>lauksaimniecības</w:t>
      </w:r>
      <w:r>
        <w:rPr>
          <w:rFonts w:eastAsia="Times New Roman"/>
          <w:b w:val="0"/>
          <w:lang w:val="lv-LV"/>
        </w:rPr>
        <w:t xml:space="preserve"> produktu integrētās audzēšanas prasībām atbilstošu produktu ražotājs vai audzētājs, attiecībā uz produktiem, kuri atbilst minētajām prasībām;</w:t>
      </w:r>
    </w:p>
    <w:p w:rsidR="005A0F27" w:rsidRDefault="005A0F27">
      <w:pPr>
        <w:pStyle w:val="1Lgumam"/>
        <w:numPr>
          <w:ilvl w:val="2"/>
          <w:numId w:val="11"/>
        </w:numPr>
        <w:suppressAutoHyphens/>
        <w:spacing w:before="0" w:after="0" w:line="240" w:lineRule="auto"/>
        <w:ind w:left="0" w:firstLine="709"/>
        <w:rPr>
          <w:b w:val="0"/>
          <w:lang w:val="lv-LV"/>
        </w:rPr>
      </w:pPr>
      <w:bookmarkStart w:id="101" w:name="__RefHeading__3083_550256458"/>
      <w:bookmarkEnd w:id="101"/>
      <w:r>
        <w:rPr>
          <w:rFonts w:eastAsia="Times New Roman"/>
          <w:b w:val="0"/>
          <w:lang w:val="lv-LV"/>
        </w:rPr>
        <w:t xml:space="preserve">nodrošina, lai uz to produktu iepakojuma, kuri atbilst bioloģiskās </w:t>
      </w:r>
      <w:r>
        <w:rPr>
          <w:b w:val="0"/>
          <w:lang w:val="lv-LV"/>
        </w:rPr>
        <w:t>lauksaimniecības</w:t>
      </w:r>
      <w:r>
        <w:rPr>
          <w:rFonts w:eastAsia="Times New Roman"/>
          <w:b w:val="0"/>
          <w:lang w:val="lv-LV"/>
        </w:rPr>
        <w:t xml:space="preserve"> vai nacionālās pārtikas kvalitātes shēmas prasībām, piegādes brīdī būtu atbilstoša norāde;</w:t>
      </w:r>
    </w:p>
    <w:p w:rsidR="005A0F27" w:rsidRDefault="005A0F27">
      <w:pPr>
        <w:pStyle w:val="1Lgumam"/>
        <w:numPr>
          <w:ilvl w:val="2"/>
          <w:numId w:val="11"/>
        </w:numPr>
        <w:suppressAutoHyphens/>
        <w:spacing w:before="0" w:after="0" w:line="240" w:lineRule="auto"/>
        <w:ind w:left="1134" w:hanging="425"/>
        <w:rPr>
          <w:b w:val="0"/>
          <w:lang w:val="lv-LV"/>
        </w:rPr>
      </w:pPr>
      <w:bookmarkStart w:id="102" w:name="__RefHeading__3085_550256458"/>
      <w:bookmarkEnd w:id="102"/>
      <w:r>
        <w:rPr>
          <w:b w:val="0"/>
          <w:lang w:val="lv-LV"/>
        </w:rPr>
        <w:t>pārbauda, lai Preces piegādes laikā autotransporta tuvumā neatrastos bērni;</w:t>
      </w:r>
    </w:p>
    <w:p w:rsidR="005A0F27" w:rsidRDefault="005A0F27">
      <w:pPr>
        <w:pStyle w:val="1Lgumam"/>
        <w:numPr>
          <w:ilvl w:val="2"/>
          <w:numId w:val="11"/>
        </w:numPr>
        <w:suppressAutoHyphens/>
        <w:spacing w:before="0" w:after="0" w:line="240" w:lineRule="auto"/>
        <w:ind w:left="1134" w:hanging="425"/>
        <w:rPr>
          <w:b w:val="0"/>
          <w:lang w:val="lv-LV"/>
        </w:rPr>
      </w:pPr>
      <w:bookmarkStart w:id="103" w:name="__RefHeading__3087_550256458"/>
      <w:bookmarkEnd w:id="103"/>
      <w:r>
        <w:rPr>
          <w:b w:val="0"/>
          <w:lang w:val="lv-LV"/>
        </w:rPr>
        <w:t>ievēro Pircēja norādījumus attiecībā uz Preces piegādi un izkraušanu;</w:t>
      </w:r>
    </w:p>
    <w:p w:rsidR="005A0F27" w:rsidRDefault="005A0F27">
      <w:pPr>
        <w:pStyle w:val="1Lgumam"/>
        <w:numPr>
          <w:ilvl w:val="2"/>
          <w:numId w:val="11"/>
        </w:numPr>
        <w:suppressAutoHyphens/>
        <w:spacing w:before="0" w:after="0" w:line="240" w:lineRule="auto"/>
        <w:ind w:left="0" w:firstLine="709"/>
        <w:rPr>
          <w:b w:val="0"/>
          <w:lang w:val="lv-LV"/>
        </w:rPr>
      </w:pPr>
      <w:bookmarkStart w:id="104" w:name="__RefHeading__3089_550256458"/>
      <w:bookmarkEnd w:id="104"/>
      <w:r>
        <w:rPr>
          <w:b w:val="0"/>
          <w:lang w:val="lv-LV"/>
        </w:rPr>
        <w:t>garantē Preces derīguma termiņu no Preces nodošanas dienas saskaņā ar Preces dokumentāciju;</w:t>
      </w:r>
    </w:p>
    <w:p w:rsidR="005A0F27" w:rsidRDefault="005A0F27">
      <w:pPr>
        <w:pStyle w:val="1Lgumam"/>
        <w:numPr>
          <w:ilvl w:val="2"/>
          <w:numId w:val="11"/>
        </w:numPr>
        <w:suppressAutoHyphens/>
        <w:spacing w:before="0" w:after="0" w:line="240" w:lineRule="auto"/>
        <w:ind w:left="0" w:firstLine="709"/>
        <w:rPr>
          <w:b w:val="0"/>
          <w:lang w:val="lv-LV"/>
        </w:rPr>
      </w:pPr>
      <w:bookmarkStart w:id="105" w:name="__RefHeading__3091_550256458"/>
      <w:bookmarkEnd w:id="105"/>
      <w:r>
        <w:rPr>
          <w:b w:val="0"/>
          <w:lang w:val="lv-LV"/>
        </w:rPr>
        <w:t>nodrošina, lai visiem Pārdevēja darbiniekiem, kuri strādā ar pārtikas produktiem, būtu izieta obligātā medicīniskā pārbaude un medicīniskās komisijas atļaujas darbam ar pārtikas produktiem;</w:t>
      </w:r>
    </w:p>
    <w:p w:rsidR="005A0F27" w:rsidRDefault="005A0F27">
      <w:pPr>
        <w:pStyle w:val="1Lgumam"/>
        <w:numPr>
          <w:ilvl w:val="2"/>
          <w:numId w:val="11"/>
        </w:numPr>
        <w:suppressAutoHyphens/>
        <w:spacing w:before="0" w:after="0" w:line="240" w:lineRule="auto"/>
        <w:ind w:left="0" w:firstLine="709"/>
        <w:rPr>
          <w:b w:val="0"/>
          <w:lang w:val="lv-LV"/>
        </w:rPr>
      </w:pPr>
      <w:bookmarkStart w:id="106" w:name="__RefHeading__3095_550256458"/>
      <w:bookmarkStart w:id="107" w:name="__RefHeading__3093_550256458"/>
      <w:bookmarkEnd w:id="106"/>
      <w:bookmarkEnd w:id="107"/>
      <w:r>
        <w:rPr>
          <w:b w:val="0"/>
          <w:lang w:val="lv-LV"/>
        </w:rPr>
        <w:t>piegādā Preci ražotāja standarta iepakojumā ar marķējumu, nodrošinot pilnīgu Preces drošību pret iespējamiem bojājumiem to transportējot;</w:t>
      </w:r>
    </w:p>
    <w:p w:rsidR="005A0F27" w:rsidRDefault="005A0F27">
      <w:pPr>
        <w:pStyle w:val="1Lgumam"/>
        <w:numPr>
          <w:ilvl w:val="2"/>
          <w:numId w:val="11"/>
        </w:numPr>
        <w:suppressAutoHyphens/>
        <w:spacing w:before="0" w:after="0" w:line="240" w:lineRule="auto"/>
        <w:ind w:left="0" w:firstLine="709"/>
        <w:rPr>
          <w:b w:val="0"/>
          <w:lang w:val="lv-LV"/>
        </w:rPr>
      </w:pPr>
      <w:bookmarkStart w:id="108" w:name="__RefHeading__3097_550256458"/>
      <w:bookmarkEnd w:id="108"/>
      <w:r>
        <w:rPr>
          <w:b w:val="0"/>
          <w:lang w:val="lv-LV"/>
        </w:rPr>
        <w:t xml:space="preserve">pēc pieprasījuma uzrāda Pircējam sertifikātus vai citus Preces kvalitāti apliecinošus dokumentus;  </w:t>
      </w:r>
    </w:p>
    <w:p w:rsidR="005A0F27" w:rsidRDefault="005A0F27">
      <w:pPr>
        <w:pStyle w:val="1Lgumam"/>
        <w:numPr>
          <w:ilvl w:val="2"/>
          <w:numId w:val="11"/>
        </w:numPr>
        <w:suppressAutoHyphens/>
        <w:spacing w:before="0" w:after="0" w:line="240" w:lineRule="auto"/>
        <w:ind w:left="1134" w:hanging="425"/>
        <w:rPr>
          <w:b w:val="0"/>
          <w:lang w:val="lv-LV"/>
        </w:rPr>
      </w:pPr>
      <w:bookmarkStart w:id="109" w:name="__RefHeading__3099_550256458"/>
      <w:bookmarkEnd w:id="109"/>
      <w:r>
        <w:rPr>
          <w:b w:val="0"/>
          <w:lang w:val="lv-LV"/>
        </w:rPr>
        <w:t>nodrošina Preces derīguma termiņu atbilstoši piedāvājumam Iepirkumā;</w:t>
      </w:r>
    </w:p>
    <w:p w:rsidR="005A0F27" w:rsidRDefault="005A0F27">
      <w:pPr>
        <w:pStyle w:val="1Lgumam"/>
        <w:numPr>
          <w:ilvl w:val="2"/>
          <w:numId w:val="11"/>
        </w:numPr>
        <w:suppressAutoHyphens/>
        <w:spacing w:before="0" w:after="0" w:line="240" w:lineRule="auto"/>
        <w:ind w:left="0" w:firstLine="709"/>
        <w:rPr>
          <w:lang w:val="lv-LV"/>
        </w:rPr>
      </w:pPr>
      <w:bookmarkStart w:id="110" w:name="__RefHeading__3101_550256458"/>
      <w:bookmarkEnd w:id="110"/>
      <w:r>
        <w:rPr>
          <w:b w:val="0"/>
          <w:lang w:val="lv-LV"/>
        </w:rPr>
        <w:t>Līgumam neatbilstošas un/vai nekvalitatīvas Preces piegādes gadījumā uz sava rēķina apmaina to pret Līgumam atbilstošu un/vai kvalitatīvu Preci vai atmaksā</w:t>
      </w:r>
      <w:r>
        <w:rPr>
          <w:lang w:val="lv-LV"/>
        </w:rPr>
        <w:t xml:space="preserve"> </w:t>
      </w:r>
      <w:r>
        <w:rPr>
          <w:b w:val="0"/>
          <w:lang w:val="lv-LV"/>
        </w:rPr>
        <w:t>Preces vērtību, ja</w:t>
      </w:r>
      <w:r w:rsidRPr="006E0855">
        <w:rPr>
          <w:b w:val="0"/>
          <w:lang w:val="lv-LV"/>
        </w:rPr>
        <w:t xml:space="preserve"> </w:t>
      </w:r>
      <w:r>
        <w:rPr>
          <w:b w:val="0"/>
          <w:lang w:val="lv-LV"/>
        </w:rPr>
        <w:t>Preci nav iespējams apmainīt.</w:t>
      </w:r>
    </w:p>
    <w:p w:rsidR="005A0F27" w:rsidRDefault="005A0F27">
      <w:pPr>
        <w:pStyle w:val="1Lgumam"/>
        <w:widowControl/>
        <w:numPr>
          <w:ilvl w:val="0"/>
          <w:numId w:val="11"/>
        </w:numPr>
        <w:spacing w:before="0" w:line="240" w:lineRule="auto"/>
        <w:ind w:left="142" w:hanging="284"/>
        <w:jc w:val="center"/>
        <w:rPr>
          <w:b w:val="0"/>
          <w:lang w:val="lv-LV"/>
        </w:rPr>
      </w:pPr>
      <w:bookmarkStart w:id="111" w:name="__RefHeading__3103_550256458"/>
      <w:bookmarkEnd w:id="111"/>
      <w:r>
        <w:rPr>
          <w:lang w:val="lv-LV"/>
        </w:rPr>
        <w:lastRenderedPageBreak/>
        <w:t>Pušu atbildība</w:t>
      </w:r>
    </w:p>
    <w:p w:rsidR="005A0F27" w:rsidRDefault="005A0F27">
      <w:pPr>
        <w:pStyle w:val="1Lgumam"/>
        <w:numPr>
          <w:ilvl w:val="1"/>
          <w:numId w:val="11"/>
        </w:numPr>
        <w:suppressAutoHyphens/>
        <w:spacing w:before="0" w:after="0" w:line="240" w:lineRule="auto"/>
        <w:ind w:left="0" w:firstLine="284"/>
        <w:rPr>
          <w:b w:val="0"/>
          <w:lang w:val="lv-LV"/>
        </w:rPr>
      </w:pPr>
      <w:bookmarkStart w:id="112" w:name="__RefHeading__3105_550256458"/>
      <w:bookmarkStart w:id="113" w:name="_Ref336249627"/>
      <w:bookmarkEnd w:id="112"/>
      <w:r>
        <w:rPr>
          <w:b w:val="0"/>
          <w:lang w:val="lv-LV"/>
        </w:rPr>
        <w:t>Ja Pircējs neievēro Līgumā noteikto maksājumu veikšanas termiņu, tas maksā Pārdevējam līgumsodu 0,2% (divas desmitdaļas procenta) apmērā no nokavētā maksājuma summas bez PVN par katru nokavējuma dienu, bet ne vairāk kā 10% (desmit procenti) no nokavētā maksājuma summas, 10 (desmit) darba dienu laikā no Pārdevēja rēķina par līgumsoda piemērošanu saņemšanas.</w:t>
      </w:r>
    </w:p>
    <w:p w:rsidR="005A0F27" w:rsidRDefault="005A0F27">
      <w:pPr>
        <w:pStyle w:val="1Lgumam"/>
        <w:numPr>
          <w:ilvl w:val="1"/>
          <w:numId w:val="11"/>
        </w:numPr>
        <w:suppressAutoHyphens/>
        <w:spacing w:before="0" w:after="0" w:line="240" w:lineRule="auto"/>
        <w:ind w:left="0" w:firstLine="284"/>
        <w:rPr>
          <w:b w:val="0"/>
          <w:lang w:val="lv-LV"/>
        </w:rPr>
      </w:pPr>
      <w:bookmarkStart w:id="114" w:name="__RefHeading__3107_550256458"/>
      <w:bookmarkEnd w:id="114"/>
      <w:r>
        <w:rPr>
          <w:b w:val="0"/>
          <w:lang w:val="lv-LV"/>
        </w:rPr>
        <w:t>Ja Pārdevējs neievēro Līguma 4.5.punktā noteikto piegādes termiņu, tas maksā Pircējam līgumsodu 0,2% (divas desmitdaļas procenta) apmērā no Preces pavadzīmē – rēķinā norādītās summas bez PVN par katru nokavējuma dienu, bet ne vairāk kā 10% (desmit procenti) no pavadzīmē – rēķinā norādītās summas bez PVN par nokavēto piegādi, 10 (desmit) darba dienu laikā pēc Pircēja rēķina par līgumsoda piemērošanu saņemšanas</w:t>
      </w:r>
      <w:bookmarkEnd w:id="113"/>
      <w:r>
        <w:rPr>
          <w:b w:val="0"/>
          <w:lang w:val="lv-LV"/>
        </w:rPr>
        <w:t xml:space="preserve">. </w:t>
      </w:r>
    </w:p>
    <w:p w:rsidR="005A0F27" w:rsidRDefault="005A0F27">
      <w:pPr>
        <w:pStyle w:val="1Lgumam"/>
        <w:numPr>
          <w:ilvl w:val="1"/>
          <w:numId w:val="11"/>
        </w:numPr>
        <w:suppressAutoHyphens/>
        <w:spacing w:before="0" w:after="0" w:line="240" w:lineRule="auto"/>
        <w:ind w:left="0" w:firstLine="284"/>
        <w:rPr>
          <w:b w:val="0"/>
          <w:lang w:val="lv-LV"/>
        </w:rPr>
      </w:pPr>
      <w:bookmarkStart w:id="115" w:name="__RefHeading__3109_550256458"/>
      <w:bookmarkEnd w:id="115"/>
      <w:r>
        <w:rPr>
          <w:b w:val="0"/>
          <w:lang w:val="lv-LV"/>
        </w:rPr>
        <w:t xml:space="preserve">Ja Pārdevējs neievēro Līguma 4.10. un 4.12.punktā noteiktos Preces apmaiņas termiņus, tas maksā Pircējam līgumsodu 0,2% (divas desmitdaļas procenta) apmērā no termiņā neapmainītas Preces vērtības bez PVN par katru nokavēto dienu, bet ne vairāk kā 10% (desmit procenti) no termiņā neapmainītās Preces vērtības bez PVN, 10 (desmit) darba dienu laikā pēc Pircēja rēķina par līgumsoda piemērošanu saņemšanas. </w:t>
      </w:r>
    </w:p>
    <w:p w:rsidR="005A0F27" w:rsidRDefault="005A0F27">
      <w:pPr>
        <w:pStyle w:val="1Lgumam"/>
        <w:numPr>
          <w:ilvl w:val="1"/>
          <w:numId w:val="11"/>
        </w:numPr>
        <w:suppressAutoHyphens/>
        <w:spacing w:before="0" w:after="0" w:line="240" w:lineRule="auto"/>
        <w:ind w:left="0" w:firstLine="284"/>
        <w:rPr>
          <w:b w:val="0"/>
          <w:lang w:val="lv-LV"/>
        </w:rPr>
      </w:pPr>
      <w:bookmarkStart w:id="116" w:name="__RefHeading__3111_550256458"/>
      <w:bookmarkStart w:id="117" w:name="_Ref336522595"/>
      <w:bookmarkEnd w:id="116"/>
      <w:r>
        <w:rPr>
          <w:b w:val="0"/>
          <w:lang w:val="lv-LV"/>
        </w:rPr>
        <w:t xml:space="preserve">Ja Pārdevējs atkārtoti piegādājis Līgumam neatbilstošu Preci, par ko ir sastādīts Līguma 4.11.punktā paredzētais akts par konstatētajiem trūkumiem, tas maksā Pircējam līgumsodu EUR 100,00 (viens simts </w:t>
      </w:r>
      <w:proofErr w:type="spellStart"/>
      <w:r>
        <w:rPr>
          <w:b w:val="0"/>
          <w:i/>
          <w:lang w:val="lv-LV"/>
        </w:rPr>
        <w:t>euro</w:t>
      </w:r>
      <w:proofErr w:type="spellEnd"/>
      <w:r>
        <w:rPr>
          <w:b w:val="0"/>
          <w:lang w:val="lv-LV"/>
        </w:rPr>
        <w:t>, 00 centi) apmērā par katru konstatēto gadījumu, 10 (desmit) darba dienu laikā pēc Pircēja rēķina par līgumsoda piemērošanu saņemšanas</w:t>
      </w:r>
      <w:bookmarkEnd w:id="117"/>
      <w:r>
        <w:rPr>
          <w:b w:val="0"/>
          <w:lang w:val="lv-LV"/>
        </w:rPr>
        <w:t xml:space="preserve">.  </w:t>
      </w:r>
    </w:p>
    <w:p w:rsidR="005A0F27" w:rsidRDefault="005A0F27">
      <w:pPr>
        <w:pStyle w:val="1Lgumam"/>
        <w:numPr>
          <w:ilvl w:val="1"/>
          <w:numId w:val="11"/>
        </w:numPr>
        <w:suppressAutoHyphens/>
        <w:spacing w:before="0" w:after="0" w:line="240" w:lineRule="auto"/>
        <w:ind w:left="0" w:firstLine="284"/>
        <w:rPr>
          <w:b w:val="0"/>
          <w:lang w:val="lv-LV"/>
        </w:rPr>
      </w:pPr>
      <w:bookmarkStart w:id="118" w:name="__RefHeading__3113_550256458"/>
      <w:bookmarkStart w:id="119" w:name="_Ref336249597"/>
      <w:bookmarkEnd w:id="118"/>
      <w:r>
        <w:rPr>
          <w:b w:val="0"/>
          <w:lang w:val="lv-LV"/>
        </w:rPr>
        <w:t>Pircējam ir tiesības Līguma noteiktajā kārtībā aprēķinātā līgumsoda summu atskaitīt no Preces pavadzīmē – rēķinā norādītās summas par piegādāto un pieņemto Preci, tādējādi samazinot kārtējā maksājuma apmēru.</w:t>
      </w:r>
      <w:bookmarkEnd w:id="119"/>
    </w:p>
    <w:p w:rsidR="005A0F27" w:rsidRDefault="005A0F27">
      <w:pPr>
        <w:pStyle w:val="1Lgumam"/>
        <w:numPr>
          <w:ilvl w:val="1"/>
          <w:numId w:val="11"/>
        </w:numPr>
        <w:suppressAutoHyphens/>
        <w:spacing w:before="0" w:after="0" w:line="240" w:lineRule="auto"/>
        <w:ind w:left="431" w:hanging="147"/>
        <w:rPr>
          <w:b w:val="0"/>
          <w:lang w:val="lv-LV"/>
        </w:rPr>
      </w:pPr>
      <w:bookmarkStart w:id="120" w:name="__RefHeading__3115_550256458"/>
      <w:bookmarkEnd w:id="120"/>
      <w:r>
        <w:rPr>
          <w:b w:val="0"/>
          <w:lang w:val="lv-LV"/>
        </w:rPr>
        <w:t>Līgumsoda samaksa neatbrīvo Puses no saistību izpildes.</w:t>
      </w:r>
    </w:p>
    <w:p w:rsidR="005A0F27" w:rsidRDefault="005A0F27">
      <w:pPr>
        <w:pStyle w:val="1Lgumam"/>
        <w:numPr>
          <w:ilvl w:val="1"/>
          <w:numId w:val="11"/>
        </w:numPr>
        <w:suppressAutoHyphens/>
        <w:spacing w:before="0" w:line="240" w:lineRule="auto"/>
        <w:ind w:left="0" w:firstLine="284"/>
        <w:rPr>
          <w:lang w:val="lv-LV"/>
        </w:rPr>
      </w:pPr>
      <w:bookmarkStart w:id="121" w:name="__RefHeading__3117_550256458"/>
      <w:bookmarkStart w:id="122" w:name="_Ref367774249"/>
      <w:bookmarkEnd w:id="121"/>
      <w:r>
        <w:rPr>
          <w:b w:val="0"/>
          <w:lang w:val="lv-LV"/>
        </w:rPr>
        <w:t>Ja Pārdevējs vienpusēji atkāpjas no Līguma, tas maksā Pircējam līgumsodu 10% (desmit procentu) apmērā no Līguma summas bez PVN, 10 (desmit) darba dienu laikā no Pircēja rēķina par līgumsoda piemērošanu saņemšanas</w:t>
      </w:r>
      <w:bookmarkEnd w:id="122"/>
      <w:r>
        <w:rPr>
          <w:b w:val="0"/>
          <w:lang w:val="lv-LV"/>
        </w:rPr>
        <w:t>.</w:t>
      </w:r>
    </w:p>
    <w:p w:rsidR="005A0F27" w:rsidRDefault="005A0F27">
      <w:pPr>
        <w:pStyle w:val="1Lgumam"/>
        <w:widowControl/>
        <w:numPr>
          <w:ilvl w:val="0"/>
          <w:numId w:val="11"/>
        </w:numPr>
        <w:spacing w:line="240" w:lineRule="auto"/>
        <w:ind w:left="425" w:hanging="425"/>
        <w:jc w:val="center"/>
        <w:rPr>
          <w:b w:val="0"/>
          <w:lang w:val="lv-LV"/>
        </w:rPr>
      </w:pPr>
      <w:bookmarkStart w:id="123" w:name="__RefHeading__3119_550256458"/>
      <w:bookmarkEnd w:id="123"/>
      <w:r>
        <w:rPr>
          <w:lang w:val="lv-LV"/>
        </w:rPr>
        <w:t>Nepārvarama vara</w:t>
      </w:r>
    </w:p>
    <w:p w:rsidR="005A0F27" w:rsidRDefault="005A0F27">
      <w:pPr>
        <w:pStyle w:val="1Lgumam"/>
        <w:numPr>
          <w:ilvl w:val="1"/>
          <w:numId w:val="11"/>
        </w:numPr>
        <w:suppressAutoHyphens/>
        <w:spacing w:before="0" w:after="0" w:line="240" w:lineRule="auto"/>
        <w:ind w:left="0" w:firstLine="284"/>
        <w:rPr>
          <w:b w:val="0"/>
          <w:lang w:val="lv-LV"/>
        </w:rPr>
      </w:pPr>
      <w:bookmarkStart w:id="124" w:name="__RefHeading__3121_550256458"/>
      <w:bookmarkEnd w:id="124"/>
      <w:r>
        <w:rPr>
          <w:b w:val="0"/>
          <w:lang w:val="lv-LV"/>
        </w:rPr>
        <w:t>Ar nepārvaramas varas apstākļiem saprot tādu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un citi ārkārtēja rakstura negadījumi, par kuru iestāšanos un paredzamo ilgumu liecina kompetentas institūcijas izsniegtā izziņa.</w:t>
      </w:r>
    </w:p>
    <w:p w:rsidR="005A0F27" w:rsidRDefault="005A0F27">
      <w:pPr>
        <w:pStyle w:val="1Lgumam"/>
        <w:numPr>
          <w:ilvl w:val="1"/>
          <w:numId w:val="11"/>
        </w:numPr>
        <w:suppressAutoHyphens/>
        <w:spacing w:before="0" w:after="0" w:line="240" w:lineRule="auto"/>
        <w:ind w:left="0" w:firstLine="284"/>
        <w:rPr>
          <w:b w:val="0"/>
          <w:lang w:val="lv-LV"/>
        </w:rPr>
      </w:pPr>
      <w:bookmarkStart w:id="125" w:name="__RefHeading__3123_550256458"/>
      <w:bookmarkEnd w:id="125"/>
      <w:r>
        <w:rPr>
          <w:b w:val="0"/>
          <w:lang w:val="lv-LV"/>
        </w:rPr>
        <w:t>Pusēm ir tiesības pagarināt Līguma izpildes termiņu par laika posmu, kurā Līguma izpilde bija neiespējama nepārvaramas varas apstākļu dēļ, ja attiecīgā Puse 3 (triju) darba dienu laikā no nepārvaramas varas apstākļu iestāšanās rakstiski paziņo otrai Pusei par neiespējamību izpildīt Līguma saistības.</w:t>
      </w:r>
    </w:p>
    <w:p w:rsidR="005A0F27" w:rsidRDefault="005A0F27">
      <w:pPr>
        <w:pStyle w:val="1Lgumam"/>
        <w:numPr>
          <w:ilvl w:val="1"/>
          <w:numId w:val="11"/>
        </w:numPr>
        <w:suppressAutoHyphens/>
        <w:spacing w:before="0" w:after="0" w:line="240" w:lineRule="auto"/>
        <w:ind w:left="0" w:firstLine="284"/>
        <w:rPr>
          <w:b w:val="0"/>
          <w:lang w:val="lv-LV"/>
        </w:rPr>
      </w:pPr>
      <w:bookmarkStart w:id="126" w:name="__RefHeading__3125_550256458"/>
      <w:bookmarkEnd w:id="126"/>
      <w:r>
        <w:rPr>
          <w:b w:val="0"/>
          <w:lang w:val="lv-LV"/>
        </w:rPr>
        <w:t>Nesavlaicīga paziņojuma gadījumā par nepārvaramas varas apstākļu sākumu un beigu laiku Puses netiek atbrīvotas no atbildības par Līguma saistību neizpildi.</w:t>
      </w:r>
    </w:p>
    <w:p w:rsidR="005A0F27" w:rsidRDefault="005A0F27">
      <w:pPr>
        <w:pStyle w:val="1Lgumam"/>
        <w:numPr>
          <w:ilvl w:val="1"/>
          <w:numId w:val="11"/>
        </w:numPr>
        <w:suppressAutoHyphens/>
        <w:spacing w:before="0" w:after="0" w:line="240" w:lineRule="auto"/>
        <w:ind w:left="0" w:firstLine="284"/>
        <w:rPr>
          <w:b w:val="0"/>
          <w:lang w:val="lv-LV"/>
        </w:rPr>
      </w:pPr>
      <w:bookmarkStart w:id="127" w:name="__RefHeading__3127_550256458"/>
      <w:bookmarkEnd w:id="127"/>
      <w:r>
        <w:rPr>
          <w:b w:val="0"/>
          <w:lang w:val="lv-LV"/>
        </w:rPr>
        <w:t xml:space="preserve">Ja nepārvaramas varas apstākļu dēļ Līguma izpilde aizkavējas ilgāk par 30 (trīsdesmit) dienām, attiecīgā Puse ir tiesīga vienpusēji atkāpties no Līguma, par to </w:t>
      </w:r>
      <w:proofErr w:type="spellStart"/>
      <w:r>
        <w:rPr>
          <w:b w:val="0"/>
          <w:lang w:val="lv-LV"/>
        </w:rPr>
        <w:t>rakstveidā</w:t>
      </w:r>
      <w:proofErr w:type="spellEnd"/>
      <w:r>
        <w:rPr>
          <w:b w:val="0"/>
          <w:lang w:val="lv-LV"/>
        </w:rPr>
        <w:t xml:space="preserve"> brīdinot otru Pusi 5 (piecas) darba dienas iepriekš. </w:t>
      </w:r>
    </w:p>
    <w:p w:rsidR="005A0F27" w:rsidRDefault="005A0F27">
      <w:pPr>
        <w:pStyle w:val="1Lgumam"/>
        <w:numPr>
          <w:ilvl w:val="1"/>
          <w:numId w:val="11"/>
        </w:numPr>
        <w:suppressAutoHyphens/>
        <w:spacing w:before="0" w:after="0" w:line="240" w:lineRule="auto"/>
        <w:ind w:left="0" w:firstLine="284"/>
        <w:rPr>
          <w:lang w:val="lv-LV"/>
        </w:rPr>
      </w:pPr>
      <w:bookmarkStart w:id="128" w:name="__RefHeading__3129_550256458"/>
      <w:bookmarkStart w:id="129" w:name="_Ref367774216"/>
      <w:bookmarkEnd w:id="128"/>
      <w:r>
        <w:rPr>
          <w:b w:val="0"/>
          <w:lang w:val="lv-LV"/>
        </w:rPr>
        <w:t>Ja Līgums tiek izbeigts nepārvaramas varas apstākļu dēļ, nevienai no Pusēm nav tiesības pieprasīt no otras Puses atlīdzināt ar Līguma izbeigšanu saistītos zaudējumus</w:t>
      </w:r>
      <w:bookmarkEnd w:id="129"/>
      <w:r>
        <w:rPr>
          <w:b w:val="0"/>
          <w:lang w:val="lv-LV"/>
        </w:rPr>
        <w:t>.</w:t>
      </w:r>
    </w:p>
    <w:p w:rsidR="005A0F27" w:rsidRDefault="005A0F27">
      <w:pPr>
        <w:pStyle w:val="1Lgumam"/>
        <w:widowControl/>
        <w:numPr>
          <w:ilvl w:val="0"/>
          <w:numId w:val="11"/>
        </w:numPr>
        <w:spacing w:line="240" w:lineRule="auto"/>
        <w:ind w:left="425" w:hanging="425"/>
        <w:jc w:val="center"/>
        <w:rPr>
          <w:b w:val="0"/>
          <w:lang w:val="lv-LV"/>
        </w:rPr>
      </w:pPr>
      <w:bookmarkStart w:id="130" w:name="__RefHeading__3131_550256458"/>
      <w:bookmarkEnd w:id="130"/>
      <w:r>
        <w:rPr>
          <w:lang w:val="lv-LV"/>
        </w:rPr>
        <w:t>Līguma darbības termiņš, grozījumu veikšana Līgumā un Līguma izbeigšana</w:t>
      </w:r>
    </w:p>
    <w:p w:rsidR="005A0F27" w:rsidRDefault="005A0F27">
      <w:pPr>
        <w:pStyle w:val="1Lgumam"/>
        <w:numPr>
          <w:ilvl w:val="1"/>
          <w:numId w:val="11"/>
        </w:numPr>
        <w:suppressAutoHyphens/>
        <w:spacing w:before="0" w:after="0" w:line="240" w:lineRule="auto"/>
        <w:ind w:left="431" w:hanging="147"/>
        <w:rPr>
          <w:b w:val="0"/>
          <w:lang w:val="lv-LV"/>
        </w:rPr>
      </w:pPr>
      <w:bookmarkStart w:id="131" w:name="__RefHeading__3133_550256458"/>
      <w:bookmarkStart w:id="132" w:name="_Ref367708847"/>
      <w:bookmarkEnd w:id="131"/>
      <w:r>
        <w:rPr>
          <w:b w:val="0"/>
          <w:lang w:val="lv-LV"/>
        </w:rPr>
        <w:t>Līgums ir spēkā no tā parakstīšanas dienas līdz Pušu saistību pilnīgai izpildei.</w:t>
      </w:r>
    </w:p>
    <w:p w:rsidR="005A0F27" w:rsidRDefault="005A0F27">
      <w:pPr>
        <w:pStyle w:val="1Lgumam"/>
        <w:numPr>
          <w:ilvl w:val="1"/>
          <w:numId w:val="11"/>
        </w:numPr>
        <w:suppressAutoHyphens/>
        <w:spacing w:before="0" w:after="0" w:line="240" w:lineRule="auto"/>
        <w:ind w:left="0" w:firstLine="284"/>
        <w:rPr>
          <w:b w:val="0"/>
          <w:lang w:val="lv-LV"/>
        </w:rPr>
      </w:pPr>
      <w:r>
        <w:rPr>
          <w:b w:val="0"/>
          <w:lang w:val="lv-LV"/>
        </w:rPr>
        <w:t>Līguma izpildes termiņš –</w:t>
      </w:r>
      <w:r w:rsidR="00215A54">
        <w:rPr>
          <w:b w:val="0"/>
          <w:lang w:val="lv-LV"/>
        </w:rPr>
        <w:t xml:space="preserve"> 12 mēneši no līguma noslēgšanas brīža</w:t>
      </w:r>
      <w:r w:rsidRPr="003178EA">
        <w:rPr>
          <w:b w:val="0"/>
          <w:lang w:val="lv-LV"/>
        </w:rPr>
        <w:t xml:space="preserve"> vai </w:t>
      </w:r>
      <w:r>
        <w:rPr>
          <w:b w:val="0"/>
          <w:lang w:val="lv-LV"/>
        </w:rPr>
        <w:t>līdz Līguma summas bez PVN pilnīgās nomaksāšanas, atkarībā no tā, kurš nosacījums iestājas</w:t>
      </w:r>
      <w:r w:rsidRPr="006E0855">
        <w:rPr>
          <w:b w:val="0"/>
          <w:lang w:val="lv-LV"/>
        </w:rPr>
        <w:t xml:space="preserve"> </w:t>
      </w:r>
      <w:r>
        <w:rPr>
          <w:b w:val="0"/>
          <w:lang w:val="lv-LV"/>
        </w:rPr>
        <w:t>pirmais</w:t>
      </w:r>
      <w:bookmarkEnd w:id="132"/>
      <w:r w:rsidRPr="006E0855">
        <w:rPr>
          <w:b w:val="0"/>
          <w:lang w:val="lv-LV"/>
        </w:rPr>
        <w:t>.</w:t>
      </w:r>
    </w:p>
    <w:p w:rsidR="005A0F27" w:rsidRDefault="005A0F27">
      <w:pPr>
        <w:pStyle w:val="1Lgumam"/>
        <w:numPr>
          <w:ilvl w:val="1"/>
          <w:numId w:val="11"/>
        </w:numPr>
        <w:suppressAutoHyphens/>
        <w:spacing w:before="0" w:after="0" w:line="240" w:lineRule="auto"/>
        <w:ind w:left="0" w:firstLine="284"/>
        <w:rPr>
          <w:b w:val="0"/>
          <w:lang w:val="lv-LV"/>
        </w:rPr>
      </w:pPr>
      <w:bookmarkStart w:id="133" w:name="__RefHeading__3137_550256458"/>
      <w:bookmarkStart w:id="134" w:name="__RefHeading__3135_550256458"/>
      <w:bookmarkEnd w:id="133"/>
      <w:bookmarkEnd w:id="134"/>
      <w:r>
        <w:rPr>
          <w:b w:val="0"/>
          <w:lang w:val="lv-LV"/>
        </w:rPr>
        <w:t xml:space="preserve">Puses var izbeigt Līgumu pirms Līguma izpildes termiņa beigām, Pusēm savstarpēji </w:t>
      </w:r>
      <w:proofErr w:type="spellStart"/>
      <w:r>
        <w:rPr>
          <w:b w:val="0"/>
          <w:lang w:val="lv-LV"/>
        </w:rPr>
        <w:lastRenderedPageBreak/>
        <w:t>rakstveidā</w:t>
      </w:r>
      <w:proofErr w:type="spellEnd"/>
      <w:r>
        <w:rPr>
          <w:b w:val="0"/>
          <w:lang w:val="lv-LV"/>
        </w:rPr>
        <w:t xml:space="preserve"> vienojoties.</w:t>
      </w:r>
    </w:p>
    <w:p w:rsidR="005A0F27" w:rsidRDefault="005A0F27">
      <w:pPr>
        <w:pStyle w:val="1Lgumam"/>
        <w:numPr>
          <w:ilvl w:val="1"/>
          <w:numId w:val="11"/>
        </w:numPr>
        <w:suppressAutoHyphens/>
        <w:spacing w:before="0" w:after="0" w:line="240" w:lineRule="auto"/>
        <w:ind w:hanging="76"/>
        <w:rPr>
          <w:b w:val="0"/>
          <w:lang w:val="lv-LV"/>
        </w:rPr>
      </w:pPr>
      <w:bookmarkStart w:id="135" w:name="__RefHeading__3139_550256458"/>
      <w:bookmarkStart w:id="136" w:name="_Ref336249906"/>
      <w:bookmarkEnd w:id="135"/>
      <w:r>
        <w:rPr>
          <w:b w:val="0"/>
          <w:lang w:val="lv-LV"/>
        </w:rPr>
        <w:t>Pircējam ir tiesības vienpusēji izbeigt Līgumu bez Pārdevēja piekrišanas ja:</w:t>
      </w:r>
      <w:bookmarkEnd w:id="136"/>
    </w:p>
    <w:p w:rsidR="005A0F27" w:rsidRDefault="005A0F27">
      <w:pPr>
        <w:pStyle w:val="1Lgumam"/>
        <w:numPr>
          <w:ilvl w:val="2"/>
          <w:numId w:val="11"/>
        </w:numPr>
        <w:suppressAutoHyphens/>
        <w:spacing w:before="0" w:after="0" w:line="240" w:lineRule="auto"/>
        <w:ind w:left="0" w:firstLine="709"/>
        <w:rPr>
          <w:b w:val="0"/>
          <w:lang w:val="lv-LV"/>
        </w:rPr>
      </w:pPr>
      <w:bookmarkStart w:id="137" w:name="__RefHeading__3141_550256458"/>
      <w:bookmarkEnd w:id="137"/>
      <w:r>
        <w:rPr>
          <w:b w:val="0"/>
          <w:lang w:val="lv-LV"/>
        </w:rPr>
        <w:t>Pārdevējs 3 (trīs) reizes nav ievērojis Līgumā noteikto Preces piegādes termiņu un Preci piegādājis 4 (četru) darba dienu laikā pēc Līgumā noteiktā termiņa;</w:t>
      </w:r>
    </w:p>
    <w:p w:rsidR="005A0F27" w:rsidRDefault="005A0F27">
      <w:pPr>
        <w:pStyle w:val="1Lgumam"/>
        <w:numPr>
          <w:ilvl w:val="2"/>
          <w:numId w:val="11"/>
        </w:numPr>
        <w:suppressAutoHyphens/>
        <w:spacing w:before="0" w:after="0" w:line="240" w:lineRule="auto"/>
        <w:ind w:left="0" w:firstLine="709"/>
        <w:rPr>
          <w:b w:val="0"/>
          <w:lang w:val="lv-LV"/>
        </w:rPr>
      </w:pPr>
      <w:bookmarkStart w:id="138" w:name="__RefHeading__3143_550256458"/>
      <w:bookmarkEnd w:id="138"/>
      <w:r>
        <w:rPr>
          <w:b w:val="0"/>
          <w:lang w:val="lv-LV"/>
        </w:rPr>
        <w:t>Pārdevējs 3 (trīs) reizes piegādājis Līgumam neatbilstošu vai nekvalitatīvu Preci, par ko ir sastādīts akts par konstatētajiem trūkumiem.</w:t>
      </w:r>
    </w:p>
    <w:p w:rsidR="005A0F27" w:rsidRDefault="005A0F27">
      <w:pPr>
        <w:pStyle w:val="1Lgumam"/>
        <w:numPr>
          <w:ilvl w:val="1"/>
          <w:numId w:val="11"/>
        </w:numPr>
        <w:suppressAutoHyphens/>
        <w:spacing w:before="0" w:after="0" w:line="240" w:lineRule="auto"/>
        <w:ind w:left="0" w:firstLine="284"/>
        <w:rPr>
          <w:b w:val="0"/>
          <w:lang w:val="lv-LV"/>
        </w:rPr>
      </w:pPr>
      <w:bookmarkStart w:id="139" w:name="__RefHeading__3145_550256458"/>
      <w:bookmarkStart w:id="140" w:name="_Ref367774720"/>
      <w:bookmarkEnd w:id="139"/>
      <w:r>
        <w:rPr>
          <w:b w:val="0"/>
          <w:lang w:val="lv-LV"/>
        </w:rPr>
        <w:t>Pārdevējam ir tiesības vienpusēji izbeigt Līgumu bez Pircēja piekrišanas, ja Pircējs vismaz  3 (trīs) reizes nav ievērojis Līgumā noteikto piegādātās Preces apmaksas termiņu.</w:t>
      </w:r>
      <w:bookmarkEnd w:id="140"/>
      <w:r>
        <w:rPr>
          <w:b w:val="0"/>
          <w:lang w:val="lv-LV"/>
        </w:rPr>
        <w:t xml:space="preserve"> Šajā gadījumā Pārdevējam nav saistoši Līguma 7.6.punkta nosacījumi.</w:t>
      </w:r>
    </w:p>
    <w:p w:rsidR="005A0F27" w:rsidRDefault="005A0F27">
      <w:pPr>
        <w:pStyle w:val="1Lgumam"/>
        <w:numPr>
          <w:ilvl w:val="1"/>
          <w:numId w:val="11"/>
        </w:numPr>
        <w:suppressAutoHyphens/>
        <w:spacing w:before="0" w:after="0" w:line="240" w:lineRule="auto"/>
        <w:ind w:left="0" w:firstLine="284"/>
        <w:rPr>
          <w:b w:val="0"/>
          <w:lang w:val="lv-LV"/>
        </w:rPr>
      </w:pPr>
      <w:bookmarkStart w:id="141" w:name="__RefHeading__3147_550256458"/>
      <w:bookmarkEnd w:id="141"/>
      <w:r>
        <w:rPr>
          <w:b w:val="0"/>
          <w:lang w:val="lv-LV"/>
        </w:rPr>
        <w:t>Līgumā noteiktajos gadījumos Līgums uzskatāms par izbeigtu 7.(septītajā) dienā pēc Pušu paziņojuma par Līguma izbeigšanu (ierakstītas vēstules) nosūtīšanas (nodošanas pastā) dienas.</w:t>
      </w:r>
    </w:p>
    <w:p w:rsidR="005A0F27" w:rsidRDefault="005A0F27">
      <w:pPr>
        <w:pStyle w:val="1Lgumam"/>
        <w:numPr>
          <w:ilvl w:val="1"/>
          <w:numId w:val="11"/>
        </w:numPr>
        <w:suppressAutoHyphens/>
        <w:spacing w:before="0" w:after="0" w:line="240" w:lineRule="auto"/>
        <w:ind w:left="0" w:firstLine="284"/>
        <w:rPr>
          <w:lang w:val="lv-LV"/>
        </w:rPr>
      </w:pPr>
      <w:bookmarkStart w:id="142" w:name="__RefHeading__3149_550256458"/>
      <w:bookmarkEnd w:id="142"/>
      <w:r>
        <w:rPr>
          <w:b w:val="0"/>
          <w:lang w:val="lv-LV"/>
        </w:rPr>
        <w:t>Izbeidzot Līgumu Līguma 9.4.punktā noteiktajos gadījumos, Pārdevējs maksā Pircējam Līgumā noteikto līgumsodu un atlīdzina ar Līguma izbeigšanu radušos zaudējumus.</w:t>
      </w:r>
    </w:p>
    <w:p w:rsidR="005A0F27" w:rsidRDefault="005A0F27" w:rsidP="003178EA">
      <w:pPr>
        <w:pStyle w:val="1Lgumam"/>
        <w:widowControl/>
        <w:numPr>
          <w:ilvl w:val="0"/>
          <w:numId w:val="11"/>
        </w:numPr>
        <w:tabs>
          <w:tab w:val="left" w:pos="567"/>
        </w:tabs>
        <w:spacing w:line="240" w:lineRule="auto"/>
        <w:ind w:left="992" w:hanging="992"/>
        <w:jc w:val="center"/>
        <w:rPr>
          <w:b w:val="0"/>
          <w:lang w:val="lv-LV"/>
        </w:rPr>
      </w:pPr>
      <w:bookmarkStart w:id="143" w:name="__RefHeading__3151_550256458"/>
      <w:bookmarkEnd w:id="143"/>
      <w:r>
        <w:rPr>
          <w:lang w:val="lv-LV"/>
        </w:rPr>
        <w:t>Vispārīgie noteikumi</w:t>
      </w:r>
    </w:p>
    <w:p w:rsidR="005A0F27" w:rsidRDefault="005A0F27">
      <w:pPr>
        <w:pStyle w:val="1Lgumam"/>
        <w:numPr>
          <w:ilvl w:val="1"/>
          <w:numId w:val="11"/>
        </w:numPr>
        <w:tabs>
          <w:tab w:val="left" w:pos="851"/>
        </w:tabs>
        <w:suppressAutoHyphens/>
        <w:spacing w:before="0" w:after="0" w:line="240" w:lineRule="auto"/>
        <w:ind w:left="0" w:firstLine="284"/>
        <w:rPr>
          <w:b w:val="0"/>
          <w:lang w:val="lv-LV"/>
        </w:rPr>
      </w:pPr>
      <w:bookmarkStart w:id="144" w:name="__RefHeading__3153_550256458"/>
      <w:bookmarkStart w:id="145" w:name="_Ref336250304"/>
      <w:bookmarkEnd w:id="144"/>
      <w:r>
        <w:rPr>
          <w:b w:val="0"/>
          <w:lang w:val="lv-LV"/>
        </w:rPr>
        <w:t>Strīdus un nesaskaņas, kas var rasties Līguma izpildes laikā vai sakarā ar Līgumu, Puses atrisina savstarpēju pārrunu ceļā. Ja Puses nevar panākt vienošanos, domstarpības risināmas tiesā Latvijas Republikas normatīvajos aktos noteiktajā kārtībā.</w:t>
      </w:r>
    </w:p>
    <w:p w:rsidR="005A0F27" w:rsidRDefault="005A0F27">
      <w:pPr>
        <w:pStyle w:val="1Lgumam"/>
        <w:numPr>
          <w:ilvl w:val="1"/>
          <w:numId w:val="11"/>
        </w:numPr>
        <w:tabs>
          <w:tab w:val="left" w:pos="851"/>
        </w:tabs>
        <w:suppressAutoHyphens/>
        <w:spacing w:before="0" w:after="0" w:line="240" w:lineRule="auto"/>
        <w:ind w:left="0" w:firstLine="284"/>
        <w:rPr>
          <w:b w:val="0"/>
          <w:lang w:val="lv-LV"/>
        </w:rPr>
      </w:pPr>
      <w:bookmarkStart w:id="146" w:name="__RefHeading__3155_550256458"/>
      <w:bookmarkStart w:id="147" w:name="_Ref367713281"/>
      <w:bookmarkEnd w:id="145"/>
      <w:bookmarkEnd w:id="146"/>
      <w:r>
        <w:rPr>
          <w:b w:val="0"/>
          <w:lang w:val="lv-LV"/>
        </w:rPr>
        <w:t xml:space="preserve">Jebkuri Līguma grozījumi un papildinājumi ir spēkā tikai tad, ja tie izdarīti </w:t>
      </w:r>
      <w:proofErr w:type="spellStart"/>
      <w:r>
        <w:rPr>
          <w:b w:val="0"/>
          <w:lang w:val="lv-LV"/>
        </w:rPr>
        <w:t>rakstveidā</w:t>
      </w:r>
      <w:proofErr w:type="spellEnd"/>
      <w:r>
        <w:rPr>
          <w:b w:val="0"/>
          <w:lang w:val="lv-LV"/>
        </w:rPr>
        <w:t xml:space="preserve"> un tos parakstījušas abas Puses, pēc kā tie kļūst par Līguma neatņemamu sastāvdaļu – Līguma pielikumu.</w:t>
      </w:r>
      <w:bookmarkEnd w:id="147"/>
    </w:p>
    <w:p w:rsidR="005A0F27" w:rsidRDefault="005A0F27">
      <w:pPr>
        <w:pStyle w:val="1Lgumam"/>
        <w:numPr>
          <w:ilvl w:val="1"/>
          <w:numId w:val="11"/>
        </w:numPr>
        <w:tabs>
          <w:tab w:val="left" w:pos="851"/>
        </w:tabs>
        <w:suppressAutoHyphens/>
        <w:spacing w:before="0" w:after="0" w:line="240" w:lineRule="auto"/>
        <w:ind w:left="0" w:firstLine="284"/>
        <w:rPr>
          <w:b w:val="0"/>
          <w:lang w:val="lv-LV"/>
        </w:rPr>
      </w:pPr>
      <w:bookmarkStart w:id="148" w:name="__RefHeading__3157_550256458"/>
      <w:bookmarkEnd w:id="148"/>
      <w:r>
        <w:rPr>
          <w:b w:val="0"/>
          <w:lang w:val="lv-LV"/>
        </w:rPr>
        <w:t>Visa korespondence uzskatāma par saņemtu attiecīgajā darba dienā, ja tā nosūtīta uz Pušu norādītajām elektroniskā pasta adresēm no plkst.8-00 līdz plkst.16-30.</w:t>
      </w:r>
    </w:p>
    <w:p w:rsidR="005A0F27" w:rsidRDefault="005A0F27">
      <w:pPr>
        <w:pStyle w:val="1Lgumam"/>
        <w:numPr>
          <w:ilvl w:val="1"/>
          <w:numId w:val="11"/>
        </w:numPr>
        <w:tabs>
          <w:tab w:val="left" w:pos="851"/>
        </w:tabs>
        <w:suppressAutoHyphens/>
        <w:spacing w:before="0" w:after="0" w:line="240" w:lineRule="auto"/>
        <w:ind w:left="0" w:firstLine="284"/>
        <w:rPr>
          <w:b w:val="0"/>
          <w:lang w:val="lv-LV"/>
        </w:rPr>
      </w:pPr>
      <w:bookmarkStart w:id="149" w:name="__RefHeading__3161_550256458"/>
      <w:bookmarkStart w:id="150" w:name="__RefHeading__3159_550256458"/>
      <w:bookmarkEnd w:id="149"/>
      <w:bookmarkEnd w:id="150"/>
      <w:r>
        <w:rPr>
          <w:b w:val="0"/>
          <w:lang w:val="lv-LV"/>
        </w:rPr>
        <w:t>Puses paziņo viena otrai par statusa, juridiskās adreses vai adreses korespondences nosūtīšanai, vai arī bankas rekvizītu maiņu, tās reorganizāciju vai likvidāciju, 5 (piecu) darba dienu laikā ierakstītā vēstulē nosūtot paziņojumu, kas kļūst par Līguma neatņemamu sastāvdaļu.</w:t>
      </w:r>
    </w:p>
    <w:p w:rsidR="005A0F27" w:rsidRDefault="005A0F27">
      <w:pPr>
        <w:pStyle w:val="1Lgumam"/>
        <w:numPr>
          <w:ilvl w:val="1"/>
          <w:numId w:val="11"/>
        </w:numPr>
        <w:tabs>
          <w:tab w:val="left" w:pos="851"/>
        </w:tabs>
        <w:suppressAutoHyphens/>
        <w:spacing w:before="0" w:after="0" w:line="240" w:lineRule="auto"/>
        <w:ind w:left="0" w:firstLine="284"/>
        <w:rPr>
          <w:b w:val="0"/>
          <w:lang w:val="lv-LV"/>
        </w:rPr>
      </w:pPr>
      <w:bookmarkStart w:id="151" w:name="__RefHeading__3163_550256458"/>
      <w:bookmarkEnd w:id="151"/>
      <w:r>
        <w:rPr>
          <w:b w:val="0"/>
          <w:lang w:val="lv-LV"/>
        </w:rPr>
        <w:t>Ja kāda no Pusēm tiek reorganizēta vai likvidēta, Līgums paliek spēkā un tā noteikumi ir saistoši Pušu saistību un tiesību pārņēmējiem.</w:t>
      </w:r>
    </w:p>
    <w:p w:rsidR="005A0F27" w:rsidRDefault="005A0F27">
      <w:pPr>
        <w:pStyle w:val="1Lgumam"/>
        <w:numPr>
          <w:ilvl w:val="1"/>
          <w:numId w:val="11"/>
        </w:numPr>
        <w:tabs>
          <w:tab w:val="left" w:pos="851"/>
        </w:tabs>
        <w:suppressAutoHyphens/>
        <w:spacing w:before="0" w:after="0" w:line="240" w:lineRule="auto"/>
        <w:ind w:left="0" w:firstLine="284"/>
        <w:rPr>
          <w:b w:val="0"/>
          <w:lang w:val="lv-LV"/>
        </w:rPr>
      </w:pPr>
      <w:bookmarkStart w:id="152" w:name="__RefHeading__3167_550256458"/>
      <w:bookmarkStart w:id="153" w:name="__RefHeading__3165_550256458"/>
      <w:bookmarkStart w:id="154" w:name="_Ref336604755"/>
      <w:bookmarkEnd w:id="152"/>
      <w:bookmarkEnd w:id="153"/>
      <w:r>
        <w:rPr>
          <w:b w:val="0"/>
          <w:lang w:val="lv-LV"/>
        </w:rPr>
        <w:t>Puses vienojas, ka ar Līguma izpildi saistītos jautājumus (Pieprasījumu nosūtīšana/saņemšana, Apstiprinājuma nosūtīšana/saņemšana, Preču pavadzīmju – rēķinu saskaņošana, aktu un pretenziju sastādīšana u.c.) risina šādas Pušu pilnvarotās personas:</w:t>
      </w:r>
      <w:bookmarkEnd w:id="154"/>
    </w:p>
    <w:p w:rsidR="005A0F27" w:rsidRDefault="005A0F27">
      <w:pPr>
        <w:pStyle w:val="1Lgumam"/>
        <w:numPr>
          <w:ilvl w:val="2"/>
          <w:numId w:val="11"/>
        </w:numPr>
        <w:suppressAutoHyphens/>
        <w:spacing w:before="0" w:after="0" w:line="240" w:lineRule="auto"/>
        <w:ind w:left="0" w:firstLine="709"/>
        <w:rPr>
          <w:b w:val="0"/>
          <w:lang w:val="lv-LV"/>
        </w:rPr>
      </w:pPr>
      <w:bookmarkStart w:id="155" w:name="_Ref336604758"/>
      <w:bookmarkStart w:id="156" w:name="_Ref367699628"/>
      <w:bookmarkStart w:id="157" w:name="__RefHeading__3169_550256458"/>
      <w:r>
        <w:rPr>
          <w:b w:val="0"/>
          <w:lang w:val="lv-LV"/>
        </w:rPr>
        <w:t xml:space="preserve">no Pircēja puses – </w:t>
      </w:r>
      <w:bookmarkEnd w:id="155"/>
      <w:r>
        <w:rPr>
          <w:b w:val="0"/>
          <w:lang w:val="lv-LV"/>
        </w:rPr>
        <w:t>&lt;</w:t>
      </w:r>
      <w:r>
        <w:rPr>
          <w:b w:val="0"/>
          <w:i/>
          <w:lang w:val="lv-LV"/>
        </w:rPr>
        <w:t>amats, vārds, uzvārds</w:t>
      </w:r>
      <w:r>
        <w:rPr>
          <w:b w:val="0"/>
          <w:i/>
          <w:sz w:val="20"/>
          <w:szCs w:val="20"/>
          <w:lang w:val="lv-LV"/>
        </w:rPr>
        <w:t>&gt;</w:t>
      </w:r>
      <w:r>
        <w:rPr>
          <w:b w:val="0"/>
          <w:lang w:val="lv-LV"/>
        </w:rPr>
        <w:t>, tālr.&lt;</w:t>
      </w:r>
      <w:r>
        <w:rPr>
          <w:b w:val="0"/>
          <w:i/>
          <w:lang w:val="lv-LV"/>
        </w:rPr>
        <w:t>tālruņa numurs</w:t>
      </w:r>
      <w:r>
        <w:rPr>
          <w:b w:val="0"/>
          <w:lang w:val="lv-LV"/>
        </w:rPr>
        <w:t>&gt;, fakss:&lt;</w:t>
      </w:r>
      <w:r>
        <w:rPr>
          <w:b w:val="0"/>
          <w:i/>
          <w:lang w:val="lv-LV"/>
        </w:rPr>
        <w:t>faksa</w:t>
      </w:r>
      <w:r>
        <w:rPr>
          <w:b w:val="0"/>
          <w:lang w:val="lv-LV"/>
        </w:rPr>
        <w:t xml:space="preserve"> </w:t>
      </w:r>
      <w:r>
        <w:rPr>
          <w:b w:val="0"/>
          <w:i/>
          <w:lang w:val="lv-LV"/>
        </w:rPr>
        <w:t>numurs</w:t>
      </w:r>
      <w:r>
        <w:rPr>
          <w:b w:val="0"/>
          <w:lang w:val="lv-LV"/>
        </w:rPr>
        <w:t>&gt;, e-pasts: &lt;</w:t>
      </w:r>
      <w:r>
        <w:rPr>
          <w:b w:val="0"/>
          <w:i/>
          <w:lang w:val="lv-LV"/>
        </w:rPr>
        <w:t>e-pasta adrese</w:t>
      </w:r>
      <w:r>
        <w:rPr>
          <w:b w:val="0"/>
          <w:lang w:val="lv-LV"/>
        </w:rPr>
        <w:t>&gt;;</w:t>
      </w:r>
      <w:bookmarkEnd w:id="156"/>
    </w:p>
    <w:p w:rsidR="005A0F27" w:rsidRDefault="005A0F27">
      <w:pPr>
        <w:pStyle w:val="1Lgumam"/>
        <w:numPr>
          <w:ilvl w:val="2"/>
          <w:numId w:val="11"/>
        </w:numPr>
        <w:suppressAutoHyphens/>
        <w:spacing w:before="0" w:after="0" w:line="240" w:lineRule="auto"/>
        <w:ind w:left="0" w:firstLine="709"/>
        <w:rPr>
          <w:b w:val="0"/>
          <w:lang w:val="lv-LV"/>
        </w:rPr>
      </w:pPr>
      <w:bookmarkStart w:id="158" w:name="__RefHeading__3171_550256458"/>
      <w:bookmarkStart w:id="159" w:name="_Ref367707847"/>
      <w:bookmarkEnd w:id="158"/>
      <w:r>
        <w:rPr>
          <w:b w:val="0"/>
          <w:lang w:val="lv-LV"/>
        </w:rPr>
        <w:t>no Pārdevēja puses – &lt;</w:t>
      </w:r>
      <w:r>
        <w:rPr>
          <w:b w:val="0"/>
          <w:i/>
          <w:lang w:val="lv-LV"/>
        </w:rPr>
        <w:t>amats, vārds, uzvārds</w:t>
      </w:r>
      <w:r>
        <w:rPr>
          <w:b w:val="0"/>
          <w:lang w:val="lv-LV"/>
        </w:rPr>
        <w:t>&gt;, tālr.&lt;</w:t>
      </w:r>
      <w:r>
        <w:rPr>
          <w:b w:val="0"/>
          <w:i/>
          <w:lang w:val="lv-LV"/>
        </w:rPr>
        <w:t>tālruņa numurs</w:t>
      </w:r>
      <w:r>
        <w:rPr>
          <w:b w:val="0"/>
          <w:lang w:val="lv-LV"/>
        </w:rPr>
        <w:t>&gt;, fakss: &lt;</w:t>
      </w:r>
      <w:r>
        <w:rPr>
          <w:b w:val="0"/>
          <w:i/>
          <w:lang w:val="lv-LV"/>
        </w:rPr>
        <w:t>faksa</w:t>
      </w:r>
      <w:r>
        <w:rPr>
          <w:b w:val="0"/>
          <w:lang w:val="lv-LV"/>
        </w:rPr>
        <w:t xml:space="preserve"> </w:t>
      </w:r>
      <w:r>
        <w:rPr>
          <w:b w:val="0"/>
          <w:i/>
          <w:lang w:val="lv-LV"/>
        </w:rPr>
        <w:t>numurs</w:t>
      </w:r>
      <w:r>
        <w:rPr>
          <w:b w:val="0"/>
          <w:lang w:val="lv-LV"/>
        </w:rPr>
        <w:t>&gt;, e-pasts: &lt;</w:t>
      </w:r>
      <w:r>
        <w:rPr>
          <w:b w:val="0"/>
          <w:i/>
          <w:lang w:val="lv-LV"/>
        </w:rPr>
        <w:t>e-pasta adrese</w:t>
      </w:r>
      <w:r>
        <w:rPr>
          <w:b w:val="0"/>
          <w:lang w:val="lv-LV"/>
        </w:rPr>
        <w:t>&gt;.</w:t>
      </w:r>
      <w:bookmarkEnd w:id="159"/>
    </w:p>
    <w:p w:rsidR="005A0F27" w:rsidRDefault="005A0F27">
      <w:pPr>
        <w:pStyle w:val="1Lgumam"/>
        <w:numPr>
          <w:ilvl w:val="1"/>
          <w:numId w:val="11"/>
        </w:numPr>
        <w:tabs>
          <w:tab w:val="left" w:pos="851"/>
        </w:tabs>
        <w:suppressAutoHyphens/>
        <w:spacing w:before="0" w:after="0" w:line="240" w:lineRule="auto"/>
        <w:ind w:left="0" w:firstLine="284"/>
        <w:rPr>
          <w:b w:val="0"/>
          <w:lang w:val="lv-LV"/>
        </w:rPr>
      </w:pPr>
      <w:bookmarkStart w:id="160" w:name="__RefHeading__3177_550256458"/>
      <w:bookmarkStart w:id="161" w:name="__RefHeading__3175_550256458"/>
      <w:bookmarkStart w:id="162" w:name="__RefHeading__3173_550256458"/>
      <w:bookmarkEnd w:id="160"/>
      <w:bookmarkEnd w:id="161"/>
      <w:bookmarkEnd w:id="162"/>
      <w:r>
        <w:rPr>
          <w:b w:val="0"/>
          <w:lang w:val="lv-LV"/>
        </w:rPr>
        <w:t>Līgums ir sastādīts latviešu valodā 2 (divos) eksemplāros uz ____ (&lt;</w:t>
      </w:r>
      <w:r>
        <w:rPr>
          <w:b w:val="0"/>
          <w:i/>
          <w:lang w:val="lv-LV"/>
        </w:rPr>
        <w:t>lapu skaits</w:t>
      </w:r>
      <w:r>
        <w:rPr>
          <w:b w:val="0"/>
          <w:lang w:val="lv-LV"/>
        </w:rPr>
        <w:t xml:space="preserve"> </w:t>
      </w:r>
      <w:r>
        <w:rPr>
          <w:b w:val="0"/>
          <w:i/>
          <w:lang w:val="lv-LV"/>
        </w:rPr>
        <w:t>vārdiem</w:t>
      </w:r>
      <w:r>
        <w:rPr>
          <w:b w:val="0"/>
          <w:lang w:val="lv-LV"/>
        </w:rPr>
        <w:t>&gt;) lapām, no kurām:</w:t>
      </w:r>
    </w:p>
    <w:p w:rsidR="005A0F27" w:rsidRDefault="005A0F27">
      <w:pPr>
        <w:pStyle w:val="1Lgumam"/>
        <w:numPr>
          <w:ilvl w:val="2"/>
          <w:numId w:val="11"/>
        </w:numPr>
        <w:suppressAutoHyphens/>
        <w:spacing w:before="0" w:after="0" w:line="240" w:lineRule="auto"/>
        <w:ind w:left="1134" w:hanging="425"/>
        <w:rPr>
          <w:b w:val="0"/>
          <w:lang w:val="lv-LV"/>
        </w:rPr>
      </w:pPr>
      <w:bookmarkStart w:id="163" w:name="__RefHeading__3179_550256458"/>
      <w:bookmarkEnd w:id="163"/>
      <w:r>
        <w:rPr>
          <w:b w:val="0"/>
          <w:lang w:val="lv-LV"/>
        </w:rPr>
        <w:t>Līguma pamatteksts uz ____ (&lt;</w:t>
      </w:r>
      <w:r>
        <w:rPr>
          <w:b w:val="0"/>
          <w:i/>
          <w:lang w:val="lv-LV"/>
        </w:rPr>
        <w:t>lapu skaits vārdiem</w:t>
      </w:r>
      <w:r>
        <w:rPr>
          <w:b w:val="0"/>
          <w:lang w:val="lv-LV"/>
        </w:rPr>
        <w:t>&gt;) lapām;</w:t>
      </w:r>
    </w:p>
    <w:p w:rsidR="005A0F27" w:rsidRDefault="005A0F27">
      <w:pPr>
        <w:pStyle w:val="1Lgumam"/>
        <w:numPr>
          <w:ilvl w:val="2"/>
          <w:numId w:val="11"/>
        </w:numPr>
        <w:suppressAutoHyphens/>
        <w:spacing w:before="0" w:after="0" w:line="240" w:lineRule="auto"/>
        <w:ind w:left="0" w:firstLine="709"/>
        <w:rPr>
          <w:b w:val="0"/>
          <w:lang w:val="lv-LV"/>
        </w:rPr>
      </w:pPr>
      <w:bookmarkStart w:id="164" w:name="__RefHeading__3181_550256458"/>
      <w:bookmarkEnd w:id="164"/>
      <w:r>
        <w:rPr>
          <w:b w:val="0"/>
          <w:lang w:val="lv-LV"/>
        </w:rPr>
        <w:t>Līguma pielikums Nr.1 „Tehniskā specifikācija” uz ____ (&lt;</w:t>
      </w:r>
      <w:r>
        <w:rPr>
          <w:b w:val="0"/>
          <w:i/>
          <w:lang w:val="lv-LV"/>
        </w:rPr>
        <w:t>lapu skaits vārdiem</w:t>
      </w:r>
      <w:r>
        <w:rPr>
          <w:b w:val="0"/>
          <w:lang w:val="lv-LV"/>
        </w:rPr>
        <w:t>&gt;) lapām;</w:t>
      </w:r>
    </w:p>
    <w:p w:rsidR="005A0F27" w:rsidRDefault="005A0F27">
      <w:pPr>
        <w:pStyle w:val="1Lgumam"/>
        <w:numPr>
          <w:ilvl w:val="2"/>
          <w:numId w:val="11"/>
        </w:numPr>
        <w:suppressAutoHyphens/>
        <w:spacing w:before="0" w:after="0" w:line="240" w:lineRule="auto"/>
        <w:ind w:left="0" w:firstLine="709"/>
        <w:rPr>
          <w:b w:val="0"/>
          <w:lang w:val="lv-LV"/>
        </w:rPr>
      </w:pPr>
      <w:bookmarkStart w:id="165" w:name="__RefHeading__3183_550256458"/>
      <w:bookmarkEnd w:id="165"/>
      <w:r>
        <w:rPr>
          <w:b w:val="0"/>
          <w:lang w:val="lv-LV"/>
        </w:rPr>
        <w:t>Līguma pielikums Nr.2 “Tehniskais un finanšu piedāvājums” uz ____ (&lt;</w:t>
      </w:r>
      <w:r>
        <w:rPr>
          <w:b w:val="0"/>
          <w:i/>
          <w:lang w:val="lv-LV"/>
        </w:rPr>
        <w:t>lapu skaits</w:t>
      </w:r>
      <w:r>
        <w:rPr>
          <w:b w:val="0"/>
          <w:lang w:val="lv-LV"/>
        </w:rPr>
        <w:t xml:space="preserve"> </w:t>
      </w:r>
      <w:r>
        <w:rPr>
          <w:b w:val="0"/>
          <w:i/>
          <w:lang w:val="lv-LV"/>
        </w:rPr>
        <w:t>vārdiem</w:t>
      </w:r>
      <w:r>
        <w:rPr>
          <w:b w:val="0"/>
          <w:lang w:val="lv-LV"/>
        </w:rPr>
        <w:t>&gt;) lapām;</w:t>
      </w:r>
    </w:p>
    <w:p w:rsidR="005A0F27" w:rsidRPr="003178EA" w:rsidRDefault="005A0F27">
      <w:pPr>
        <w:pStyle w:val="1Lgumam"/>
        <w:numPr>
          <w:ilvl w:val="1"/>
          <w:numId w:val="11"/>
        </w:numPr>
        <w:tabs>
          <w:tab w:val="left" w:pos="851"/>
        </w:tabs>
        <w:suppressAutoHyphens/>
        <w:spacing w:before="0" w:after="0" w:line="240" w:lineRule="auto"/>
        <w:ind w:left="0" w:firstLine="284"/>
        <w:rPr>
          <w:lang w:val="lv-LV"/>
        </w:rPr>
      </w:pPr>
      <w:bookmarkStart w:id="166" w:name="__RefHeading__3185_550256458"/>
      <w:bookmarkEnd w:id="166"/>
      <w:r>
        <w:rPr>
          <w:b w:val="0"/>
          <w:lang w:val="lv-LV"/>
        </w:rPr>
        <w:t>Abiem Līguma eksemplāriem ir vienāds juridisks spēks. Viens Līguma eksemplārs</w:t>
      </w:r>
      <w:r>
        <w:rPr>
          <w:lang w:val="lv-LV"/>
        </w:rPr>
        <w:t xml:space="preserve"> </w:t>
      </w:r>
      <w:r>
        <w:rPr>
          <w:b w:val="0"/>
          <w:lang w:val="lv-LV"/>
        </w:rPr>
        <w:t>glabājas pie Pircēja un viens – pie Pārdevēja.</w:t>
      </w:r>
    </w:p>
    <w:p w:rsidR="003178EA" w:rsidRDefault="003178EA" w:rsidP="003178EA">
      <w:pPr>
        <w:pStyle w:val="1Lgumam"/>
        <w:tabs>
          <w:tab w:val="clear" w:pos="0"/>
          <w:tab w:val="left" w:pos="851"/>
        </w:tabs>
        <w:suppressAutoHyphens/>
        <w:spacing w:before="0" w:after="0" w:line="240" w:lineRule="auto"/>
        <w:rPr>
          <w:b w:val="0"/>
          <w:lang w:val="lv-LV"/>
        </w:rPr>
      </w:pPr>
    </w:p>
    <w:p w:rsidR="003178EA" w:rsidRDefault="003178EA" w:rsidP="003178EA">
      <w:pPr>
        <w:pStyle w:val="1Lgumam"/>
        <w:tabs>
          <w:tab w:val="clear" w:pos="0"/>
          <w:tab w:val="left" w:pos="851"/>
        </w:tabs>
        <w:suppressAutoHyphens/>
        <w:spacing w:before="0" w:after="0" w:line="240" w:lineRule="auto"/>
        <w:rPr>
          <w:b w:val="0"/>
          <w:lang w:val="lv-LV"/>
        </w:rPr>
      </w:pPr>
    </w:p>
    <w:p w:rsidR="003178EA" w:rsidRDefault="003178EA" w:rsidP="003178EA">
      <w:pPr>
        <w:pStyle w:val="1Lgumam"/>
        <w:tabs>
          <w:tab w:val="clear" w:pos="0"/>
          <w:tab w:val="left" w:pos="851"/>
        </w:tabs>
        <w:suppressAutoHyphens/>
        <w:spacing w:before="0" w:after="0" w:line="240" w:lineRule="auto"/>
        <w:rPr>
          <w:b w:val="0"/>
          <w:lang w:val="lv-LV"/>
        </w:rPr>
      </w:pPr>
    </w:p>
    <w:p w:rsidR="003178EA" w:rsidRDefault="003178EA" w:rsidP="003178EA">
      <w:pPr>
        <w:pStyle w:val="1Lgumam"/>
        <w:tabs>
          <w:tab w:val="clear" w:pos="0"/>
          <w:tab w:val="left" w:pos="851"/>
        </w:tabs>
        <w:suppressAutoHyphens/>
        <w:spacing w:before="0" w:after="0" w:line="240" w:lineRule="auto"/>
        <w:rPr>
          <w:b w:val="0"/>
          <w:lang w:val="lv-LV"/>
        </w:rPr>
      </w:pPr>
    </w:p>
    <w:p w:rsidR="003178EA" w:rsidRPr="00DA5F8E" w:rsidRDefault="003178EA" w:rsidP="003178EA">
      <w:pPr>
        <w:pStyle w:val="1Lgumam"/>
        <w:tabs>
          <w:tab w:val="clear" w:pos="0"/>
          <w:tab w:val="left" w:pos="851"/>
        </w:tabs>
        <w:suppressAutoHyphens/>
        <w:spacing w:before="0" w:after="0" w:line="240" w:lineRule="auto"/>
        <w:rPr>
          <w:lang w:val="lv-LV"/>
        </w:rPr>
      </w:pPr>
    </w:p>
    <w:p w:rsidR="00DA5F8E" w:rsidRDefault="00DA5F8E" w:rsidP="00DA5F8E">
      <w:pPr>
        <w:pStyle w:val="1Lgumam"/>
        <w:tabs>
          <w:tab w:val="clear" w:pos="0"/>
          <w:tab w:val="left" w:pos="851"/>
        </w:tabs>
        <w:suppressAutoHyphens/>
        <w:spacing w:before="0" w:after="0" w:line="240" w:lineRule="auto"/>
        <w:rPr>
          <w:b w:val="0"/>
          <w:lang w:val="lv-LV"/>
        </w:rPr>
      </w:pPr>
    </w:p>
    <w:p w:rsidR="005A0F27" w:rsidRDefault="005A0F27">
      <w:pPr>
        <w:pStyle w:val="1Lgumam"/>
        <w:widowControl/>
        <w:numPr>
          <w:ilvl w:val="0"/>
          <w:numId w:val="11"/>
        </w:numPr>
        <w:spacing w:line="240" w:lineRule="auto"/>
        <w:ind w:left="709" w:hanging="567"/>
        <w:jc w:val="center"/>
        <w:rPr>
          <w:rFonts w:cs="Dutch TL"/>
        </w:rPr>
      </w:pPr>
      <w:bookmarkStart w:id="167" w:name="__RefHeading__3187_550256458"/>
      <w:bookmarkEnd w:id="167"/>
      <w:r>
        <w:rPr>
          <w:lang w:val="lv-LV"/>
        </w:rPr>
        <w:t>Pušu rekvizīti un paraksti</w:t>
      </w:r>
    </w:p>
    <w:tbl>
      <w:tblPr>
        <w:tblW w:w="0" w:type="auto"/>
        <w:tblInd w:w="-108" w:type="dxa"/>
        <w:tblLayout w:type="fixed"/>
        <w:tblCellMar>
          <w:left w:w="0" w:type="dxa"/>
          <w:right w:w="0" w:type="dxa"/>
        </w:tblCellMar>
        <w:tblLook w:val="0000" w:firstRow="0" w:lastRow="0" w:firstColumn="0" w:lastColumn="0" w:noHBand="0" w:noVBand="0"/>
      </w:tblPr>
      <w:tblGrid>
        <w:gridCol w:w="4643"/>
        <w:gridCol w:w="4643"/>
      </w:tblGrid>
      <w:tr w:rsidR="005A0F27">
        <w:tc>
          <w:tcPr>
            <w:tcW w:w="4643" w:type="dxa"/>
            <w:shd w:val="clear" w:color="auto" w:fill="auto"/>
            <w:vAlign w:val="center"/>
          </w:tcPr>
          <w:p w:rsidR="005A0F27" w:rsidRDefault="005A0F27">
            <w:pPr>
              <w:rPr>
                <w:rFonts w:cs="Dutch TL"/>
              </w:rPr>
            </w:pPr>
            <w:r>
              <w:rPr>
                <w:rFonts w:cs="Dutch TL"/>
              </w:rPr>
              <w:lastRenderedPageBreak/>
              <w:t xml:space="preserve">PIRCĒJS </w:t>
            </w:r>
          </w:p>
        </w:tc>
        <w:tc>
          <w:tcPr>
            <w:tcW w:w="4643" w:type="dxa"/>
            <w:shd w:val="clear" w:color="auto" w:fill="auto"/>
            <w:vAlign w:val="center"/>
          </w:tcPr>
          <w:p w:rsidR="005A0F27" w:rsidRDefault="005A0F27">
            <w:r>
              <w:rPr>
                <w:rFonts w:cs="Dutch TL"/>
              </w:rPr>
              <w:t>PĀRDEVĒJS</w:t>
            </w:r>
            <w:r>
              <w:rPr>
                <w:rFonts w:cs="Dutch TL"/>
                <w:spacing w:val="2"/>
              </w:rPr>
              <w:t xml:space="preserve"> </w:t>
            </w:r>
          </w:p>
        </w:tc>
      </w:tr>
      <w:tr w:rsidR="005A0F27">
        <w:tc>
          <w:tcPr>
            <w:tcW w:w="4643" w:type="dxa"/>
            <w:shd w:val="clear" w:color="auto" w:fill="auto"/>
          </w:tcPr>
          <w:p w:rsidR="005A0F27" w:rsidRDefault="00D96997">
            <w:pPr>
              <w:rPr>
                <w:rStyle w:val="Strong"/>
                <w:rFonts w:ascii="Open Sans" w:hAnsi="Open Sans" w:cs="Open Sans"/>
                <w:b w:val="0"/>
                <w:color w:val="003A20"/>
                <w:szCs w:val="24"/>
              </w:rPr>
            </w:pPr>
            <w:r>
              <w:rPr>
                <w:rFonts w:cs="Dutch TL"/>
                <w:b/>
              </w:rPr>
              <w:t>Adamovas</w:t>
            </w:r>
            <w:r w:rsidR="009564AF">
              <w:rPr>
                <w:rFonts w:cs="Dutch TL"/>
                <w:b/>
              </w:rPr>
              <w:t xml:space="preserve"> speciālā internātpamatskola</w:t>
            </w:r>
          </w:p>
          <w:p w:rsidR="005A0F27" w:rsidRPr="00CF60C9" w:rsidRDefault="009564AF">
            <w:pPr>
              <w:rPr>
                <w:rFonts w:ascii="Open Sans" w:hAnsi="Open Sans" w:cs="Open Sans"/>
                <w:b/>
                <w:sz w:val="23"/>
                <w:szCs w:val="23"/>
              </w:rPr>
            </w:pPr>
            <w:proofErr w:type="spellStart"/>
            <w:r w:rsidRPr="00CF60C9">
              <w:rPr>
                <w:rStyle w:val="Strong"/>
                <w:b w:val="0"/>
                <w:szCs w:val="24"/>
              </w:rPr>
              <w:t>Reģ</w:t>
            </w:r>
            <w:proofErr w:type="spellEnd"/>
            <w:r w:rsidRPr="00CF60C9">
              <w:rPr>
                <w:rStyle w:val="Strong"/>
                <w:b w:val="0"/>
                <w:szCs w:val="24"/>
              </w:rPr>
              <w:t>. Nr. 90000048186</w:t>
            </w:r>
          </w:p>
          <w:p w:rsidR="005A0F27" w:rsidRPr="00DA5F8E" w:rsidRDefault="009564AF">
            <w:pPr>
              <w:rPr>
                <w:rFonts w:cs="Dutch TL"/>
                <w:szCs w:val="24"/>
              </w:rPr>
            </w:pPr>
            <w:r w:rsidRPr="00DA5F8E">
              <w:rPr>
                <w:rFonts w:ascii="Open Sans" w:hAnsi="Open Sans" w:cs="Open Sans"/>
                <w:szCs w:val="24"/>
              </w:rPr>
              <w:t xml:space="preserve">Adamova, Vērēmu </w:t>
            </w:r>
            <w:proofErr w:type="spellStart"/>
            <w:r w:rsidRPr="00DA5F8E">
              <w:rPr>
                <w:rFonts w:ascii="Open Sans" w:hAnsi="Open Sans" w:cs="Open Sans"/>
                <w:szCs w:val="24"/>
              </w:rPr>
              <w:t>pagats</w:t>
            </w:r>
            <w:proofErr w:type="spellEnd"/>
            <w:r w:rsidRPr="00DA5F8E">
              <w:rPr>
                <w:rFonts w:ascii="Open Sans" w:hAnsi="Open Sans" w:cs="Open Sans"/>
                <w:szCs w:val="24"/>
              </w:rPr>
              <w:t>, Rēzeknes novads, LV-4647</w:t>
            </w:r>
            <w:r w:rsidR="005A0F27" w:rsidRPr="00DA5F8E">
              <w:rPr>
                <w:rFonts w:cs="Dutch TL"/>
                <w:szCs w:val="24"/>
              </w:rPr>
              <w:t xml:space="preserve"> </w:t>
            </w:r>
          </w:p>
          <w:p w:rsidR="005A0F27" w:rsidRPr="00DA5F8E" w:rsidRDefault="005A0F27">
            <w:pPr>
              <w:rPr>
                <w:szCs w:val="24"/>
              </w:rPr>
            </w:pPr>
            <w:r w:rsidRPr="00DA5F8E">
              <w:rPr>
                <w:rFonts w:cs="Dutch TL"/>
                <w:szCs w:val="24"/>
              </w:rPr>
              <w:t>tālr.</w:t>
            </w:r>
            <w:r w:rsidRPr="00DA5F8E">
              <w:rPr>
                <w:rFonts w:ascii="Open Sans" w:hAnsi="Open Sans" w:cs="Open Sans"/>
                <w:szCs w:val="24"/>
              </w:rPr>
              <w:t xml:space="preserve"> </w:t>
            </w:r>
            <w:r w:rsidR="009564AF" w:rsidRPr="00DA5F8E">
              <w:rPr>
                <w:szCs w:val="24"/>
              </w:rPr>
              <w:t>64633740</w:t>
            </w:r>
          </w:p>
          <w:p w:rsidR="005A0F27" w:rsidRPr="00DA5F8E" w:rsidRDefault="005A0F27">
            <w:pPr>
              <w:shd w:val="clear" w:color="auto" w:fill="FFFFFF"/>
              <w:rPr>
                <w:rFonts w:cs="Dutch TL"/>
                <w:szCs w:val="24"/>
              </w:rPr>
            </w:pPr>
            <w:r w:rsidRPr="00DA5F8E">
              <w:rPr>
                <w:rFonts w:cs="Dutch TL"/>
                <w:szCs w:val="24"/>
              </w:rPr>
              <w:t xml:space="preserve">bankas rekvizīti: </w:t>
            </w:r>
            <w:r w:rsidR="00CF60C9" w:rsidRPr="00DA5F8E">
              <w:rPr>
                <w:bCs/>
                <w:szCs w:val="24"/>
              </w:rPr>
              <w:t>Valsts Kase</w:t>
            </w:r>
          </w:p>
          <w:p w:rsidR="005A0F27" w:rsidRPr="00DA5F8E" w:rsidRDefault="005A0F27">
            <w:pPr>
              <w:rPr>
                <w:rFonts w:cs="Dutch TL"/>
                <w:szCs w:val="24"/>
              </w:rPr>
            </w:pPr>
            <w:r w:rsidRPr="00DA5F8E">
              <w:rPr>
                <w:rFonts w:cs="Dutch TL"/>
                <w:szCs w:val="24"/>
              </w:rPr>
              <w:t xml:space="preserve">kods: </w:t>
            </w:r>
            <w:r w:rsidR="00CF60C9" w:rsidRPr="00DA5F8E">
              <w:rPr>
                <w:bCs/>
                <w:szCs w:val="24"/>
              </w:rPr>
              <w:t>TRELLV22</w:t>
            </w:r>
          </w:p>
          <w:p w:rsidR="005A0F27" w:rsidRDefault="005A0F27">
            <w:pPr>
              <w:rPr>
                <w:rFonts w:cs="Dutch TL"/>
                <w:spacing w:val="2"/>
              </w:rPr>
            </w:pPr>
            <w:r w:rsidRPr="00CF60C9">
              <w:rPr>
                <w:rFonts w:cs="Dutch TL"/>
              </w:rPr>
              <w:t xml:space="preserve">konts: </w:t>
            </w:r>
            <w:r w:rsidR="00CF60C9" w:rsidRPr="00CF60C9">
              <w:rPr>
                <w:bCs/>
                <w:szCs w:val="24"/>
              </w:rPr>
              <w:t>LV56TREL9810870780010</w:t>
            </w:r>
            <w:r w:rsidRPr="00CF60C9">
              <w:rPr>
                <w:rFonts w:cs="Dutch TL"/>
              </w:rPr>
              <w:t xml:space="preserve"> </w:t>
            </w:r>
          </w:p>
        </w:tc>
        <w:tc>
          <w:tcPr>
            <w:tcW w:w="4643" w:type="dxa"/>
            <w:shd w:val="clear" w:color="auto" w:fill="auto"/>
          </w:tcPr>
          <w:p w:rsidR="005A0F27" w:rsidRDefault="005A0F27">
            <w:pPr>
              <w:shd w:val="clear" w:color="auto" w:fill="FFFFFF"/>
              <w:rPr>
                <w:rFonts w:cs="Dutch TL"/>
                <w:spacing w:val="2"/>
              </w:rPr>
            </w:pPr>
            <w:r>
              <w:rPr>
                <w:rFonts w:cs="Dutch TL"/>
                <w:spacing w:val="2"/>
              </w:rPr>
              <w:t>&lt;</w:t>
            </w:r>
            <w:r>
              <w:rPr>
                <w:rFonts w:cs="Dutch TL"/>
                <w:b/>
                <w:i/>
                <w:spacing w:val="2"/>
              </w:rPr>
              <w:t>Pārdevēja nosaukums</w:t>
            </w:r>
            <w:r>
              <w:rPr>
                <w:rFonts w:cs="Dutch TL"/>
                <w:spacing w:val="2"/>
              </w:rPr>
              <w:t xml:space="preserve">&gt; </w:t>
            </w:r>
          </w:p>
          <w:p w:rsidR="005A0F27" w:rsidRDefault="005A0F27">
            <w:pPr>
              <w:shd w:val="clear" w:color="auto" w:fill="FFFFFF"/>
              <w:rPr>
                <w:rFonts w:cs="Dutch TL"/>
                <w:spacing w:val="2"/>
              </w:rPr>
            </w:pPr>
            <w:proofErr w:type="spellStart"/>
            <w:r>
              <w:rPr>
                <w:rFonts w:cs="Dutch TL"/>
                <w:spacing w:val="2"/>
              </w:rPr>
              <w:t>reģ.Nr</w:t>
            </w:r>
            <w:proofErr w:type="spellEnd"/>
            <w:r>
              <w:rPr>
                <w:rFonts w:cs="Dutch TL"/>
                <w:spacing w:val="2"/>
              </w:rPr>
              <w:t>.&lt;</w:t>
            </w:r>
            <w:r>
              <w:rPr>
                <w:rFonts w:cs="Dutch TL"/>
                <w:i/>
                <w:spacing w:val="2"/>
              </w:rPr>
              <w:t>reģistrācijas numurs</w:t>
            </w:r>
            <w:r>
              <w:rPr>
                <w:rFonts w:cs="Dutch TL"/>
                <w:spacing w:val="2"/>
              </w:rPr>
              <w:t>&gt;</w:t>
            </w:r>
          </w:p>
          <w:p w:rsidR="005A0F27" w:rsidRDefault="005A0F27">
            <w:pPr>
              <w:shd w:val="clear" w:color="auto" w:fill="FFFFFF"/>
              <w:rPr>
                <w:rFonts w:cs="Dutch TL"/>
                <w:spacing w:val="2"/>
              </w:rPr>
            </w:pPr>
            <w:r>
              <w:rPr>
                <w:rFonts w:cs="Dutch TL"/>
                <w:spacing w:val="2"/>
              </w:rPr>
              <w:t>&lt;</w:t>
            </w:r>
            <w:r>
              <w:rPr>
                <w:rFonts w:cs="Dutch TL"/>
                <w:i/>
                <w:spacing w:val="2"/>
              </w:rPr>
              <w:t>juridiskā adrese un adrese korespondences</w:t>
            </w:r>
            <w:r>
              <w:rPr>
                <w:rFonts w:cs="Dutch TL"/>
                <w:spacing w:val="2"/>
              </w:rPr>
              <w:t xml:space="preserve"> </w:t>
            </w:r>
            <w:r>
              <w:rPr>
                <w:rFonts w:cs="Dutch TL"/>
                <w:i/>
                <w:spacing w:val="2"/>
              </w:rPr>
              <w:t>nosūtīšanai</w:t>
            </w:r>
            <w:r>
              <w:rPr>
                <w:rFonts w:cs="Dutch TL"/>
                <w:spacing w:val="2"/>
              </w:rPr>
              <w:t>&gt;</w:t>
            </w:r>
          </w:p>
          <w:p w:rsidR="005A0F27" w:rsidRDefault="005A0F27">
            <w:pPr>
              <w:shd w:val="clear" w:color="auto" w:fill="FFFFFF"/>
              <w:rPr>
                <w:rFonts w:cs="Dutch TL"/>
                <w:spacing w:val="2"/>
              </w:rPr>
            </w:pPr>
            <w:r>
              <w:rPr>
                <w:rFonts w:cs="Dutch TL"/>
                <w:spacing w:val="2"/>
              </w:rPr>
              <w:t>tālr.&lt;</w:t>
            </w:r>
            <w:r>
              <w:rPr>
                <w:rFonts w:cs="Dutch TL"/>
                <w:i/>
                <w:spacing w:val="2"/>
              </w:rPr>
              <w:t>tālruņa numurs</w:t>
            </w:r>
            <w:r>
              <w:rPr>
                <w:rFonts w:cs="Dutch TL"/>
                <w:spacing w:val="2"/>
              </w:rPr>
              <w:t>&gt;</w:t>
            </w:r>
          </w:p>
          <w:p w:rsidR="005A0F27" w:rsidRDefault="005A0F27">
            <w:pPr>
              <w:shd w:val="clear" w:color="auto" w:fill="FFFFFF"/>
              <w:rPr>
                <w:rFonts w:cs="Dutch TL"/>
                <w:spacing w:val="2"/>
              </w:rPr>
            </w:pPr>
            <w:r>
              <w:rPr>
                <w:rFonts w:cs="Dutch TL"/>
                <w:spacing w:val="2"/>
              </w:rPr>
              <w:t>fakss: &lt;</w:t>
            </w:r>
            <w:r>
              <w:rPr>
                <w:rFonts w:cs="Dutch TL"/>
                <w:i/>
                <w:spacing w:val="2"/>
              </w:rPr>
              <w:t>faksa numurs</w:t>
            </w:r>
            <w:r>
              <w:rPr>
                <w:rFonts w:cs="Dutch TL"/>
                <w:spacing w:val="2"/>
              </w:rPr>
              <w:t xml:space="preserve">&gt; </w:t>
            </w:r>
          </w:p>
          <w:p w:rsidR="005A0F27" w:rsidRDefault="005A0F27">
            <w:pPr>
              <w:shd w:val="clear" w:color="auto" w:fill="FFFFFF"/>
              <w:rPr>
                <w:rFonts w:cs="Dutch TL"/>
                <w:spacing w:val="2"/>
              </w:rPr>
            </w:pPr>
            <w:r>
              <w:rPr>
                <w:rFonts w:cs="Dutch TL"/>
                <w:spacing w:val="2"/>
              </w:rPr>
              <w:t>bankas rekvizīti: &lt;</w:t>
            </w:r>
            <w:r>
              <w:rPr>
                <w:rFonts w:cs="Dutch TL"/>
                <w:i/>
                <w:spacing w:val="2"/>
              </w:rPr>
              <w:t>bankas nosaukums</w:t>
            </w:r>
            <w:r>
              <w:rPr>
                <w:rFonts w:cs="Dutch TL"/>
                <w:spacing w:val="2"/>
              </w:rPr>
              <w:t xml:space="preserve">&gt; </w:t>
            </w:r>
          </w:p>
          <w:p w:rsidR="005A0F27" w:rsidRDefault="005A0F27">
            <w:pPr>
              <w:shd w:val="clear" w:color="auto" w:fill="FFFFFF"/>
              <w:rPr>
                <w:rFonts w:cs="Dutch TL"/>
              </w:rPr>
            </w:pPr>
            <w:r>
              <w:rPr>
                <w:rFonts w:cs="Dutch TL"/>
                <w:spacing w:val="2"/>
              </w:rPr>
              <w:t>kods: &lt;</w:t>
            </w:r>
            <w:r>
              <w:rPr>
                <w:rFonts w:cs="Dutch TL"/>
                <w:i/>
                <w:spacing w:val="2"/>
              </w:rPr>
              <w:t>bankas kods</w:t>
            </w:r>
            <w:r>
              <w:rPr>
                <w:rFonts w:cs="Dutch TL"/>
                <w:spacing w:val="2"/>
              </w:rPr>
              <w:t xml:space="preserve">&gt; </w:t>
            </w:r>
          </w:p>
          <w:p w:rsidR="005A0F27" w:rsidRDefault="005A0F27">
            <w:r>
              <w:rPr>
                <w:rFonts w:cs="Dutch TL"/>
              </w:rPr>
              <w:t>konts: &lt;</w:t>
            </w:r>
            <w:r>
              <w:rPr>
                <w:rFonts w:cs="Dutch TL"/>
                <w:i/>
              </w:rPr>
              <w:t>konta numurs</w:t>
            </w:r>
            <w:r>
              <w:rPr>
                <w:rFonts w:cs="Dutch TL"/>
              </w:rPr>
              <w:t xml:space="preserve">&gt; </w:t>
            </w:r>
          </w:p>
        </w:tc>
      </w:tr>
      <w:tr w:rsidR="005A0F27">
        <w:tc>
          <w:tcPr>
            <w:tcW w:w="4643" w:type="dxa"/>
            <w:shd w:val="clear" w:color="auto" w:fill="FFFFFF"/>
          </w:tcPr>
          <w:p w:rsidR="005A0F27" w:rsidRDefault="005A0F27">
            <w:pPr>
              <w:snapToGrid w:val="0"/>
            </w:pPr>
          </w:p>
          <w:p w:rsidR="005A0F27" w:rsidRDefault="005A0F27"/>
          <w:p w:rsidR="005A0F27" w:rsidRDefault="005A0F27">
            <w:r>
              <w:t>___________________________</w:t>
            </w:r>
          </w:p>
          <w:p w:rsidR="005A0F27" w:rsidRDefault="00CF60C9">
            <w:r>
              <w:t xml:space="preserve">Z. </w:t>
            </w:r>
            <w:proofErr w:type="spellStart"/>
            <w:r>
              <w:t>Vasiļkova</w:t>
            </w:r>
            <w:proofErr w:type="spellEnd"/>
          </w:p>
        </w:tc>
        <w:tc>
          <w:tcPr>
            <w:tcW w:w="4643" w:type="dxa"/>
            <w:shd w:val="clear" w:color="auto" w:fill="FFFFFF"/>
          </w:tcPr>
          <w:p w:rsidR="005A0F27" w:rsidRDefault="005A0F27">
            <w:pPr>
              <w:snapToGrid w:val="0"/>
            </w:pPr>
          </w:p>
          <w:p w:rsidR="005A0F27" w:rsidRDefault="005A0F27"/>
          <w:p w:rsidR="005A0F27" w:rsidRDefault="005A0F27">
            <w:r>
              <w:t>___________________________</w:t>
            </w:r>
          </w:p>
          <w:p w:rsidR="005A0F27" w:rsidRDefault="005A0F27">
            <w:r>
              <w:t>&lt;</w:t>
            </w:r>
            <w:r>
              <w:rPr>
                <w:i/>
              </w:rPr>
              <w:t>paraksta atšifrējums</w:t>
            </w:r>
            <w:r>
              <w:t>&gt;</w:t>
            </w:r>
          </w:p>
        </w:tc>
      </w:tr>
      <w:bookmarkEnd w:id="39"/>
      <w:bookmarkEnd w:id="47"/>
      <w:bookmarkEnd w:id="68"/>
      <w:bookmarkEnd w:id="79"/>
      <w:bookmarkEnd w:id="80"/>
      <w:bookmarkEnd w:id="89"/>
      <w:bookmarkEnd w:id="157"/>
    </w:tbl>
    <w:p w:rsidR="005A0F27" w:rsidRDefault="005A0F27"/>
    <w:sectPr w:rsidR="005A0F27" w:rsidSect="006E0855">
      <w:headerReference w:type="default" r:id="rId18"/>
      <w:footerReference w:type="default" r:id="rId19"/>
      <w:pgSz w:w="11906" w:h="16838"/>
      <w:pgMar w:top="993" w:right="851" w:bottom="1134" w:left="1701" w:header="720"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88" w:rsidRDefault="00C21788">
      <w:pPr>
        <w:spacing w:line="240" w:lineRule="auto"/>
      </w:pPr>
      <w:r>
        <w:separator/>
      </w:r>
    </w:p>
  </w:endnote>
  <w:endnote w:type="continuationSeparator" w:id="0">
    <w:p w:rsidR="00C21788" w:rsidRDefault="00C2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Roman">
    <w:altName w:val="Times New Roman"/>
    <w:charset w:val="BA"/>
    <w:family w:val="roman"/>
    <w:pitch w:val="variable"/>
  </w:font>
  <w:font w:name="Dutch TL">
    <w:altName w:val="Cambria"/>
    <w:charset w:val="BA"/>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BA"/>
    <w:family w:val="roman"/>
    <w:notTrueType/>
    <w:pitch w:val="variable"/>
    <w:sig w:usb0="00000005" w:usb1="00000000" w:usb2="00000000" w:usb3="00000000" w:csb0="00000080" w:csb1="00000000"/>
  </w:font>
  <w:font w:name="Candara">
    <w:panose1 w:val="020E0502030303020204"/>
    <w:charset w:val="BA"/>
    <w:family w:val="swiss"/>
    <w:pitch w:val="variable"/>
    <w:sig w:usb0="A00002EF" w:usb1="4000A44B" w:usb2="00000000"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lbany">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BA"/>
    <w:family w:val="roman"/>
    <w:pitch w:val="variable"/>
  </w:font>
  <w:font w:name="TTE17E3F28t00">
    <w:altName w:val="Times New Roman"/>
    <w:charset w:val="BA"/>
    <w:family w:val="roman"/>
    <w:pitch w:val="variable"/>
  </w:font>
  <w:font w:name="RimTimes">
    <w:altName w:val="Calibri"/>
    <w:charset w:val="00"/>
    <w:family w:val="auto"/>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4" w:rsidRDefault="00215A54">
    <w:pPr>
      <w:pStyle w:val="Footer"/>
      <w:jc w:val="center"/>
    </w:pPr>
    <w:r>
      <w:fldChar w:fldCharType="begin"/>
    </w:r>
    <w:r>
      <w:instrText xml:space="preserve"> PAGE </w:instrText>
    </w:r>
    <w:r>
      <w:fldChar w:fldCharType="separate"/>
    </w:r>
    <w:r w:rsidR="002249D7">
      <w:rPr>
        <w:noProof/>
      </w:rPr>
      <w:t>11</w:t>
    </w:r>
    <w:r>
      <w:fldChar w:fldCharType="end"/>
    </w:r>
  </w:p>
  <w:p w:rsidR="00215A54" w:rsidRDefault="00215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88" w:rsidRDefault="00C21788">
      <w:pPr>
        <w:spacing w:line="240" w:lineRule="auto"/>
      </w:pPr>
      <w:r>
        <w:separator/>
      </w:r>
    </w:p>
  </w:footnote>
  <w:footnote w:type="continuationSeparator" w:id="0">
    <w:p w:rsidR="00C21788" w:rsidRDefault="00C217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54" w:rsidRDefault="00215A54">
    <w:pPr>
      <w:pStyle w:val="Header"/>
      <w:pBdr>
        <w:bottom w:val="single" w:sz="8" w:space="1" w:color="000000"/>
      </w:pBdr>
      <w:jc w:val="center"/>
    </w:pPr>
    <w:r>
      <w:rPr>
        <w:b/>
        <w:sz w:val="20"/>
      </w:rPr>
      <w:t>Iepirkuma „Pārtikas produktu piegāde Adamovas speciālās internātpamatskolas vajadzībām”</w:t>
    </w:r>
    <w:r>
      <w:rPr>
        <w:sz w:val="20"/>
      </w:rPr>
      <w:t xml:space="preserve"> (identifikācijas Nr. ASI 2018/4) </w:t>
    </w:r>
    <w:r>
      <w:rPr>
        <w:b/>
        <w:sz w:val="20"/>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0"/>
        </w:tabs>
        <w:ind w:left="360" w:hanging="360"/>
      </w:pPr>
      <w:rPr>
        <w:b/>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Heading3"/>
      <w:lvlText w:val="%1."/>
      <w:lvlJc w:val="left"/>
      <w:pPr>
        <w:tabs>
          <w:tab w:val="num" w:pos="0"/>
        </w:tabs>
        <w:ind w:left="360" w:hanging="360"/>
      </w:pPr>
      <w:rPr>
        <w:rFonts w:cs="Times New Roman"/>
        <w:b/>
        <w:bCs/>
        <w:spacing w:val="5"/>
        <w:kern w:val="1"/>
        <w:sz w:val="20"/>
        <w:szCs w:val="20"/>
      </w:r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1134" w:hanging="708"/>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360" w:hanging="360"/>
      </w:pPr>
      <w:rPr>
        <w:rFonts w:ascii="Times New Roman" w:hAnsi="Times New Roman" w:cs="Times New Roman"/>
        <w:b/>
        <w:bCs/>
        <w:spacing w:val="5"/>
        <w:kern w:val="1"/>
        <w:sz w:val="20"/>
        <w:szCs w:val="20"/>
      </w:rPr>
    </w:lvl>
    <w:lvl w:ilvl="1">
      <w:start w:val="1"/>
      <w:numFmt w:val="decimal"/>
      <w:lvlText w:val="%2."/>
      <w:lvlJc w:val="left"/>
      <w:pPr>
        <w:tabs>
          <w:tab w:val="num" w:pos="360"/>
        </w:tabs>
        <w:ind w:left="360" w:hanging="360"/>
      </w:pPr>
      <w:rPr>
        <w:rFonts w:cs="Times New Roman"/>
        <w:b/>
        <w:i w:val="0"/>
      </w:rPr>
    </w:lvl>
    <w:lvl w:ilvl="2">
      <w:start w:val="1"/>
      <w:numFmt w:val="decimal"/>
      <w:lvlText w:val="%2.%3."/>
      <w:lvlJc w:val="left"/>
      <w:pPr>
        <w:tabs>
          <w:tab w:val="num" w:pos="720"/>
        </w:tabs>
        <w:ind w:left="720" w:hanging="720"/>
      </w:pPr>
      <w:rPr>
        <w:rFonts w:ascii="Times-Roman" w:hAnsi="Times-Roman" w:cs="Times New Roman"/>
        <w:b/>
        <w:i w:val="0"/>
        <w:color w:val="000000"/>
        <w:sz w:val="24"/>
        <w:szCs w:val="24"/>
      </w:rPr>
    </w:lvl>
    <w:lvl w:ilvl="3">
      <w:start w:val="1"/>
      <w:numFmt w:val="decimal"/>
      <w:lvlText w:val="%2.%3.%4."/>
      <w:lvlJc w:val="left"/>
      <w:pPr>
        <w:tabs>
          <w:tab w:val="num" w:pos="720"/>
        </w:tabs>
        <w:ind w:left="720" w:hanging="720"/>
      </w:pPr>
      <w:rPr>
        <w:rFonts w:cs="Times New Roman"/>
        <w:b w:val="0"/>
      </w:rPr>
    </w:lvl>
    <w:lvl w:ilvl="4">
      <w:start w:val="1"/>
      <w:numFmt w:val="decimal"/>
      <w:lvlText w:val="%2.%3.%4.%5."/>
      <w:lvlJc w:val="left"/>
      <w:pPr>
        <w:tabs>
          <w:tab w:val="num" w:pos="1080"/>
        </w:tabs>
        <w:ind w:left="1080" w:hanging="1080"/>
      </w:pPr>
      <w:rPr>
        <w:rFonts w:ascii="Times New Roman" w:hAnsi="Times New Roman" w:cs="Times New Roman"/>
        <w:b/>
        <w:bCs/>
        <w:spacing w:val="5"/>
        <w:kern w:val="1"/>
        <w:sz w:val="20"/>
        <w:szCs w:val="20"/>
      </w:rPr>
    </w:lvl>
    <w:lvl w:ilvl="5">
      <w:start w:val="1"/>
      <w:numFmt w:val="decimal"/>
      <w:lvlText w:val="%2.%3.%4.%5.%6."/>
      <w:lvlJc w:val="left"/>
      <w:pPr>
        <w:tabs>
          <w:tab w:val="num" w:pos="1080"/>
        </w:tabs>
        <w:ind w:left="1080" w:hanging="1080"/>
      </w:pPr>
      <w:rPr>
        <w:rFonts w:ascii="Times New Roman" w:hAnsi="Times New Roman" w:cs="Times New Roman"/>
        <w:b/>
        <w:bCs/>
        <w:spacing w:val="5"/>
        <w:kern w:val="1"/>
        <w:sz w:val="20"/>
        <w:szCs w:val="20"/>
      </w:rPr>
    </w:lvl>
    <w:lvl w:ilvl="6">
      <w:start w:val="1"/>
      <w:numFmt w:val="decimal"/>
      <w:lvlText w:val="%2.%3.%4.%5.%6.%7."/>
      <w:lvlJc w:val="left"/>
      <w:pPr>
        <w:tabs>
          <w:tab w:val="num" w:pos="1440"/>
        </w:tabs>
        <w:ind w:left="1440" w:hanging="1440"/>
      </w:pPr>
      <w:rPr>
        <w:rFonts w:ascii="Times New Roman" w:hAnsi="Times New Roman" w:cs="Times New Roman"/>
        <w:b/>
        <w:bCs/>
        <w:spacing w:val="5"/>
        <w:kern w:val="1"/>
        <w:sz w:val="20"/>
        <w:szCs w:val="20"/>
      </w:rPr>
    </w:lvl>
    <w:lvl w:ilvl="7">
      <w:start w:val="1"/>
      <w:numFmt w:val="decimal"/>
      <w:lvlText w:val="%2.%3.%4.%5.%6.%7.%8."/>
      <w:lvlJc w:val="left"/>
      <w:pPr>
        <w:tabs>
          <w:tab w:val="num" w:pos="1800"/>
        </w:tabs>
        <w:ind w:left="1440" w:hanging="1440"/>
      </w:pPr>
      <w:rPr>
        <w:rFonts w:ascii="Times New Roman" w:hAnsi="Times New Roman" w:cs="Times New Roman"/>
        <w:b/>
        <w:bCs/>
        <w:spacing w:val="5"/>
        <w:kern w:val="1"/>
        <w:sz w:val="20"/>
        <w:szCs w:val="20"/>
      </w:rPr>
    </w:lvl>
    <w:lvl w:ilvl="8">
      <w:start w:val="1"/>
      <w:numFmt w:val="decimal"/>
      <w:lvlText w:val="%2.%3.%4.%5.%6.%7.%8.%9."/>
      <w:lvlJc w:val="left"/>
      <w:pPr>
        <w:tabs>
          <w:tab w:val="num" w:pos="1800"/>
        </w:tabs>
        <w:ind w:left="1800" w:hanging="1800"/>
      </w:pPr>
      <w:rPr>
        <w:rFonts w:ascii="Times New Roman" w:hAnsi="Times New Roman" w:cs="Times New Roman"/>
        <w:b/>
        <w:bCs/>
        <w:spacing w:val="5"/>
        <w:kern w:val="1"/>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rPr>
        <w:rFonts w:ascii="Times New Roman" w:hAnsi="Times New Roman" w:cs="Times New Roman"/>
      </w:rPr>
    </w:lvl>
    <w:lvl w:ilvl="3">
      <w:start w:val="1"/>
      <w:numFmt w:val="decimal"/>
      <w:lvlText w:val="%2.%3.%4."/>
      <w:lvlJc w:val="left"/>
      <w:pPr>
        <w:tabs>
          <w:tab w:val="num" w:pos="2880"/>
        </w:tabs>
        <w:ind w:left="2880" w:hanging="360"/>
      </w:pPr>
      <w:rPr>
        <w:rFonts w:ascii="Times New Roman" w:hAnsi="Times New Roman" w:cs="Times New Roman"/>
      </w:rPr>
    </w:lvl>
    <w:lvl w:ilvl="4">
      <w:start w:val="1"/>
      <w:numFmt w:val="lowerLetter"/>
      <w:lvlText w:val="%2.%3.%4.%5."/>
      <w:lvlJc w:val="left"/>
      <w:pPr>
        <w:tabs>
          <w:tab w:val="num" w:pos="3600"/>
        </w:tabs>
        <w:ind w:left="3600" w:hanging="360"/>
      </w:pPr>
      <w:rPr>
        <w:rFonts w:ascii="Times New Roman" w:hAnsi="Times New Roman" w:cs="Times New Roman"/>
      </w:rPr>
    </w:lvl>
    <w:lvl w:ilvl="5">
      <w:start w:val="1"/>
      <w:numFmt w:val="lowerRoman"/>
      <w:lvlText w:val="%2.%3.%4.%5.%6."/>
      <w:lvlJc w:val="right"/>
      <w:pPr>
        <w:tabs>
          <w:tab w:val="num" w:pos="4320"/>
        </w:tabs>
        <w:ind w:left="4320" w:hanging="180"/>
      </w:pPr>
      <w:rPr>
        <w:rFonts w:ascii="Times New Roman" w:hAnsi="Times New Roman" w:cs="Times New Roman"/>
      </w:rPr>
    </w:lvl>
    <w:lvl w:ilvl="6">
      <w:start w:val="1"/>
      <w:numFmt w:val="decimal"/>
      <w:lvlText w:val="%2.%3.%4.%5.%6.%7."/>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5760"/>
        </w:tabs>
        <w:ind w:left="5760" w:hanging="360"/>
      </w:pPr>
      <w:rPr>
        <w:rFonts w:ascii="Times New Roman" w:hAnsi="Times New Roman" w:cs="Times New Roman"/>
      </w:rPr>
    </w:lvl>
    <w:lvl w:ilvl="8">
      <w:start w:val="1"/>
      <w:numFmt w:val="lowerRoman"/>
      <w:lvlText w:val="%2.%3.%4.%5.%6.%7.%8.%9."/>
      <w:lvlJc w:val="right"/>
      <w:pPr>
        <w:tabs>
          <w:tab w:val="num" w:pos="6480"/>
        </w:tabs>
        <w:ind w:left="6480" w:hanging="180"/>
      </w:pPr>
      <w:rPr>
        <w:rFonts w:ascii="Times New Roman" w:hAnsi="Times New Roman"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080"/>
        </w:tabs>
        <w:ind w:left="1080" w:hanging="720"/>
      </w:pPr>
      <w:rPr>
        <w:rFonts w:ascii="Times New Roman" w:hAnsi="Times New Roman" w:cs="Times New Roman"/>
        <w:b/>
      </w:rPr>
    </w:lvl>
    <w:lvl w:ilvl="1">
      <w:start w:val="1"/>
      <w:numFmt w:val="none"/>
      <w:suff w:val="nothing"/>
      <w:lvlText w:val=""/>
      <w:lvlJc w:val="left"/>
      <w:pPr>
        <w:tabs>
          <w:tab w:val="num" w:pos="0"/>
        </w:tabs>
        <w:ind w:left="0" w:firstLine="0"/>
      </w:pPr>
      <w:rPr>
        <w:rFonts w:ascii="Times New Roman" w:hAnsi="Times New Roman" w:cs="Times New Roman"/>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497" w:hanging="504"/>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2771" w:hanging="360"/>
      </w:pPr>
      <w:rPr>
        <w:rFonts w:ascii="Times New Roman" w:hAnsi="Times New Roman" w:cs="Times New Roman"/>
        <w:b w:val="0"/>
      </w:rPr>
    </w:lvl>
    <w:lvl w:ilvl="1">
      <w:start w:val="1"/>
      <w:numFmt w:val="decimal"/>
      <w:lvlText w:val="%1.%2."/>
      <w:lvlJc w:val="left"/>
      <w:pPr>
        <w:tabs>
          <w:tab w:val="num" w:pos="0"/>
        </w:tabs>
        <w:ind w:left="432" w:hanging="432"/>
      </w:pPr>
      <w:rPr>
        <w:rFonts w:ascii="Times New Roman" w:eastAsia="Times New Roman" w:hAnsi="Times New Roman" w:cs="Times New Roman"/>
        <w:b w:val="0"/>
        <w:bCs/>
        <w:i w:val="0"/>
        <w:iCs/>
        <w:szCs w:val="24"/>
        <w:lang w:val="lv-LV"/>
      </w:rPr>
    </w:lvl>
    <w:lvl w:ilvl="2">
      <w:start w:val="1"/>
      <w:numFmt w:val="decimal"/>
      <w:lvlText w:val="%1.%2.%3."/>
      <w:lvlJc w:val="left"/>
      <w:pPr>
        <w:tabs>
          <w:tab w:val="num" w:pos="0"/>
        </w:tabs>
        <w:ind w:left="1922" w:hanging="504"/>
      </w:pPr>
      <w:rPr>
        <w:rFonts w:eastAsia="Times New Roman"/>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540" w:hanging="540"/>
      </w:pPr>
      <w:rPr>
        <w:rFonts w:ascii="Times New Roman" w:hAnsi="Times New Roman" w:cs="Times New Roman"/>
      </w:rPr>
    </w:lvl>
    <w:lvl w:ilvl="1">
      <w:start w:val="3"/>
      <w:numFmt w:val="decimal"/>
      <w:lvlText w:val="%1.%2."/>
      <w:lvlJc w:val="left"/>
      <w:pPr>
        <w:tabs>
          <w:tab w:val="num" w:pos="0"/>
        </w:tabs>
        <w:ind w:left="540" w:hanging="540"/>
      </w:pPr>
      <w:rPr>
        <w:rFonts w:ascii="Times New Roman" w:hAnsi="Times New Roman" w:cs="Times New Roman"/>
      </w:rPr>
    </w:lvl>
    <w:lvl w:ilvl="2">
      <w:start w:val="1"/>
      <w:numFmt w:val="decimal"/>
      <w:lvlText w:val="%1.%2.%3."/>
      <w:lvlJc w:val="left"/>
      <w:pPr>
        <w:tabs>
          <w:tab w:val="num" w:pos="709"/>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8" w15:restartNumberingAfterBreak="0">
    <w:nsid w:val="00000009"/>
    <w:multiLevelType w:val="multilevel"/>
    <w:tmpl w:val="00000009"/>
    <w:name w:val="WW8Num13"/>
    <w:lvl w:ilvl="0">
      <w:start w:val="7"/>
      <w:numFmt w:val="decimal"/>
      <w:lvlText w:val="%1."/>
      <w:lvlJc w:val="left"/>
      <w:pPr>
        <w:tabs>
          <w:tab w:val="num" w:pos="0"/>
        </w:tabs>
        <w:ind w:left="360" w:hanging="360"/>
      </w:pPr>
      <w:rPr>
        <w:rFonts w:cs="Dutch TL"/>
        <w:b/>
        <w:bCs w:val="0"/>
        <w:i w:val="0"/>
        <w:caps w:val="0"/>
        <w:smallCaps w:val="0"/>
        <w:strike w:val="0"/>
        <w:dstrike w:val="0"/>
        <w:vanish w:val="0"/>
        <w:color w:val="000000"/>
        <w:spacing w:val="0"/>
        <w:kern w:val="1"/>
        <w:position w:val="0"/>
        <w:sz w:val="22"/>
        <w:u w:val="none"/>
        <w:vertAlign w:val="baseline"/>
        <w:em w:val="none"/>
      </w:rPr>
    </w:lvl>
    <w:lvl w:ilvl="1">
      <w:start w:val="1"/>
      <w:numFmt w:val="decimal"/>
      <w:lvlText w:val="%1.%2."/>
      <w:lvlJc w:val="left"/>
      <w:pPr>
        <w:tabs>
          <w:tab w:val="num" w:pos="709"/>
        </w:tabs>
        <w:ind w:left="900" w:hanging="360"/>
      </w:pPr>
      <w:rPr>
        <w:rFonts w:eastAsia="Batang"/>
        <w:b w:val="0"/>
        <w:shd w:val="clear" w:color="auto" w:fill="C0C0C0"/>
        <w:lang w:val="lv-LV"/>
      </w:rPr>
    </w:lvl>
    <w:lvl w:ilvl="2">
      <w:start w:val="1"/>
      <w:numFmt w:val="decimal"/>
      <w:lvlText w:val="%1.%2.%3."/>
      <w:lvlJc w:val="left"/>
      <w:pPr>
        <w:tabs>
          <w:tab w:val="num" w:pos="0"/>
        </w:tabs>
        <w:ind w:left="1080" w:hanging="720"/>
      </w:pPr>
      <w:rPr>
        <w:rFonts w:eastAsia="Times New Roman"/>
        <w:b w:val="0"/>
        <w:bCs w:val="0"/>
        <w:i w:val="0"/>
        <w:caps w:val="0"/>
        <w:smallCaps w:val="0"/>
        <w:strike w:val="0"/>
        <w:dstrike w:val="0"/>
        <w:vanish w:val="0"/>
        <w:color w:val="000000"/>
        <w:spacing w:val="0"/>
        <w:kern w:val="1"/>
        <w:position w:val="0"/>
        <w:sz w:val="22"/>
        <w:u w:val="none"/>
        <w:vertAlign w:val="baseline"/>
        <w:em w:val="none"/>
        <w:lang w:val="de-DE"/>
      </w:r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9" w15:restartNumberingAfterBreak="0">
    <w:nsid w:val="0000000A"/>
    <w:multiLevelType w:val="singleLevel"/>
    <w:tmpl w:val="0000000A"/>
    <w:name w:val="WW8Num14"/>
    <w:lvl w:ilvl="0">
      <w:start w:val="1"/>
      <w:numFmt w:val="bullet"/>
      <w:lvlText w:val=""/>
      <w:lvlJc w:val="left"/>
      <w:pPr>
        <w:tabs>
          <w:tab w:val="num" w:pos="709"/>
        </w:tabs>
        <w:ind w:left="1146" w:hanging="360"/>
      </w:pPr>
      <w:rPr>
        <w:rFonts w:ascii="Symbol" w:hAnsi="Symbol" w:cs="Times New Roman"/>
        <w:color w:val="00000A"/>
        <w:lang w:val="lv-LV"/>
      </w:rPr>
    </w:lvl>
  </w:abstractNum>
  <w:abstractNum w:abstractNumId="10" w15:restartNumberingAfterBreak="0">
    <w:nsid w:val="0000000B"/>
    <w:multiLevelType w:val="multilevel"/>
    <w:tmpl w:val="71FAEB84"/>
    <w:name w:val="WW8Num15"/>
    <w:lvl w:ilvl="0">
      <w:start w:val="2"/>
      <w:numFmt w:val="decimal"/>
      <w:lvlText w:val="%1."/>
      <w:lvlJc w:val="left"/>
      <w:pPr>
        <w:tabs>
          <w:tab w:val="num" w:pos="0"/>
        </w:tabs>
        <w:ind w:left="5039" w:hanging="360"/>
      </w:pPr>
      <w:rPr>
        <w:rFonts w:ascii="Times New Roman" w:hAnsi="Times New Roman" w:cs="Times New Roman"/>
        <w:b/>
        <w:szCs w:val="24"/>
      </w:rPr>
    </w:lvl>
    <w:lvl w:ilvl="1">
      <w:start w:val="1"/>
      <w:numFmt w:val="decimal"/>
      <w:lvlText w:val="%1.%2."/>
      <w:lvlJc w:val="left"/>
      <w:pPr>
        <w:tabs>
          <w:tab w:val="num" w:pos="709"/>
        </w:tabs>
        <w:ind w:left="360" w:hanging="360"/>
      </w:pPr>
      <w:rPr>
        <w:rFonts w:eastAsia="Times New Roman"/>
        <w:b w:val="0"/>
        <w:lang w:val="lv-LV"/>
      </w:rPr>
    </w:lvl>
    <w:lvl w:ilvl="2">
      <w:start w:val="1"/>
      <w:numFmt w:val="decimal"/>
      <w:lvlText w:val="%1.%2.%3."/>
      <w:lvlJc w:val="left"/>
      <w:pPr>
        <w:tabs>
          <w:tab w:val="num" w:pos="0"/>
        </w:tabs>
        <w:ind w:left="720" w:hanging="720"/>
      </w:pPr>
      <w:rPr>
        <w:rFonts w:eastAsia="Times New Roman"/>
        <w:b w:val="0"/>
        <w:lang w:val="lv-LV"/>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2B1B557E"/>
    <w:multiLevelType w:val="multilevel"/>
    <w:tmpl w:val="D240617A"/>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2" w15:restartNumberingAfterBreak="0">
    <w:nsid w:val="714C47A3"/>
    <w:multiLevelType w:val="hybridMultilevel"/>
    <w:tmpl w:val="162879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3F"/>
    <w:rsid w:val="00024717"/>
    <w:rsid w:val="00032D5A"/>
    <w:rsid w:val="00084BA2"/>
    <w:rsid w:val="001A0F52"/>
    <w:rsid w:val="001C016F"/>
    <w:rsid w:val="001D7DE5"/>
    <w:rsid w:val="002150B7"/>
    <w:rsid w:val="002154E0"/>
    <w:rsid w:val="00215A54"/>
    <w:rsid w:val="00222A84"/>
    <w:rsid w:val="002249D7"/>
    <w:rsid w:val="002364BA"/>
    <w:rsid w:val="002472F7"/>
    <w:rsid w:val="002F6009"/>
    <w:rsid w:val="00303D63"/>
    <w:rsid w:val="003178EA"/>
    <w:rsid w:val="00377DF2"/>
    <w:rsid w:val="004245EA"/>
    <w:rsid w:val="00440F6A"/>
    <w:rsid w:val="00444554"/>
    <w:rsid w:val="004C617E"/>
    <w:rsid w:val="004D1B15"/>
    <w:rsid w:val="004D6736"/>
    <w:rsid w:val="005151D2"/>
    <w:rsid w:val="00517216"/>
    <w:rsid w:val="00556832"/>
    <w:rsid w:val="005A0F27"/>
    <w:rsid w:val="005F60C8"/>
    <w:rsid w:val="00624EBD"/>
    <w:rsid w:val="00645A0A"/>
    <w:rsid w:val="00650162"/>
    <w:rsid w:val="006B2133"/>
    <w:rsid w:val="006E0855"/>
    <w:rsid w:val="00704916"/>
    <w:rsid w:val="00756A9C"/>
    <w:rsid w:val="00791F90"/>
    <w:rsid w:val="0087657D"/>
    <w:rsid w:val="008D70A1"/>
    <w:rsid w:val="009038E7"/>
    <w:rsid w:val="0094031A"/>
    <w:rsid w:val="009564AF"/>
    <w:rsid w:val="009700F6"/>
    <w:rsid w:val="009A08A1"/>
    <w:rsid w:val="00A33098"/>
    <w:rsid w:val="00AC5786"/>
    <w:rsid w:val="00B34E09"/>
    <w:rsid w:val="00B5284D"/>
    <w:rsid w:val="00B60738"/>
    <w:rsid w:val="00BF783F"/>
    <w:rsid w:val="00C21788"/>
    <w:rsid w:val="00CF60C9"/>
    <w:rsid w:val="00D81BA4"/>
    <w:rsid w:val="00D84189"/>
    <w:rsid w:val="00D96997"/>
    <w:rsid w:val="00DA5F8E"/>
    <w:rsid w:val="00E302D9"/>
    <w:rsid w:val="00E36D95"/>
    <w:rsid w:val="00EB51CD"/>
    <w:rsid w:val="00F86E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05B3227-3611-4E24-AE73-B9F43F72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kern w:val="1"/>
      <w:sz w:val="24"/>
      <w:lang w:eastAsia="ar-SA"/>
    </w:rPr>
  </w:style>
  <w:style w:type="paragraph" w:styleId="Heading1">
    <w:name w:val="heading 1"/>
    <w:basedOn w:val="Normal"/>
    <w:next w:val="BodyText"/>
    <w:qFormat/>
    <w:pPr>
      <w:keepNext/>
      <w:numPr>
        <w:numId w:val="1"/>
      </w:numPr>
      <w:spacing w:before="120"/>
      <w:outlineLvl w:val="0"/>
    </w:pPr>
    <w:rPr>
      <w:b/>
      <w:sz w:val="28"/>
    </w:rPr>
  </w:style>
  <w:style w:type="paragraph" w:styleId="Heading2">
    <w:name w:val="heading 2"/>
    <w:basedOn w:val="Normal"/>
    <w:next w:val="BodyText"/>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BodyText"/>
    <w:qFormat/>
    <w:pPr>
      <w:keepNext/>
      <w:numPr>
        <w:numId w:val="2"/>
      </w:numPr>
      <w:spacing w:before="240" w:after="60"/>
      <w:outlineLvl w:val="2"/>
    </w:pPr>
    <w:rPr>
      <w:rFonts w:ascii="Arial" w:hAnsi="Arial" w:cs="Arial"/>
      <w:b/>
      <w:bCs/>
      <w:sz w:val="26"/>
      <w:szCs w:val="26"/>
    </w:rPr>
  </w:style>
  <w:style w:type="paragraph" w:styleId="Heading4">
    <w:name w:val="heading 4"/>
    <w:basedOn w:val="Normal"/>
    <w:next w:val="BodyText"/>
    <w:qFormat/>
    <w:pPr>
      <w:keepNext/>
      <w:numPr>
        <w:ilvl w:val="3"/>
        <w:numId w:val="1"/>
      </w:numPr>
      <w:jc w:val="right"/>
      <w:outlineLvl w:val="3"/>
    </w:pPr>
    <w:rPr>
      <w:b/>
      <w:color w:val="000000"/>
    </w:rPr>
  </w:style>
  <w:style w:type="paragraph" w:styleId="Heading5">
    <w:name w:val="heading 5"/>
    <w:basedOn w:val="Normal"/>
    <w:next w:val="BodyText"/>
    <w:qFormat/>
    <w:pPr>
      <w:keepNext/>
      <w:numPr>
        <w:ilvl w:val="4"/>
        <w:numId w:val="1"/>
      </w:numPr>
      <w:outlineLvl w:val="4"/>
    </w:pPr>
    <w:rPr>
      <w:b/>
    </w:rPr>
  </w:style>
  <w:style w:type="paragraph" w:styleId="Heading6">
    <w:name w:val="heading 6"/>
    <w:basedOn w:val="Normal"/>
    <w:next w:val="BodyText"/>
    <w:qFormat/>
    <w:pPr>
      <w:keepNext/>
      <w:numPr>
        <w:ilvl w:val="5"/>
        <w:numId w:val="1"/>
      </w:numPr>
      <w:spacing w:before="120"/>
      <w:outlineLvl w:val="5"/>
    </w:pPr>
    <w:rPr>
      <w:b/>
      <w:sz w:val="28"/>
    </w:rPr>
  </w:style>
  <w:style w:type="paragraph" w:styleId="Heading7">
    <w:name w:val="heading 7"/>
    <w:basedOn w:val="Normal"/>
    <w:next w:val="BodyText"/>
    <w:qFormat/>
    <w:pPr>
      <w:numPr>
        <w:ilvl w:val="6"/>
        <w:numId w:val="1"/>
      </w:numPr>
      <w:spacing w:before="240" w:after="60"/>
      <w:outlineLvl w:val="6"/>
    </w:pPr>
  </w:style>
  <w:style w:type="paragraph" w:styleId="Heading8">
    <w:name w:val="heading 8"/>
    <w:basedOn w:val="Normal"/>
    <w:next w:val="BodyText"/>
    <w:qFormat/>
    <w:pPr>
      <w:keepNext/>
      <w:numPr>
        <w:ilvl w:val="7"/>
        <w:numId w:val="1"/>
      </w:numPr>
      <w:jc w:val="center"/>
      <w:outlineLvl w:val="7"/>
    </w:pPr>
    <w:rPr>
      <w:sz w:val="40"/>
    </w:rPr>
  </w:style>
  <w:style w:type="paragraph" w:styleId="Heading9">
    <w:name w:val="heading 9"/>
    <w:basedOn w:val="Normal"/>
    <w:next w:val="BodyText"/>
    <w:qFormat/>
    <w:pPr>
      <w:keepNext/>
      <w:numPr>
        <w:ilvl w:val="8"/>
        <w:numId w:val="1"/>
      </w:numPr>
      <w:spacing w:before="120"/>
      <w:ind w:left="426" w:firstLine="360"/>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bCs/>
      <w:spacing w:val="5"/>
      <w:kern w:val="1"/>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bCs/>
      <w:spacing w:val="5"/>
      <w:kern w:val="1"/>
      <w:sz w:val="20"/>
      <w:szCs w:val="20"/>
    </w:rPr>
  </w:style>
  <w:style w:type="character" w:customStyle="1" w:styleId="WW8Num3z1">
    <w:name w:val="WW8Num3z1"/>
    <w:rPr>
      <w:rFonts w:cs="Times New Roman"/>
      <w:b/>
      <w:i w:val="0"/>
    </w:rPr>
  </w:style>
  <w:style w:type="character" w:customStyle="1" w:styleId="WW8Num3z2">
    <w:name w:val="WW8Num3z2"/>
    <w:rPr>
      <w:rFonts w:ascii="Times-Roman" w:hAnsi="Times-Roman" w:cs="Times New Roman"/>
      <w:b/>
      <w:i w:val="0"/>
      <w:color w:val="000000"/>
      <w:sz w:val="24"/>
      <w:szCs w:val="24"/>
    </w:rPr>
  </w:style>
  <w:style w:type="character" w:customStyle="1" w:styleId="WW8Num3z3">
    <w:name w:val="WW8Num3z3"/>
    <w:rPr>
      <w:rFonts w:cs="Times New Roman"/>
      <w:b w:val="0"/>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b/>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rPr>
  </w:style>
  <w:style w:type="character" w:customStyle="1" w:styleId="WW8Num7z1">
    <w:name w:val="WW8Num7z1"/>
    <w:rPr>
      <w:rFonts w:ascii="Times New Roman" w:eastAsia="Times New Roman" w:hAnsi="Times New Roman" w:cs="Times New Roman"/>
      <w:b w:val="0"/>
      <w:bCs/>
      <w:i w:val="0"/>
      <w:iCs/>
      <w:szCs w:val="24"/>
      <w:lang w:val="lv-LV"/>
    </w:rPr>
  </w:style>
  <w:style w:type="character" w:customStyle="1" w:styleId="WW8Num7z2">
    <w:name w:val="WW8Num7z2"/>
    <w:rPr>
      <w:rFonts w:eastAsia="Times New Roman"/>
      <w:b w:val="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9z1">
    <w:name w:val="WW8Num9z1"/>
    <w:rPr>
      <w:rFonts w:ascii="Courier New" w:hAnsi="Courier New" w:cs="Courier New"/>
      <w:b/>
      <w:bCs/>
      <w:i w:val="0"/>
      <w:sz w:val="24"/>
      <w:szCs w:val="26"/>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b w:val="0"/>
      <w:bCs/>
      <w:i w:val="0"/>
      <w:color w:val="00000A"/>
      <w:szCs w:val="26"/>
      <w:u w:val="none"/>
      <w:shd w:val="clear" w:color="auto" w:fill="FFFFFF"/>
    </w:rPr>
  </w:style>
  <w:style w:type="character" w:customStyle="1" w:styleId="WW8Num10z2">
    <w:name w:val="WW8Num10z2"/>
    <w:rPr>
      <w:rFonts w:ascii="Wingdings" w:hAnsi="Wingdings" w:cs="Wingdings"/>
      <w:bCs/>
      <w:szCs w:val="26"/>
    </w:rPr>
  </w:style>
  <w:style w:type="character" w:customStyle="1" w:styleId="WW8Num11z0">
    <w:name w:val="WW8Num11z0"/>
    <w:rPr>
      <w:rFonts w:ascii="Times New Roman" w:hAnsi="Times New Roman" w:cs="Times New Roman"/>
      <w:b/>
    </w:rPr>
  </w:style>
  <w:style w:type="character" w:customStyle="1" w:styleId="WW8Num12z0">
    <w:name w:val="WW8Num12z0"/>
    <w:rPr>
      <w:rFonts w:ascii="Times New Roman" w:hAnsi="Times New Roman" w:cs="Times New Roman"/>
    </w:rPr>
  </w:style>
  <w:style w:type="character" w:customStyle="1" w:styleId="WW8Num12z1">
    <w:name w:val="WW8Num12z1"/>
    <w:rPr>
      <w:b w:val="0"/>
      <w:bCs w:val="0"/>
      <w:i w:val="0"/>
      <w:caps w:val="0"/>
      <w:smallCaps w:val="0"/>
      <w:strike w:val="0"/>
      <w:dstrike w:val="0"/>
      <w:vanish w:val="0"/>
      <w:color w:val="000000"/>
      <w:spacing w:val="0"/>
      <w:kern w:val="1"/>
      <w:position w:val="0"/>
      <w:sz w:val="22"/>
      <w:szCs w:val="22"/>
      <w:u w:val="none"/>
      <w:vertAlign w:val="baseline"/>
      <w:em w:val="non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Dutch TL"/>
      <w:b/>
      <w:bCs w:val="0"/>
      <w:i w:val="0"/>
      <w:caps w:val="0"/>
      <w:smallCaps w:val="0"/>
      <w:strike w:val="0"/>
      <w:dstrike w:val="0"/>
      <w:vanish w:val="0"/>
      <w:color w:val="000000"/>
      <w:spacing w:val="0"/>
      <w:kern w:val="1"/>
      <w:position w:val="0"/>
      <w:sz w:val="22"/>
      <w:u w:val="none"/>
      <w:vertAlign w:val="baseline"/>
      <w:em w:val="none"/>
    </w:rPr>
  </w:style>
  <w:style w:type="character" w:customStyle="1" w:styleId="WW8Num13z1">
    <w:name w:val="WW8Num13z1"/>
    <w:rPr>
      <w:rFonts w:eastAsia="Batang"/>
      <w:b w:val="0"/>
      <w:shd w:val="clear" w:color="auto" w:fill="C0C0C0"/>
      <w:lang w:val="lv-LV"/>
    </w:rPr>
  </w:style>
  <w:style w:type="character" w:customStyle="1" w:styleId="WW8Num13z2">
    <w:name w:val="WW8Num13z2"/>
    <w:rPr>
      <w:rFonts w:eastAsia="Times New Roman"/>
      <w:b w:val="0"/>
      <w:bCs w:val="0"/>
      <w:i w:val="0"/>
      <w:caps w:val="0"/>
      <w:smallCaps w:val="0"/>
      <w:strike w:val="0"/>
      <w:dstrike w:val="0"/>
      <w:vanish w:val="0"/>
      <w:color w:val="000000"/>
      <w:spacing w:val="0"/>
      <w:kern w:val="1"/>
      <w:position w:val="0"/>
      <w:sz w:val="22"/>
      <w:u w:val="none"/>
      <w:vertAlign w:val="baseline"/>
      <w:em w:val="none"/>
      <w:lang w:val="de-DE"/>
    </w:rPr>
  </w:style>
  <w:style w:type="character" w:customStyle="1" w:styleId="WW8Num13z3">
    <w:name w:val="WW8Num13z3"/>
  </w:style>
  <w:style w:type="character" w:customStyle="1" w:styleId="WW8Num14z0">
    <w:name w:val="WW8Num14z0"/>
    <w:rPr>
      <w:rFonts w:ascii="Times New Roman" w:hAnsi="Times New Roman" w:cs="Times New Roman"/>
      <w:color w:val="00000A"/>
      <w:lang w:val="lv-LV"/>
    </w:rPr>
  </w:style>
  <w:style w:type="character" w:customStyle="1" w:styleId="WW8Num14z1">
    <w:name w:val="WW8Num14z1"/>
    <w:rPr>
      <w:rFonts w:eastAsia="Batang"/>
      <w:shd w:val="clear" w:color="auto" w:fill="C0C0C0"/>
    </w:rPr>
  </w:style>
  <w:style w:type="character" w:customStyle="1" w:styleId="WW8Num14z2">
    <w:name w:val="WW8Num14z2"/>
    <w:rPr>
      <w:rFonts w:eastAsia="Times New Roman"/>
    </w:rPr>
  </w:style>
  <w:style w:type="character" w:customStyle="1" w:styleId="WW8Num15z0">
    <w:name w:val="WW8Num15z0"/>
    <w:rPr>
      <w:rFonts w:ascii="Times New Roman" w:hAnsi="Times New Roman" w:cs="Times New Roman"/>
      <w:b w:val="0"/>
      <w:szCs w:val="24"/>
    </w:rPr>
  </w:style>
  <w:style w:type="character" w:customStyle="1" w:styleId="WW8Num15z1">
    <w:name w:val="WW8Num15z1"/>
    <w:rPr>
      <w:rFonts w:eastAsia="Times New Roman"/>
      <w:b w:val="0"/>
      <w:lang w:val="lv-LV"/>
    </w:rPr>
  </w:style>
  <w:style w:type="character" w:customStyle="1" w:styleId="WW8Num15z3">
    <w:name w:val="WW8Num15z3"/>
  </w:style>
  <w:style w:type="character" w:customStyle="1" w:styleId="WW8Num5z1">
    <w:name w:val="WW8Num5z1"/>
    <w:rPr>
      <w:rFonts w:ascii="Times New Roman" w:hAnsi="Times New Roman" w:cs="Times New Roman"/>
      <w:b/>
    </w:rPr>
  </w:style>
  <w:style w:type="character" w:customStyle="1" w:styleId="WW8Num4z1">
    <w:name w:val="WW8Num4z1"/>
    <w:rPr>
      <w:rFonts w:cs="Times New Roman"/>
      <w:b/>
      <w:i w:val="0"/>
    </w:rPr>
  </w:style>
  <w:style w:type="character" w:customStyle="1" w:styleId="WW8Num4z2">
    <w:name w:val="WW8Num4z2"/>
    <w:rPr>
      <w:rFonts w:ascii="Times-Roman" w:hAnsi="Times-Roman" w:cs="Times New Roman"/>
      <w:b/>
      <w:i w:val="0"/>
      <w:color w:val="000000"/>
      <w:sz w:val="24"/>
      <w:szCs w:val="24"/>
    </w:rPr>
  </w:style>
  <w:style w:type="character" w:customStyle="1" w:styleId="WW8Num4z3">
    <w:name w:val="WW8Num4z3"/>
    <w:rPr>
      <w:rFonts w:ascii="Times-Roman" w:hAnsi="Times-Roman" w:cs="Times New Roman"/>
      <w:b w:val="0"/>
      <w:color w:val="000000"/>
    </w:rPr>
  </w:style>
  <w:style w:type="character" w:customStyle="1" w:styleId="WW8Num8z1">
    <w:name w:val="WW8Num8z1"/>
    <w:rPr>
      <w:rFonts w:ascii="Times New Roman" w:hAnsi="Times New Roman" w:cs="Times New Roman"/>
      <w:b w:val="0"/>
      <w:bCs/>
      <w:i w:val="0"/>
      <w:iCs/>
      <w:sz w:val="24"/>
      <w:szCs w:val="26"/>
      <w:lang w:val="lv-LV"/>
    </w:rPr>
  </w:style>
  <w:style w:type="character" w:customStyle="1" w:styleId="WW8Num8z2">
    <w:name w:val="WW8Num8z2"/>
    <w:rPr>
      <w:b w:val="0"/>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rPr>
      <w:rFonts w:ascii="Times New Roman" w:hAnsi="Times New Roman" w:cs="Times New Roman"/>
      <w:szCs w:val="22"/>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szCs w:val="24"/>
    </w:rPr>
  </w:style>
  <w:style w:type="character" w:customStyle="1" w:styleId="WW8Num17z0">
    <w:name w:val="WW8Num17z0"/>
  </w:style>
  <w:style w:type="character" w:customStyle="1" w:styleId="WW8Num17z1">
    <w:name w:val="WW8Num17z1"/>
    <w:rPr>
      <w:szCs w:val="26"/>
    </w:rPr>
  </w:style>
  <w:style w:type="character" w:customStyle="1" w:styleId="WW8Num17z2">
    <w:name w:val="WW8Num17z2"/>
  </w:style>
  <w:style w:type="character" w:customStyle="1" w:styleId="WW8Num17z3">
    <w:name w:val="WW8Num17z3"/>
  </w:style>
  <w:style w:type="character" w:customStyle="1" w:styleId="WW8Num18z0">
    <w:name w:val="WW8Num18z0"/>
    <w:rPr>
      <w:rFonts w:ascii="Symbol" w:hAnsi="Symbol" w:cs="Symbol"/>
    </w:rPr>
  </w:style>
  <w:style w:type="character" w:customStyle="1" w:styleId="WW8Num19z0">
    <w:name w:val="WW8Num19z0"/>
    <w:rPr>
      <w:rFonts w:hint="default"/>
      <w:b w:val="0"/>
      <w:szCs w:val="26"/>
      <w:shd w:val="clear" w:color="auto" w:fill="FFFFFF"/>
    </w:rPr>
  </w:style>
  <w:style w:type="character" w:customStyle="1" w:styleId="WW8Num19z2">
    <w:name w:val="WW8Num19z2"/>
    <w:rPr>
      <w:rFonts w:hint="default"/>
      <w:b w:val="0"/>
      <w:bCs/>
      <w:i w:val="0"/>
    </w:rPr>
  </w:style>
  <w:style w:type="character" w:customStyle="1" w:styleId="WW8Num20z0">
    <w:name w:val="WW8Num20z0"/>
    <w:rPr>
      <w:rFonts w:ascii="StarSymbol" w:hAnsi="StarSymbol" w:cs="StarSymbol"/>
      <w:bCs/>
      <w:lang w:val="lv-LV"/>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DefaultParagraphFont1">
    <w:name w:val="Default Paragraph Font1"/>
  </w:style>
  <w:style w:type="character" w:customStyle="1" w:styleId="WW8Num10z1">
    <w:name w:val="WW8Num10z1"/>
    <w:rPr>
      <w:rFonts w:ascii="Courier New" w:hAnsi="Courier New" w:cs="Courier New"/>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DefaultParagraphFont">
    <w:name w:val="WW-Default Paragraph Font"/>
  </w:style>
  <w:style w:type="character" w:customStyle="1" w:styleId="Virsraksts1Rakstz">
    <w:name w:val="Virsraksts 1 Rakstz."/>
    <w:rPr>
      <w:rFonts w:ascii="Times New Roman" w:eastAsia="Times New Roman" w:hAnsi="Times New Roman" w:cs="Times New Roman"/>
      <w:b/>
      <w:sz w:val="28"/>
      <w:szCs w:val="20"/>
    </w:rPr>
  </w:style>
  <w:style w:type="character" w:customStyle="1" w:styleId="Virsraksts2Rakstz">
    <w:name w:val="Virsraksts 2 Rakstz."/>
    <w:rPr>
      <w:rFonts w:ascii="Arial" w:eastAsia="Times New Roman" w:hAnsi="Arial" w:cs="Arial"/>
      <w:b/>
      <w:bCs/>
      <w:i/>
      <w:iCs/>
      <w:sz w:val="28"/>
      <w:szCs w:val="28"/>
    </w:rPr>
  </w:style>
  <w:style w:type="character" w:customStyle="1" w:styleId="Virsraksts3Rakstz">
    <w:name w:val="Virsraksts 3 Rakstz."/>
    <w:rPr>
      <w:rFonts w:ascii="Arial" w:eastAsia="Times New Roman" w:hAnsi="Arial" w:cs="Arial"/>
      <w:b/>
      <w:bCs/>
      <w:sz w:val="26"/>
      <w:szCs w:val="26"/>
    </w:rPr>
  </w:style>
  <w:style w:type="character" w:customStyle="1" w:styleId="Virsraksts4Rakstz">
    <w:name w:val="Virsraksts 4 Rakstz."/>
    <w:rPr>
      <w:rFonts w:ascii="Times New Roman" w:eastAsia="Times New Roman" w:hAnsi="Times New Roman" w:cs="Times New Roman"/>
      <w:b/>
      <w:color w:val="000000"/>
      <w:sz w:val="24"/>
      <w:szCs w:val="20"/>
    </w:rPr>
  </w:style>
  <w:style w:type="character" w:customStyle="1" w:styleId="Virsraksts5Rakstz">
    <w:name w:val="Virsraksts 5 Rakstz."/>
    <w:rPr>
      <w:rFonts w:ascii="Times New Roman" w:eastAsia="Times New Roman" w:hAnsi="Times New Roman" w:cs="Times New Roman"/>
      <w:b/>
      <w:sz w:val="24"/>
      <w:szCs w:val="20"/>
    </w:rPr>
  </w:style>
  <w:style w:type="character" w:customStyle="1" w:styleId="Virsraksts6Rakstz">
    <w:name w:val="Virsraksts 6 Rakstz."/>
    <w:rPr>
      <w:rFonts w:ascii="Times New Roman" w:eastAsia="Times New Roman" w:hAnsi="Times New Roman" w:cs="Times New Roman"/>
      <w:b/>
      <w:sz w:val="28"/>
      <w:szCs w:val="20"/>
    </w:rPr>
  </w:style>
  <w:style w:type="character" w:customStyle="1" w:styleId="Virsraksts7Rakstz">
    <w:name w:val="Virsraksts 7 Rakstz."/>
    <w:rPr>
      <w:rFonts w:ascii="Times New Roman" w:eastAsia="Times New Roman" w:hAnsi="Times New Roman" w:cs="Times New Roman"/>
      <w:sz w:val="24"/>
      <w:szCs w:val="20"/>
    </w:rPr>
  </w:style>
  <w:style w:type="character" w:customStyle="1" w:styleId="Virsraksts8Rakstz">
    <w:name w:val="Virsraksts 8 Rakstz."/>
    <w:rPr>
      <w:rFonts w:ascii="Times New Roman" w:eastAsia="Times New Roman" w:hAnsi="Times New Roman" w:cs="Times New Roman"/>
      <w:sz w:val="40"/>
      <w:szCs w:val="20"/>
    </w:rPr>
  </w:style>
  <w:style w:type="character" w:customStyle="1" w:styleId="Virsraksts9Rakstz">
    <w:name w:val="Virsraksts 9 Rakstz."/>
    <w:rPr>
      <w:rFonts w:ascii="Times New Roman" w:eastAsia="Times New Roman" w:hAnsi="Times New Roman" w:cs="Times New Roman"/>
      <w:b/>
      <w:i/>
      <w:sz w:val="24"/>
      <w:szCs w:val="20"/>
    </w:rPr>
  </w:style>
  <w:style w:type="character" w:customStyle="1" w:styleId="NosaukumsRakstz">
    <w:name w:val="Nosaukums Rakstz."/>
    <w:rPr>
      <w:rFonts w:ascii="Times New Roman" w:eastAsia="Times New Roman" w:hAnsi="Times New Roman" w:cs="Times New Roman"/>
      <w:b/>
      <w:sz w:val="28"/>
      <w:szCs w:val="20"/>
      <w:lang w:val="fr-BE"/>
    </w:rPr>
  </w:style>
  <w:style w:type="character" w:customStyle="1" w:styleId="ApakvirsrakstsRakstz">
    <w:name w:val="Apakšvirsraksts Rakstz."/>
    <w:rPr>
      <w:rFonts w:ascii="Times New Roman" w:eastAsia="Times New Roman" w:hAnsi="Times New Roman" w:cs="Times New Roman"/>
      <w:b/>
      <w:sz w:val="28"/>
      <w:szCs w:val="20"/>
      <w:lang w:val="fr-BE"/>
    </w:rPr>
  </w:style>
  <w:style w:type="character" w:customStyle="1" w:styleId="WW-Absatz-Standardschriftart">
    <w:name w:val="WW-Absatz-Standardschriftart"/>
  </w:style>
  <w:style w:type="character" w:customStyle="1" w:styleId="WW-DefaultParagraphFont1">
    <w:name w:val="WW-Default Paragraph Font1"/>
  </w:style>
  <w:style w:type="character" w:customStyle="1" w:styleId="WW8Num11z2">
    <w:name w:val="WW8Num11z2"/>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3z0">
    <w:name w:val="WW8Num23z0"/>
    <w:rPr>
      <w:rFonts w:ascii="Times New Roman" w:hAnsi="Times New Roman" w:cs="Times New Roman"/>
    </w:rPr>
  </w:style>
  <w:style w:type="character" w:customStyle="1" w:styleId="WW8Num23z1">
    <w:name w:val="WW8Num23z1"/>
  </w:style>
  <w:style w:type="character" w:customStyle="1" w:styleId="WW8Num24z0">
    <w:name w:val="WW8Num24z0"/>
    <w:rPr>
      <w:rFonts w:ascii="Times New Roman" w:hAnsi="Times New Roman" w:cs="Times New Roman"/>
    </w:rPr>
  </w:style>
  <w:style w:type="character" w:customStyle="1" w:styleId="WW8Num26z0">
    <w:name w:val="WW8Num26z0"/>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5z0">
    <w:name w:val="WW8Num35z0"/>
  </w:style>
  <w:style w:type="character" w:customStyle="1" w:styleId="WW8Num36z0">
    <w:name w:val="WW8Num36z0"/>
    <w:rPr>
      <w:rFonts w:ascii="Times New Roman" w:hAnsi="Times New Roman" w:cs="Times New Roman"/>
    </w:rPr>
  </w:style>
  <w:style w:type="character" w:customStyle="1" w:styleId="WW8NumSt3z0">
    <w:name w:val="WW8NumSt3z0"/>
    <w:rPr>
      <w:rFonts w:ascii="Symbol" w:hAnsi="Symbol" w:cs="Symbol"/>
    </w:rPr>
  </w:style>
  <w:style w:type="character" w:customStyle="1" w:styleId="WW8Num18z3">
    <w:name w:val="WW8Num18z3"/>
    <w:rPr>
      <w:rFonts w:ascii="Symbol" w:hAnsi="Symbol" w:cs="Symbol"/>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PamattekstsRakstz">
    <w:name w:val="Pamatteksts Rakstz."/>
    <w:rPr>
      <w:rFonts w:ascii="Times New Roman" w:eastAsia="Times New Roman" w:hAnsi="Times New Roman" w:cs="Times New Roman"/>
      <w:b/>
      <w:i/>
      <w:sz w:val="24"/>
      <w:szCs w:val="24"/>
    </w:rPr>
  </w:style>
  <w:style w:type="character" w:customStyle="1" w:styleId="KjeneRakstz">
    <w:name w:val="Kājene Rakstz."/>
    <w:rPr>
      <w:rFonts w:ascii="Times New Roman" w:eastAsia="Times New Roman" w:hAnsi="Times New Roman" w:cs="Times New Roman"/>
      <w:sz w:val="24"/>
      <w:szCs w:val="20"/>
      <w:lang w:val="en-GB"/>
    </w:rPr>
  </w:style>
  <w:style w:type="character" w:customStyle="1" w:styleId="GalveneRakstz">
    <w:name w:val="Galvene Rakstz."/>
    <w:rPr>
      <w:rFonts w:ascii="Times New Roman" w:eastAsia="Times New Roman" w:hAnsi="Times New Roman" w:cs="Times New Roman"/>
      <w:sz w:val="24"/>
      <w:szCs w:val="20"/>
    </w:rPr>
  </w:style>
  <w:style w:type="character" w:customStyle="1" w:styleId="PamattekstsaratkpiRakstz">
    <w:name w:val="Pamatteksts ar atkāpi Rakstz."/>
    <w:rPr>
      <w:rFonts w:ascii="Times New Roman" w:eastAsia="Times New Roman" w:hAnsi="Times New Roman" w:cs="Times New Roman"/>
      <w:color w:val="000000"/>
      <w:sz w:val="24"/>
      <w:szCs w:val="20"/>
    </w:rPr>
  </w:style>
  <w:style w:type="character" w:customStyle="1" w:styleId="BodyText2Char">
    <w:name w:val="Body Text 2 Char"/>
    <w:rPr>
      <w:rFonts w:ascii="Times New Roman" w:eastAsia="Times New Roman" w:hAnsi="Times New Roman" w:cs="Times New Roman"/>
      <w:color w:val="000000"/>
      <w:sz w:val="20"/>
      <w:szCs w:val="20"/>
      <w:lang w:val="en-US"/>
    </w:rPr>
  </w:style>
  <w:style w:type="character" w:customStyle="1" w:styleId="Pamatteksts3Rakstz">
    <w:name w:val="Pamatteksts 3 Rakstz."/>
    <w:rPr>
      <w:rFonts w:ascii="Times New Roman" w:eastAsia="Times New Roman" w:hAnsi="Times New Roman" w:cs="Times New Roman"/>
      <w:b/>
      <w:sz w:val="28"/>
      <w:szCs w:val="20"/>
    </w:rPr>
  </w:style>
  <w:style w:type="character" w:customStyle="1" w:styleId="Pamattekstaatkpe2Rakstz">
    <w:name w:val="Pamatteksta atkāpe 2 Rakstz."/>
    <w:rPr>
      <w:rFonts w:ascii="Times New Roman" w:eastAsia="Times New Roman" w:hAnsi="Times New Roman" w:cs="Times New Roman"/>
      <w:sz w:val="24"/>
      <w:szCs w:val="20"/>
    </w:rPr>
  </w:style>
  <w:style w:type="character" w:customStyle="1" w:styleId="Pamattekstaatkpe3Rakstz">
    <w:name w:val="Pamatteksta atkāpe 3 Rakstz."/>
    <w:rPr>
      <w:rFonts w:ascii="Times New Roman" w:eastAsia="Times New Roman" w:hAnsi="Times New Roman" w:cs="Times New Roman"/>
      <w:sz w:val="24"/>
      <w:szCs w:val="20"/>
    </w:rPr>
  </w:style>
  <w:style w:type="character" w:styleId="Hyperlink">
    <w:name w:val="Hyperlink"/>
    <w:rPr>
      <w:color w:val="0000FF"/>
      <w:u w:val="single"/>
    </w:rPr>
  </w:style>
  <w:style w:type="character" w:customStyle="1" w:styleId="VrestekstsRakstz">
    <w:name w:val="Vēres teksts Rakstz."/>
    <w:rPr>
      <w:rFonts w:ascii="Times New Roman" w:eastAsia="Times New Roman" w:hAnsi="Times New Roman" w:cs="Times New Roman"/>
      <w:sz w:val="20"/>
      <w:szCs w:val="20"/>
    </w:rPr>
  </w:style>
  <w:style w:type="character" w:customStyle="1" w:styleId="KomentratekstsRakstz">
    <w:name w:val="Komentāra teksts Rakstz."/>
    <w:rPr>
      <w:rFonts w:ascii="Times New Roman" w:eastAsia="Times New Roman" w:hAnsi="Times New Roman" w:cs="Times New Roman"/>
      <w:sz w:val="20"/>
      <w:szCs w:val="20"/>
    </w:rPr>
  </w:style>
  <w:style w:type="character" w:customStyle="1" w:styleId="CharChar1">
    <w:name w:val="Char Char1"/>
    <w:rPr>
      <w:rFonts w:ascii="Arial" w:hAnsi="Arial" w:cs="Arial"/>
      <w:b/>
      <w:kern w:val="1"/>
      <w:sz w:val="32"/>
      <w:lang w:val="en-US"/>
    </w:rPr>
  </w:style>
  <w:style w:type="character" w:styleId="Emphasis">
    <w:name w:val="Emphasis"/>
    <w:qFormat/>
    <w:rPr>
      <w:rFonts w:ascii="Candara" w:hAnsi="Candara" w:cs="Candara"/>
      <w:i/>
      <w:iCs/>
      <w:spacing w:val="10"/>
      <w:sz w:val="20"/>
    </w:rPr>
  </w:style>
  <w:style w:type="character" w:customStyle="1" w:styleId="FontStyle20">
    <w:name w:val="Font Style20"/>
    <w:rPr>
      <w:rFonts w:ascii="Times New Roman" w:hAnsi="Times New Roman" w:cs="Times New Roman"/>
      <w:sz w:val="20"/>
    </w:rPr>
  </w:style>
  <w:style w:type="character" w:customStyle="1" w:styleId="CharChar2">
    <w:name w:val="Char Char2"/>
    <w:rPr>
      <w:b/>
      <w:sz w:val="26"/>
      <w:lang w:val="lv-LV"/>
    </w:rPr>
  </w:style>
  <w:style w:type="character" w:customStyle="1" w:styleId="CharChar">
    <w:name w:val="Char Char"/>
    <w:rPr>
      <w:sz w:val="24"/>
      <w:lang w:val="lv-LV"/>
    </w:rPr>
  </w:style>
  <w:style w:type="character" w:customStyle="1" w:styleId="ApakpunktsChar">
    <w:name w:val="Apakšpunkts Char"/>
    <w:rPr>
      <w:color w:val="000000"/>
      <w:sz w:val="28"/>
      <w:lang w:val="lv-LV"/>
    </w:rPr>
  </w:style>
  <w:style w:type="character" w:customStyle="1" w:styleId="c1">
    <w:name w:val="c1"/>
    <w:rPr>
      <w:rFonts w:ascii="Times New Roman" w:hAnsi="Times New Roman" w:cs="Times New Roman"/>
    </w:rPr>
  </w:style>
  <w:style w:type="character" w:customStyle="1" w:styleId="BalontekstsRakstz">
    <w:name w:val="Balonteksts Rakstz."/>
    <w:rPr>
      <w:rFonts w:ascii="Tahoma" w:eastAsia="Times New Roman" w:hAnsi="Tahoma" w:cs="Tahoma"/>
      <w:sz w:val="16"/>
      <w:szCs w:val="16"/>
    </w:rPr>
  </w:style>
  <w:style w:type="character" w:customStyle="1" w:styleId="CommentSubjectChar">
    <w:name w:val="Comment Subject Char"/>
    <w:rPr>
      <w:rFonts w:ascii="Times New Roman" w:eastAsia="Times New Roman" w:hAnsi="Times New Roman" w:cs="Times New Roman"/>
      <w:b/>
      <w:bCs/>
      <w:sz w:val="20"/>
      <w:szCs w:val="20"/>
      <w:lang w:val="en-US"/>
    </w:rPr>
  </w:style>
  <w:style w:type="character" w:customStyle="1" w:styleId="FontStyle101">
    <w:name w:val="Font Style101"/>
    <w:rPr>
      <w:rFonts w:ascii="Book Antiqua" w:hAnsi="Book Antiqua" w:cs="Book Antiqua"/>
      <w:b/>
      <w:i/>
      <w:sz w:val="16"/>
    </w:rPr>
  </w:style>
  <w:style w:type="character" w:customStyle="1" w:styleId="PageNumber1">
    <w:name w:val="Page Number1"/>
    <w:rPr>
      <w:rFonts w:ascii="Times New Roman" w:hAnsi="Times New Roman" w:cs="Times New Roman"/>
    </w:rPr>
  </w:style>
  <w:style w:type="character" w:styleId="FollowedHyperlink">
    <w:name w:val="FollowedHyperlink"/>
    <w:rPr>
      <w:color w:val="800080"/>
      <w:u w:val="single"/>
    </w:rPr>
  </w:style>
  <w:style w:type="character" w:customStyle="1" w:styleId="FootnoteReference1">
    <w:name w:val="Footnote Reference1"/>
    <w:rPr>
      <w:vertAlign w:val="superscript"/>
    </w:rPr>
  </w:style>
  <w:style w:type="character" w:customStyle="1" w:styleId="CommentReference1">
    <w:name w:val="Comment Reference1"/>
    <w:rPr>
      <w:sz w:val="16"/>
    </w:rPr>
  </w:style>
  <w:style w:type="character" w:customStyle="1" w:styleId="ListLabel1">
    <w:name w:val="ListLabel 1"/>
    <w:rPr>
      <w:rFonts w:cs="Times New Roman"/>
    </w:rPr>
  </w:style>
  <w:style w:type="character" w:customStyle="1" w:styleId="ListLabel2">
    <w:name w:val="ListLabel 2"/>
    <w:rPr>
      <w:rFonts w:cs="Times New Roman"/>
      <w:b w:val="0"/>
    </w:rPr>
  </w:style>
  <w:style w:type="character" w:customStyle="1" w:styleId="ListLabel3">
    <w:name w:val="ListLabel 3"/>
    <w:rPr>
      <w:rFonts w:cs="Times New Roman"/>
      <w:color w:val="00000A"/>
    </w:rPr>
  </w:style>
  <w:style w:type="character" w:customStyle="1" w:styleId="ListLabel4">
    <w:name w:val="ListLabel 4"/>
    <w:rPr>
      <w:color w:val="000000"/>
    </w:rPr>
  </w:style>
  <w:style w:type="character" w:customStyle="1" w:styleId="ListLabel5">
    <w:name w:val="ListLabel 5"/>
    <w:rPr>
      <w:rFonts w:eastAsia="Times New Roman" w:cs="Times New Roman"/>
    </w:rPr>
  </w:style>
  <w:style w:type="character" w:customStyle="1" w:styleId="ListLabel6">
    <w:name w:val="ListLabel 6"/>
    <w:rPr>
      <w:rFonts w:cs="Courier New"/>
    </w:rPr>
  </w:style>
  <w:style w:type="character" w:customStyle="1" w:styleId="ListLabel7">
    <w:name w:val="ListLabel 7"/>
    <w:rPr>
      <w:b/>
      <w:i w:val="0"/>
      <w:sz w:val="24"/>
    </w:rPr>
  </w:style>
  <w:style w:type="character" w:customStyle="1" w:styleId="ListLabel8">
    <w:name w:val="ListLabel 8"/>
    <w:rPr>
      <w:rFonts w:cs="Courier New"/>
      <w:b w:val="0"/>
      <w:i w:val="0"/>
      <w:color w:val="000000"/>
      <w:sz w:val="24"/>
    </w:rPr>
  </w:style>
  <w:style w:type="character" w:styleId="Strong">
    <w:name w:val="Strong"/>
    <w:qFormat/>
    <w:rPr>
      <w:b/>
      <w:bCs/>
    </w:rPr>
  </w:style>
  <w:style w:type="character" w:customStyle="1" w:styleId="KomentratmaRakstz">
    <w:name w:val="Komentāra tēma Rakstz."/>
    <w:rPr>
      <w:rFonts w:ascii="Times New Roman" w:eastAsia="Times New Roman" w:hAnsi="Times New Roman" w:cs="Times New Roman"/>
      <w:b/>
      <w:bCs/>
      <w:sz w:val="20"/>
      <w:szCs w:val="20"/>
    </w:rPr>
  </w:style>
  <w:style w:type="character" w:customStyle="1" w:styleId="SarakstarindkopaRakstz">
    <w:name w:val="Saraksta rindkopa Rakstz."/>
    <w:rPr>
      <w:rFonts w:ascii="Times New Roman" w:eastAsia="Times New Roman" w:hAnsi="Times New Roman" w:cs="Times New Roman"/>
      <w:sz w:val="24"/>
      <w:szCs w:val="24"/>
    </w:rPr>
  </w:style>
  <w:style w:type="character" w:customStyle="1" w:styleId="LIGUMS1Rakstz">
    <w:name w:val="LIGUMS 1 Rakstz"/>
    <w:rPr>
      <w:rFonts w:ascii="Times New Roman" w:eastAsia="Times New Roman" w:hAnsi="Times New Roman" w:cs="Times New Roman"/>
      <w:b/>
      <w:color w:val="000000"/>
      <w:sz w:val="24"/>
      <w:szCs w:val="24"/>
    </w:rPr>
  </w:style>
  <w:style w:type="character" w:customStyle="1" w:styleId="LIGUMS11Rakstz">
    <w:name w:val="LIGUMS 1.1 Rakstz"/>
    <w:rPr>
      <w:rFonts w:ascii="Times New Roman" w:eastAsia="Times New Roman" w:hAnsi="Times New Roman" w:cs="Times New Roman"/>
      <w:sz w:val="24"/>
      <w:szCs w:val="24"/>
    </w:rPr>
  </w:style>
  <w:style w:type="character" w:customStyle="1" w:styleId="1LgumamChar">
    <w:name w:val="1.Līgumam Char"/>
    <w:rPr>
      <w:rFonts w:ascii="Times New Roman" w:eastAsia="Calibri" w:hAnsi="Times New Roman" w:cs="Times New Roman"/>
      <w:b/>
      <w:sz w:val="24"/>
      <w:szCs w:val="24"/>
      <w:lang w:val="en-US"/>
    </w:rPr>
  </w:style>
  <w:style w:type="character" w:customStyle="1" w:styleId="LIGUMS111Rakstz">
    <w:name w:val="LIGUMS 1.1.1 Rakstz"/>
    <w:rPr>
      <w:rFonts w:ascii="Times New Roman" w:eastAsia="Times New Roman" w:hAnsi="Times New Roman" w:cs="Times New Roman"/>
      <w:sz w:val="24"/>
      <w:szCs w:val="24"/>
    </w:rPr>
  </w:style>
  <w:style w:type="character" w:customStyle="1" w:styleId="tabulai2Char">
    <w:name w:val="tabulai2 Char"/>
    <w:rPr>
      <w:rFonts w:ascii="Times New Roman" w:eastAsia="Times New Roman" w:hAnsi="Times New Roman" w:cs="Times New Roman"/>
      <w:sz w:val="24"/>
      <w:lang w:val="en-US"/>
    </w:rPr>
  </w:style>
  <w:style w:type="character" w:customStyle="1" w:styleId="ListParagraphChar">
    <w:name w:val="List Paragraph Char"/>
    <w:rPr>
      <w:rFonts w:ascii="Times New Roman" w:eastAsia="Times New Roman" w:hAnsi="Times New Roman" w:cs="Times New Roman"/>
      <w:sz w:val="24"/>
      <w:szCs w:val="24"/>
      <w:lang w:val="en-US"/>
    </w:rPr>
  </w:style>
  <w:style w:type="character" w:customStyle="1" w:styleId="ListLabel9">
    <w:name w:val="ListLabel 9"/>
    <w:rPr>
      <w:rFonts w:cs="Times New Roman"/>
    </w:rPr>
  </w:style>
  <w:style w:type="character" w:customStyle="1" w:styleId="ListLabel10">
    <w:name w:val="ListLabel 10"/>
    <w:rPr>
      <w:rFonts w:cs="Times New Roman"/>
      <w:b/>
      <w:i w:val="0"/>
    </w:rPr>
  </w:style>
  <w:style w:type="character" w:customStyle="1" w:styleId="ListLabel11">
    <w:name w:val="ListLabel 11"/>
    <w:rPr>
      <w:rFonts w:cs="Times New Roman"/>
      <w:b/>
    </w:rPr>
  </w:style>
  <w:style w:type="character" w:customStyle="1" w:styleId="ListLabel12">
    <w:name w:val="ListLabel 12"/>
    <w:rPr>
      <w:rFonts w:cs="Times New Roman"/>
      <w:b w:val="0"/>
    </w:rPr>
  </w:style>
  <w:style w:type="character" w:customStyle="1" w:styleId="ListLabel13">
    <w:name w:val="ListLabel 13"/>
    <w:rPr>
      <w:rFonts w:cs="Times New Roman"/>
      <w:color w:val="00000A"/>
    </w:rPr>
  </w:style>
  <w:style w:type="character" w:customStyle="1" w:styleId="ListLabel14">
    <w:name w:val="ListLabel 14"/>
    <w:rPr>
      <w:color w:val="000000"/>
    </w:rPr>
  </w:style>
  <w:style w:type="character" w:customStyle="1" w:styleId="ListLabel15">
    <w:name w:val="ListLabel 15"/>
    <w:rPr>
      <w:rFonts w:eastAsia="Times New Roman" w:cs="Times New Roman"/>
    </w:rPr>
  </w:style>
  <w:style w:type="character" w:customStyle="1" w:styleId="ListLabel16">
    <w:name w:val="ListLabel 16"/>
    <w:rPr>
      <w:rFonts w:cs="Courier New"/>
    </w:rPr>
  </w:style>
  <w:style w:type="character" w:customStyle="1" w:styleId="ListLabel17">
    <w:name w:val="ListLabel 17"/>
    <w:rPr>
      <w:b/>
      <w:i w:val="0"/>
      <w:sz w:val="24"/>
    </w:rPr>
  </w:style>
  <w:style w:type="character" w:customStyle="1" w:styleId="ListLabel18">
    <w:name w:val="ListLabel 18"/>
    <w:rPr>
      <w:rFonts w:cs="Courier New"/>
      <w:b w:val="0"/>
      <w:i w:val="0"/>
      <w:color w:val="000000"/>
      <w:sz w:val="24"/>
    </w:rPr>
  </w:style>
  <w:style w:type="character" w:customStyle="1" w:styleId="ListLabel19">
    <w:name w:val="ListLabel 19"/>
    <w:rPr>
      <w:i w:val="0"/>
    </w:rPr>
  </w:style>
  <w:style w:type="character" w:customStyle="1" w:styleId="ListLabel20">
    <w:name w:val="ListLabel 20"/>
    <w:rPr>
      <w:b w:val="0"/>
    </w:rPr>
  </w:style>
  <w:style w:type="character" w:customStyle="1" w:styleId="ListLabel21">
    <w:name w:val="ListLabel 21"/>
    <w:rPr>
      <w:b/>
    </w:rPr>
  </w:style>
  <w:style w:type="character" w:customStyle="1" w:styleId="ListLabel22">
    <w:name w:val="ListLabel 22"/>
    <w:rPr>
      <w:color w:val="00000A"/>
      <w:u w:val="none"/>
    </w:rPr>
  </w:style>
  <w:style w:type="character" w:customStyle="1" w:styleId="ListLabel23">
    <w:name w:val="ListLabel 23"/>
    <w:rPr>
      <w:b w:val="0"/>
      <w:bCs w:val="0"/>
      <w:i w:val="0"/>
      <w:caps w:val="0"/>
      <w:smallCaps w:val="0"/>
      <w:strike w:val="0"/>
      <w:dstrike w:val="0"/>
      <w:vanish w:val="0"/>
      <w:color w:val="000000"/>
      <w:spacing w:val="0"/>
      <w:kern w:val="1"/>
      <w:position w:val="0"/>
      <w:sz w:val="22"/>
      <w:u w:val="none"/>
      <w:vertAlign w:val="baseline"/>
      <w:em w:val="none"/>
    </w:rPr>
  </w:style>
  <w:style w:type="character" w:customStyle="1" w:styleId="ListLabel24">
    <w:name w:val="ListLabel 24"/>
    <w:rPr>
      <w:b/>
      <w:bCs w:val="0"/>
      <w:i w:val="0"/>
      <w:caps w:val="0"/>
      <w:smallCaps w:val="0"/>
      <w:strike w:val="0"/>
      <w:dstrike w:val="0"/>
      <w:vanish w:val="0"/>
      <w:color w:val="000000"/>
      <w:spacing w:val="0"/>
      <w:kern w:val="1"/>
      <w:position w:val="0"/>
      <w:sz w:val="22"/>
      <w:u w:val="none"/>
      <w:vertAlign w:val="baseline"/>
      <w:em w:val="none"/>
    </w:rPr>
  </w:style>
  <w:style w:type="character" w:customStyle="1" w:styleId="ListLabel25">
    <w:name w:val="ListLabel 25"/>
    <w:rPr>
      <w:b w:val="0"/>
      <w:bCs w:val="0"/>
      <w:i w:val="0"/>
      <w:caps w:val="0"/>
      <w:smallCaps w:val="0"/>
      <w:strike w:val="0"/>
      <w:dstrike w:val="0"/>
      <w:vanish w:val="0"/>
      <w:color w:val="000000"/>
      <w:spacing w:val="0"/>
      <w:kern w:val="1"/>
      <w:position w:val="0"/>
      <w:sz w:val="22"/>
      <w:u w:val="none"/>
      <w:vertAlign w:val="baseline"/>
      <w:em w:val="none"/>
    </w:rPr>
  </w:style>
  <w:style w:type="character" w:customStyle="1" w:styleId="ListLabel26">
    <w:name w:val="ListLabel 26"/>
    <w:rPr>
      <w:b w:val="0"/>
      <w:lang w:val="en-US"/>
    </w:rPr>
  </w:style>
  <w:style w:type="character" w:customStyle="1" w:styleId="ListLabel27">
    <w:name w:val="ListLabel 27"/>
    <w:rPr>
      <w:b w:val="0"/>
      <w:i w:val="0"/>
    </w:rPr>
  </w:style>
  <w:style w:type="character" w:customStyle="1" w:styleId="ListLabel28">
    <w:name w:val="ListLabel 28"/>
    <w:rPr>
      <w:b w:val="0"/>
      <w:i w:val="0"/>
      <w:lang w:val="lv-LV"/>
    </w:rPr>
  </w:style>
  <w:style w:type="character" w:customStyle="1" w:styleId="IndexLink">
    <w:name w:val="Index Link"/>
  </w:style>
  <w:style w:type="character" w:customStyle="1" w:styleId="FooterChar">
    <w:name w:val="Footer Char"/>
    <w:rPr>
      <w:kern w:val="1"/>
      <w:sz w:val="24"/>
      <w:lang w:val="en-GB"/>
    </w:rPr>
  </w:style>
  <w:style w:type="character" w:customStyle="1" w:styleId="apple-converted-space">
    <w:name w:val="apple-converted-space"/>
    <w:basedOn w:val="DefaultParagraphFont1"/>
  </w:style>
  <w:style w:type="character" w:customStyle="1" w:styleId="NumberingSymbols">
    <w:name w:val="Numbering Symbols"/>
  </w:style>
  <w:style w:type="character" w:customStyle="1" w:styleId="WW8Num22z0">
    <w:name w:val="WW8Num22z0"/>
    <w:rPr>
      <w:rFonts w:hint="default"/>
      <w:b/>
      <w:i w:val="0"/>
    </w:rPr>
  </w:style>
  <w:style w:type="character" w:customStyle="1" w:styleId="WW8Num22z1">
    <w:name w:val="WW8Num22z1"/>
    <w:rPr>
      <w:rFonts w:hint="default"/>
      <w:i w:val="0"/>
      <w:sz w:val="24"/>
    </w:rPr>
  </w:style>
  <w:style w:type="character" w:customStyle="1" w:styleId="WW8Num22z2">
    <w:name w:val="WW8Num22z2"/>
    <w:rPr>
      <w:rFonts w:hint="default"/>
      <w:i w:val="0"/>
      <w:lang w:val="de-DE"/>
    </w:rPr>
  </w:style>
  <w:style w:type="character" w:customStyle="1" w:styleId="WW8Num22z3">
    <w:name w:val="WW8Num22z3"/>
    <w:rPr>
      <w:rFonts w:hint="default"/>
      <w:i/>
    </w:rPr>
  </w:style>
  <w:style w:type="paragraph" w:customStyle="1" w:styleId="Heading">
    <w:name w:val="Heading"/>
    <w:basedOn w:val="Normal"/>
    <w:next w:val="BodyText"/>
    <w:pPr>
      <w:keepNext/>
      <w:spacing w:before="240" w:after="120"/>
    </w:pPr>
    <w:rPr>
      <w:rFonts w:ascii="Albany" w:eastAsia="Microsoft YaHei" w:hAnsi="Albany" w:cs="Arial"/>
      <w:sz w:val="28"/>
      <w:szCs w:val="28"/>
    </w:rPr>
  </w:style>
  <w:style w:type="paragraph" w:styleId="BodyText">
    <w:name w:val="Body Text"/>
    <w:basedOn w:val="Normal"/>
    <w:pPr>
      <w:widowControl w:val="0"/>
    </w:pPr>
    <w:rPr>
      <w:b/>
      <w:i/>
      <w:szCs w:val="24"/>
    </w:rPr>
  </w:style>
  <w:style w:type="paragraph" w:styleId="List">
    <w:name w:val="List"/>
    <w:basedOn w:val="Normal"/>
    <w:pPr>
      <w:suppressAutoHyphens w:val="0"/>
      <w:ind w:left="283" w:hanging="283"/>
    </w:pPr>
    <w:rPr>
      <w:rFonts w:cs="Arial"/>
      <w:szCs w:val="24"/>
      <w:lang w:val="en-GB"/>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ascii="Tahoma" w:hAnsi="Tahoma" w:cs="Tahoma"/>
      <w:szCs w:val="24"/>
      <w:lang w:val="en-GB"/>
    </w:rPr>
  </w:style>
  <w:style w:type="paragraph" w:customStyle="1" w:styleId="Caption1">
    <w:name w:val="Caption1"/>
    <w:basedOn w:val="Normal"/>
    <w:pPr>
      <w:suppressLineNumbers/>
      <w:spacing w:before="120" w:after="120"/>
    </w:pPr>
    <w:rPr>
      <w:rFonts w:cs="Arial"/>
      <w:i/>
      <w:iCs/>
      <w:szCs w:val="24"/>
    </w:rPr>
  </w:style>
  <w:style w:type="paragraph" w:styleId="Title">
    <w:name w:val="Title"/>
    <w:basedOn w:val="Normal"/>
    <w:next w:val="Subtitle"/>
    <w:qFormat/>
    <w:pPr>
      <w:jc w:val="center"/>
    </w:pPr>
    <w:rPr>
      <w:b/>
      <w:bCs/>
      <w:sz w:val="28"/>
      <w:szCs w:val="36"/>
      <w:lang w:val="fr-BE"/>
    </w:rPr>
  </w:style>
  <w:style w:type="paragraph" w:styleId="Subtitle">
    <w:name w:val="Subtitle"/>
    <w:basedOn w:val="Normal"/>
    <w:next w:val="BodyText"/>
    <w:qFormat/>
    <w:pPr>
      <w:jc w:val="center"/>
    </w:pPr>
    <w:rPr>
      <w:b/>
      <w:i/>
      <w:iCs/>
      <w:sz w:val="28"/>
      <w:szCs w:val="28"/>
      <w:lang w:val="fr-BE"/>
    </w:rPr>
  </w:style>
  <w:style w:type="paragraph" w:styleId="Footer">
    <w:name w:val="footer"/>
    <w:basedOn w:val="Normal"/>
    <w:pPr>
      <w:suppressLineNumbers/>
      <w:tabs>
        <w:tab w:val="center" w:pos="4819"/>
        <w:tab w:val="right" w:pos="9638"/>
      </w:tabs>
    </w:pPr>
    <w:rPr>
      <w:lang w:val="en-GB"/>
    </w:rPr>
  </w:style>
  <w:style w:type="paragraph" w:customStyle="1" w:styleId="WW-BodyText3">
    <w:name w:val="WW-Body Text 3"/>
    <w:basedOn w:val="Normal"/>
    <w:pPr>
      <w:widowControl w:val="0"/>
      <w:jc w:val="both"/>
    </w:pPr>
  </w:style>
  <w:style w:type="paragraph" w:customStyle="1" w:styleId="WW-BodyTextIndent2">
    <w:name w:val="WW-Body Text Indent 2"/>
    <w:basedOn w:val="Normal"/>
    <w:pPr>
      <w:spacing w:before="120"/>
      <w:ind w:left="360" w:firstLine="1"/>
      <w:jc w:val="both"/>
    </w:pPr>
  </w:style>
  <w:style w:type="paragraph" w:customStyle="1" w:styleId="Style1">
    <w:name w:val="Style1"/>
    <w:basedOn w:val="Normal"/>
    <w:pPr>
      <w:widowControl w:val="0"/>
    </w:pPr>
  </w:style>
  <w:style w:type="paragraph" w:customStyle="1" w:styleId="WW-BodyTextIndent3">
    <w:name w:val="WW-Body Text Indent 3"/>
    <w:basedOn w:val="Normal"/>
    <w:pPr>
      <w:spacing w:before="120"/>
      <w:ind w:left="1080" w:firstLine="1"/>
      <w:jc w:val="both"/>
    </w:pPr>
  </w:style>
  <w:style w:type="paragraph" w:styleId="Header">
    <w:name w:val="header"/>
    <w:basedOn w:val="Normal"/>
    <w:pPr>
      <w:suppressLineNumbers/>
      <w:tabs>
        <w:tab w:val="center" w:pos="4819"/>
        <w:tab w:val="right" w:pos="9638"/>
      </w:tabs>
    </w:pPr>
  </w:style>
  <w:style w:type="paragraph" w:customStyle="1" w:styleId="Framecontents">
    <w:name w:val="Frame contents"/>
    <w:basedOn w:val="BodyText"/>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Cs/>
    </w:rPr>
  </w:style>
  <w:style w:type="paragraph" w:styleId="BodyTextIndent">
    <w:name w:val="Body Text Indent"/>
    <w:basedOn w:val="Normal"/>
    <w:pPr>
      <w:ind w:left="283"/>
      <w:jc w:val="both"/>
    </w:pPr>
    <w:rPr>
      <w:color w:val="000000"/>
    </w:rPr>
  </w:style>
  <w:style w:type="paragraph" w:customStyle="1" w:styleId="BodyText31">
    <w:name w:val="Body Text 31"/>
    <w:basedOn w:val="Normal"/>
    <w:rPr>
      <w:b/>
      <w:sz w:val="28"/>
    </w:rPr>
  </w:style>
  <w:style w:type="paragraph" w:customStyle="1" w:styleId="xl25">
    <w:name w:val="xl25"/>
    <w:basedOn w:val="Normal"/>
    <w:pPr>
      <w:pBdr>
        <w:left w:val="single" w:sz="4" w:space="0" w:color="000000"/>
        <w:right w:val="single" w:sz="4" w:space="0" w:color="000000"/>
      </w:pBdr>
      <w:suppressAutoHyphens w:val="0"/>
      <w:spacing w:before="100" w:after="100"/>
      <w:jc w:val="center"/>
    </w:pPr>
    <w:rPr>
      <w:rFonts w:ascii="Arial" w:eastAsia="Arial Unicode MS" w:hAnsi="Arial" w:cs="Arial"/>
      <w:szCs w:val="24"/>
      <w:lang w:val="en-GB"/>
    </w:rPr>
  </w:style>
  <w:style w:type="paragraph" w:customStyle="1" w:styleId="BodyTextIndent21">
    <w:name w:val="Body Text Indent 21"/>
    <w:basedOn w:val="Normal"/>
    <w:pPr>
      <w:spacing w:before="120"/>
      <w:ind w:left="540" w:hanging="540"/>
      <w:jc w:val="both"/>
    </w:pPr>
  </w:style>
  <w:style w:type="paragraph" w:customStyle="1" w:styleId="BodyTextIndent31">
    <w:name w:val="Body Text Indent 31"/>
    <w:basedOn w:val="Normal"/>
    <w:pPr>
      <w:ind w:left="709" w:firstLine="142"/>
      <w:jc w:val="both"/>
    </w:pPr>
  </w:style>
  <w:style w:type="paragraph" w:customStyle="1" w:styleId="ListBullet21">
    <w:name w:val="List Bullet 21"/>
    <w:basedOn w:val="Normal"/>
    <w:pPr>
      <w:tabs>
        <w:tab w:val="num" w:pos="0"/>
      </w:tabs>
      <w:suppressAutoHyphens w:val="0"/>
      <w:ind w:left="1134" w:hanging="708"/>
      <w:jc w:val="both"/>
    </w:pPr>
    <w:rPr>
      <w:szCs w:val="24"/>
      <w:lang w:val="en-GB"/>
    </w:rPr>
  </w:style>
  <w:style w:type="paragraph" w:styleId="TOC1">
    <w:name w:val="toc 1"/>
    <w:basedOn w:val="Normal"/>
    <w:uiPriority w:val="39"/>
    <w:pPr>
      <w:tabs>
        <w:tab w:val="left" w:pos="480"/>
        <w:tab w:val="right" w:leader="dot" w:pos="9356"/>
      </w:tabs>
      <w:suppressAutoHyphens w:val="0"/>
    </w:pPr>
    <w:rPr>
      <w:b/>
      <w:szCs w:val="24"/>
      <w:lang w:val="en-GB"/>
    </w:rPr>
  </w:style>
  <w:style w:type="paragraph" w:styleId="TOC2">
    <w:name w:val="toc 2"/>
    <w:basedOn w:val="Normal"/>
    <w:uiPriority w:val="39"/>
    <w:pPr>
      <w:tabs>
        <w:tab w:val="left" w:pos="1386"/>
        <w:tab w:val="right" w:leader="dot" w:pos="9769"/>
      </w:tabs>
      <w:suppressAutoHyphens w:val="0"/>
      <w:ind w:left="426" w:hanging="426"/>
    </w:pPr>
    <w:rPr>
      <w:b/>
      <w:sz w:val="20"/>
      <w:szCs w:val="24"/>
      <w:lang w:val="en-GB"/>
    </w:rPr>
  </w:style>
  <w:style w:type="paragraph" w:customStyle="1" w:styleId="font5">
    <w:name w:val="font5"/>
    <w:basedOn w:val="Normal"/>
    <w:pPr>
      <w:suppressAutoHyphens w:val="0"/>
      <w:spacing w:before="100" w:after="100"/>
    </w:pPr>
    <w:rPr>
      <w:rFonts w:ascii="Arial" w:eastAsia="Arial Unicode MS" w:hAnsi="Arial" w:cs="Arial"/>
      <w:b/>
      <w:bCs/>
      <w:sz w:val="28"/>
      <w:szCs w:val="28"/>
      <w:lang w:val="en-GB"/>
    </w:rPr>
  </w:style>
  <w:style w:type="paragraph" w:customStyle="1" w:styleId="font6">
    <w:name w:val="font6"/>
    <w:basedOn w:val="Normal"/>
    <w:pPr>
      <w:suppressAutoHyphens w:val="0"/>
      <w:spacing w:before="100" w:after="100"/>
    </w:pPr>
    <w:rPr>
      <w:rFonts w:ascii="Arial" w:eastAsia="Arial Unicode MS" w:hAnsi="Arial" w:cs="Arial"/>
      <w:szCs w:val="24"/>
      <w:lang w:val="en-GB"/>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uppressAutoHyphens w:val="0"/>
      <w:spacing w:before="100" w:after="100"/>
    </w:pPr>
    <w:rPr>
      <w:rFonts w:ascii="Arial Unicode MS" w:eastAsia="Arial Unicode MS" w:hAnsi="Arial Unicode MS" w:cs="Arial Unicode MS"/>
      <w:szCs w:val="24"/>
      <w:lang w:val="en-GB"/>
    </w:rPr>
  </w:style>
  <w:style w:type="paragraph" w:customStyle="1" w:styleId="xl26">
    <w:name w:val="xl26"/>
    <w:basedOn w:val="Normal"/>
    <w:pPr>
      <w:pBdr>
        <w:left w:val="single" w:sz="4" w:space="0" w:color="000000"/>
        <w:bottom w:val="single" w:sz="4" w:space="0" w:color="000000"/>
        <w:right w:val="single" w:sz="4" w:space="0" w:color="000000"/>
      </w:pBdr>
      <w:suppressAutoHyphens w:val="0"/>
      <w:spacing w:before="100" w:after="100"/>
    </w:pPr>
    <w:rPr>
      <w:rFonts w:ascii="Arial Unicode MS" w:eastAsia="Arial Unicode MS" w:hAnsi="Arial Unicode MS" w:cs="Arial Unicode MS"/>
      <w:szCs w:val="24"/>
      <w:lang w:val="en-GB"/>
    </w:rPr>
  </w:style>
  <w:style w:type="paragraph" w:customStyle="1" w:styleId="xl27">
    <w:name w:val="xl27"/>
    <w:basedOn w:val="Normal"/>
    <w:pPr>
      <w:pBdr>
        <w:top w:val="single" w:sz="4" w:space="0" w:color="000000"/>
        <w:left w:val="single" w:sz="4" w:space="0" w:color="000000"/>
        <w:right w:val="single" w:sz="4" w:space="0" w:color="000000"/>
      </w:pBdr>
      <w:suppressAutoHyphens w:val="0"/>
      <w:spacing w:before="100" w:after="100"/>
    </w:pPr>
    <w:rPr>
      <w:rFonts w:ascii="Arial Unicode MS" w:eastAsia="Arial Unicode MS" w:hAnsi="Arial Unicode MS" w:cs="Arial Unicode MS"/>
      <w:szCs w:val="24"/>
      <w:lang w:val="en-GB"/>
    </w:rPr>
  </w:style>
  <w:style w:type="paragraph" w:customStyle="1" w:styleId="xl28">
    <w:name w:val="xl28"/>
    <w:basedOn w:val="Normal"/>
    <w:pPr>
      <w:pBdr>
        <w:left w:val="single" w:sz="8" w:space="0" w:color="000000"/>
        <w:right w:val="single" w:sz="4" w:space="0" w:color="000000"/>
      </w:pBdr>
      <w:suppressAutoHyphens w:val="0"/>
      <w:spacing w:before="100" w:after="100"/>
    </w:pPr>
    <w:rPr>
      <w:rFonts w:ascii="Arial Unicode MS" w:eastAsia="Arial Unicode MS" w:hAnsi="Arial Unicode MS" w:cs="Arial Unicode MS"/>
      <w:szCs w:val="24"/>
      <w:lang w:val="en-GB"/>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pPr>
    <w:rPr>
      <w:rFonts w:ascii="Arial Unicode MS" w:eastAsia="Arial Unicode MS" w:hAnsi="Arial Unicode MS" w:cs="Arial Unicode MS"/>
      <w:szCs w:val="24"/>
      <w:lang w:val="en-GB"/>
    </w:rPr>
  </w:style>
  <w:style w:type="paragraph" w:customStyle="1" w:styleId="xl30">
    <w:name w:val="xl30"/>
    <w:basedOn w:val="Normal"/>
    <w:pPr>
      <w:pBdr>
        <w:left w:val="single" w:sz="4" w:space="0" w:color="000000"/>
        <w:right w:val="single" w:sz="4" w:space="0" w:color="000000"/>
      </w:pBdr>
      <w:shd w:val="clear" w:color="auto" w:fill="FFFFFF"/>
      <w:suppressAutoHyphens w:val="0"/>
      <w:spacing w:before="100" w:after="100"/>
    </w:pPr>
    <w:rPr>
      <w:rFonts w:ascii="Arial Unicode MS" w:eastAsia="Arial Unicode MS" w:hAnsi="Arial Unicode MS" w:cs="Arial Unicode MS"/>
      <w:szCs w:val="24"/>
      <w:lang w:val="en-GB"/>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uppressAutoHyphens w:val="0"/>
      <w:spacing w:before="100" w:after="100"/>
    </w:pPr>
    <w:rPr>
      <w:rFonts w:ascii="Arial Unicode MS" w:eastAsia="Arial Unicode MS" w:hAnsi="Arial Unicode MS" w:cs="Arial Unicode MS"/>
      <w:szCs w:val="24"/>
      <w:lang w:val="en-GB"/>
    </w:rPr>
  </w:style>
  <w:style w:type="paragraph" w:customStyle="1" w:styleId="xl32">
    <w:name w:val="xl32"/>
    <w:basedOn w:val="Normal"/>
    <w:pPr>
      <w:suppressAutoHyphens w:val="0"/>
      <w:spacing w:before="100" w:after="100"/>
      <w:jc w:val="center"/>
    </w:pPr>
    <w:rPr>
      <w:rFonts w:ascii="Arial" w:eastAsia="Arial Unicode MS" w:hAnsi="Arial" w:cs="Arial"/>
      <w:b/>
      <w:bCs/>
      <w:sz w:val="28"/>
      <w:szCs w:val="28"/>
      <w:lang w:val="en-GB"/>
    </w:rPr>
  </w:style>
  <w:style w:type="paragraph" w:customStyle="1" w:styleId="xl33">
    <w:name w:val="xl33"/>
    <w:basedOn w:val="Normal"/>
    <w:pPr>
      <w:pBdr>
        <w:left w:val="single" w:sz="4" w:space="0" w:color="000000"/>
        <w:bottom w:val="single" w:sz="4" w:space="0" w:color="000000"/>
        <w:right w:val="single" w:sz="4" w:space="0" w:color="000000"/>
      </w:pBdr>
      <w:suppressAutoHyphens w:val="0"/>
      <w:spacing w:before="100" w:after="100"/>
      <w:jc w:val="center"/>
    </w:pPr>
    <w:rPr>
      <w:rFonts w:ascii="Arial Unicode MS" w:eastAsia="Arial Unicode MS" w:hAnsi="Arial Unicode MS" w:cs="Arial Unicode MS"/>
      <w:szCs w:val="24"/>
      <w:lang w:val="en-GB"/>
    </w:rPr>
  </w:style>
  <w:style w:type="paragraph" w:customStyle="1" w:styleId="xl34">
    <w:name w:val="xl34"/>
    <w:basedOn w:val="Normal"/>
    <w:pPr>
      <w:pBdr>
        <w:left w:val="single" w:sz="4" w:space="0" w:color="000000"/>
        <w:bottom w:val="single" w:sz="4" w:space="0" w:color="000000"/>
        <w:right w:val="single" w:sz="4" w:space="0" w:color="000000"/>
      </w:pBdr>
      <w:shd w:val="clear" w:color="auto" w:fill="FFFFFF"/>
      <w:suppressAutoHyphens w:val="0"/>
      <w:spacing w:before="100" w:after="100"/>
    </w:pPr>
    <w:rPr>
      <w:rFonts w:ascii="Arial Unicode MS" w:eastAsia="Arial Unicode MS" w:hAnsi="Arial Unicode MS" w:cs="Arial Unicode MS"/>
      <w:szCs w:val="24"/>
      <w:lang w:val="en-GB"/>
    </w:rPr>
  </w:style>
  <w:style w:type="paragraph" w:customStyle="1" w:styleId="xl35">
    <w:name w:val="xl35"/>
    <w:basedOn w:val="Normal"/>
    <w:pPr>
      <w:pBdr>
        <w:left w:val="single" w:sz="4" w:space="0" w:color="000000"/>
        <w:bottom w:val="single" w:sz="4" w:space="0" w:color="000000"/>
        <w:right w:val="single" w:sz="4" w:space="0" w:color="000000"/>
      </w:pBdr>
      <w:shd w:val="clear" w:color="auto" w:fill="FFFFFF"/>
      <w:suppressAutoHyphens w:val="0"/>
      <w:spacing w:before="100" w:after="100"/>
      <w:jc w:val="center"/>
    </w:pPr>
    <w:rPr>
      <w:rFonts w:ascii="Arial Unicode MS" w:eastAsia="Arial Unicode MS" w:hAnsi="Arial Unicode MS" w:cs="Arial Unicode MS"/>
      <w:szCs w:val="24"/>
      <w:lang w:val="en-GB"/>
    </w:rPr>
  </w:style>
  <w:style w:type="paragraph" w:customStyle="1" w:styleId="xl36">
    <w:name w:val="xl36"/>
    <w:basedOn w:val="Normal"/>
    <w:pPr>
      <w:pBdr>
        <w:left w:val="single" w:sz="4" w:space="0" w:color="000000"/>
        <w:bottom w:val="single" w:sz="4" w:space="0" w:color="000000"/>
        <w:right w:val="single" w:sz="4" w:space="0" w:color="000000"/>
      </w:pBdr>
      <w:suppressAutoHyphens w:val="0"/>
      <w:spacing w:before="100" w:after="100"/>
      <w:jc w:val="center"/>
    </w:pPr>
    <w:rPr>
      <w:rFonts w:ascii="Arial Unicode MS" w:eastAsia="Arial Unicode MS" w:hAnsi="Arial Unicode MS" w:cs="Arial Unicode MS"/>
      <w:szCs w:val="24"/>
      <w:lang w:val="en-GB"/>
    </w:rPr>
  </w:style>
  <w:style w:type="paragraph" w:customStyle="1" w:styleId="xl37">
    <w:name w:val="xl37"/>
    <w:basedOn w:val="Normal"/>
    <w:pPr>
      <w:pBdr>
        <w:top w:val="single" w:sz="4" w:space="0" w:color="000000"/>
        <w:left w:val="single" w:sz="4" w:space="0" w:color="000000"/>
        <w:bottom w:val="single" w:sz="4" w:space="0" w:color="000000"/>
        <w:right w:val="single" w:sz="4" w:space="0" w:color="000000"/>
      </w:pBdr>
      <w:suppressAutoHyphens w:val="0"/>
      <w:spacing w:before="100" w:after="100"/>
    </w:pPr>
    <w:rPr>
      <w:rFonts w:ascii="Arial Unicode MS" w:eastAsia="Arial Unicode MS" w:hAnsi="Arial Unicode MS" w:cs="Arial Unicode MS"/>
      <w:szCs w:val="24"/>
      <w:lang w:val="en-GB"/>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pPr>
    <w:rPr>
      <w:rFonts w:ascii="Arial Unicode MS" w:eastAsia="Arial Unicode MS" w:hAnsi="Arial Unicode MS" w:cs="Arial Unicode MS"/>
      <w:szCs w:val="24"/>
      <w:lang w:val="en-GB"/>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pPr>
    <w:rPr>
      <w:rFonts w:ascii="Arial Unicode MS" w:eastAsia="Arial Unicode MS" w:hAnsi="Arial Unicode MS" w:cs="Arial Unicode MS"/>
      <w:szCs w:val="24"/>
      <w:lang w:val="en-GB"/>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uppressAutoHyphens w:val="0"/>
      <w:spacing w:before="100" w:after="100"/>
    </w:pPr>
    <w:rPr>
      <w:rFonts w:ascii="Arial" w:eastAsia="Arial Unicode MS" w:hAnsi="Arial" w:cs="Arial"/>
      <w:szCs w:val="24"/>
      <w:lang w:val="en-GB"/>
    </w:rPr>
  </w:style>
  <w:style w:type="paragraph" w:customStyle="1" w:styleId="xl41">
    <w:name w:val="xl41"/>
    <w:basedOn w:val="Normal"/>
    <w:pPr>
      <w:suppressAutoHyphens w:val="0"/>
      <w:spacing w:before="100" w:after="100"/>
    </w:pPr>
    <w:rPr>
      <w:rFonts w:ascii="Arial" w:eastAsia="Arial Unicode MS" w:hAnsi="Arial" w:cs="Arial"/>
      <w:b/>
      <w:bCs/>
      <w:color w:val="FF0000"/>
      <w:szCs w:val="24"/>
      <w:lang w:val="en-GB"/>
    </w:rPr>
  </w:style>
  <w:style w:type="paragraph" w:customStyle="1" w:styleId="xl44">
    <w:name w:val="xl44"/>
    <w:basedOn w:val="Normal"/>
    <w:pPr>
      <w:pBdr>
        <w:bottom w:val="single" w:sz="4" w:space="0" w:color="000000"/>
        <w:right w:val="single" w:sz="4" w:space="0" w:color="000000"/>
      </w:pBdr>
      <w:suppressAutoHyphens w:val="0"/>
      <w:spacing w:before="100" w:after="100"/>
    </w:pPr>
    <w:rPr>
      <w:rFonts w:ascii="Arial Unicode MS" w:eastAsia="Arial Unicode MS" w:hAnsi="Arial Unicode MS" w:cs="Arial Unicode MS"/>
      <w:szCs w:val="24"/>
      <w:lang w:val="en-GB"/>
    </w:rPr>
  </w:style>
  <w:style w:type="paragraph" w:customStyle="1" w:styleId="xl45">
    <w:name w:val="xl45"/>
    <w:basedOn w:val="Normal"/>
    <w:pPr>
      <w:pBdr>
        <w:top w:val="single" w:sz="4" w:space="0" w:color="000000"/>
        <w:left w:val="single" w:sz="4" w:space="0" w:color="000000"/>
        <w:bottom w:val="single" w:sz="4" w:space="0" w:color="000000"/>
        <w:right w:val="single" w:sz="4" w:space="0" w:color="000000"/>
      </w:pBdr>
      <w:suppressAutoHyphens w:val="0"/>
      <w:spacing w:before="100" w:after="100"/>
    </w:pPr>
    <w:rPr>
      <w:rFonts w:ascii="Arial" w:eastAsia="Arial Unicode MS" w:hAnsi="Arial" w:cs="Arial"/>
      <w:b/>
      <w:bCs/>
      <w:szCs w:val="24"/>
      <w:lang w:val="en-GB"/>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uppressAutoHyphens w:val="0"/>
      <w:spacing w:before="100" w:after="100"/>
    </w:pPr>
    <w:rPr>
      <w:rFonts w:ascii="Arial" w:eastAsia="Arial Unicode MS" w:hAnsi="Arial" w:cs="Arial"/>
      <w:b/>
      <w:bCs/>
      <w:color w:val="FF0000"/>
      <w:szCs w:val="24"/>
      <w:lang w:val="en-GB"/>
    </w:rPr>
  </w:style>
  <w:style w:type="paragraph" w:customStyle="1" w:styleId="xl47">
    <w:name w:val="xl47"/>
    <w:basedOn w:val="Normal"/>
    <w:pPr>
      <w:suppressAutoHyphens w:val="0"/>
      <w:spacing w:before="100" w:after="100"/>
      <w:jc w:val="center"/>
    </w:pPr>
    <w:rPr>
      <w:rFonts w:ascii="Arial" w:eastAsia="Arial Unicode MS" w:hAnsi="Arial" w:cs="Arial"/>
      <w:b/>
      <w:bCs/>
      <w:sz w:val="28"/>
      <w:szCs w:val="28"/>
      <w:lang w:val="en-GB"/>
    </w:rPr>
  </w:style>
  <w:style w:type="paragraph" w:customStyle="1" w:styleId="xl48">
    <w:name w:val="xl48"/>
    <w:basedOn w:val="Normal"/>
    <w:pPr>
      <w:pBdr>
        <w:top w:val="single" w:sz="4" w:space="0" w:color="000000"/>
        <w:bottom w:val="single" w:sz="4" w:space="0" w:color="000000"/>
      </w:pBdr>
      <w:suppressAutoHyphens w:val="0"/>
      <w:spacing w:before="100" w:after="100"/>
    </w:pPr>
    <w:rPr>
      <w:rFonts w:ascii="Arial Unicode MS" w:eastAsia="Arial Unicode MS" w:hAnsi="Arial Unicode MS" w:cs="Arial Unicode MS"/>
      <w:szCs w:val="24"/>
      <w:lang w:val="en-GB"/>
    </w:rPr>
  </w:style>
  <w:style w:type="paragraph" w:customStyle="1" w:styleId="xl49">
    <w:name w:val="xl49"/>
    <w:basedOn w:val="Normal"/>
    <w:pPr>
      <w:pBdr>
        <w:top w:val="single" w:sz="4" w:space="0" w:color="000000"/>
        <w:bottom w:val="single" w:sz="4" w:space="0" w:color="000000"/>
        <w:right w:val="single" w:sz="4" w:space="0" w:color="000000"/>
      </w:pBdr>
      <w:suppressAutoHyphens w:val="0"/>
      <w:spacing w:before="100" w:after="100"/>
    </w:pPr>
    <w:rPr>
      <w:rFonts w:ascii="Arial Unicode MS" w:eastAsia="Arial Unicode MS" w:hAnsi="Arial Unicode MS" w:cs="Arial Unicode MS"/>
      <w:szCs w:val="24"/>
      <w:lang w:val="en-GB"/>
    </w:rPr>
  </w:style>
  <w:style w:type="paragraph" w:customStyle="1" w:styleId="xl50">
    <w:name w:val="xl50"/>
    <w:basedOn w:val="Normal"/>
    <w:pPr>
      <w:suppressAutoHyphens w:val="0"/>
      <w:spacing w:before="100" w:after="100"/>
      <w:jc w:val="center"/>
    </w:pPr>
    <w:rPr>
      <w:rFonts w:ascii="Arial Unicode MS" w:eastAsia="Arial Unicode MS" w:hAnsi="Arial Unicode MS" w:cs="Arial Unicode MS"/>
      <w:szCs w:val="24"/>
      <w:lang w:val="en-GB"/>
    </w:rPr>
  </w:style>
  <w:style w:type="paragraph" w:customStyle="1" w:styleId="xl51">
    <w:name w:val="xl51"/>
    <w:basedOn w:val="Normal"/>
    <w:pPr>
      <w:pBdr>
        <w:top w:val="single" w:sz="4" w:space="0" w:color="000000"/>
        <w:left w:val="single" w:sz="4" w:space="0" w:color="000000"/>
        <w:right w:val="single" w:sz="4" w:space="0" w:color="000000"/>
      </w:pBdr>
      <w:suppressAutoHyphens w:val="0"/>
      <w:spacing w:before="100" w:after="100"/>
      <w:jc w:val="center"/>
    </w:pPr>
    <w:rPr>
      <w:rFonts w:ascii="Arial Unicode MS" w:eastAsia="Arial Unicode MS" w:hAnsi="Arial Unicode MS" w:cs="Arial Unicode MS"/>
      <w:szCs w:val="24"/>
      <w:lang w:val="en-GB"/>
    </w:rPr>
  </w:style>
  <w:style w:type="paragraph" w:customStyle="1" w:styleId="xl52">
    <w:name w:val="xl52"/>
    <w:basedOn w:val="Normal"/>
    <w:pPr>
      <w:pBdr>
        <w:left w:val="single" w:sz="4" w:space="0" w:color="000000"/>
        <w:right w:val="single" w:sz="4" w:space="0" w:color="000000"/>
      </w:pBdr>
      <w:suppressAutoHyphens w:val="0"/>
      <w:spacing w:before="100" w:after="100"/>
      <w:jc w:val="center"/>
    </w:pPr>
    <w:rPr>
      <w:rFonts w:ascii="Arial Unicode MS" w:eastAsia="Arial Unicode MS" w:hAnsi="Arial Unicode MS" w:cs="Arial Unicode MS"/>
      <w:szCs w:val="24"/>
      <w:lang w:val="en-GB"/>
    </w:rPr>
  </w:style>
  <w:style w:type="paragraph" w:customStyle="1" w:styleId="xl53">
    <w:name w:val="xl53"/>
    <w:basedOn w:val="Normal"/>
    <w:pPr>
      <w:pBdr>
        <w:top w:val="single" w:sz="4" w:space="0" w:color="000000"/>
        <w:left w:val="single" w:sz="4" w:space="0" w:color="000000"/>
        <w:right w:val="single" w:sz="4" w:space="0" w:color="000000"/>
      </w:pBdr>
      <w:shd w:val="clear" w:color="auto" w:fill="FFFFFF"/>
      <w:suppressAutoHyphens w:val="0"/>
      <w:spacing w:before="100" w:after="100"/>
      <w:jc w:val="center"/>
    </w:pPr>
    <w:rPr>
      <w:rFonts w:ascii="Arial Unicode MS" w:eastAsia="Arial Unicode MS" w:hAnsi="Arial Unicode MS" w:cs="Arial Unicode MS"/>
      <w:szCs w:val="24"/>
      <w:lang w:val="en-GB"/>
    </w:rPr>
  </w:style>
  <w:style w:type="paragraph" w:customStyle="1" w:styleId="xl54">
    <w:name w:val="xl54"/>
    <w:basedOn w:val="Normal"/>
    <w:pPr>
      <w:pBdr>
        <w:left w:val="single" w:sz="4" w:space="0" w:color="000000"/>
        <w:right w:val="single" w:sz="4" w:space="0" w:color="000000"/>
      </w:pBdr>
      <w:shd w:val="clear" w:color="auto" w:fill="FFFFFF"/>
      <w:suppressAutoHyphens w:val="0"/>
      <w:spacing w:before="100" w:after="100"/>
      <w:jc w:val="center"/>
    </w:pPr>
    <w:rPr>
      <w:rFonts w:ascii="Arial Unicode MS" w:eastAsia="Arial Unicode MS" w:hAnsi="Arial Unicode MS" w:cs="Arial Unicode MS"/>
      <w:szCs w:val="24"/>
      <w:lang w:val="en-GB"/>
    </w:rPr>
  </w:style>
  <w:style w:type="paragraph" w:customStyle="1" w:styleId="xl55">
    <w:name w:val="xl55"/>
    <w:basedOn w:val="Normal"/>
    <w:pPr>
      <w:suppressAutoHyphens w:val="0"/>
      <w:spacing w:before="100" w:after="100"/>
      <w:jc w:val="center"/>
    </w:pPr>
    <w:rPr>
      <w:rFonts w:ascii="Arial" w:eastAsia="Arial Unicode MS" w:hAnsi="Arial" w:cs="Arial"/>
      <w:b/>
      <w:bCs/>
      <w:szCs w:val="24"/>
      <w:lang w:val="en-GB"/>
    </w:rPr>
  </w:style>
  <w:style w:type="paragraph" w:customStyle="1" w:styleId="xl56">
    <w:name w:val="xl56"/>
    <w:basedOn w:val="Normal"/>
    <w:pPr>
      <w:pBdr>
        <w:top w:val="single" w:sz="4" w:space="0" w:color="000000"/>
        <w:left w:val="single" w:sz="8" w:space="0" w:color="000000"/>
        <w:right w:val="single" w:sz="4" w:space="0" w:color="000000"/>
      </w:pBdr>
      <w:suppressAutoHyphens w:val="0"/>
      <w:spacing w:before="100" w:after="100"/>
      <w:jc w:val="center"/>
    </w:pPr>
    <w:rPr>
      <w:rFonts w:ascii="Arial Unicode MS" w:eastAsia="Arial Unicode MS" w:hAnsi="Arial Unicode MS" w:cs="Arial Unicode MS"/>
      <w:szCs w:val="24"/>
      <w:lang w:val="en-GB"/>
    </w:rPr>
  </w:style>
  <w:style w:type="paragraph" w:customStyle="1" w:styleId="xl57">
    <w:name w:val="xl57"/>
    <w:basedOn w:val="Normal"/>
    <w:pPr>
      <w:pBdr>
        <w:left w:val="single" w:sz="8" w:space="0" w:color="000000"/>
        <w:right w:val="single" w:sz="4" w:space="0" w:color="000000"/>
      </w:pBdr>
      <w:suppressAutoHyphens w:val="0"/>
      <w:spacing w:before="100" w:after="100"/>
      <w:jc w:val="center"/>
    </w:pPr>
    <w:rPr>
      <w:rFonts w:ascii="Arial Unicode MS" w:eastAsia="Arial Unicode MS" w:hAnsi="Arial Unicode MS" w:cs="Arial Unicode MS"/>
      <w:szCs w:val="24"/>
      <w:lang w:val="en-GB"/>
    </w:rPr>
  </w:style>
  <w:style w:type="paragraph" w:customStyle="1" w:styleId="xl58">
    <w:name w:val="xl58"/>
    <w:basedOn w:val="Normal"/>
    <w:pPr>
      <w:pBdr>
        <w:left w:val="single" w:sz="8" w:space="0" w:color="000000"/>
        <w:bottom w:val="single" w:sz="4" w:space="0" w:color="000000"/>
        <w:right w:val="single" w:sz="4" w:space="0" w:color="000000"/>
      </w:pBdr>
      <w:suppressAutoHyphens w:val="0"/>
      <w:spacing w:before="100" w:after="100"/>
      <w:jc w:val="center"/>
    </w:pPr>
    <w:rPr>
      <w:rFonts w:ascii="Arial Unicode MS" w:eastAsia="Arial Unicode MS" w:hAnsi="Arial Unicode MS" w:cs="Arial Unicode MS"/>
      <w:szCs w:val="24"/>
      <w:lang w:val="en-GB"/>
    </w:rPr>
  </w:style>
  <w:style w:type="paragraph" w:customStyle="1" w:styleId="xl42">
    <w:name w:val="xl42"/>
    <w:basedOn w:val="Normal"/>
    <w:pPr>
      <w:pBdr>
        <w:left w:val="single" w:sz="8" w:space="0" w:color="000000"/>
        <w:right w:val="single" w:sz="4" w:space="0" w:color="000000"/>
      </w:pBdr>
      <w:suppressAutoHyphens w:val="0"/>
      <w:spacing w:before="100" w:after="100"/>
      <w:jc w:val="center"/>
    </w:pPr>
    <w:rPr>
      <w:rFonts w:ascii="Arial Unicode MS" w:eastAsia="Arial Unicode MS" w:hAnsi="Arial Unicode MS" w:cs="Arial Unicode MS"/>
      <w:szCs w:val="24"/>
      <w:lang w:val="en-GB"/>
    </w:rPr>
  </w:style>
  <w:style w:type="paragraph" w:customStyle="1" w:styleId="xl43">
    <w:name w:val="xl43"/>
    <w:basedOn w:val="Normal"/>
    <w:pPr>
      <w:pBdr>
        <w:left w:val="single" w:sz="8" w:space="0" w:color="000000"/>
        <w:bottom w:val="single" w:sz="4" w:space="0" w:color="000000"/>
        <w:right w:val="single" w:sz="4" w:space="0" w:color="000000"/>
      </w:pBdr>
      <w:suppressAutoHyphens w:val="0"/>
      <w:spacing w:before="100" w:after="100"/>
      <w:jc w:val="center"/>
    </w:pPr>
    <w:rPr>
      <w:rFonts w:ascii="Arial Unicode MS" w:eastAsia="Arial Unicode MS" w:hAnsi="Arial Unicode MS" w:cs="Arial Unicode MS"/>
      <w:szCs w:val="24"/>
      <w:lang w:val="en-GB"/>
    </w:rPr>
  </w:style>
  <w:style w:type="paragraph" w:customStyle="1" w:styleId="List21">
    <w:name w:val="List 21"/>
    <w:basedOn w:val="Normal"/>
    <w:pPr>
      <w:suppressAutoHyphens w:val="0"/>
      <w:spacing w:after="120"/>
      <w:ind w:left="566" w:hanging="283"/>
    </w:pPr>
    <w:rPr>
      <w:szCs w:val="24"/>
      <w:lang w:val="en-GB"/>
    </w:rPr>
  </w:style>
  <w:style w:type="paragraph" w:customStyle="1" w:styleId="Caption2">
    <w:name w:val="Caption2"/>
    <w:basedOn w:val="Normal"/>
    <w:pPr>
      <w:suppressAutoHyphens w:val="0"/>
      <w:jc w:val="center"/>
    </w:pPr>
    <w:rPr>
      <w:b/>
      <w:bCs/>
      <w:sz w:val="32"/>
      <w:szCs w:val="24"/>
    </w:rPr>
  </w:style>
  <w:style w:type="paragraph" w:customStyle="1" w:styleId="naisf">
    <w:name w:val="naisf"/>
    <w:basedOn w:val="Normal"/>
    <w:pPr>
      <w:suppressAutoHyphens w:val="0"/>
      <w:spacing w:before="100" w:after="100"/>
      <w:jc w:val="both"/>
    </w:pPr>
    <w:rPr>
      <w:szCs w:val="24"/>
      <w:lang w:val="en-GB"/>
    </w:rPr>
  </w:style>
  <w:style w:type="paragraph" w:customStyle="1" w:styleId="naiskr">
    <w:name w:val="naiskr"/>
    <w:basedOn w:val="Normal"/>
    <w:pPr>
      <w:suppressAutoHyphens w:val="0"/>
      <w:spacing w:before="100" w:after="100"/>
    </w:pPr>
    <w:rPr>
      <w:rFonts w:eastAsia="Arial Unicode MS"/>
      <w:szCs w:val="24"/>
      <w:lang w:val="en-GB"/>
    </w:rPr>
  </w:style>
  <w:style w:type="paragraph" w:customStyle="1" w:styleId="naislab">
    <w:name w:val="naislab"/>
    <w:basedOn w:val="Normal"/>
    <w:pPr>
      <w:suppressAutoHyphens w:val="0"/>
      <w:spacing w:before="100" w:after="100"/>
      <w:jc w:val="right"/>
    </w:pPr>
    <w:rPr>
      <w:rFonts w:eastAsia="Arial Unicode MS"/>
      <w:szCs w:val="24"/>
      <w:lang w:val="en-GB"/>
    </w:rPr>
  </w:style>
  <w:style w:type="paragraph" w:customStyle="1" w:styleId="naisc">
    <w:name w:val="naisc"/>
    <w:basedOn w:val="Normal"/>
    <w:pPr>
      <w:suppressAutoHyphens w:val="0"/>
      <w:spacing w:before="100" w:after="100"/>
      <w:jc w:val="center"/>
    </w:pPr>
    <w:rPr>
      <w:rFonts w:eastAsia="Arial Unicode MS"/>
      <w:szCs w:val="24"/>
      <w:lang w:val="en-GB"/>
    </w:rPr>
  </w:style>
  <w:style w:type="paragraph" w:customStyle="1" w:styleId="TableText">
    <w:name w:val="Table Text"/>
    <w:basedOn w:val="Normal"/>
    <w:pPr>
      <w:suppressAutoHyphens w:val="0"/>
      <w:jc w:val="both"/>
    </w:pPr>
  </w:style>
  <w:style w:type="paragraph" w:customStyle="1" w:styleId="Apakpunkts">
    <w:name w:val="Apakšpunkts"/>
    <w:basedOn w:val="Normal"/>
    <w:pPr>
      <w:tabs>
        <w:tab w:val="left" w:pos="720"/>
        <w:tab w:val="left" w:pos="1134"/>
      </w:tabs>
      <w:suppressAutoHyphens w:val="0"/>
      <w:jc w:val="center"/>
    </w:pPr>
    <w:rPr>
      <w:b/>
    </w:rPr>
  </w:style>
  <w:style w:type="paragraph" w:customStyle="1" w:styleId="naisnod">
    <w:name w:val="naisnod"/>
    <w:basedOn w:val="Normal"/>
    <w:pPr>
      <w:suppressAutoHyphens w:val="0"/>
      <w:spacing w:before="100" w:after="100"/>
      <w:jc w:val="center"/>
    </w:pPr>
    <w:rPr>
      <w:rFonts w:eastAsia="Arial Unicode MS"/>
      <w:b/>
      <w:bCs/>
      <w:szCs w:val="24"/>
      <w:lang w:val="en-GB"/>
    </w:rPr>
  </w:style>
  <w:style w:type="paragraph" w:customStyle="1" w:styleId="FootnoteText1">
    <w:name w:val="Footnote Text1"/>
    <w:basedOn w:val="Normal"/>
    <w:pPr>
      <w:suppressAutoHyphens w:val="0"/>
    </w:pPr>
    <w:rPr>
      <w:sz w:val="20"/>
    </w:rPr>
  </w:style>
  <w:style w:type="paragraph" w:customStyle="1" w:styleId="CommentText1">
    <w:name w:val="Comment Text1"/>
    <w:basedOn w:val="Normal"/>
    <w:rPr>
      <w:sz w:val="20"/>
    </w:rPr>
  </w:style>
  <w:style w:type="paragraph" w:customStyle="1" w:styleId="ListParagraph2">
    <w:name w:val="List Paragraph2"/>
    <w:basedOn w:val="Normal"/>
    <w:pPr>
      <w:suppressAutoHyphens w:val="0"/>
      <w:ind w:left="720"/>
    </w:pPr>
    <w:rPr>
      <w:szCs w:val="24"/>
    </w:rPr>
  </w:style>
  <w:style w:type="paragraph" w:customStyle="1" w:styleId="Punkts">
    <w:name w:val="Punkts"/>
    <w:basedOn w:val="Normal"/>
    <w:pPr>
      <w:suppressAutoHyphens w:val="0"/>
      <w:ind w:left="720" w:hanging="360"/>
    </w:pPr>
    <w:rPr>
      <w:rFonts w:ascii="Arial" w:hAnsi="Arial" w:cs="Arial"/>
      <w:b/>
      <w:sz w:val="20"/>
      <w:szCs w:val="24"/>
    </w:rPr>
  </w:style>
  <w:style w:type="paragraph" w:customStyle="1" w:styleId="Rindkopa">
    <w:name w:val="Rindkopa"/>
    <w:basedOn w:val="Normal"/>
    <w:pPr>
      <w:suppressAutoHyphens w:val="0"/>
      <w:ind w:left="851"/>
      <w:jc w:val="both"/>
    </w:pPr>
    <w:rPr>
      <w:rFonts w:ascii="Arial" w:hAnsi="Arial" w:cs="Arial"/>
      <w:sz w:val="20"/>
      <w:szCs w:val="24"/>
    </w:rPr>
  </w:style>
  <w:style w:type="paragraph" w:customStyle="1" w:styleId="c6">
    <w:name w:val="c6"/>
    <w:basedOn w:val="Normal"/>
    <w:pPr>
      <w:suppressAutoHyphens w:val="0"/>
      <w:spacing w:before="100" w:after="100"/>
    </w:pPr>
    <w:rPr>
      <w:szCs w:val="24"/>
    </w:rPr>
  </w:style>
  <w:style w:type="paragraph" w:customStyle="1" w:styleId="Paragrfs">
    <w:name w:val="Paragrāfs"/>
    <w:basedOn w:val="Normal"/>
    <w:pPr>
      <w:tabs>
        <w:tab w:val="left" w:pos="1031"/>
      </w:tabs>
      <w:suppressAutoHyphens w:val="0"/>
      <w:ind w:left="1031" w:hanging="851"/>
      <w:jc w:val="both"/>
    </w:pPr>
    <w:rPr>
      <w:rFonts w:ascii="Arial" w:hAnsi="Arial" w:cs="Arial"/>
      <w:sz w:val="20"/>
      <w:szCs w:val="24"/>
    </w:rPr>
  </w:style>
  <w:style w:type="paragraph" w:customStyle="1" w:styleId="Pielikums">
    <w:name w:val="Pielikums"/>
    <w:basedOn w:val="Normal"/>
    <w:pPr>
      <w:suppressAutoHyphens w:val="0"/>
      <w:jc w:val="right"/>
    </w:pPr>
    <w:rPr>
      <w:rFonts w:ascii="Arial" w:hAnsi="Arial" w:cs="Arial"/>
      <w:b/>
      <w:bCs/>
      <w:szCs w:val="24"/>
    </w:rPr>
  </w:style>
  <w:style w:type="paragraph" w:customStyle="1" w:styleId="C1PlainText">
    <w:name w:val="C1 Plain Text"/>
    <w:basedOn w:val="Normal"/>
    <w:pPr>
      <w:suppressAutoHyphens w:val="0"/>
      <w:spacing w:before="120" w:after="120"/>
      <w:ind w:left="1298"/>
      <w:jc w:val="both"/>
    </w:pPr>
    <w:rPr>
      <w:lang w:val="en-GB"/>
    </w:rPr>
  </w:style>
  <w:style w:type="paragraph" w:customStyle="1" w:styleId="NoSpacing1">
    <w:name w:val="No Spacing1"/>
    <w:pPr>
      <w:suppressAutoHyphens/>
      <w:spacing w:line="100" w:lineRule="atLeast"/>
    </w:pPr>
    <w:rPr>
      <w:rFonts w:ascii="Calibri" w:hAnsi="Calibri" w:cs="Calibri"/>
      <w:kern w:val="1"/>
      <w:sz w:val="22"/>
      <w:szCs w:val="22"/>
      <w:lang w:eastAsia="ar-SA"/>
    </w:rPr>
  </w:style>
  <w:style w:type="paragraph" w:customStyle="1" w:styleId="punkts0">
    <w:name w:val="punkts"/>
    <w:basedOn w:val="Normal"/>
    <w:pPr>
      <w:tabs>
        <w:tab w:val="left" w:pos="1351"/>
      </w:tabs>
      <w:suppressAutoHyphens w:val="0"/>
      <w:ind w:left="1351" w:hanging="811"/>
    </w:pPr>
    <w:rPr>
      <w:szCs w:val="24"/>
    </w:rPr>
  </w:style>
  <w:style w:type="paragraph" w:customStyle="1" w:styleId="charchar0">
    <w:name w:val="charchar"/>
    <w:basedOn w:val="Normal"/>
    <w:pPr>
      <w:suppressAutoHyphens w:val="0"/>
      <w:ind w:left="1531" w:hanging="811"/>
    </w:pPr>
    <w:rPr>
      <w:szCs w:val="24"/>
    </w:rPr>
  </w:style>
  <w:style w:type="paragraph" w:customStyle="1" w:styleId="Style6">
    <w:name w:val="Style6"/>
    <w:basedOn w:val="Normal"/>
    <w:pPr>
      <w:widowControl w:val="0"/>
      <w:suppressAutoHyphens w:val="0"/>
      <w:spacing w:line="554" w:lineRule="exact"/>
    </w:pPr>
    <w:rPr>
      <w:szCs w:val="24"/>
    </w:rPr>
  </w:style>
  <w:style w:type="paragraph" w:customStyle="1" w:styleId="BalloonText1">
    <w:name w:val="Balloon Text1"/>
    <w:basedOn w:val="Normal"/>
    <w:pPr>
      <w:suppressAutoHyphens w:val="0"/>
    </w:pPr>
    <w:rPr>
      <w:rFonts w:ascii="Tahoma" w:hAnsi="Tahoma" w:cs="Tahoma"/>
      <w:sz w:val="16"/>
      <w:szCs w:val="16"/>
    </w:rPr>
  </w:style>
  <w:style w:type="paragraph" w:customStyle="1" w:styleId="CommentSubject1">
    <w:name w:val="Comment Subject1"/>
    <w:basedOn w:val="CommentText1"/>
    <w:pPr>
      <w:suppressAutoHyphens w:val="0"/>
    </w:pPr>
    <w:rPr>
      <w:b/>
      <w:bCs/>
    </w:rPr>
  </w:style>
  <w:style w:type="paragraph" w:customStyle="1" w:styleId="ContentsHeading">
    <w:name w:val="Contents Heading"/>
    <w:basedOn w:val="Heading1"/>
    <w:pPr>
      <w:keepLines/>
      <w:numPr>
        <w:numId w:val="0"/>
      </w:numPr>
      <w:suppressLineNumbers/>
      <w:suppressAutoHyphens w:val="0"/>
      <w:spacing w:before="480" w:line="276" w:lineRule="auto"/>
    </w:pPr>
    <w:rPr>
      <w:rFonts w:ascii="Cambria" w:hAnsi="Cambria" w:cs="Cambria"/>
      <w:bCs/>
      <w:color w:val="365F91"/>
      <w:sz w:val="32"/>
      <w:szCs w:val="28"/>
      <w:lang w:val="en-US"/>
    </w:rPr>
  </w:style>
  <w:style w:type="paragraph" w:customStyle="1" w:styleId="tv213">
    <w:name w:val="tv213"/>
    <w:basedOn w:val="Normal"/>
    <w:pPr>
      <w:suppressAutoHyphens w:val="0"/>
      <w:spacing w:before="100" w:after="100"/>
    </w:pPr>
    <w:rPr>
      <w:szCs w:val="24"/>
      <w:lang w:val="en-GB"/>
    </w:rPr>
  </w:style>
  <w:style w:type="paragraph" w:customStyle="1" w:styleId="tv213limenis2">
    <w:name w:val="tv213 limenis2"/>
    <w:basedOn w:val="Normal"/>
    <w:pPr>
      <w:suppressAutoHyphens w:val="0"/>
      <w:spacing w:before="100" w:after="100"/>
    </w:pPr>
    <w:rPr>
      <w:szCs w:val="24"/>
      <w:lang w:val="en-GB"/>
    </w:rPr>
  </w:style>
  <w:style w:type="paragraph" w:customStyle="1" w:styleId="tv213limenis3">
    <w:name w:val="tv213 limenis3"/>
    <w:basedOn w:val="Normal"/>
    <w:pPr>
      <w:suppressAutoHyphens w:val="0"/>
      <w:spacing w:before="100" w:after="100"/>
    </w:pPr>
    <w:rPr>
      <w:szCs w:val="24"/>
      <w:lang w:val="en-GB"/>
    </w:rPr>
  </w:style>
  <w:style w:type="paragraph" w:styleId="TOC3">
    <w:name w:val="toc 3"/>
    <w:basedOn w:val="Normal"/>
    <w:pPr>
      <w:tabs>
        <w:tab w:val="right" w:leader="dot" w:pos="9552"/>
      </w:tabs>
      <w:suppressAutoHyphens w:val="0"/>
      <w:ind w:left="480"/>
    </w:pPr>
    <w:rPr>
      <w:szCs w:val="24"/>
      <w:lang w:val="en-GB"/>
    </w:rPr>
  </w:style>
  <w:style w:type="paragraph" w:styleId="TOC4">
    <w:name w:val="toc 4"/>
    <w:basedOn w:val="Normal"/>
    <w:pPr>
      <w:tabs>
        <w:tab w:val="right" w:leader="dot" w:pos="9509"/>
      </w:tabs>
      <w:suppressAutoHyphens w:val="0"/>
      <w:ind w:left="720"/>
    </w:pPr>
    <w:rPr>
      <w:szCs w:val="24"/>
      <w:lang w:val="en-GB"/>
    </w:rPr>
  </w:style>
  <w:style w:type="paragraph" w:styleId="TOC5">
    <w:name w:val="toc 5"/>
    <w:basedOn w:val="Normal"/>
    <w:pPr>
      <w:tabs>
        <w:tab w:val="right" w:leader="dot" w:pos="9466"/>
      </w:tabs>
      <w:suppressAutoHyphens w:val="0"/>
      <w:ind w:left="960"/>
    </w:pPr>
    <w:rPr>
      <w:szCs w:val="24"/>
      <w:lang w:val="en-GB"/>
    </w:rPr>
  </w:style>
  <w:style w:type="paragraph" w:styleId="TOC6">
    <w:name w:val="toc 6"/>
    <w:basedOn w:val="Normal"/>
    <w:pPr>
      <w:tabs>
        <w:tab w:val="right" w:leader="dot" w:pos="9423"/>
      </w:tabs>
      <w:suppressAutoHyphens w:val="0"/>
      <w:ind w:left="1200"/>
    </w:pPr>
    <w:rPr>
      <w:szCs w:val="24"/>
      <w:lang w:val="en-GB"/>
    </w:rPr>
  </w:style>
  <w:style w:type="paragraph" w:styleId="TOC7">
    <w:name w:val="toc 7"/>
    <w:basedOn w:val="Normal"/>
    <w:pPr>
      <w:tabs>
        <w:tab w:val="right" w:leader="dot" w:pos="9380"/>
      </w:tabs>
      <w:suppressAutoHyphens w:val="0"/>
      <w:ind w:left="1440"/>
    </w:pPr>
    <w:rPr>
      <w:szCs w:val="24"/>
      <w:lang w:val="en-GB"/>
    </w:rPr>
  </w:style>
  <w:style w:type="paragraph" w:styleId="TOC8">
    <w:name w:val="toc 8"/>
    <w:basedOn w:val="Normal"/>
    <w:uiPriority w:val="39"/>
    <w:pPr>
      <w:tabs>
        <w:tab w:val="right" w:leader="dot" w:pos="9337"/>
      </w:tabs>
      <w:suppressAutoHyphens w:val="0"/>
      <w:ind w:left="1680"/>
    </w:pPr>
    <w:rPr>
      <w:szCs w:val="24"/>
      <w:lang w:val="en-GB"/>
    </w:rPr>
  </w:style>
  <w:style w:type="paragraph" w:styleId="TOC9">
    <w:name w:val="toc 9"/>
    <w:basedOn w:val="Normal"/>
    <w:uiPriority w:val="39"/>
    <w:pPr>
      <w:tabs>
        <w:tab w:val="right" w:leader="dot" w:pos="9294"/>
      </w:tabs>
      <w:suppressAutoHyphens w:val="0"/>
      <w:ind w:left="1920"/>
    </w:pPr>
    <w:rPr>
      <w:szCs w:val="24"/>
      <w:lang w:val="en-GB"/>
    </w:rPr>
  </w:style>
  <w:style w:type="paragraph" w:customStyle="1" w:styleId="Index11">
    <w:name w:val="Index 11"/>
    <w:basedOn w:val="Normal"/>
    <w:pPr>
      <w:ind w:left="240" w:hanging="240"/>
    </w:pPr>
  </w:style>
  <w:style w:type="paragraph" w:customStyle="1" w:styleId="IndexHeading1">
    <w:name w:val="Index Heading1"/>
    <w:basedOn w:val="Normal"/>
    <w:pPr>
      <w:suppressAutoHyphens w:val="0"/>
    </w:pPr>
    <w:rPr>
      <w:sz w:val="20"/>
      <w:lang w:val="en-US"/>
    </w:rPr>
  </w:style>
  <w:style w:type="paragraph" w:customStyle="1" w:styleId="BlockText1">
    <w:name w:val="Block Text1"/>
    <w:basedOn w:val="Normal"/>
    <w:pPr>
      <w:shd w:val="clear" w:color="auto" w:fill="FFFFFF"/>
      <w:suppressAutoHyphens w:val="0"/>
      <w:spacing w:before="269" w:line="298" w:lineRule="exact"/>
      <w:ind w:left="749" w:right="26" w:hanging="749"/>
    </w:pPr>
    <w:rPr>
      <w:color w:val="000000"/>
      <w:szCs w:val="24"/>
    </w:rPr>
  </w:style>
  <w:style w:type="paragraph" w:customStyle="1" w:styleId="List31">
    <w:name w:val="List 31"/>
    <w:basedOn w:val="Normal"/>
    <w:pPr>
      <w:suppressAutoHyphens w:val="0"/>
      <w:spacing w:after="120"/>
      <w:ind w:left="849" w:hanging="283"/>
    </w:pPr>
    <w:rPr>
      <w:szCs w:val="24"/>
      <w:lang w:val="en-GB"/>
    </w:rPr>
  </w:style>
  <w:style w:type="paragraph" w:customStyle="1" w:styleId="NormalWeb1">
    <w:name w:val="Normal (Web)1"/>
    <w:basedOn w:val="Normal"/>
    <w:pPr>
      <w:suppressAutoHyphens w:val="0"/>
      <w:spacing w:before="28" w:after="100"/>
    </w:pPr>
    <w:rPr>
      <w:szCs w:val="24"/>
    </w:rPr>
  </w:style>
  <w:style w:type="paragraph" w:customStyle="1" w:styleId="TableofFigures1">
    <w:name w:val="Table of Figures1"/>
    <w:basedOn w:val="Normal"/>
    <w:pPr>
      <w:ind w:left="480" w:hanging="480"/>
    </w:pPr>
  </w:style>
  <w:style w:type="paragraph" w:customStyle="1" w:styleId="CommentSubject2">
    <w:name w:val="Comment Subject2"/>
    <w:basedOn w:val="CommentText1"/>
    <w:rPr>
      <w:b/>
      <w:bCs/>
    </w:rPr>
  </w:style>
  <w:style w:type="paragraph" w:customStyle="1" w:styleId="LIGUMS1">
    <w:name w:val="LIGUMS 1"/>
    <w:basedOn w:val="ListParagraph2"/>
    <w:pPr>
      <w:jc w:val="center"/>
    </w:pPr>
    <w:rPr>
      <w:b/>
      <w:color w:val="000000"/>
    </w:rPr>
  </w:style>
  <w:style w:type="paragraph" w:customStyle="1" w:styleId="LIGUMS11">
    <w:name w:val="LIGUMS 1.1"/>
    <w:basedOn w:val="ListParagraph2"/>
    <w:pPr>
      <w:jc w:val="both"/>
    </w:pPr>
  </w:style>
  <w:style w:type="paragraph" w:customStyle="1" w:styleId="1Lgumam">
    <w:name w:val="1.Līgumam"/>
    <w:basedOn w:val="Normal"/>
    <w:pPr>
      <w:widowControl w:val="0"/>
      <w:tabs>
        <w:tab w:val="num" w:pos="0"/>
      </w:tabs>
      <w:suppressAutoHyphens w:val="0"/>
      <w:spacing w:before="120" w:after="120" w:line="276" w:lineRule="auto"/>
      <w:ind w:left="567" w:hanging="567"/>
      <w:jc w:val="both"/>
    </w:pPr>
    <w:rPr>
      <w:rFonts w:eastAsia="Calibri"/>
      <w:b/>
      <w:szCs w:val="24"/>
      <w:lang w:val="en-US"/>
    </w:rPr>
  </w:style>
  <w:style w:type="paragraph" w:customStyle="1" w:styleId="1lgumam0">
    <w:name w:val="1.līgumam"/>
    <w:basedOn w:val="1Lgumam"/>
    <w:pPr>
      <w:tabs>
        <w:tab w:val="clear" w:pos="0"/>
      </w:tabs>
      <w:ind w:left="1985" w:hanging="905"/>
    </w:pPr>
  </w:style>
  <w:style w:type="paragraph" w:customStyle="1" w:styleId="Sanita1">
    <w:name w:val="Sanita 1"/>
    <w:basedOn w:val="1Lgumam"/>
    <w:pPr>
      <w:widowControl/>
      <w:tabs>
        <w:tab w:val="clear" w:pos="0"/>
        <w:tab w:val="left" w:pos="360"/>
      </w:tabs>
      <w:ind w:left="360" w:hanging="360"/>
    </w:pPr>
    <w:rPr>
      <w:lang w:val="lv-LV"/>
    </w:rPr>
  </w:style>
  <w:style w:type="paragraph" w:customStyle="1" w:styleId="tabulai">
    <w:name w:val="tabulai"/>
    <w:basedOn w:val="Normal"/>
    <w:pPr>
      <w:suppressAutoHyphens w:val="0"/>
      <w:ind w:left="646" w:hanging="504"/>
      <w:jc w:val="both"/>
    </w:pPr>
    <w:rPr>
      <w:bCs/>
      <w:szCs w:val="24"/>
      <w:lang w:val="en-US"/>
    </w:rPr>
  </w:style>
  <w:style w:type="paragraph" w:customStyle="1" w:styleId="tabulai2">
    <w:name w:val="tabulai2"/>
    <w:basedOn w:val="Normal"/>
    <w:pPr>
      <w:suppressAutoHyphens w:val="0"/>
      <w:ind w:left="886" w:hanging="851"/>
      <w:jc w:val="both"/>
    </w:pPr>
    <w:rPr>
      <w:szCs w:val="22"/>
      <w:lang w:val="en-US"/>
    </w:rPr>
  </w:style>
  <w:style w:type="paragraph" w:customStyle="1" w:styleId="ListParagraph1">
    <w:name w:val="List Paragraph1"/>
    <w:basedOn w:val="Normal"/>
    <w:pPr>
      <w:suppressAutoHyphens w:val="0"/>
      <w:ind w:left="720"/>
    </w:pPr>
    <w:rPr>
      <w:szCs w:val="24"/>
      <w:lang w:val="en-US"/>
    </w:rPr>
  </w:style>
  <w:style w:type="paragraph" w:customStyle="1" w:styleId="Contents10">
    <w:name w:val="Contents 10"/>
    <w:basedOn w:val="Index"/>
    <w:pPr>
      <w:tabs>
        <w:tab w:val="right" w:leader="dot" w:pos="7091"/>
      </w:tabs>
      <w:ind w:left="2547"/>
    </w:pPr>
  </w:style>
  <w:style w:type="paragraph" w:customStyle="1" w:styleId="tv2132">
    <w:name w:val="tv2132"/>
    <w:basedOn w:val="Normal"/>
    <w:pPr>
      <w:suppressAutoHyphens w:val="0"/>
      <w:spacing w:line="360" w:lineRule="auto"/>
      <w:ind w:firstLine="300"/>
    </w:pPr>
    <w:rPr>
      <w:color w:val="414142"/>
      <w:sz w:val="20"/>
    </w:rPr>
  </w:style>
  <w:style w:type="character" w:customStyle="1" w:styleId="UnresolvedMention1">
    <w:name w:val="Unresolved Mention1"/>
    <w:uiPriority w:val="99"/>
    <w:semiHidden/>
    <w:unhideWhenUsed/>
    <w:rsid w:val="00B5284D"/>
    <w:rPr>
      <w:color w:val="605E5C"/>
      <w:shd w:val="clear" w:color="auto" w:fill="E1DFDD"/>
    </w:rPr>
  </w:style>
  <w:style w:type="paragraph" w:styleId="BalloonText">
    <w:name w:val="Balloon Text"/>
    <w:basedOn w:val="Normal"/>
    <w:link w:val="BalloonTextChar"/>
    <w:uiPriority w:val="99"/>
    <w:semiHidden/>
    <w:unhideWhenUsed/>
    <w:rsid w:val="009A08A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9A08A1"/>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zeknesnovads.lv/novada-pasvaldiba/iepirkumi" TargetMode="External"/><Relationship Id="rId13" Type="http://schemas.openxmlformats.org/officeDocument/2006/relationships/hyperlink" Target="https://likumi.lv/doc.php?id=28776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nis.masalskis@saskarsme.lv" TargetMode="External"/><Relationship Id="rId12" Type="http://schemas.openxmlformats.org/officeDocument/2006/relationships/hyperlink" Target="https://likumi.lv/doc.php?id=287760" TargetMode="External"/><Relationship Id="rId17" Type="http://schemas.openxmlformats.org/officeDocument/2006/relationships/hyperlink" Target="https://likumi.lv/doc.php?id=287760" TargetMode="External"/><Relationship Id="rId2" Type="http://schemas.openxmlformats.org/officeDocument/2006/relationships/styles" Target="styles.xml"/><Relationship Id="rId16" Type="http://schemas.openxmlformats.org/officeDocument/2006/relationships/hyperlink" Target="https://likumi.lv/doc.php?id=2877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87760" TargetMode="External"/><Relationship Id="rId5" Type="http://schemas.openxmlformats.org/officeDocument/2006/relationships/footnotes" Target="footnotes.xml"/><Relationship Id="rId15" Type="http://schemas.openxmlformats.org/officeDocument/2006/relationships/hyperlink" Target="https://likumi.lv/doc.php?id=287760" TargetMode="External"/><Relationship Id="rId10" Type="http://schemas.openxmlformats.org/officeDocument/2006/relationships/hyperlink" Target="https://likumi.lv/doc.php?id=28776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likumi.lv/doc.php?id=287760"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31531</Words>
  <Characters>17974</Characters>
  <Application>Microsoft Office Word</Application>
  <DocSecurity>0</DocSecurity>
  <Lines>149</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49407</CharactersWithSpaces>
  <SharedDoc>false</SharedDoc>
  <HLinks>
    <vt:vector size="144" baseType="variant">
      <vt:variant>
        <vt:i4>5242974</vt:i4>
      </vt:variant>
      <vt:variant>
        <vt:i4>72</vt:i4>
      </vt:variant>
      <vt:variant>
        <vt:i4>0</vt:i4>
      </vt:variant>
      <vt:variant>
        <vt:i4>5</vt:i4>
      </vt:variant>
      <vt:variant>
        <vt:lpwstr>https://likumi.lv/doc.php?id=287760</vt:lpwstr>
      </vt:variant>
      <vt:variant>
        <vt:lpwstr>p61</vt:lpwstr>
      </vt:variant>
      <vt:variant>
        <vt:i4>5242974</vt:i4>
      </vt:variant>
      <vt:variant>
        <vt:i4>69</vt:i4>
      </vt:variant>
      <vt:variant>
        <vt:i4>0</vt:i4>
      </vt:variant>
      <vt:variant>
        <vt:i4>5</vt:i4>
      </vt:variant>
      <vt:variant>
        <vt:lpwstr>https://likumi.lv/doc.php?id=287760</vt:lpwstr>
      </vt:variant>
      <vt:variant>
        <vt:lpwstr>p60</vt:lpwstr>
      </vt:variant>
      <vt:variant>
        <vt:i4>5701726</vt:i4>
      </vt:variant>
      <vt:variant>
        <vt:i4>66</vt:i4>
      </vt:variant>
      <vt:variant>
        <vt:i4>0</vt:i4>
      </vt:variant>
      <vt:variant>
        <vt:i4>5</vt:i4>
      </vt:variant>
      <vt:variant>
        <vt:lpwstr>https://likumi.lv/doc.php?id=287760</vt:lpwstr>
      </vt:variant>
      <vt:variant>
        <vt:lpwstr>p14</vt:lpwstr>
      </vt:variant>
      <vt:variant>
        <vt:i4>5570654</vt:i4>
      </vt:variant>
      <vt:variant>
        <vt:i4>63</vt:i4>
      </vt:variant>
      <vt:variant>
        <vt:i4>0</vt:i4>
      </vt:variant>
      <vt:variant>
        <vt:i4>5</vt:i4>
      </vt:variant>
      <vt:variant>
        <vt:lpwstr>https://likumi.lv/doc.php?id=287760</vt:lpwstr>
      </vt:variant>
      <vt:variant>
        <vt:lpwstr>p3</vt:lpwstr>
      </vt:variant>
      <vt:variant>
        <vt:i4>5505118</vt:i4>
      </vt:variant>
      <vt:variant>
        <vt:i4>60</vt:i4>
      </vt:variant>
      <vt:variant>
        <vt:i4>0</vt:i4>
      </vt:variant>
      <vt:variant>
        <vt:i4>5</vt:i4>
      </vt:variant>
      <vt:variant>
        <vt:lpwstr>https://likumi.lv/doc.php?id=287760</vt:lpwstr>
      </vt:variant>
      <vt:variant>
        <vt:lpwstr>p2</vt:lpwstr>
      </vt:variant>
      <vt:variant>
        <vt:i4>5701726</vt:i4>
      </vt:variant>
      <vt:variant>
        <vt:i4>57</vt:i4>
      </vt:variant>
      <vt:variant>
        <vt:i4>0</vt:i4>
      </vt:variant>
      <vt:variant>
        <vt:i4>5</vt:i4>
      </vt:variant>
      <vt:variant>
        <vt:lpwstr>https://likumi.lv/doc.php?id=287760</vt:lpwstr>
      </vt:variant>
      <vt:variant>
        <vt:lpwstr>p1</vt:lpwstr>
      </vt:variant>
      <vt:variant>
        <vt:i4>5505118</vt:i4>
      </vt:variant>
      <vt:variant>
        <vt:i4>54</vt:i4>
      </vt:variant>
      <vt:variant>
        <vt:i4>0</vt:i4>
      </vt:variant>
      <vt:variant>
        <vt:i4>5</vt:i4>
      </vt:variant>
      <vt:variant>
        <vt:lpwstr>https://likumi.lv/doc.php?id=287760</vt:lpwstr>
      </vt:variant>
      <vt:variant>
        <vt:lpwstr>p25</vt:lpwstr>
      </vt:variant>
      <vt:variant>
        <vt:i4>5374046</vt:i4>
      </vt:variant>
      <vt:variant>
        <vt:i4>51</vt:i4>
      </vt:variant>
      <vt:variant>
        <vt:i4>0</vt:i4>
      </vt:variant>
      <vt:variant>
        <vt:i4>5</vt:i4>
      </vt:variant>
      <vt:variant>
        <vt:lpwstr>https://likumi.lv/doc.php?id=287760</vt:lpwstr>
      </vt:variant>
      <vt:variant>
        <vt:lpwstr>p41</vt:lpwstr>
      </vt:variant>
      <vt:variant>
        <vt:i4>8060979</vt:i4>
      </vt:variant>
      <vt:variant>
        <vt:i4>48</vt:i4>
      </vt:variant>
      <vt:variant>
        <vt:i4>0</vt:i4>
      </vt:variant>
      <vt:variant>
        <vt:i4>5</vt:i4>
      </vt:variant>
      <vt:variant>
        <vt:lpwstr>https://m.likumi.lv/doc.php?id=287760</vt:lpwstr>
      </vt:variant>
      <vt:variant>
        <vt:lpwstr>p38</vt:lpwstr>
      </vt:variant>
      <vt:variant>
        <vt:i4>6029316</vt:i4>
      </vt:variant>
      <vt:variant>
        <vt:i4>45</vt:i4>
      </vt:variant>
      <vt:variant>
        <vt:i4>0</vt:i4>
      </vt:variant>
      <vt:variant>
        <vt:i4>5</vt:i4>
      </vt:variant>
      <vt:variant>
        <vt:lpwstr>http://rezeknesnovads.lv/novada-pasvaldiba/iepirkumi/</vt:lpwstr>
      </vt:variant>
      <vt:variant>
        <vt:lpwstr/>
      </vt:variant>
      <vt:variant>
        <vt:i4>6291558</vt:i4>
      </vt:variant>
      <vt:variant>
        <vt:i4>42</vt:i4>
      </vt:variant>
      <vt:variant>
        <vt:i4>0</vt:i4>
      </vt:variant>
      <vt:variant>
        <vt:i4>5</vt:i4>
      </vt:variant>
      <vt:variant>
        <vt:lpwstr>http://www.struzani.weebly.com/</vt:lpwstr>
      </vt:variant>
      <vt:variant>
        <vt:lpwstr/>
      </vt:variant>
      <vt:variant>
        <vt:i4>4718704</vt:i4>
      </vt:variant>
      <vt:variant>
        <vt:i4>39</vt:i4>
      </vt:variant>
      <vt:variant>
        <vt:i4>0</vt:i4>
      </vt:variant>
      <vt:variant>
        <vt:i4>5</vt:i4>
      </vt:variant>
      <vt:variant>
        <vt:lpwstr>mailto:info@struzani.lv</vt:lpwstr>
      </vt:variant>
      <vt:variant>
        <vt:lpwstr/>
      </vt:variant>
      <vt:variant>
        <vt:i4>7864396</vt:i4>
      </vt:variant>
      <vt:variant>
        <vt:i4>36</vt:i4>
      </vt:variant>
      <vt:variant>
        <vt:i4>0</vt:i4>
      </vt:variant>
      <vt:variant>
        <vt:i4>5</vt:i4>
      </vt:variant>
      <vt:variant>
        <vt:lpwstr/>
      </vt:variant>
      <vt:variant>
        <vt:lpwstr>__RefHeading___Toc433814122</vt:lpwstr>
      </vt:variant>
      <vt:variant>
        <vt:i4>5373994</vt:i4>
      </vt:variant>
      <vt:variant>
        <vt:i4>32</vt:i4>
      </vt:variant>
      <vt:variant>
        <vt:i4>0</vt:i4>
      </vt:variant>
      <vt:variant>
        <vt:i4>5</vt:i4>
      </vt:variant>
      <vt:variant>
        <vt:lpwstr/>
      </vt:variant>
      <vt:variant>
        <vt:lpwstr>__RefHeading__2985_550256458</vt:lpwstr>
      </vt:variant>
      <vt:variant>
        <vt:i4>5505066</vt:i4>
      </vt:variant>
      <vt:variant>
        <vt:i4>29</vt:i4>
      </vt:variant>
      <vt:variant>
        <vt:i4>0</vt:i4>
      </vt:variant>
      <vt:variant>
        <vt:i4>5</vt:i4>
      </vt:variant>
      <vt:variant>
        <vt:lpwstr/>
      </vt:variant>
      <vt:variant>
        <vt:lpwstr>__RefHeading__2983_550256458</vt:lpwstr>
      </vt:variant>
      <vt:variant>
        <vt:i4>6160421</vt:i4>
      </vt:variant>
      <vt:variant>
        <vt:i4>26</vt:i4>
      </vt:variant>
      <vt:variant>
        <vt:i4>0</vt:i4>
      </vt:variant>
      <vt:variant>
        <vt:i4>5</vt:i4>
      </vt:variant>
      <vt:variant>
        <vt:lpwstr/>
      </vt:variant>
      <vt:variant>
        <vt:lpwstr>__RefHeading__2979_550256458</vt:lpwstr>
      </vt:variant>
      <vt:variant>
        <vt:i4>5636133</vt:i4>
      </vt:variant>
      <vt:variant>
        <vt:i4>23</vt:i4>
      </vt:variant>
      <vt:variant>
        <vt:i4>0</vt:i4>
      </vt:variant>
      <vt:variant>
        <vt:i4>5</vt:i4>
      </vt:variant>
      <vt:variant>
        <vt:lpwstr/>
      </vt:variant>
      <vt:variant>
        <vt:lpwstr>__RefHeading__2971_550256458</vt:lpwstr>
      </vt:variant>
      <vt:variant>
        <vt:i4>6160420</vt:i4>
      </vt:variant>
      <vt:variant>
        <vt:i4>20</vt:i4>
      </vt:variant>
      <vt:variant>
        <vt:i4>0</vt:i4>
      </vt:variant>
      <vt:variant>
        <vt:i4>5</vt:i4>
      </vt:variant>
      <vt:variant>
        <vt:lpwstr/>
      </vt:variant>
      <vt:variant>
        <vt:lpwstr>__RefHeading__2969_550256458</vt:lpwstr>
      </vt:variant>
      <vt:variant>
        <vt:i4>5373988</vt:i4>
      </vt:variant>
      <vt:variant>
        <vt:i4>17</vt:i4>
      </vt:variant>
      <vt:variant>
        <vt:i4>0</vt:i4>
      </vt:variant>
      <vt:variant>
        <vt:i4>5</vt:i4>
      </vt:variant>
      <vt:variant>
        <vt:lpwstr/>
      </vt:variant>
      <vt:variant>
        <vt:lpwstr>__RefHeading__2965_550256458</vt:lpwstr>
      </vt:variant>
      <vt:variant>
        <vt:i4>5373991</vt:i4>
      </vt:variant>
      <vt:variant>
        <vt:i4>14</vt:i4>
      </vt:variant>
      <vt:variant>
        <vt:i4>0</vt:i4>
      </vt:variant>
      <vt:variant>
        <vt:i4>5</vt:i4>
      </vt:variant>
      <vt:variant>
        <vt:lpwstr/>
      </vt:variant>
      <vt:variant>
        <vt:lpwstr>__RefHeading__2955_550256458</vt:lpwstr>
      </vt:variant>
      <vt:variant>
        <vt:i4>5373990</vt:i4>
      </vt:variant>
      <vt:variant>
        <vt:i4>11</vt:i4>
      </vt:variant>
      <vt:variant>
        <vt:i4>0</vt:i4>
      </vt:variant>
      <vt:variant>
        <vt:i4>5</vt:i4>
      </vt:variant>
      <vt:variant>
        <vt:lpwstr/>
      </vt:variant>
      <vt:variant>
        <vt:lpwstr>__RefHeading__2945_550256458</vt:lpwstr>
      </vt:variant>
      <vt:variant>
        <vt:i4>5636129</vt:i4>
      </vt:variant>
      <vt:variant>
        <vt:i4>8</vt:i4>
      </vt:variant>
      <vt:variant>
        <vt:i4>0</vt:i4>
      </vt:variant>
      <vt:variant>
        <vt:i4>5</vt:i4>
      </vt:variant>
      <vt:variant>
        <vt:lpwstr/>
      </vt:variant>
      <vt:variant>
        <vt:lpwstr>__RefHeading__2931_550256458</vt:lpwstr>
      </vt:variant>
      <vt:variant>
        <vt:i4>5373984</vt:i4>
      </vt:variant>
      <vt:variant>
        <vt:i4>5</vt:i4>
      </vt:variant>
      <vt:variant>
        <vt:i4>0</vt:i4>
      </vt:variant>
      <vt:variant>
        <vt:i4>5</vt:i4>
      </vt:variant>
      <vt:variant>
        <vt:lpwstr/>
      </vt:variant>
      <vt:variant>
        <vt:lpwstr>__RefHeading__2925_550256458</vt:lpwstr>
      </vt:variant>
      <vt:variant>
        <vt:i4>5373986</vt:i4>
      </vt:variant>
      <vt:variant>
        <vt:i4>2</vt:i4>
      </vt:variant>
      <vt:variant>
        <vt:i4>0</vt:i4>
      </vt:variant>
      <vt:variant>
        <vt:i4>5</vt:i4>
      </vt:variant>
      <vt:variant>
        <vt:lpwstr/>
      </vt:variant>
      <vt:variant>
        <vt:lpwstr>__RefHeading__2905_550256458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cp:lastModifiedBy>Darbinieks</cp:lastModifiedBy>
  <cp:revision>22</cp:revision>
  <cp:lastPrinted>2018-09-13T12:08:00Z</cp:lastPrinted>
  <dcterms:created xsi:type="dcterms:W3CDTF">2018-09-13T10:28:00Z</dcterms:created>
  <dcterms:modified xsi:type="dcterms:W3CDTF">2018-10-02T09:41:00Z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