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8E6C5" w14:textId="77777777" w:rsidR="00254B27" w:rsidRDefault="00254B27" w:rsidP="00254B27">
      <w:pPr>
        <w:ind w:right="-766" w:firstLine="180"/>
        <w:jc w:val="center"/>
        <w:rPr>
          <w:b/>
          <w:bCs/>
        </w:rPr>
      </w:pPr>
      <w:bookmarkStart w:id="0" w:name="_GoBack"/>
      <w:bookmarkEnd w:id="0"/>
    </w:p>
    <w:p w14:paraId="0D89DFB2" w14:textId="77777777" w:rsidR="00254B27" w:rsidRDefault="00254B27" w:rsidP="00254B27">
      <w:pPr>
        <w:ind w:right="-902"/>
        <w:jc w:val="center"/>
        <w:rPr>
          <w:b/>
          <w:bCs/>
        </w:rPr>
      </w:pPr>
      <w:r w:rsidRPr="003A656E">
        <w:rPr>
          <w:b/>
          <w:bCs/>
        </w:rPr>
        <w:t>Paskaidrojuma raksts</w:t>
      </w:r>
    </w:p>
    <w:p w14:paraId="7D57781E" w14:textId="77777777" w:rsidR="00254B27" w:rsidRPr="00AB2417" w:rsidRDefault="00254B27" w:rsidP="00254B27">
      <w:pPr>
        <w:suppressAutoHyphens/>
        <w:ind w:right="-2"/>
        <w:jc w:val="center"/>
        <w:rPr>
          <w:b/>
          <w:lang w:eastAsia="ar-SA"/>
        </w:rPr>
      </w:pPr>
      <w:r>
        <w:rPr>
          <w:b/>
          <w:bCs/>
        </w:rPr>
        <w:t>Rēzeknes novada pašvaldības saistošajiem</w:t>
      </w:r>
      <w:r w:rsidRPr="00B45D60">
        <w:rPr>
          <w:b/>
          <w:bCs/>
        </w:rPr>
        <w:t xml:space="preserve"> notei</w:t>
      </w:r>
      <w:r>
        <w:rPr>
          <w:b/>
          <w:bCs/>
        </w:rPr>
        <w:t xml:space="preserve">kumiem </w:t>
      </w:r>
      <w:r w:rsidRPr="00AB2417">
        <w:rPr>
          <w:b/>
          <w:lang w:eastAsia="ar-SA"/>
        </w:rPr>
        <w:t xml:space="preserve">“Grozījumi </w:t>
      </w:r>
      <w:r>
        <w:rPr>
          <w:b/>
          <w:lang w:eastAsia="ar-SA"/>
        </w:rPr>
        <w:t>Rēzeknes novada pašvaldības 2013.gada 17.janvāra saistošajos noteikumos Nr.94</w:t>
      </w:r>
      <w:r w:rsidRPr="00AB2417">
        <w:rPr>
          <w:b/>
          <w:lang w:eastAsia="ar-SA"/>
        </w:rPr>
        <w:t xml:space="preserve"> “</w:t>
      </w:r>
      <w:r>
        <w:rPr>
          <w:b/>
          <w:lang w:eastAsia="ar-SA"/>
        </w:rPr>
        <w:t>Par Rāznas ezera ekspluatācijas (apsaimniekošanas) noteikumiem</w:t>
      </w:r>
      <w:r w:rsidRPr="00AB2417">
        <w:rPr>
          <w:b/>
          <w:bCs/>
          <w:lang w:eastAsia="ar-SA"/>
        </w:rPr>
        <w:t>”</w:t>
      </w:r>
      <w:r w:rsidRPr="00AB2417">
        <w:rPr>
          <w:b/>
          <w:lang w:eastAsia="ar-SA"/>
        </w:rPr>
        <w:t>”</w:t>
      </w:r>
    </w:p>
    <w:p w14:paraId="1FA8098B" w14:textId="77777777" w:rsidR="00254B27" w:rsidRPr="00AB2417" w:rsidRDefault="00254B27" w:rsidP="00254B27">
      <w:pPr>
        <w:suppressAutoHyphens/>
        <w:ind w:right="-2"/>
        <w:jc w:val="center"/>
        <w:rPr>
          <w:b/>
          <w:lang w:eastAsia="ar-SA"/>
        </w:rPr>
      </w:pPr>
    </w:p>
    <w:p w14:paraId="0C82C9AE" w14:textId="77777777" w:rsidR="00254B27" w:rsidRPr="008B586B" w:rsidRDefault="00254B27" w:rsidP="00254B27">
      <w:pPr>
        <w:ind w:right="-766" w:firstLine="180"/>
        <w:jc w:val="center"/>
        <w:rPr>
          <w:b/>
          <w:bCs/>
          <w:sz w:val="20"/>
          <w:szCs w:val="20"/>
        </w:rPr>
      </w:pPr>
    </w:p>
    <w:tbl>
      <w:tblPr>
        <w:tblW w:w="9498" w:type="dxa"/>
        <w:tblInd w:w="-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97"/>
        <w:gridCol w:w="7201"/>
      </w:tblGrid>
      <w:tr w:rsidR="00254B27" w14:paraId="50FAFB8A" w14:textId="77777777" w:rsidTr="00B87EF2">
        <w:tc>
          <w:tcPr>
            <w:tcW w:w="2297" w:type="dxa"/>
            <w:tcBorders>
              <w:top w:val="single" w:sz="4" w:space="0" w:color="auto"/>
              <w:left w:val="single" w:sz="4" w:space="0" w:color="auto"/>
              <w:bottom w:val="single" w:sz="4" w:space="0" w:color="auto"/>
              <w:right w:val="single" w:sz="4" w:space="0" w:color="auto"/>
            </w:tcBorders>
          </w:tcPr>
          <w:p w14:paraId="107FC3D3" w14:textId="77777777" w:rsidR="00254B27" w:rsidRDefault="00254B27" w:rsidP="00B87EF2">
            <w:pPr>
              <w:pStyle w:val="naiskr"/>
              <w:spacing w:before="120" w:after="120"/>
              <w:jc w:val="center"/>
              <w:rPr>
                <w:b/>
                <w:sz w:val="22"/>
              </w:rPr>
            </w:pPr>
            <w:r>
              <w:rPr>
                <w:b/>
                <w:sz w:val="22"/>
              </w:rPr>
              <w:t>Paskaidrojuma raksta sadaļas</w:t>
            </w:r>
          </w:p>
        </w:tc>
        <w:tc>
          <w:tcPr>
            <w:tcW w:w="7201" w:type="dxa"/>
            <w:tcBorders>
              <w:top w:val="single" w:sz="4" w:space="0" w:color="auto"/>
              <w:left w:val="single" w:sz="4" w:space="0" w:color="auto"/>
              <w:bottom w:val="single" w:sz="4" w:space="0" w:color="auto"/>
              <w:right w:val="single" w:sz="4" w:space="0" w:color="auto"/>
            </w:tcBorders>
            <w:vAlign w:val="center"/>
          </w:tcPr>
          <w:p w14:paraId="10881E31" w14:textId="77777777" w:rsidR="00254B27" w:rsidRDefault="00254B27" w:rsidP="00B87EF2">
            <w:pPr>
              <w:pStyle w:val="naisnod"/>
              <w:spacing w:before="0" w:after="0"/>
              <w:rPr>
                <w:sz w:val="22"/>
                <w:lang w:eastAsia="en-US"/>
              </w:rPr>
            </w:pPr>
            <w:r>
              <w:rPr>
                <w:sz w:val="22"/>
                <w:lang w:eastAsia="en-US"/>
              </w:rPr>
              <w:t>Norādāmā informācija</w:t>
            </w:r>
          </w:p>
        </w:tc>
      </w:tr>
      <w:tr w:rsidR="00254B27" w14:paraId="62D945EA" w14:textId="77777777" w:rsidTr="00B87EF2">
        <w:tc>
          <w:tcPr>
            <w:tcW w:w="2297" w:type="dxa"/>
            <w:tcBorders>
              <w:top w:val="single" w:sz="4" w:space="0" w:color="auto"/>
              <w:left w:val="single" w:sz="4" w:space="0" w:color="auto"/>
              <w:bottom w:val="single" w:sz="4" w:space="0" w:color="auto"/>
              <w:right w:val="single" w:sz="4" w:space="0" w:color="auto"/>
            </w:tcBorders>
          </w:tcPr>
          <w:p w14:paraId="4790D0BF" w14:textId="77777777" w:rsidR="00254B27" w:rsidRDefault="00254B27" w:rsidP="00B87EF2">
            <w:pPr>
              <w:pStyle w:val="naiskr"/>
              <w:spacing w:before="120" w:after="120"/>
              <w:rPr>
                <w:bCs/>
                <w:sz w:val="22"/>
              </w:rPr>
            </w:pPr>
            <w:r>
              <w:rPr>
                <w:bCs/>
                <w:sz w:val="22"/>
              </w:rPr>
              <w:t>1. Projekta nepieciešamības pamatojums</w:t>
            </w:r>
          </w:p>
        </w:tc>
        <w:tc>
          <w:tcPr>
            <w:tcW w:w="7201" w:type="dxa"/>
            <w:tcBorders>
              <w:top w:val="single" w:sz="4" w:space="0" w:color="auto"/>
              <w:left w:val="single" w:sz="4" w:space="0" w:color="auto"/>
              <w:bottom w:val="single" w:sz="4" w:space="0" w:color="auto"/>
              <w:right w:val="single" w:sz="4" w:space="0" w:color="auto"/>
            </w:tcBorders>
            <w:vAlign w:val="center"/>
          </w:tcPr>
          <w:p w14:paraId="19A513A5" w14:textId="77777777" w:rsidR="00254B27" w:rsidRPr="000C6DF8" w:rsidRDefault="00254B27" w:rsidP="00B87EF2">
            <w:pPr>
              <w:ind w:firstLine="377"/>
              <w:jc w:val="both"/>
              <w:rPr>
                <w:sz w:val="22"/>
                <w:szCs w:val="22"/>
              </w:rPr>
            </w:pPr>
            <w:r w:rsidRPr="000C6DF8">
              <w:rPr>
                <w:sz w:val="22"/>
                <w:szCs w:val="22"/>
              </w:rPr>
              <w:t>Uz doto brīdi Rāznas ezera ekspluatācijas (apsaimniekošanas)</w:t>
            </w:r>
            <w:r w:rsidRPr="000C6DF8">
              <w:rPr>
                <w:b/>
                <w:sz w:val="22"/>
                <w:szCs w:val="22"/>
              </w:rPr>
              <w:t xml:space="preserve"> </w:t>
            </w:r>
            <w:r w:rsidRPr="000C6DF8">
              <w:rPr>
                <w:sz w:val="22"/>
                <w:szCs w:val="22"/>
              </w:rPr>
              <w:t xml:space="preserve">kārtību Rēzeknes novada administratīvajā teritorijā, nosaka </w:t>
            </w:r>
            <w:r w:rsidRPr="000C6DF8">
              <w:rPr>
                <w:bCs/>
                <w:sz w:val="22"/>
                <w:szCs w:val="22"/>
              </w:rPr>
              <w:t>Rēzeknes novada pašvaldības 2013.gada 17.janvāra saistošie noteikumi Nr.94 „</w:t>
            </w:r>
            <w:r w:rsidRPr="000C6DF8">
              <w:rPr>
                <w:sz w:val="22"/>
                <w:szCs w:val="22"/>
              </w:rPr>
              <w:t>Par Rāznas ezera ekspluatācijas (apsaimniekošanas) noteikumiem</w:t>
            </w:r>
            <w:r w:rsidRPr="000C6DF8">
              <w:rPr>
                <w:bCs/>
                <w:sz w:val="22"/>
                <w:szCs w:val="22"/>
              </w:rPr>
              <w:t>”, turpmāk - Saistošie noteikumi Nr.94,  kuri spēkā no 2013.gada 23.februāra (publicēti laikrakstā „Rēzeknes Vēstis” 2013.gada 22.februārī Nr.23 (10952))</w:t>
            </w:r>
            <w:r w:rsidRPr="000C6DF8">
              <w:rPr>
                <w:sz w:val="22"/>
                <w:szCs w:val="22"/>
              </w:rPr>
              <w:t>.</w:t>
            </w:r>
          </w:p>
          <w:p w14:paraId="6CEF55C3" w14:textId="77777777" w:rsidR="00254B27" w:rsidRDefault="00254B27" w:rsidP="00254B27">
            <w:pPr>
              <w:ind w:firstLine="377"/>
              <w:jc w:val="both"/>
              <w:rPr>
                <w:bCs/>
                <w:sz w:val="22"/>
                <w:szCs w:val="22"/>
              </w:rPr>
            </w:pPr>
            <w:r>
              <w:rPr>
                <w:sz w:val="22"/>
                <w:szCs w:val="22"/>
              </w:rPr>
              <w:t>Atbilstoši Administratīvās atbildības likuma 16.panta septītajai daļai, p</w:t>
            </w:r>
            <w:r w:rsidRPr="004B4B36">
              <w:rPr>
                <w:sz w:val="22"/>
                <w:szCs w:val="22"/>
              </w:rPr>
              <w:t>ašvaldības izdotajos saistošajos noteikumos minimālajam naudas soda apmēram jāatbilst šā panta trešās daļas nosacījumiem, bet maksimālais naudas sods fiziskajām personām ir 100 naudas soda vienību, juridiskajām personām — 300 naudas soda vienību.</w:t>
            </w:r>
            <w:r>
              <w:rPr>
                <w:sz w:val="22"/>
                <w:szCs w:val="22"/>
              </w:rPr>
              <w:t xml:space="preserve"> Administratīvās atbildības likums  stāsies spēkā 2020.gada 1.janvārī</w:t>
            </w:r>
            <w:r w:rsidRPr="00C40E89">
              <w:rPr>
                <w:sz w:val="22"/>
                <w:szCs w:val="22"/>
              </w:rPr>
              <w:t>.</w:t>
            </w:r>
            <w:r>
              <w:rPr>
                <w:sz w:val="22"/>
                <w:szCs w:val="22"/>
              </w:rPr>
              <w:t xml:space="preserve"> Lai </w:t>
            </w:r>
            <w:r w:rsidRPr="003A656E">
              <w:rPr>
                <w:sz w:val="22"/>
                <w:szCs w:val="22"/>
              </w:rPr>
              <w:t>nodrošināt</w:t>
            </w:r>
            <w:r>
              <w:rPr>
                <w:sz w:val="22"/>
                <w:szCs w:val="22"/>
              </w:rPr>
              <w:t>u</w:t>
            </w:r>
            <w:r w:rsidRPr="003A656E">
              <w:rPr>
                <w:sz w:val="22"/>
                <w:szCs w:val="22"/>
              </w:rPr>
              <w:t xml:space="preserve"> </w:t>
            </w:r>
            <w:r>
              <w:rPr>
                <w:sz w:val="22"/>
                <w:szCs w:val="22"/>
              </w:rPr>
              <w:t>Saistošajos noteikumos Nr.42</w:t>
            </w:r>
            <w:r w:rsidRPr="003A656E">
              <w:rPr>
                <w:sz w:val="22"/>
                <w:szCs w:val="22"/>
              </w:rPr>
              <w:t xml:space="preserve"> </w:t>
            </w:r>
            <w:r>
              <w:rPr>
                <w:sz w:val="22"/>
                <w:szCs w:val="22"/>
              </w:rPr>
              <w:t xml:space="preserve">ietvertā regulējuma </w:t>
            </w:r>
            <w:r w:rsidRPr="003A656E">
              <w:rPr>
                <w:sz w:val="22"/>
                <w:szCs w:val="22"/>
              </w:rPr>
              <w:t xml:space="preserve">atbilstību </w:t>
            </w:r>
            <w:r>
              <w:rPr>
                <w:sz w:val="22"/>
                <w:szCs w:val="22"/>
              </w:rPr>
              <w:t xml:space="preserve">Administratīvās atbildības likumam, jāpārskata izdotie </w:t>
            </w:r>
            <w:r>
              <w:rPr>
                <w:bCs/>
                <w:sz w:val="22"/>
                <w:szCs w:val="22"/>
              </w:rPr>
              <w:t xml:space="preserve">Saistošie noteikumi Nr.94. </w:t>
            </w:r>
          </w:p>
          <w:p w14:paraId="34BA1C37" w14:textId="77777777" w:rsidR="00254B27" w:rsidRPr="00187DD1" w:rsidRDefault="00254B27" w:rsidP="00254B27">
            <w:pPr>
              <w:ind w:firstLine="377"/>
              <w:jc w:val="both"/>
              <w:rPr>
                <w:sz w:val="22"/>
                <w:szCs w:val="22"/>
              </w:rPr>
            </w:pPr>
            <w:r>
              <w:rPr>
                <w:bCs/>
                <w:sz w:val="22"/>
                <w:szCs w:val="22"/>
              </w:rPr>
              <w:t>Ņemot vērā minēto,</w:t>
            </w:r>
            <w:r w:rsidRPr="003A656E">
              <w:rPr>
                <w:bCs/>
                <w:sz w:val="22"/>
                <w:szCs w:val="22"/>
              </w:rPr>
              <w:t xml:space="preserve"> nepieciešams veikt grozījumu</w:t>
            </w:r>
            <w:r>
              <w:rPr>
                <w:bCs/>
                <w:sz w:val="22"/>
                <w:szCs w:val="22"/>
              </w:rPr>
              <w:t>s Saistošajos noteikumos Nr.94</w:t>
            </w:r>
            <w:r w:rsidRPr="003A656E">
              <w:rPr>
                <w:bCs/>
                <w:sz w:val="22"/>
                <w:szCs w:val="22"/>
              </w:rPr>
              <w:t>, izdodot jaunus saistošos noteikumus.</w:t>
            </w:r>
          </w:p>
        </w:tc>
      </w:tr>
      <w:tr w:rsidR="00254B27" w:rsidRPr="00DA131B" w14:paraId="64844C14" w14:textId="77777777" w:rsidTr="00B87EF2">
        <w:tc>
          <w:tcPr>
            <w:tcW w:w="2297" w:type="dxa"/>
            <w:tcBorders>
              <w:top w:val="single" w:sz="4" w:space="0" w:color="auto"/>
              <w:left w:val="single" w:sz="4" w:space="0" w:color="auto"/>
              <w:bottom w:val="single" w:sz="4" w:space="0" w:color="auto"/>
              <w:right w:val="single" w:sz="4" w:space="0" w:color="auto"/>
            </w:tcBorders>
          </w:tcPr>
          <w:p w14:paraId="445C1D57" w14:textId="77777777" w:rsidR="00254B27" w:rsidRDefault="00254B27" w:rsidP="00B87EF2">
            <w:pPr>
              <w:pStyle w:val="naiskr"/>
              <w:spacing w:before="120" w:after="120"/>
              <w:rPr>
                <w:bCs/>
                <w:sz w:val="22"/>
              </w:rPr>
            </w:pPr>
            <w:r>
              <w:rPr>
                <w:bCs/>
                <w:sz w:val="22"/>
              </w:rPr>
              <w:t>2. Īss projekta satura izklāsts</w:t>
            </w:r>
          </w:p>
          <w:p w14:paraId="1CDE6BB3" w14:textId="77777777" w:rsidR="00254B27" w:rsidRDefault="00254B27" w:rsidP="00B87EF2">
            <w:pPr>
              <w:pStyle w:val="naiskr"/>
              <w:spacing w:before="120" w:after="120"/>
              <w:rPr>
                <w:bCs/>
                <w:sz w:val="22"/>
              </w:rPr>
            </w:pPr>
          </w:p>
        </w:tc>
        <w:tc>
          <w:tcPr>
            <w:tcW w:w="7201" w:type="dxa"/>
            <w:tcBorders>
              <w:top w:val="single" w:sz="4" w:space="0" w:color="auto"/>
              <w:left w:val="single" w:sz="4" w:space="0" w:color="auto"/>
              <w:bottom w:val="single" w:sz="4" w:space="0" w:color="auto"/>
              <w:right w:val="single" w:sz="4" w:space="0" w:color="auto"/>
            </w:tcBorders>
            <w:vAlign w:val="center"/>
          </w:tcPr>
          <w:p w14:paraId="1BD66462" w14:textId="77777777" w:rsidR="00254B27" w:rsidRPr="00831353" w:rsidRDefault="00254B27" w:rsidP="00B87EF2">
            <w:pPr>
              <w:ind w:firstLine="377"/>
              <w:jc w:val="both"/>
              <w:rPr>
                <w:sz w:val="22"/>
                <w:szCs w:val="22"/>
              </w:rPr>
            </w:pPr>
            <w:r w:rsidRPr="00831353">
              <w:rPr>
                <w:bCs/>
                <w:sz w:val="22"/>
                <w:szCs w:val="22"/>
              </w:rPr>
              <w:t>R</w:t>
            </w:r>
            <w:r>
              <w:rPr>
                <w:bCs/>
                <w:sz w:val="22"/>
                <w:szCs w:val="22"/>
              </w:rPr>
              <w:t>ēzeknes novada pašvaldības 2015</w:t>
            </w:r>
            <w:r w:rsidRPr="00831353">
              <w:rPr>
                <w:bCs/>
                <w:sz w:val="22"/>
                <w:szCs w:val="22"/>
              </w:rPr>
              <w:t xml:space="preserve">.gada </w:t>
            </w:r>
            <w:r w:rsidRPr="000745DF">
              <w:rPr>
                <w:bCs/>
                <w:sz w:val="22"/>
                <w:szCs w:val="22"/>
              </w:rPr>
              <w:t xml:space="preserve">16.jūlija </w:t>
            </w:r>
            <w:r>
              <w:rPr>
                <w:bCs/>
                <w:sz w:val="22"/>
                <w:szCs w:val="22"/>
              </w:rPr>
              <w:t>saistošo noteikumu Nr.56</w:t>
            </w:r>
            <w:r w:rsidRPr="00831353">
              <w:rPr>
                <w:bCs/>
                <w:sz w:val="22"/>
                <w:szCs w:val="22"/>
              </w:rPr>
              <w:t xml:space="preserve"> „Par grozījumiem Rēzeknes novada pašvaldības 2013.gada 17.janvāra saistošajos noteikumos Nr.94 „Par Rāznas ezera ekspluatācijas (apsaimniekošanas) noteikumiem”” projekts, turpmāk - Saistošo noteikumu </w:t>
            </w:r>
            <w:r w:rsidRPr="00A63E5E">
              <w:rPr>
                <w:bCs/>
                <w:sz w:val="22"/>
                <w:szCs w:val="22"/>
              </w:rPr>
              <w:t>projekts, izdots saskaņā</w:t>
            </w:r>
            <w:r w:rsidRPr="00A63E5E">
              <w:rPr>
                <w:sz w:val="22"/>
                <w:szCs w:val="22"/>
              </w:rPr>
              <w:t xml:space="preserve"> ar Ministru kabineta 2011.gada 12.jūlija noteikumu Nr.549 „Noteikumi par ūdens objektiem, kuru hidroloģiskais režīms ir regulējams ar hidrotehniskajām būvēm” 7.punktu un 9.punktu.</w:t>
            </w:r>
          </w:p>
          <w:p w14:paraId="0AD5B97B" w14:textId="77777777" w:rsidR="00254B27" w:rsidRPr="00235401" w:rsidRDefault="00254B27" w:rsidP="00B87EF2">
            <w:pPr>
              <w:pStyle w:val="naisnod"/>
              <w:spacing w:before="0" w:after="0"/>
              <w:ind w:firstLine="360"/>
              <w:jc w:val="both"/>
              <w:rPr>
                <w:b w:val="0"/>
                <w:bCs w:val="0"/>
                <w:sz w:val="22"/>
                <w:szCs w:val="22"/>
              </w:rPr>
            </w:pPr>
            <w:r w:rsidRPr="00235401">
              <w:rPr>
                <w:b w:val="0"/>
                <w:bCs w:val="0"/>
                <w:sz w:val="22"/>
                <w:szCs w:val="22"/>
              </w:rPr>
              <w:t>Saistošo noteikumu projekta izdošanas mērķis – izdarīt grozījumus spēkā esošajos Saistošajos noteikumos Nr.94.</w:t>
            </w:r>
          </w:p>
          <w:p w14:paraId="443947CD" w14:textId="77777777" w:rsidR="00254B27" w:rsidRPr="00304FEB" w:rsidRDefault="00254B27" w:rsidP="00B87EF2">
            <w:pPr>
              <w:pStyle w:val="naisnod"/>
              <w:spacing w:before="0" w:after="0"/>
              <w:ind w:firstLine="360"/>
              <w:jc w:val="both"/>
              <w:rPr>
                <w:b w:val="0"/>
                <w:bCs w:val="0"/>
                <w:color w:val="FF0000"/>
                <w:sz w:val="22"/>
                <w:lang w:eastAsia="en-US"/>
              </w:rPr>
            </w:pPr>
            <w:r>
              <w:rPr>
                <w:b w:val="0"/>
                <w:bCs w:val="0"/>
                <w:sz w:val="22"/>
                <w:szCs w:val="22"/>
              </w:rPr>
              <w:t xml:space="preserve">Spēkā esošo Saistošo noteikumu Nr.94 10.punkta redakcijā naudas sodu naudas izteiksmē </w:t>
            </w:r>
            <w:proofErr w:type="spellStart"/>
            <w:r w:rsidRPr="002434AE">
              <w:rPr>
                <w:b w:val="0"/>
                <w:bCs w:val="0"/>
                <w:i/>
                <w:sz w:val="22"/>
                <w:szCs w:val="22"/>
              </w:rPr>
              <w:t>euro</w:t>
            </w:r>
            <w:proofErr w:type="spellEnd"/>
            <w:r>
              <w:rPr>
                <w:b w:val="0"/>
                <w:bCs w:val="0"/>
                <w:sz w:val="22"/>
                <w:szCs w:val="22"/>
              </w:rPr>
              <w:t xml:space="preserve"> paredzēts aizstāt ar naudas soda vienību atbilstošo apmēru, attiecīgi </w:t>
            </w:r>
            <w:r w:rsidRPr="00FF319D">
              <w:rPr>
                <w:b w:val="0"/>
                <w:bCs w:val="0"/>
                <w:sz w:val="22"/>
                <w:szCs w:val="22"/>
              </w:rPr>
              <w:t>samazinot vai palielinot</w:t>
            </w:r>
            <w:r>
              <w:rPr>
                <w:b w:val="0"/>
                <w:bCs w:val="0"/>
                <w:sz w:val="22"/>
                <w:szCs w:val="22"/>
              </w:rPr>
              <w:t xml:space="preserve"> naudas soda apmēru par summu, kas dalās ar 5.</w:t>
            </w:r>
            <w:r w:rsidRPr="008708A2">
              <w:rPr>
                <w:b w:val="0"/>
                <w:bCs w:val="0"/>
                <w:color w:val="000000"/>
                <w:sz w:val="22"/>
                <w:szCs w:val="22"/>
              </w:rPr>
              <w:t xml:space="preserve">  </w:t>
            </w:r>
          </w:p>
        </w:tc>
      </w:tr>
      <w:tr w:rsidR="00254B27" w:rsidRPr="00EA19C6" w14:paraId="4F6E2E24" w14:textId="77777777" w:rsidTr="00B87EF2">
        <w:tc>
          <w:tcPr>
            <w:tcW w:w="2297" w:type="dxa"/>
            <w:tcBorders>
              <w:top w:val="single" w:sz="4" w:space="0" w:color="auto"/>
              <w:left w:val="single" w:sz="4" w:space="0" w:color="auto"/>
              <w:bottom w:val="single" w:sz="4" w:space="0" w:color="auto"/>
              <w:right w:val="single" w:sz="4" w:space="0" w:color="auto"/>
            </w:tcBorders>
          </w:tcPr>
          <w:p w14:paraId="4267757B" w14:textId="77777777" w:rsidR="00254B27" w:rsidRDefault="00254B27" w:rsidP="00B87EF2">
            <w:pPr>
              <w:pStyle w:val="naisf"/>
              <w:spacing w:before="120" w:after="120"/>
              <w:ind w:firstLine="0"/>
              <w:jc w:val="left"/>
              <w:rPr>
                <w:bCs/>
                <w:sz w:val="22"/>
                <w:lang w:val="lv-LV"/>
              </w:rPr>
            </w:pPr>
            <w:r>
              <w:rPr>
                <w:bCs/>
                <w:sz w:val="22"/>
                <w:lang w:val="lv-LV"/>
              </w:rPr>
              <w:t>3. Informācija par plānoto projekta ietekmi uz pašvaldības budžetu</w:t>
            </w:r>
          </w:p>
        </w:tc>
        <w:tc>
          <w:tcPr>
            <w:tcW w:w="7201" w:type="dxa"/>
            <w:tcBorders>
              <w:top w:val="single" w:sz="4" w:space="0" w:color="auto"/>
              <w:left w:val="single" w:sz="4" w:space="0" w:color="auto"/>
              <w:bottom w:val="single" w:sz="4" w:space="0" w:color="auto"/>
              <w:right w:val="single" w:sz="4" w:space="0" w:color="auto"/>
            </w:tcBorders>
            <w:vAlign w:val="center"/>
          </w:tcPr>
          <w:p w14:paraId="1612BDD6" w14:textId="77777777" w:rsidR="00254B27" w:rsidRPr="00235401" w:rsidRDefault="00254B27" w:rsidP="00B87EF2">
            <w:pPr>
              <w:pStyle w:val="naisnod"/>
              <w:spacing w:before="0" w:after="0"/>
              <w:ind w:firstLine="377"/>
              <w:jc w:val="both"/>
              <w:rPr>
                <w:b w:val="0"/>
                <w:bCs w:val="0"/>
                <w:sz w:val="22"/>
                <w:lang w:eastAsia="en-US"/>
              </w:rPr>
            </w:pPr>
            <w:r w:rsidRPr="00235401">
              <w:rPr>
                <w:b w:val="0"/>
                <w:bCs w:val="0"/>
                <w:sz w:val="22"/>
                <w:lang w:eastAsia="en-US"/>
              </w:rPr>
              <w:t>Saistošo noteikumu projekta īstenošana neietekmē pašvaldības budžetu.</w:t>
            </w:r>
          </w:p>
          <w:p w14:paraId="68097F86" w14:textId="77777777" w:rsidR="00254B27" w:rsidRPr="00235401" w:rsidRDefault="00254B27" w:rsidP="00B87EF2">
            <w:pPr>
              <w:pStyle w:val="naisnod"/>
              <w:spacing w:before="0" w:after="0"/>
              <w:ind w:firstLine="377"/>
              <w:jc w:val="both"/>
              <w:rPr>
                <w:b w:val="0"/>
                <w:bCs w:val="0"/>
                <w:sz w:val="22"/>
              </w:rPr>
            </w:pPr>
            <w:r w:rsidRPr="00235401">
              <w:rPr>
                <w:b w:val="0"/>
                <w:bCs w:val="0"/>
                <w:sz w:val="22"/>
              </w:rPr>
              <w:t>Lai nodrošinātu saistošo noteikumu projekta izpildi nav nepieciešams veidot jaunas institūcijas vai radīt jaunas darba vietas.</w:t>
            </w:r>
          </w:p>
        </w:tc>
      </w:tr>
      <w:tr w:rsidR="00254B27" w:rsidRPr="0046127F" w14:paraId="115E7E3D" w14:textId="77777777" w:rsidTr="00B87EF2">
        <w:trPr>
          <w:trHeight w:val="1367"/>
        </w:trPr>
        <w:tc>
          <w:tcPr>
            <w:tcW w:w="2297" w:type="dxa"/>
            <w:tcBorders>
              <w:top w:val="single" w:sz="4" w:space="0" w:color="auto"/>
              <w:left w:val="single" w:sz="4" w:space="0" w:color="auto"/>
              <w:bottom w:val="single" w:sz="4" w:space="0" w:color="auto"/>
              <w:right w:val="single" w:sz="4" w:space="0" w:color="auto"/>
            </w:tcBorders>
          </w:tcPr>
          <w:p w14:paraId="50ECFB96" w14:textId="77777777" w:rsidR="00254B27" w:rsidRDefault="00254B27" w:rsidP="00B87EF2">
            <w:pPr>
              <w:spacing w:before="120" w:after="120"/>
              <w:rPr>
                <w:bCs/>
                <w:sz w:val="22"/>
              </w:rPr>
            </w:pPr>
            <w:r>
              <w:rPr>
                <w:bCs/>
                <w:sz w:val="22"/>
              </w:rPr>
              <w:t>4. Informācija par plānoto projekta ietekmi uz uzņēmējdarbības vidi pašvaldības teritorijā</w:t>
            </w:r>
          </w:p>
        </w:tc>
        <w:tc>
          <w:tcPr>
            <w:tcW w:w="7201" w:type="dxa"/>
            <w:tcBorders>
              <w:top w:val="single" w:sz="4" w:space="0" w:color="auto"/>
              <w:left w:val="single" w:sz="4" w:space="0" w:color="auto"/>
              <w:bottom w:val="single" w:sz="4" w:space="0" w:color="auto"/>
              <w:right w:val="single" w:sz="4" w:space="0" w:color="auto"/>
            </w:tcBorders>
            <w:vAlign w:val="center"/>
          </w:tcPr>
          <w:p w14:paraId="2E7C8189" w14:textId="77777777" w:rsidR="00254B27" w:rsidRPr="00235401" w:rsidRDefault="00254B27" w:rsidP="00B87EF2">
            <w:pPr>
              <w:pStyle w:val="naisnod"/>
              <w:spacing w:before="0" w:after="0"/>
              <w:ind w:firstLine="360"/>
              <w:jc w:val="both"/>
              <w:rPr>
                <w:b w:val="0"/>
                <w:bCs w:val="0"/>
                <w:sz w:val="22"/>
              </w:rPr>
            </w:pPr>
            <w:r w:rsidRPr="00235401">
              <w:rPr>
                <w:b w:val="0"/>
                <w:bCs w:val="0"/>
                <w:sz w:val="22"/>
                <w:lang w:eastAsia="en-US"/>
              </w:rPr>
              <w:t xml:space="preserve">Ar Saistošo noteikumu projektu nav noteikta </w:t>
            </w:r>
            <w:proofErr w:type="spellStart"/>
            <w:r w:rsidRPr="00235401">
              <w:rPr>
                <w:b w:val="0"/>
                <w:bCs w:val="0"/>
                <w:sz w:val="22"/>
              </w:rPr>
              <w:t>mērķgrupa</w:t>
            </w:r>
            <w:proofErr w:type="spellEnd"/>
            <w:r w:rsidRPr="00235401">
              <w:rPr>
                <w:b w:val="0"/>
                <w:bCs w:val="0"/>
                <w:sz w:val="22"/>
              </w:rPr>
              <w:t>, uz kuru attiecināms saistošo noteikumu projekta tiesiskais regulējums.</w:t>
            </w:r>
          </w:p>
          <w:p w14:paraId="798228A7" w14:textId="77777777" w:rsidR="00254B27" w:rsidRPr="00235401" w:rsidRDefault="00254B27" w:rsidP="00B87EF2">
            <w:pPr>
              <w:pStyle w:val="naisnod"/>
              <w:spacing w:before="0" w:after="0"/>
              <w:ind w:firstLine="360"/>
              <w:jc w:val="both"/>
              <w:rPr>
                <w:b w:val="0"/>
                <w:bCs w:val="0"/>
                <w:sz w:val="22"/>
                <w:lang w:eastAsia="en-US"/>
              </w:rPr>
            </w:pPr>
            <w:r w:rsidRPr="00235401">
              <w:rPr>
                <w:b w:val="0"/>
                <w:bCs w:val="0"/>
                <w:sz w:val="22"/>
                <w:lang w:eastAsia="en-US"/>
              </w:rPr>
              <w:t>Uzņēmējdarbības vidi pašvaldīb</w:t>
            </w:r>
            <w:r>
              <w:rPr>
                <w:b w:val="0"/>
                <w:bCs w:val="0"/>
                <w:sz w:val="22"/>
                <w:lang w:eastAsia="en-US"/>
              </w:rPr>
              <w:t>as teritorijā Saistošie noteikumi</w:t>
            </w:r>
            <w:r w:rsidRPr="00235401">
              <w:rPr>
                <w:b w:val="0"/>
                <w:bCs w:val="0"/>
                <w:sz w:val="22"/>
                <w:lang w:eastAsia="en-US"/>
              </w:rPr>
              <w:t xml:space="preserve"> neskars.</w:t>
            </w:r>
          </w:p>
        </w:tc>
      </w:tr>
      <w:tr w:rsidR="00254B27" w:rsidRPr="00EE1879" w14:paraId="5134380B" w14:textId="77777777" w:rsidTr="00B87EF2">
        <w:tc>
          <w:tcPr>
            <w:tcW w:w="2297" w:type="dxa"/>
            <w:tcBorders>
              <w:top w:val="single" w:sz="4" w:space="0" w:color="auto"/>
              <w:left w:val="single" w:sz="4" w:space="0" w:color="auto"/>
              <w:bottom w:val="single" w:sz="4" w:space="0" w:color="auto"/>
              <w:right w:val="single" w:sz="4" w:space="0" w:color="auto"/>
            </w:tcBorders>
          </w:tcPr>
          <w:p w14:paraId="711DAF77" w14:textId="77777777" w:rsidR="00254B27" w:rsidRDefault="00254B27" w:rsidP="00B87EF2">
            <w:pPr>
              <w:spacing w:before="120" w:after="120"/>
              <w:rPr>
                <w:bCs/>
                <w:sz w:val="22"/>
              </w:rPr>
            </w:pPr>
            <w:r>
              <w:rPr>
                <w:bCs/>
                <w:sz w:val="22"/>
              </w:rPr>
              <w:t>5. Informācija par administratīvajām procedūrām</w:t>
            </w:r>
          </w:p>
        </w:tc>
        <w:tc>
          <w:tcPr>
            <w:tcW w:w="7201" w:type="dxa"/>
            <w:tcBorders>
              <w:top w:val="single" w:sz="4" w:space="0" w:color="auto"/>
              <w:left w:val="single" w:sz="4" w:space="0" w:color="auto"/>
              <w:bottom w:val="single" w:sz="4" w:space="0" w:color="auto"/>
              <w:right w:val="single" w:sz="4" w:space="0" w:color="auto"/>
            </w:tcBorders>
            <w:vAlign w:val="center"/>
          </w:tcPr>
          <w:p w14:paraId="1AE1691C" w14:textId="77777777" w:rsidR="00254B27" w:rsidRPr="00235401" w:rsidRDefault="00254B27" w:rsidP="00B87EF2">
            <w:pPr>
              <w:pStyle w:val="naisnod"/>
              <w:spacing w:before="0" w:after="0"/>
              <w:ind w:firstLine="377"/>
              <w:jc w:val="both"/>
              <w:rPr>
                <w:b w:val="0"/>
                <w:bCs w:val="0"/>
                <w:sz w:val="22"/>
                <w:lang w:eastAsia="en-US"/>
              </w:rPr>
            </w:pPr>
            <w:r w:rsidRPr="00235401">
              <w:rPr>
                <w:b w:val="0"/>
                <w:bCs w:val="0"/>
                <w:sz w:val="22"/>
                <w:lang w:eastAsia="en-US"/>
              </w:rPr>
              <w:t>Personas Saistošo noteikumu projekta piemērošanas jautājumos var griezties Rēzeknes novada pašvaldības administrācijas Attīstības plānošanas nodaļā.</w:t>
            </w:r>
          </w:p>
          <w:p w14:paraId="548A1AD5" w14:textId="77777777" w:rsidR="00254B27" w:rsidRPr="00831353" w:rsidRDefault="00254B27" w:rsidP="00254B27">
            <w:pPr>
              <w:pStyle w:val="naisnod"/>
              <w:spacing w:before="0" w:after="0"/>
              <w:ind w:firstLine="377"/>
              <w:jc w:val="both"/>
              <w:rPr>
                <w:b w:val="0"/>
                <w:bCs w:val="0"/>
                <w:color w:val="FF0000"/>
                <w:sz w:val="22"/>
                <w:lang w:eastAsia="en-US"/>
              </w:rPr>
            </w:pPr>
            <w:r w:rsidRPr="00235401">
              <w:rPr>
                <w:b w:val="0"/>
                <w:bCs w:val="0"/>
                <w:sz w:val="22"/>
                <w:lang w:eastAsia="en-US"/>
              </w:rPr>
              <w:t>Saistošo noteikumu projekts ne</w:t>
            </w:r>
            <w:r>
              <w:rPr>
                <w:b w:val="0"/>
                <w:bCs w:val="0"/>
                <w:sz w:val="22"/>
                <w:lang w:eastAsia="en-US"/>
              </w:rPr>
              <w:t>skar administratīvās procedūras.</w:t>
            </w:r>
          </w:p>
        </w:tc>
      </w:tr>
      <w:tr w:rsidR="00254B27" w14:paraId="7A162C79" w14:textId="77777777" w:rsidTr="00B87EF2">
        <w:trPr>
          <w:trHeight w:val="1695"/>
        </w:trPr>
        <w:tc>
          <w:tcPr>
            <w:tcW w:w="2297" w:type="dxa"/>
            <w:tcBorders>
              <w:top w:val="single" w:sz="4" w:space="0" w:color="auto"/>
              <w:left w:val="single" w:sz="4" w:space="0" w:color="auto"/>
              <w:bottom w:val="single" w:sz="4" w:space="0" w:color="auto"/>
              <w:right w:val="single" w:sz="4" w:space="0" w:color="auto"/>
            </w:tcBorders>
          </w:tcPr>
          <w:p w14:paraId="5B56CF97" w14:textId="77777777" w:rsidR="00254B27" w:rsidRDefault="00254B27" w:rsidP="00B87EF2">
            <w:pPr>
              <w:spacing w:before="120" w:after="120"/>
              <w:rPr>
                <w:bCs/>
                <w:sz w:val="22"/>
              </w:rPr>
            </w:pPr>
            <w:r>
              <w:rPr>
                <w:bCs/>
                <w:sz w:val="22"/>
              </w:rPr>
              <w:lastRenderedPageBreak/>
              <w:t>6. Informācija par konsultācijām ar privātpersonām</w:t>
            </w:r>
          </w:p>
        </w:tc>
        <w:tc>
          <w:tcPr>
            <w:tcW w:w="7201" w:type="dxa"/>
            <w:tcBorders>
              <w:top w:val="single" w:sz="4" w:space="0" w:color="auto"/>
              <w:left w:val="single" w:sz="4" w:space="0" w:color="auto"/>
              <w:bottom w:val="single" w:sz="4" w:space="0" w:color="auto"/>
              <w:right w:val="single" w:sz="4" w:space="0" w:color="auto"/>
            </w:tcBorders>
            <w:vAlign w:val="center"/>
          </w:tcPr>
          <w:p w14:paraId="2C66CCA4" w14:textId="77777777" w:rsidR="00254B27" w:rsidRPr="00235401" w:rsidRDefault="00254B27" w:rsidP="00B87EF2">
            <w:pPr>
              <w:pStyle w:val="naisnod"/>
              <w:spacing w:before="0" w:after="0"/>
              <w:ind w:firstLine="377"/>
              <w:jc w:val="both"/>
              <w:rPr>
                <w:b w:val="0"/>
                <w:sz w:val="22"/>
                <w:szCs w:val="22"/>
              </w:rPr>
            </w:pPr>
            <w:r w:rsidRPr="00235401">
              <w:rPr>
                <w:b w:val="0"/>
                <w:sz w:val="22"/>
                <w:szCs w:val="22"/>
              </w:rPr>
              <w:t>Sabiedrības līdzdalība Saistošo noteikumu projekta izstrādāšanā tika nodrošināta informējot iedzīvotājus ar Rēzeknes novada pašvaldības mājas lapas un Rēzeknes novada pašvaldības pagasta pārvalžu starpniecību, lūdzot izteikt viedokļus un priekšlikumus par papildinājumiem vai grozījumiem Saistošo noteikumu projektā.</w:t>
            </w:r>
          </w:p>
          <w:p w14:paraId="7EC581EC" w14:textId="77777777" w:rsidR="00254B27" w:rsidRPr="00831353" w:rsidRDefault="00254B27" w:rsidP="00B87EF2">
            <w:pPr>
              <w:pStyle w:val="naisnod"/>
              <w:spacing w:before="0" w:after="0"/>
              <w:ind w:firstLine="377"/>
              <w:jc w:val="both"/>
              <w:rPr>
                <w:b w:val="0"/>
                <w:bCs w:val="0"/>
                <w:color w:val="FF0000"/>
                <w:sz w:val="22"/>
                <w:szCs w:val="22"/>
                <w:lang w:eastAsia="en-US"/>
              </w:rPr>
            </w:pPr>
            <w:r w:rsidRPr="00235401">
              <w:rPr>
                <w:b w:val="0"/>
                <w:sz w:val="22"/>
                <w:szCs w:val="22"/>
              </w:rPr>
              <w:t>Viedokļi par Saistošo noteikumu projektu</w:t>
            </w:r>
            <w:r>
              <w:rPr>
                <w:b w:val="0"/>
                <w:sz w:val="22"/>
                <w:szCs w:val="22"/>
              </w:rPr>
              <w:t xml:space="preserve"> _ saņemti</w:t>
            </w:r>
          </w:p>
        </w:tc>
      </w:tr>
    </w:tbl>
    <w:p w14:paraId="3FB513F8" w14:textId="77777777" w:rsidR="00254B27" w:rsidRDefault="00254B27" w:rsidP="00254B27">
      <w:pPr>
        <w:ind w:right="-766"/>
        <w:rPr>
          <w:b/>
          <w:bCs/>
        </w:rPr>
      </w:pPr>
    </w:p>
    <w:p w14:paraId="20CBEE3B" w14:textId="77777777" w:rsidR="00254B27" w:rsidRDefault="00254B27" w:rsidP="00254B27">
      <w:pPr>
        <w:ind w:right="-766"/>
        <w:rPr>
          <w:b/>
          <w:bCs/>
        </w:rPr>
      </w:pPr>
    </w:p>
    <w:p w14:paraId="4A7F1ECE" w14:textId="77777777" w:rsidR="00254B27" w:rsidRPr="00EC064A" w:rsidRDefault="00254B27" w:rsidP="00254B27">
      <w:pPr>
        <w:pStyle w:val="naisf"/>
        <w:spacing w:before="120" w:after="0"/>
        <w:ind w:right="-766" w:firstLine="0"/>
        <w:rPr>
          <w:lang w:val="lv-LV"/>
        </w:rPr>
      </w:pPr>
      <w:r>
        <w:rPr>
          <w:lang w:val="lv-LV"/>
        </w:rPr>
        <w:t>Domes priekšsēdētājs</w:t>
      </w:r>
      <w:r>
        <w:rPr>
          <w:lang w:val="lv-LV"/>
        </w:rPr>
        <w:tab/>
      </w:r>
      <w:r>
        <w:rPr>
          <w:lang w:val="lv-LV"/>
        </w:rPr>
        <w:tab/>
      </w:r>
      <w:r>
        <w:rPr>
          <w:lang w:val="lv-LV"/>
        </w:rPr>
        <w:tab/>
      </w:r>
      <w:r>
        <w:rPr>
          <w:lang w:val="lv-LV"/>
        </w:rPr>
        <w:tab/>
        <w:t xml:space="preserve">                                                               </w:t>
      </w:r>
      <w:proofErr w:type="spellStart"/>
      <w:r>
        <w:rPr>
          <w:lang w:val="lv-LV"/>
        </w:rPr>
        <w:t>M.Švarcs</w:t>
      </w:r>
      <w:proofErr w:type="spellEnd"/>
    </w:p>
    <w:p w14:paraId="09CDA8B8" w14:textId="77777777" w:rsidR="00254B27" w:rsidRDefault="00254B27" w:rsidP="00254B27">
      <w:pPr>
        <w:ind w:right="-766"/>
      </w:pPr>
    </w:p>
    <w:p w14:paraId="31CE5331" w14:textId="77777777" w:rsidR="00254B27" w:rsidRDefault="00254B27" w:rsidP="00254B27"/>
    <w:p w14:paraId="535A490E" w14:textId="77777777" w:rsidR="00254B27" w:rsidRDefault="00254B27" w:rsidP="00254B27"/>
    <w:p w14:paraId="49B17826" w14:textId="77777777" w:rsidR="001F1FAB" w:rsidRDefault="001F1FAB"/>
    <w:sectPr w:rsidR="001F1FAB" w:rsidSect="00374CA8">
      <w:pgSz w:w="11906" w:h="16838"/>
      <w:pgMar w:top="1134" w:right="1797"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B27"/>
    <w:rsid w:val="00012AF7"/>
    <w:rsid w:val="001F1FAB"/>
    <w:rsid w:val="00254B27"/>
    <w:rsid w:val="00C121EF"/>
    <w:rsid w:val="00FB4E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BECA1"/>
  <w15:docId w15:val="{235FEFB5-74AE-432A-81D2-F5BC80AB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54B27"/>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254B27"/>
    <w:pPr>
      <w:spacing w:before="64" w:after="64"/>
      <w:ind w:firstLine="319"/>
      <w:jc w:val="both"/>
    </w:pPr>
    <w:rPr>
      <w:lang w:val="en-US" w:eastAsia="en-US"/>
    </w:rPr>
  </w:style>
  <w:style w:type="paragraph" w:customStyle="1" w:styleId="naisnod">
    <w:name w:val="naisnod"/>
    <w:basedOn w:val="Normal"/>
    <w:rsid w:val="00254B27"/>
    <w:pPr>
      <w:spacing w:before="150" w:after="150"/>
      <w:jc w:val="center"/>
    </w:pPr>
    <w:rPr>
      <w:b/>
      <w:bCs/>
    </w:rPr>
  </w:style>
  <w:style w:type="paragraph" w:customStyle="1" w:styleId="naiskr">
    <w:name w:val="naiskr"/>
    <w:basedOn w:val="Normal"/>
    <w:rsid w:val="00254B27"/>
    <w:pPr>
      <w:spacing w:before="75" w:after="7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2291</Words>
  <Characters>1307</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Terezija Kruste</dc:creator>
  <cp:lastModifiedBy>Iveta Ladna</cp:lastModifiedBy>
  <cp:revision>2</cp:revision>
  <dcterms:created xsi:type="dcterms:W3CDTF">2019-10-18T09:23:00Z</dcterms:created>
  <dcterms:modified xsi:type="dcterms:W3CDTF">2019-10-18T09:23:00Z</dcterms:modified>
</cp:coreProperties>
</file>