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9E1D3E" w:rsidRPr="009E1D3E" w:rsidTr="006B55E4">
        <w:trPr>
          <w:trHeight w:hRule="exact" w:val="2326"/>
        </w:trPr>
        <w:tc>
          <w:tcPr>
            <w:tcW w:w="2401" w:type="dxa"/>
          </w:tcPr>
          <w:p w:rsidR="009E1D3E" w:rsidRPr="009E1D3E" w:rsidRDefault="009E1D3E" w:rsidP="009E1D3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1313180</wp:posOffset>
                      </wp:positionV>
                      <wp:extent cx="5950585" cy="0"/>
                      <wp:effectExtent l="9525" t="5080" r="1206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676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03.4pt" to="448.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voGZBt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98425</wp:posOffset>
                  </wp:positionV>
                  <wp:extent cx="970915" cy="1136015"/>
                  <wp:effectExtent l="0" t="0" r="635" b="698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9E1D3E" w:rsidRPr="009E1D3E" w:rsidRDefault="009E1D3E" w:rsidP="009E1D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9E1D3E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9E1D3E" w:rsidRPr="009E1D3E" w:rsidRDefault="009E1D3E" w:rsidP="009E1D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 w:rsidRPr="009E1D3E"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9E1D3E" w:rsidRPr="009E1D3E" w:rsidRDefault="009E1D3E" w:rsidP="009E1D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9E1D3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</w:t>
            </w:r>
            <w:r w:rsidR="00A524C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</w:t>
            </w:r>
            <w:r w:rsidRPr="009E1D3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,  Rēzekne,  LV – 4601,</w:t>
            </w:r>
          </w:p>
          <w:p w:rsidR="009E1D3E" w:rsidRPr="009E1D3E" w:rsidRDefault="009E1D3E" w:rsidP="009E1D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9E1D3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9E1D3E" w:rsidRPr="009E1D3E" w:rsidRDefault="009E1D3E" w:rsidP="009E1D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9E1D3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bookmarkStart w:id="0" w:name="_GoBack"/>
            <w:bookmarkEnd w:id="0"/>
            <w:r w:rsidR="00A524CA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</w:rPr>
              <w:fldChar w:fldCharType="begin"/>
            </w:r>
            <w:r w:rsidR="00A524CA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</w:rPr>
              <w:instrText xml:space="preserve"> HYPERLINK "mailto:info@rezeknesnovads</w:instrText>
            </w:r>
            <w:r w:rsidR="00A524CA" w:rsidRPr="009E1D3E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</w:rPr>
              <w:instrText>.lv</w:instrText>
            </w:r>
            <w:r w:rsidR="00A524CA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</w:rPr>
              <w:instrText xml:space="preserve">" </w:instrText>
            </w:r>
            <w:r w:rsidR="00A524CA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A524CA" w:rsidRPr="00AC03F4">
              <w:rPr>
                <w:rStyle w:val="Hyperlink"/>
                <w:rFonts w:ascii="Verdana" w:eastAsia="Lucida Sans Unicode" w:hAnsi="Verdana" w:cs="Tahoma"/>
                <w:sz w:val="18"/>
                <w:szCs w:val="18"/>
              </w:rPr>
              <w:t>info@rezeknesnovads.lv</w:t>
            </w:r>
            <w:r w:rsidR="00A524CA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9E1D3E" w:rsidRPr="009E1D3E" w:rsidRDefault="009E1D3E" w:rsidP="009E1D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9E1D3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6" w:history="1">
              <w:r w:rsidRPr="009E1D3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751149" w:rsidRPr="00751149" w:rsidRDefault="00751149" w:rsidP="0075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7511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aistošie noteikumi </w:t>
      </w:r>
    </w:p>
    <w:p w:rsidR="00751149" w:rsidRPr="00751149" w:rsidRDefault="00751149" w:rsidP="007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51149">
        <w:rPr>
          <w:rFonts w:ascii="Times New Roman" w:eastAsia="Times New Roman" w:hAnsi="Times New Roman" w:cs="Times New Roman"/>
          <w:sz w:val="20"/>
          <w:szCs w:val="20"/>
          <w:lang w:eastAsia="lv-LV"/>
        </w:rPr>
        <w:t>Rēzeknē</w:t>
      </w:r>
    </w:p>
    <w:p w:rsidR="00751149" w:rsidRPr="00751149" w:rsidRDefault="00751149" w:rsidP="007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51149" w:rsidRPr="00751149" w:rsidRDefault="00751149" w:rsidP="007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1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Pr="00751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.janvārī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Nr.65</w:t>
      </w:r>
    </w:p>
    <w:p w:rsidR="00751149" w:rsidRDefault="00751149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1D3E" w:rsidRPr="009E1D3E" w:rsidRDefault="009E1D3E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1D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APSTIPRINĀTI</w:t>
      </w:r>
    </w:p>
    <w:p w:rsidR="009E1D3E" w:rsidRPr="009E1D3E" w:rsidRDefault="009E1D3E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9E1D3E">
        <w:rPr>
          <w:rFonts w:ascii="Times New Roman" w:eastAsia="Calibri" w:hAnsi="Times New Roman" w:cs="Times New Roman"/>
          <w:color w:val="000000"/>
        </w:rPr>
        <w:t>Rēzeknes novada domes</w:t>
      </w:r>
    </w:p>
    <w:p w:rsidR="009E1D3E" w:rsidRPr="009E1D3E" w:rsidRDefault="00751149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2016.gada 28</w:t>
      </w:r>
      <w:r w:rsidR="009E1D3E" w:rsidRPr="009E1D3E">
        <w:rPr>
          <w:rFonts w:ascii="Times New Roman" w:eastAsia="Calibri" w:hAnsi="Times New Roman" w:cs="Times New Roman"/>
          <w:color w:val="000000"/>
        </w:rPr>
        <w:t>.janvāra sēdē</w:t>
      </w:r>
    </w:p>
    <w:p w:rsidR="009E1D3E" w:rsidRDefault="009E1D3E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9E1D3E">
        <w:rPr>
          <w:rFonts w:ascii="Times New Roman" w:eastAsia="Calibri" w:hAnsi="Times New Roman" w:cs="Times New Roman"/>
          <w:color w:val="000000"/>
        </w:rPr>
        <w:t>(protokols Nr.</w:t>
      </w:r>
      <w:r w:rsidR="00751149">
        <w:rPr>
          <w:rFonts w:ascii="Times New Roman" w:eastAsia="Calibri" w:hAnsi="Times New Roman" w:cs="Times New Roman"/>
          <w:color w:val="000000"/>
        </w:rPr>
        <w:t>3, 1.§</w:t>
      </w:r>
      <w:r w:rsidRPr="009E1D3E">
        <w:rPr>
          <w:rFonts w:ascii="Times New Roman" w:eastAsia="Calibri" w:hAnsi="Times New Roman" w:cs="Times New Roman"/>
          <w:color w:val="000000"/>
        </w:rPr>
        <w:t>)</w:t>
      </w:r>
    </w:p>
    <w:p w:rsidR="00751149" w:rsidRPr="009E1D3E" w:rsidRDefault="00751149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9E1D3E" w:rsidRPr="009E1D3E" w:rsidRDefault="009E1D3E" w:rsidP="009E1D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1D3E">
        <w:rPr>
          <w:rFonts w:ascii="Times New Roman" w:eastAsia="Calibri" w:hAnsi="Times New Roman" w:cs="Times New Roman"/>
          <w:color w:val="000000"/>
        </w:rPr>
        <w:t xml:space="preserve"> </w:t>
      </w:r>
    </w:p>
    <w:p w:rsidR="009E1D3E" w:rsidRPr="009E1D3E" w:rsidRDefault="009E1D3E" w:rsidP="009E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9E1D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„Par Rēzeknes novada pašvaldības pamatbudžeta un speciālā budžeta ko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nsolidēto kopsavilkumu 2016</w:t>
      </w:r>
      <w:r w:rsidR="00751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.gadam”</w:t>
      </w:r>
    </w:p>
    <w:p w:rsidR="009E1D3E" w:rsidRPr="009E1D3E" w:rsidRDefault="009E1D3E" w:rsidP="009E1D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E1D3E" w:rsidRPr="00751149" w:rsidRDefault="009E1D3E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5114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Izdoti saskaņā ar likuma „Par pašvaldībām” 46.pantu un </w:t>
      </w:r>
    </w:p>
    <w:p w:rsidR="009E1D3E" w:rsidRPr="00751149" w:rsidRDefault="009E1D3E" w:rsidP="009E1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5114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likuma „Par pašvaldības budžetiem” 16.pantu</w:t>
      </w:r>
    </w:p>
    <w:p w:rsidR="009E1D3E" w:rsidRPr="009E1D3E" w:rsidRDefault="009E1D3E" w:rsidP="009E1D3E">
      <w:pPr>
        <w:spacing w:after="0"/>
        <w:rPr>
          <w:rFonts w:ascii="Times New Roman" w:eastAsia="Calibri" w:hAnsi="Times New Roman" w:cs="Times New Roman"/>
          <w:sz w:val="24"/>
        </w:rPr>
      </w:pPr>
    </w:p>
    <w:p w:rsidR="009E1D3E" w:rsidRPr="009E1D3E" w:rsidRDefault="00A524CA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Apstiprināt </w:t>
      </w:r>
      <w:r w:rsidR="009E1D3E" w:rsidRPr="009E1D3E">
        <w:rPr>
          <w:rFonts w:ascii="Times New Roman" w:eastAsia="Calibri" w:hAnsi="Times New Roman" w:cs="Times New Roman"/>
          <w:sz w:val="24"/>
        </w:rPr>
        <w:t>pašvaldības konsolid</w:t>
      </w:r>
      <w:r w:rsidR="009E1D3E">
        <w:rPr>
          <w:rFonts w:ascii="Times New Roman" w:eastAsia="Calibri" w:hAnsi="Times New Roman" w:cs="Times New Roman"/>
          <w:sz w:val="24"/>
        </w:rPr>
        <w:t>ētos pamatbudžeta ieņēmumus 2016</w:t>
      </w:r>
      <w:r w:rsidR="009E1D3E" w:rsidRPr="009E1D3E">
        <w:rPr>
          <w:rFonts w:ascii="Times New Roman" w:eastAsia="Calibri" w:hAnsi="Times New Roman" w:cs="Times New Roman"/>
          <w:sz w:val="24"/>
        </w:rPr>
        <w:t>.gadam sadalījumā pa ieņēmumu klasifikācijas ko</w:t>
      </w:r>
      <w:r w:rsidR="009E1D3E">
        <w:rPr>
          <w:rFonts w:ascii="Times New Roman" w:eastAsia="Calibri" w:hAnsi="Times New Roman" w:cs="Times New Roman"/>
          <w:sz w:val="24"/>
        </w:rPr>
        <w:t>diem 25 623 994</w:t>
      </w:r>
      <w:r w:rsidR="009E1D3E" w:rsidRPr="009E1D3E">
        <w:rPr>
          <w:rFonts w:ascii="Times New Roman" w:eastAsia="Calibri" w:hAnsi="Times New Roman" w:cs="Times New Roman"/>
          <w:sz w:val="24"/>
        </w:rPr>
        <w:t xml:space="preserve"> EUR apmērā ,saskaņā ar 1.pielikumu.</w:t>
      </w:r>
    </w:p>
    <w:p w:rsidR="009E1D3E" w:rsidRPr="009E1D3E" w:rsidRDefault="009E1D3E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9E1D3E">
        <w:rPr>
          <w:rFonts w:ascii="Times New Roman" w:eastAsia="Calibri" w:hAnsi="Times New Roman" w:cs="Times New Roman"/>
          <w:sz w:val="24"/>
        </w:rPr>
        <w:t>Apstiprināt pašvaldības konsolidē</w:t>
      </w:r>
      <w:r>
        <w:rPr>
          <w:rFonts w:ascii="Times New Roman" w:eastAsia="Calibri" w:hAnsi="Times New Roman" w:cs="Times New Roman"/>
          <w:sz w:val="24"/>
        </w:rPr>
        <w:t>tos pamatbudžeta izdevumus 2016</w:t>
      </w:r>
      <w:r w:rsidRPr="009E1D3E">
        <w:rPr>
          <w:rFonts w:ascii="Times New Roman" w:eastAsia="Calibri" w:hAnsi="Times New Roman" w:cs="Times New Roman"/>
          <w:sz w:val="24"/>
        </w:rPr>
        <w:t>.gadam atbilstoši funkcionālaj</w:t>
      </w:r>
      <w:r>
        <w:rPr>
          <w:rFonts w:ascii="Times New Roman" w:eastAsia="Calibri" w:hAnsi="Times New Roman" w:cs="Times New Roman"/>
          <w:sz w:val="24"/>
        </w:rPr>
        <w:t xml:space="preserve">ām kategorijām 26 793 046 </w:t>
      </w:r>
      <w:r w:rsidRPr="009E1D3E">
        <w:rPr>
          <w:rFonts w:ascii="Times New Roman" w:eastAsia="Calibri" w:hAnsi="Times New Roman" w:cs="Times New Roman"/>
          <w:sz w:val="24"/>
        </w:rPr>
        <w:t xml:space="preserve"> EUR apmērā, saskaņā ar 1.pielikumu.</w:t>
      </w:r>
    </w:p>
    <w:p w:rsidR="009E1D3E" w:rsidRPr="009E1D3E" w:rsidRDefault="009E1D3E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E1D3E">
        <w:rPr>
          <w:rFonts w:ascii="Times New Roman" w:eastAsia="Calibri" w:hAnsi="Times New Roman" w:cs="Times New Roman"/>
          <w:sz w:val="23"/>
          <w:szCs w:val="23"/>
        </w:rPr>
        <w:t>Apstiprināt pašvaldības pamatbudžeta konsolidētos naudas līdzek</w:t>
      </w:r>
      <w:r>
        <w:rPr>
          <w:rFonts w:ascii="Times New Roman" w:eastAsia="Calibri" w:hAnsi="Times New Roman" w:cs="Times New Roman"/>
          <w:sz w:val="23"/>
          <w:szCs w:val="23"/>
        </w:rPr>
        <w:t>ļu atlikumus uz 2016</w:t>
      </w:r>
      <w:r w:rsidRPr="009E1D3E">
        <w:rPr>
          <w:rFonts w:ascii="Times New Roman" w:eastAsia="Calibri" w:hAnsi="Times New Roman" w:cs="Times New Roman"/>
          <w:sz w:val="23"/>
          <w:szCs w:val="23"/>
        </w:rPr>
        <w:t>.gada s</w:t>
      </w:r>
      <w:r>
        <w:rPr>
          <w:rFonts w:ascii="Times New Roman" w:eastAsia="Calibri" w:hAnsi="Times New Roman" w:cs="Times New Roman"/>
          <w:sz w:val="23"/>
          <w:szCs w:val="23"/>
        </w:rPr>
        <w:t>ākumu 1 408 374</w:t>
      </w:r>
      <w:r w:rsidRPr="009E1D3E">
        <w:rPr>
          <w:rFonts w:ascii="Times New Roman" w:eastAsia="Calibri" w:hAnsi="Times New Roman" w:cs="Times New Roman"/>
          <w:sz w:val="23"/>
          <w:szCs w:val="23"/>
        </w:rPr>
        <w:t xml:space="preserve">  EUR apmērā  un  konsolidētos pamatbudžeta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saņemtos aizņēmumus  2016.gadam 566 630</w:t>
      </w:r>
      <w:r w:rsidRPr="009E1D3E">
        <w:rPr>
          <w:rFonts w:ascii="Times New Roman" w:eastAsia="Calibri" w:hAnsi="Times New Roman" w:cs="Times New Roman"/>
          <w:sz w:val="23"/>
          <w:szCs w:val="23"/>
        </w:rPr>
        <w:t xml:space="preserve"> EUR apmērā</w:t>
      </w:r>
      <w:r>
        <w:rPr>
          <w:rFonts w:ascii="Times New Roman" w:eastAsia="Calibri" w:hAnsi="Times New Roman" w:cs="Times New Roman"/>
          <w:sz w:val="23"/>
          <w:szCs w:val="23"/>
        </w:rPr>
        <w:t xml:space="preserve"> un konsolidēto pamatbudžeta aizņēmumu atmaksu 2016.gadam 805 952 EUR apmērā</w:t>
      </w:r>
      <w:r w:rsidRPr="009E1D3E">
        <w:rPr>
          <w:rFonts w:ascii="Times New Roman" w:eastAsia="Calibri" w:hAnsi="Times New Roman" w:cs="Times New Roman"/>
          <w:sz w:val="23"/>
          <w:szCs w:val="23"/>
        </w:rPr>
        <w:t xml:space="preserve"> , saskaņā ar 1.pielikumu. </w:t>
      </w:r>
    </w:p>
    <w:p w:rsidR="009E1D3E" w:rsidRPr="009E1D3E" w:rsidRDefault="009E1D3E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9E1D3E">
        <w:rPr>
          <w:rFonts w:ascii="Times New Roman" w:eastAsia="Calibri" w:hAnsi="Times New Roman" w:cs="Times New Roman"/>
          <w:sz w:val="24"/>
        </w:rPr>
        <w:t>Apstiprināt pašvaldības konsolidētos</w:t>
      </w:r>
      <w:r>
        <w:rPr>
          <w:rFonts w:ascii="Times New Roman" w:eastAsia="Calibri" w:hAnsi="Times New Roman" w:cs="Times New Roman"/>
          <w:sz w:val="24"/>
        </w:rPr>
        <w:t xml:space="preserve"> speciālā budžeta ieņēmumus 2016</w:t>
      </w:r>
      <w:r w:rsidRPr="009E1D3E">
        <w:rPr>
          <w:rFonts w:ascii="Times New Roman" w:eastAsia="Calibri" w:hAnsi="Times New Roman" w:cs="Times New Roman"/>
          <w:sz w:val="24"/>
        </w:rPr>
        <w:t>.gadam sadalījumā pa ieņēmumu</w:t>
      </w:r>
      <w:r>
        <w:rPr>
          <w:rFonts w:ascii="Times New Roman" w:eastAsia="Calibri" w:hAnsi="Times New Roman" w:cs="Times New Roman"/>
          <w:sz w:val="24"/>
        </w:rPr>
        <w:t xml:space="preserve"> klasifikācijas kodiem 1 316 255</w:t>
      </w:r>
      <w:r w:rsidRPr="009E1D3E">
        <w:rPr>
          <w:rFonts w:ascii="Times New Roman" w:eastAsia="Calibri" w:hAnsi="Times New Roman" w:cs="Times New Roman"/>
          <w:sz w:val="24"/>
        </w:rPr>
        <w:t xml:space="preserve"> EUR apmērā ,saskaņā ar 2.pielikumu.</w:t>
      </w:r>
    </w:p>
    <w:p w:rsidR="009E1D3E" w:rsidRPr="009E1D3E" w:rsidRDefault="009E1D3E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9E1D3E">
        <w:rPr>
          <w:rFonts w:ascii="Times New Roman" w:eastAsia="Calibri" w:hAnsi="Times New Roman" w:cs="Times New Roman"/>
          <w:sz w:val="24"/>
        </w:rPr>
        <w:t>Apstiprināt pašvaldības konsolidētos speciālā bud</w:t>
      </w:r>
      <w:r w:rsidR="00FE6344">
        <w:rPr>
          <w:rFonts w:ascii="Times New Roman" w:eastAsia="Calibri" w:hAnsi="Times New Roman" w:cs="Times New Roman"/>
          <w:sz w:val="24"/>
        </w:rPr>
        <w:t>žeta izdevumus  2016</w:t>
      </w:r>
      <w:r w:rsidRPr="009E1D3E">
        <w:rPr>
          <w:rFonts w:ascii="Times New Roman" w:eastAsia="Calibri" w:hAnsi="Times New Roman" w:cs="Times New Roman"/>
          <w:sz w:val="24"/>
        </w:rPr>
        <w:t>.gadam atbilstoši funkc</w:t>
      </w:r>
      <w:r w:rsidR="00FE6344">
        <w:rPr>
          <w:rFonts w:ascii="Times New Roman" w:eastAsia="Calibri" w:hAnsi="Times New Roman" w:cs="Times New Roman"/>
          <w:sz w:val="24"/>
        </w:rPr>
        <w:t>ionālajām kategorijām 1 981 880</w:t>
      </w:r>
      <w:r w:rsidRPr="009E1D3E">
        <w:rPr>
          <w:rFonts w:ascii="Times New Roman" w:eastAsia="Calibri" w:hAnsi="Times New Roman" w:cs="Times New Roman"/>
          <w:sz w:val="24"/>
        </w:rPr>
        <w:t xml:space="preserve"> EUR apmērā, saskaņā ar 2.pielikumu.</w:t>
      </w:r>
    </w:p>
    <w:p w:rsidR="009E1D3E" w:rsidRPr="009E1D3E" w:rsidRDefault="009E1D3E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E1D3E">
        <w:rPr>
          <w:rFonts w:ascii="Times New Roman" w:eastAsia="Calibri" w:hAnsi="Times New Roman" w:cs="Times New Roman"/>
          <w:sz w:val="23"/>
          <w:szCs w:val="23"/>
        </w:rPr>
        <w:t>Apstiprināt pašvaldības speciālā budžeta konsolidētos naudas līdzekļu atli</w:t>
      </w:r>
      <w:r w:rsidR="00FE6344">
        <w:rPr>
          <w:rFonts w:ascii="Times New Roman" w:eastAsia="Calibri" w:hAnsi="Times New Roman" w:cs="Times New Roman"/>
          <w:sz w:val="23"/>
          <w:szCs w:val="23"/>
        </w:rPr>
        <w:t>kumus uz 2016.gada sākumu  665 625</w:t>
      </w:r>
      <w:r w:rsidRPr="009E1D3E">
        <w:rPr>
          <w:rFonts w:ascii="Times New Roman" w:eastAsia="Calibri" w:hAnsi="Times New Roman" w:cs="Times New Roman"/>
          <w:sz w:val="23"/>
          <w:szCs w:val="23"/>
        </w:rPr>
        <w:t xml:space="preserve">  EUR apmērā, saskaņā ar 2.pielikumu. </w:t>
      </w:r>
    </w:p>
    <w:p w:rsidR="009E1D3E" w:rsidRPr="009E1D3E" w:rsidRDefault="009E1D3E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E1D3E">
        <w:rPr>
          <w:rFonts w:ascii="Times New Roman" w:eastAsia="Calibri" w:hAnsi="Times New Roman" w:cs="Times New Roman"/>
          <w:sz w:val="23"/>
          <w:szCs w:val="23"/>
        </w:rPr>
        <w:t>Budžeta izpildītājiem iesniegt novada pašvaldības izpilddirektoram apstiprināšanai budžeta iestāžu, proj</w:t>
      </w:r>
      <w:r w:rsidR="00FE6344">
        <w:rPr>
          <w:rFonts w:ascii="Times New Roman" w:eastAsia="Calibri" w:hAnsi="Times New Roman" w:cs="Times New Roman"/>
          <w:sz w:val="23"/>
          <w:szCs w:val="23"/>
        </w:rPr>
        <w:t>ektu un citu pasākumu tāmes 2016</w:t>
      </w:r>
      <w:r w:rsidRPr="009E1D3E">
        <w:rPr>
          <w:rFonts w:ascii="Times New Roman" w:eastAsia="Calibri" w:hAnsi="Times New Roman" w:cs="Times New Roman"/>
          <w:sz w:val="23"/>
          <w:szCs w:val="23"/>
        </w:rPr>
        <w:t>.gadam.</w:t>
      </w:r>
    </w:p>
    <w:p w:rsidR="009E1D3E" w:rsidRPr="009E1D3E" w:rsidRDefault="009E1D3E" w:rsidP="007511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E1D3E">
        <w:rPr>
          <w:rFonts w:ascii="Times New Roman" w:eastAsia="Calibri" w:hAnsi="Times New Roman" w:cs="Times New Roman"/>
          <w:sz w:val="23"/>
          <w:szCs w:val="23"/>
        </w:rPr>
        <w:t xml:space="preserve">Budžeta izpildītājiem tekošā gada laikā, vajadzības gadījumā, saskaņojot ar </w:t>
      </w:r>
      <w:r w:rsidR="00A524CA">
        <w:rPr>
          <w:rFonts w:ascii="Times New Roman" w:eastAsia="Calibri" w:hAnsi="Times New Roman" w:cs="Times New Roman"/>
          <w:sz w:val="23"/>
          <w:szCs w:val="23"/>
        </w:rPr>
        <w:t>pašvaldības izpilddirektoru</w:t>
      </w:r>
      <w:r w:rsidRPr="009E1D3E">
        <w:rPr>
          <w:rFonts w:ascii="Times New Roman" w:eastAsia="Calibri" w:hAnsi="Times New Roman" w:cs="Times New Roman"/>
          <w:sz w:val="23"/>
          <w:szCs w:val="23"/>
        </w:rPr>
        <w:t>, atļaut veikt izmaiņas apstiprinātajās budžeta iestāžu tāmēs izdevumu ekonomiskās klasifikācijas ietvaros, nemainot kopējo tāmes izdevumu summu, kā arī nodrošināt budžeta līdzekļu efektīvu un ekonomisku izlietojumu, atbilstoši paredzētajiem mērķiem.</w:t>
      </w:r>
    </w:p>
    <w:p w:rsidR="00751149" w:rsidRDefault="00751149" w:rsidP="009E1D3E">
      <w:pPr>
        <w:rPr>
          <w:rFonts w:ascii="Times New Roman" w:eastAsia="Calibri" w:hAnsi="Times New Roman" w:cs="Times New Roman"/>
          <w:sz w:val="23"/>
          <w:szCs w:val="23"/>
        </w:rPr>
      </w:pPr>
    </w:p>
    <w:p w:rsidR="00D72E86" w:rsidRDefault="009E1D3E" w:rsidP="009E1D3E">
      <w:r w:rsidRPr="009E1D3E">
        <w:rPr>
          <w:rFonts w:ascii="Times New Roman" w:eastAsia="Calibri" w:hAnsi="Times New Roman" w:cs="Times New Roman"/>
          <w:sz w:val="23"/>
          <w:szCs w:val="23"/>
        </w:rPr>
        <w:t>Domes priekšsēdētājs</w:t>
      </w:r>
      <w:r w:rsidRPr="009E1D3E">
        <w:rPr>
          <w:rFonts w:ascii="Times New Roman" w:eastAsia="Calibri" w:hAnsi="Times New Roman" w:cs="Times New Roman"/>
          <w:sz w:val="23"/>
          <w:szCs w:val="23"/>
        </w:rPr>
        <w:tab/>
      </w:r>
      <w:r w:rsidRPr="009E1D3E">
        <w:rPr>
          <w:rFonts w:ascii="Times New Roman" w:eastAsia="Calibri" w:hAnsi="Times New Roman" w:cs="Times New Roman"/>
          <w:sz w:val="23"/>
          <w:szCs w:val="23"/>
        </w:rPr>
        <w:tab/>
      </w:r>
      <w:r w:rsidRPr="009E1D3E">
        <w:rPr>
          <w:rFonts w:ascii="Times New Roman" w:eastAsia="Calibri" w:hAnsi="Times New Roman" w:cs="Times New Roman"/>
          <w:sz w:val="23"/>
          <w:szCs w:val="23"/>
        </w:rPr>
        <w:tab/>
      </w:r>
      <w:r w:rsidRPr="009E1D3E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         </w:t>
      </w:r>
      <w:r w:rsidR="00751149">
        <w:rPr>
          <w:rFonts w:ascii="Times New Roman" w:eastAsia="Calibri" w:hAnsi="Times New Roman" w:cs="Times New Roman"/>
          <w:sz w:val="23"/>
          <w:szCs w:val="23"/>
        </w:rPr>
        <w:t xml:space="preserve">                         </w:t>
      </w:r>
      <w:r w:rsidRPr="009E1D3E">
        <w:rPr>
          <w:rFonts w:ascii="Times New Roman" w:eastAsia="Calibri" w:hAnsi="Times New Roman" w:cs="Times New Roman"/>
          <w:sz w:val="23"/>
          <w:szCs w:val="23"/>
        </w:rPr>
        <w:t xml:space="preserve">     M.Švarcs</w:t>
      </w:r>
      <w:r w:rsidRPr="009E1D3E">
        <w:rPr>
          <w:rFonts w:ascii="Times New Roman" w:eastAsia="Calibri" w:hAnsi="Times New Roman" w:cs="Times New Roman"/>
          <w:sz w:val="23"/>
          <w:szCs w:val="23"/>
        </w:rPr>
        <w:tab/>
      </w:r>
    </w:p>
    <w:sectPr w:rsidR="00D72E86" w:rsidSect="00751149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727A"/>
    <w:multiLevelType w:val="hybridMultilevel"/>
    <w:tmpl w:val="A2A86EC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E"/>
    <w:rsid w:val="00271E79"/>
    <w:rsid w:val="00751149"/>
    <w:rsid w:val="009E1D3E"/>
    <w:rsid w:val="00A524CA"/>
    <w:rsid w:val="00D72E86"/>
    <w:rsid w:val="00F955B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EABE-D7EC-44DF-84C5-E1F9EB2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Ancikovska</dc:creator>
  <cp:lastModifiedBy>Ilona Turka</cp:lastModifiedBy>
  <cp:revision>3</cp:revision>
  <dcterms:created xsi:type="dcterms:W3CDTF">2016-01-26T08:42:00Z</dcterms:created>
  <dcterms:modified xsi:type="dcterms:W3CDTF">2016-01-26T08:47:00Z</dcterms:modified>
</cp:coreProperties>
</file>