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E5E" w:rsidRDefault="00A63E5E" w:rsidP="00A63E5E">
      <w:pPr>
        <w:ind w:right="-766" w:firstLine="180"/>
        <w:jc w:val="center"/>
        <w:rPr>
          <w:b/>
          <w:bCs/>
        </w:rPr>
      </w:pPr>
    </w:p>
    <w:p w:rsidR="00A63E5E" w:rsidRDefault="00390842" w:rsidP="008B084A">
      <w:pPr>
        <w:ind w:right="-766" w:firstLine="180"/>
        <w:jc w:val="center"/>
        <w:rPr>
          <w:b/>
          <w:bCs/>
        </w:rPr>
      </w:pPr>
      <w:r w:rsidRPr="001525AA">
        <w:rPr>
          <w:b/>
          <w:bCs/>
          <w:lang w:eastAsia="ru-RU"/>
        </w:rPr>
        <w:t>Rēzeknes novada pašvald</w:t>
      </w:r>
      <w:r w:rsidRPr="001525AA">
        <w:rPr>
          <w:rFonts w:ascii="TTD8Eo00" w:hAnsi="TTD8Eo00" w:cs="TTD8Eo00"/>
          <w:lang w:eastAsia="ru-RU"/>
        </w:rPr>
        <w:t>ī</w:t>
      </w:r>
      <w:r w:rsidRPr="001525AA">
        <w:rPr>
          <w:b/>
          <w:bCs/>
          <w:lang w:eastAsia="ru-RU"/>
        </w:rPr>
        <w:t xml:space="preserve">bas 2015.gada _____________ </w:t>
      </w:r>
      <w:r>
        <w:rPr>
          <w:b/>
          <w:bCs/>
          <w:lang w:eastAsia="ru-RU"/>
        </w:rPr>
        <w:t>saistošo</w:t>
      </w:r>
      <w:r w:rsidRPr="001525AA">
        <w:rPr>
          <w:b/>
          <w:bCs/>
          <w:lang w:eastAsia="ru-RU"/>
        </w:rPr>
        <w:t xml:space="preserve"> noteikum</w:t>
      </w:r>
      <w:r>
        <w:rPr>
          <w:b/>
          <w:bCs/>
          <w:lang w:eastAsia="ru-RU"/>
        </w:rPr>
        <w:t>u</w:t>
      </w:r>
      <w:r w:rsidR="008B084A">
        <w:rPr>
          <w:b/>
          <w:bCs/>
          <w:lang w:eastAsia="ru-RU"/>
        </w:rPr>
        <w:t xml:space="preserve"> </w:t>
      </w:r>
      <w:proofErr w:type="spellStart"/>
      <w:r w:rsidR="008B084A">
        <w:rPr>
          <w:b/>
          <w:bCs/>
          <w:lang w:eastAsia="ru-RU"/>
        </w:rPr>
        <w:t>Nr</w:t>
      </w:r>
      <w:proofErr w:type="spellEnd"/>
      <w:r w:rsidR="008B084A">
        <w:rPr>
          <w:b/>
          <w:bCs/>
          <w:lang w:eastAsia="ru-RU"/>
        </w:rPr>
        <w:t>.___</w:t>
      </w:r>
      <w:r w:rsidRPr="001525AA">
        <w:rPr>
          <w:b/>
          <w:bCs/>
          <w:lang w:eastAsia="ru-RU"/>
        </w:rPr>
        <w:t>„</w:t>
      </w:r>
      <w:r w:rsidRPr="00B30D36">
        <w:rPr>
          <w:b/>
          <w:bCs/>
          <w:lang w:eastAsia="ru-RU"/>
        </w:rPr>
        <w:t>Par aizliegumu ģenētiski modificēto kultūraugu audzēšanai</w:t>
      </w:r>
      <w:r>
        <w:rPr>
          <w:b/>
          <w:bCs/>
          <w:lang w:eastAsia="ru-RU"/>
        </w:rPr>
        <w:t xml:space="preserve"> </w:t>
      </w:r>
      <w:r w:rsidRPr="00B30D36">
        <w:rPr>
          <w:b/>
          <w:bCs/>
          <w:lang w:eastAsia="ru-RU"/>
        </w:rPr>
        <w:t>Rēzeknes novada teritorijā</w:t>
      </w:r>
      <w:r w:rsidRPr="001525AA">
        <w:rPr>
          <w:b/>
          <w:bCs/>
          <w:lang w:eastAsia="ru-RU"/>
        </w:rPr>
        <w:t>”</w:t>
      </w:r>
      <w:r w:rsidR="00A63E5E">
        <w:rPr>
          <w:b/>
          <w:bCs/>
        </w:rPr>
        <w:t xml:space="preserve"> projekta paskaidrojuma raksts</w:t>
      </w:r>
    </w:p>
    <w:p w:rsidR="00A63E5E" w:rsidRPr="008B586B" w:rsidRDefault="00A63E5E" w:rsidP="00A63E5E">
      <w:pPr>
        <w:rPr>
          <w:b/>
          <w:bCs/>
          <w:sz w:val="20"/>
          <w:szCs w:val="20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09"/>
        <w:gridCol w:w="7289"/>
      </w:tblGrid>
      <w:tr w:rsidR="00A63E5E" w:rsidTr="001A5F69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E" w:rsidRDefault="00A63E5E" w:rsidP="001A5F69">
            <w:pPr>
              <w:pStyle w:val="naiskr"/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Paskaidrojuma raksta sadaļas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5E" w:rsidRDefault="00A63E5E" w:rsidP="001A5F69">
            <w:pPr>
              <w:pStyle w:val="naisnod"/>
              <w:spacing w:before="0" w:after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Norādāmā informācija</w:t>
            </w:r>
          </w:p>
        </w:tc>
      </w:tr>
      <w:tr w:rsidR="00A63E5E" w:rsidTr="001B1AB7">
        <w:trPr>
          <w:trHeight w:val="2725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E" w:rsidRDefault="00A63E5E" w:rsidP="001A5F69">
            <w:pPr>
              <w:pStyle w:val="naiskr"/>
              <w:spacing w:before="120" w:after="120"/>
              <w:rPr>
                <w:bCs/>
                <w:sz w:val="22"/>
              </w:rPr>
            </w:pPr>
            <w:r>
              <w:rPr>
                <w:bCs/>
                <w:sz w:val="22"/>
              </w:rPr>
              <w:t>1. Projekta nepieciešamības pamatojums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DB" w:rsidRPr="002C65D7" w:rsidRDefault="00F537DB" w:rsidP="00F537DB">
            <w:pPr>
              <w:autoSpaceDE w:val="0"/>
              <w:autoSpaceDN w:val="0"/>
              <w:adjustRightInd w:val="0"/>
              <w:ind w:firstLine="406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C65D7">
              <w:rPr>
                <w:bCs/>
                <w:sz w:val="22"/>
                <w:szCs w:val="22"/>
              </w:rPr>
              <w:t>Rēzeknes novada pašvaldības 2015.gada __.______ saistošo noteikumu Nr. ___ „</w:t>
            </w:r>
            <w:r w:rsidRPr="002C65D7">
              <w:rPr>
                <w:sz w:val="22"/>
                <w:szCs w:val="22"/>
              </w:rPr>
              <w:t xml:space="preserve"> </w:t>
            </w:r>
            <w:r w:rsidRPr="002C65D7">
              <w:rPr>
                <w:bCs/>
                <w:sz w:val="22"/>
                <w:szCs w:val="22"/>
              </w:rPr>
              <w:t>Par aizliegumu ģenētiski modificēto kultūraugu audzēšanai Rēzeknes novada teritorijā” projekts, turpmāk - Saistošo noteikumu projekts, izstrādāts saskaņā</w:t>
            </w:r>
            <w:r w:rsidRPr="002C65D7">
              <w:rPr>
                <w:sz w:val="22"/>
                <w:szCs w:val="22"/>
              </w:rPr>
              <w:t xml:space="preserve"> ar Ģenētiski modificēto organismu aprites likuma 22.panta otro daļu, </w:t>
            </w:r>
            <w:r w:rsidRPr="002C65D7">
              <w:rPr>
                <w:rFonts w:eastAsia="Calibri"/>
                <w:sz w:val="22"/>
                <w:szCs w:val="22"/>
                <w:lang w:eastAsia="en-US"/>
              </w:rPr>
              <w:t xml:space="preserve">kas paredz pašvaldībai tiesības izdot saistošos noteikumus par ģenētiski modificēto kultūraugu audzēšanas aizliegumu </w:t>
            </w:r>
            <w:r w:rsidR="001B1AB7">
              <w:rPr>
                <w:rFonts w:eastAsia="Calibri"/>
                <w:sz w:val="22"/>
                <w:szCs w:val="22"/>
                <w:lang w:eastAsia="en-US"/>
              </w:rPr>
              <w:t xml:space="preserve">uz laiku ne mazāku par 5 gadiem. </w:t>
            </w:r>
          </w:p>
          <w:p w:rsidR="00A63E5E" w:rsidRPr="002C65D7" w:rsidRDefault="00F537DB" w:rsidP="002C65D7">
            <w:pPr>
              <w:autoSpaceDE w:val="0"/>
              <w:autoSpaceDN w:val="0"/>
              <w:adjustRightInd w:val="0"/>
              <w:ind w:firstLine="406"/>
              <w:jc w:val="both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2C65D7">
              <w:rPr>
                <w:sz w:val="22"/>
                <w:szCs w:val="22"/>
              </w:rPr>
              <w:t xml:space="preserve">Saistošo noteikumu projekts izstrādāts, </w:t>
            </w:r>
            <w:r w:rsidR="00390842" w:rsidRPr="00390842">
              <w:rPr>
                <w:rFonts w:eastAsia="Calibri"/>
                <w:color w:val="000000"/>
                <w:sz w:val="22"/>
                <w:szCs w:val="22"/>
                <w:lang w:eastAsia="en-US"/>
              </w:rPr>
              <w:t>lai, aizliedzot Rēzeknes novada teritorijā ģenētiski modificēto kultūra</w:t>
            </w:r>
            <w:r w:rsidR="002C65D7">
              <w:rPr>
                <w:rFonts w:eastAsia="Calibri"/>
                <w:color w:val="000000"/>
                <w:sz w:val="22"/>
                <w:szCs w:val="22"/>
                <w:lang w:eastAsia="en-US"/>
              </w:rPr>
              <w:t>ugu audzēšanu, novērstu negatīvu</w:t>
            </w:r>
            <w:r w:rsidR="00390842" w:rsidRPr="0039084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ietekmi uz cilvēku un dzīvnieku veselību vai vidi, saglabātu bioloģisko daudzveidību, veicinātu ilgtspējīgas lauksaimniecības un biotehnoloģijas attīstību.</w:t>
            </w:r>
            <w:r w:rsidR="00390842" w:rsidRPr="00390842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 </w:t>
            </w:r>
          </w:p>
        </w:tc>
      </w:tr>
      <w:tr w:rsidR="00A63E5E" w:rsidRPr="00DA131B" w:rsidTr="00B31111">
        <w:trPr>
          <w:trHeight w:val="1853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E" w:rsidRDefault="00A63E5E" w:rsidP="001A5F69">
            <w:pPr>
              <w:pStyle w:val="naiskr"/>
              <w:spacing w:before="120" w:after="120"/>
              <w:rPr>
                <w:bCs/>
                <w:sz w:val="22"/>
              </w:rPr>
            </w:pPr>
            <w:r>
              <w:rPr>
                <w:bCs/>
                <w:sz w:val="22"/>
              </w:rPr>
              <w:t>2. Īss projekta satura izklāsts</w:t>
            </w:r>
          </w:p>
          <w:p w:rsidR="00A63E5E" w:rsidRDefault="00A63E5E" w:rsidP="001A5F69">
            <w:pPr>
              <w:pStyle w:val="naiskr"/>
              <w:spacing w:before="120" w:after="120"/>
              <w:rPr>
                <w:bCs/>
                <w:sz w:val="22"/>
              </w:rPr>
            </w:pP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D7" w:rsidRDefault="00B31111" w:rsidP="002C65D7">
            <w:pPr>
              <w:autoSpaceDE w:val="0"/>
              <w:autoSpaceDN w:val="0"/>
              <w:adjustRightInd w:val="0"/>
              <w:ind w:firstLine="406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3111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Ar Saistošo noteikumu projektu paredzēts aizliegumus Rēzeknes novada teritorijā audzēt ģenētiski modificētus kultūraugus un tas darbojas visā Rēzeknes novada teritorijā – Audriņu, Bērzgales, </w:t>
            </w:r>
            <w:proofErr w:type="spellStart"/>
            <w:r w:rsidRPr="00B31111">
              <w:rPr>
                <w:rFonts w:eastAsia="Calibri"/>
                <w:color w:val="000000"/>
                <w:sz w:val="22"/>
                <w:szCs w:val="22"/>
                <w:lang w:eastAsia="en-US"/>
              </w:rPr>
              <w:t>Čornajas</w:t>
            </w:r>
            <w:proofErr w:type="spellEnd"/>
            <w:r w:rsidRPr="00B3111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, Feimaņu, Dricānu, Ilzeskalna, Nautrēnu, Lendžu, Strūžānu, Gaigalavas, Nagļu, Rikavas, Kantinieku, Sakstagala, Ozolmuižas, Griškānu, Stoļerovas, Lūznavas, Maltas, Kaunatas, Mākoņkalna, Pušas, Silmalas, Ozolaines, Vērēmu pagastu teritorijās. </w:t>
            </w:r>
          </w:p>
          <w:p w:rsidR="00A63E5E" w:rsidRPr="00B31111" w:rsidRDefault="001B1AB7" w:rsidP="001B1AB7">
            <w:pPr>
              <w:autoSpaceDE w:val="0"/>
              <w:autoSpaceDN w:val="0"/>
              <w:adjustRightInd w:val="0"/>
              <w:ind w:firstLine="406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31111">
              <w:rPr>
                <w:rFonts w:eastAsia="Calibri"/>
                <w:color w:val="000000"/>
                <w:sz w:val="22"/>
                <w:szCs w:val="22"/>
                <w:lang w:eastAsia="en-US"/>
              </w:rPr>
              <w:t>Ar Saistošo noteikumu projektu</w:t>
            </w:r>
            <w:r w:rsidRPr="00B3111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a</w:t>
            </w:r>
            <w:r w:rsidR="00B31111" w:rsidRPr="00B3111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izliegums ir noteikts līdz 2030.gada 31.decembrim. </w:t>
            </w:r>
          </w:p>
        </w:tc>
      </w:tr>
      <w:tr w:rsidR="00A63E5E" w:rsidRPr="00EA19C6" w:rsidTr="001A5F69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E" w:rsidRDefault="00A63E5E" w:rsidP="001A5F69">
            <w:pPr>
              <w:pStyle w:val="naisf"/>
              <w:spacing w:before="120" w:after="120"/>
              <w:ind w:firstLine="0"/>
              <w:jc w:val="left"/>
              <w:rPr>
                <w:bCs/>
                <w:sz w:val="22"/>
                <w:lang w:val="lv-LV"/>
              </w:rPr>
            </w:pPr>
            <w:r>
              <w:rPr>
                <w:bCs/>
                <w:sz w:val="22"/>
                <w:lang w:val="lv-LV"/>
              </w:rPr>
              <w:t>3. Informācija par plānoto projekta ietekmi uz pašvaldības budžetu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5E" w:rsidRPr="00235401" w:rsidRDefault="00A63E5E" w:rsidP="001A5F69">
            <w:pPr>
              <w:pStyle w:val="naisnod"/>
              <w:spacing w:before="0" w:after="0"/>
              <w:ind w:firstLine="377"/>
              <w:jc w:val="both"/>
              <w:rPr>
                <w:b w:val="0"/>
                <w:bCs w:val="0"/>
                <w:sz w:val="22"/>
                <w:lang w:eastAsia="en-US"/>
              </w:rPr>
            </w:pPr>
            <w:r w:rsidRPr="00235401">
              <w:rPr>
                <w:b w:val="0"/>
                <w:bCs w:val="0"/>
                <w:sz w:val="22"/>
                <w:lang w:eastAsia="en-US"/>
              </w:rPr>
              <w:t>Saistošo noteikumu projekta īstenošana neietekmē pašvaldības budžetu.</w:t>
            </w:r>
          </w:p>
          <w:p w:rsidR="00A63E5E" w:rsidRPr="00235401" w:rsidRDefault="00A63E5E" w:rsidP="001A5F69">
            <w:pPr>
              <w:pStyle w:val="naisnod"/>
              <w:spacing w:before="0" w:after="0"/>
              <w:ind w:firstLine="377"/>
              <w:jc w:val="both"/>
              <w:rPr>
                <w:b w:val="0"/>
                <w:bCs w:val="0"/>
                <w:sz w:val="22"/>
              </w:rPr>
            </w:pPr>
            <w:r w:rsidRPr="00235401">
              <w:rPr>
                <w:b w:val="0"/>
                <w:bCs w:val="0"/>
                <w:sz w:val="22"/>
              </w:rPr>
              <w:t>Lai nodrošinātu saistošo noteikumu projekta izpildi nav nepieciešams veidot jaunas institūcijas vai radīt jaunas darba vietas.</w:t>
            </w:r>
          </w:p>
        </w:tc>
      </w:tr>
      <w:tr w:rsidR="00A63E5E" w:rsidRPr="0046127F" w:rsidTr="000B7C6B">
        <w:trPr>
          <w:trHeight w:val="1367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E" w:rsidRDefault="00A63E5E" w:rsidP="001A5F69">
            <w:pPr>
              <w:spacing w:before="120" w:after="120"/>
              <w:rPr>
                <w:bCs/>
                <w:sz w:val="22"/>
              </w:rPr>
            </w:pPr>
            <w:r>
              <w:rPr>
                <w:bCs/>
                <w:sz w:val="22"/>
              </w:rPr>
              <w:t>4. Informācija par plānoto projekta ietekmi uz uzņēmējdarbības vidi pašvaldības teritorijā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5E" w:rsidRPr="00235401" w:rsidRDefault="00A63E5E" w:rsidP="001A5F69">
            <w:pPr>
              <w:pStyle w:val="naisnod"/>
              <w:spacing w:before="0" w:after="0"/>
              <w:ind w:firstLine="360"/>
              <w:jc w:val="both"/>
              <w:rPr>
                <w:b w:val="0"/>
                <w:bCs w:val="0"/>
                <w:sz w:val="22"/>
              </w:rPr>
            </w:pPr>
            <w:r w:rsidRPr="00235401">
              <w:rPr>
                <w:b w:val="0"/>
                <w:bCs w:val="0"/>
                <w:sz w:val="22"/>
                <w:lang w:eastAsia="en-US"/>
              </w:rPr>
              <w:t xml:space="preserve">Ar Saistošo noteikumu projektu nav noteikta </w:t>
            </w:r>
            <w:proofErr w:type="spellStart"/>
            <w:r w:rsidRPr="00235401">
              <w:rPr>
                <w:b w:val="0"/>
                <w:bCs w:val="0"/>
                <w:sz w:val="22"/>
              </w:rPr>
              <w:t>mērķgrupa</w:t>
            </w:r>
            <w:proofErr w:type="spellEnd"/>
            <w:r w:rsidRPr="00235401">
              <w:rPr>
                <w:b w:val="0"/>
                <w:bCs w:val="0"/>
                <w:sz w:val="22"/>
              </w:rPr>
              <w:t>, uz kuru attiecināms saistošo noteikumu projekta tiesiskais regulējums.</w:t>
            </w:r>
          </w:p>
          <w:p w:rsidR="00651310" w:rsidRPr="00235401" w:rsidRDefault="00A63E5E" w:rsidP="004E4592">
            <w:pPr>
              <w:pStyle w:val="naisnod"/>
              <w:spacing w:before="0" w:after="0"/>
              <w:ind w:firstLine="360"/>
              <w:jc w:val="both"/>
              <w:rPr>
                <w:b w:val="0"/>
                <w:bCs w:val="0"/>
                <w:sz w:val="22"/>
                <w:lang w:eastAsia="en-US"/>
              </w:rPr>
            </w:pPr>
            <w:r w:rsidRPr="00235401">
              <w:rPr>
                <w:b w:val="0"/>
                <w:bCs w:val="0"/>
                <w:sz w:val="22"/>
                <w:lang w:eastAsia="en-US"/>
              </w:rPr>
              <w:t>Uzņēmējdarbības vidi pašvaldības teritorij</w:t>
            </w:r>
            <w:r w:rsidR="00651310">
              <w:rPr>
                <w:b w:val="0"/>
                <w:bCs w:val="0"/>
                <w:sz w:val="22"/>
                <w:lang w:eastAsia="en-US"/>
              </w:rPr>
              <w:t xml:space="preserve">ā Saistošo noteikumu projekts </w:t>
            </w:r>
            <w:r w:rsidR="008B084A">
              <w:rPr>
                <w:b w:val="0"/>
                <w:bCs w:val="0"/>
                <w:sz w:val="22"/>
                <w:lang w:eastAsia="en-US"/>
              </w:rPr>
              <w:t>skars. Taču i</w:t>
            </w:r>
            <w:r w:rsidR="008B084A" w:rsidRPr="008B084A">
              <w:rPr>
                <w:b w:val="0"/>
                <w:bCs w:val="0"/>
                <w:sz w:val="22"/>
                <w:lang w:eastAsia="en-US"/>
              </w:rPr>
              <w:t>eguvēji būs Rēzeknes novada iedzīvotāji, lauksaimnieciskās produkcijas ražotāji, kā arī dzīvnieki un daba, kurus var negatīvi ietekmēt ģenētiski modificēto organismu audzēšana un aprite.</w:t>
            </w:r>
          </w:p>
        </w:tc>
      </w:tr>
      <w:tr w:rsidR="00A63E5E" w:rsidRPr="00EE1879" w:rsidTr="001A5F69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E" w:rsidRDefault="00A63E5E" w:rsidP="001A5F69">
            <w:pPr>
              <w:spacing w:before="120" w:after="120"/>
              <w:rPr>
                <w:bCs/>
                <w:sz w:val="22"/>
              </w:rPr>
            </w:pPr>
            <w:r>
              <w:rPr>
                <w:bCs/>
                <w:sz w:val="22"/>
              </w:rPr>
              <w:t>5. Informācija par administratīvajām procedūrām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5E" w:rsidRPr="00235401" w:rsidRDefault="00A63E5E" w:rsidP="001A5F69">
            <w:pPr>
              <w:pStyle w:val="naisnod"/>
              <w:spacing w:before="0" w:after="0"/>
              <w:ind w:firstLine="377"/>
              <w:jc w:val="both"/>
              <w:rPr>
                <w:b w:val="0"/>
                <w:bCs w:val="0"/>
                <w:sz w:val="22"/>
                <w:lang w:eastAsia="en-US"/>
              </w:rPr>
            </w:pPr>
            <w:r w:rsidRPr="00235401">
              <w:rPr>
                <w:b w:val="0"/>
                <w:bCs w:val="0"/>
                <w:sz w:val="22"/>
                <w:lang w:eastAsia="en-US"/>
              </w:rPr>
              <w:t>Personas Saistošo noteikumu projekta piemērošanas jautājumos var griezties Rēzeknes novada pašvaldības administrācijas Attīstības plānošanas nodaļā.</w:t>
            </w:r>
          </w:p>
          <w:p w:rsidR="00A63E5E" w:rsidRPr="00831353" w:rsidRDefault="00A63E5E" w:rsidP="00651310">
            <w:pPr>
              <w:pStyle w:val="naisnod"/>
              <w:spacing w:before="0" w:after="0"/>
              <w:ind w:firstLine="377"/>
              <w:jc w:val="both"/>
              <w:rPr>
                <w:b w:val="0"/>
                <w:bCs w:val="0"/>
                <w:color w:val="FF0000"/>
                <w:sz w:val="22"/>
                <w:lang w:eastAsia="en-US"/>
              </w:rPr>
            </w:pPr>
            <w:r w:rsidRPr="00235401">
              <w:rPr>
                <w:b w:val="0"/>
                <w:bCs w:val="0"/>
                <w:sz w:val="22"/>
                <w:lang w:eastAsia="en-US"/>
              </w:rPr>
              <w:t>Saistošo noteikumu projekts neskar administratīvās procedūras.</w:t>
            </w:r>
            <w:r w:rsidR="008B084A">
              <w:rPr>
                <w:b w:val="0"/>
                <w:bCs w:val="0"/>
                <w:sz w:val="22"/>
                <w:lang w:eastAsia="en-US"/>
              </w:rPr>
              <w:t xml:space="preserve"> </w:t>
            </w:r>
            <w:r w:rsidR="008B084A" w:rsidRPr="008B084A">
              <w:rPr>
                <w:b w:val="0"/>
                <w:bCs w:val="0"/>
                <w:sz w:val="22"/>
                <w:lang w:eastAsia="en-US"/>
              </w:rPr>
              <w:t>Administratīvās procedūras notiek Ģenētiski modificēto organismu aprites likumā noteiktā kārtībā.</w:t>
            </w:r>
          </w:p>
        </w:tc>
      </w:tr>
      <w:tr w:rsidR="00A63E5E" w:rsidTr="004E4592">
        <w:trPr>
          <w:trHeight w:val="2448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E" w:rsidRDefault="00A63E5E" w:rsidP="001A5F69">
            <w:pPr>
              <w:spacing w:before="120" w:after="120"/>
              <w:rPr>
                <w:bCs/>
                <w:sz w:val="22"/>
              </w:rPr>
            </w:pPr>
            <w:r>
              <w:rPr>
                <w:bCs/>
                <w:sz w:val="22"/>
              </w:rPr>
              <w:t>6. Informācija par konsultācijām ar privātpersonām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5E" w:rsidRPr="001B1AB7" w:rsidRDefault="00A63E5E" w:rsidP="001A5F69">
            <w:pPr>
              <w:pStyle w:val="naisnod"/>
              <w:spacing w:before="0" w:after="0"/>
              <w:ind w:firstLine="377"/>
              <w:jc w:val="both"/>
              <w:rPr>
                <w:b w:val="0"/>
                <w:sz w:val="22"/>
                <w:szCs w:val="22"/>
              </w:rPr>
            </w:pPr>
            <w:r w:rsidRPr="001B1AB7">
              <w:rPr>
                <w:b w:val="0"/>
                <w:sz w:val="22"/>
                <w:szCs w:val="22"/>
              </w:rPr>
              <w:t xml:space="preserve">Sabiedrības līdzdalība Saistošo noteikumu projekta izstrādāšanā tika nodrošināta </w:t>
            </w:r>
            <w:r w:rsidR="00651310" w:rsidRPr="001B1AB7">
              <w:rPr>
                <w:b w:val="0"/>
                <w:sz w:val="22"/>
                <w:szCs w:val="22"/>
              </w:rPr>
              <w:t>ar sabiedriskās apspriešanas starpniecību (sabiedriskās aptaujas, rezultātā „</w:t>
            </w:r>
            <w:r w:rsidR="008B084A" w:rsidRPr="001B1AB7">
              <w:rPr>
                <w:b w:val="0"/>
                <w:sz w:val="22"/>
                <w:szCs w:val="22"/>
              </w:rPr>
              <w:t>p</w:t>
            </w:r>
            <w:r w:rsidR="00651310" w:rsidRPr="001B1AB7">
              <w:rPr>
                <w:b w:val="0"/>
                <w:sz w:val="22"/>
                <w:szCs w:val="22"/>
              </w:rPr>
              <w:t>ar” aizliegumu Rēzeknes novadā audzēt</w:t>
            </w:r>
            <w:bookmarkStart w:id="0" w:name="_GoBack"/>
            <w:bookmarkEnd w:id="0"/>
            <w:r w:rsidR="00651310" w:rsidRPr="001B1AB7">
              <w:rPr>
                <w:b w:val="0"/>
                <w:sz w:val="22"/>
                <w:szCs w:val="22"/>
              </w:rPr>
              <w:t xml:space="preserve"> ģenētiski modificētos kultūraugus nobalsojuši 76</w:t>
            </w:r>
            <w:r w:rsidR="008B084A" w:rsidRPr="001B1AB7">
              <w:rPr>
                <w:b w:val="0"/>
                <w:sz w:val="22"/>
                <w:szCs w:val="22"/>
              </w:rPr>
              <w:t xml:space="preserve"> iedzīvotāji, „p</w:t>
            </w:r>
            <w:r w:rsidR="00651310" w:rsidRPr="001B1AB7">
              <w:rPr>
                <w:b w:val="0"/>
                <w:sz w:val="22"/>
                <w:szCs w:val="22"/>
              </w:rPr>
              <w:t>ret” šādu aizliegumu – 0</w:t>
            </w:r>
            <w:r w:rsidR="008B084A" w:rsidRPr="001B1AB7">
              <w:rPr>
                <w:b w:val="0"/>
                <w:sz w:val="22"/>
                <w:szCs w:val="22"/>
              </w:rPr>
              <w:t xml:space="preserve"> iedzīvotāji</w:t>
            </w:r>
            <w:r w:rsidR="00651310" w:rsidRPr="001B1AB7">
              <w:rPr>
                <w:b w:val="0"/>
                <w:sz w:val="22"/>
                <w:szCs w:val="22"/>
              </w:rPr>
              <w:t xml:space="preserve">), kā arī </w:t>
            </w:r>
            <w:r w:rsidRPr="001B1AB7">
              <w:rPr>
                <w:b w:val="0"/>
                <w:sz w:val="22"/>
                <w:szCs w:val="22"/>
              </w:rPr>
              <w:t>informējot iedzīvotājus ar Rēzeknes novada pašvaldības mājas lapas un Rēzeknes novada pašvaldības pagasta pārvalžu starpniecību, lūdzot izteikt viedokļus un priekšlikumus par papildinājumiem vai grozījumiem Saistošo noteikumu projektā.</w:t>
            </w:r>
          </w:p>
          <w:p w:rsidR="008B084A" w:rsidRPr="008B084A" w:rsidRDefault="00A63E5E" w:rsidP="008B084A">
            <w:pPr>
              <w:pStyle w:val="naisnod"/>
              <w:spacing w:before="0" w:after="0"/>
              <w:ind w:firstLine="377"/>
              <w:jc w:val="both"/>
              <w:rPr>
                <w:b w:val="0"/>
                <w:sz w:val="22"/>
                <w:szCs w:val="22"/>
              </w:rPr>
            </w:pPr>
            <w:r w:rsidRPr="00235401">
              <w:rPr>
                <w:b w:val="0"/>
                <w:sz w:val="22"/>
                <w:szCs w:val="22"/>
              </w:rPr>
              <w:t>Viedokļi par Saistošo noteikumu projektu</w:t>
            </w:r>
            <w:r w:rsidRPr="00831353">
              <w:rPr>
                <w:b w:val="0"/>
                <w:color w:val="FF0000"/>
                <w:sz w:val="22"/>
                <w:szCs w:val="22"/>
              </w:rPr>
              <w:t xml:space="preserve">: </w:t>
            </w:r>
            <w:r>
              <w:rPr>
                <w:b w:val="0"/>
                <w:sz w:val="22"/>
                <w:szCs w:val="22"/>
              </w:rPr>
              <w:t>_______</w:t>
            </w:r>
          </w:p>
        </w:tc>
      </w:tr>
    </w:tbl>
    <w:p w:rsidR="00A63E5E" w:rsidRDefault="00A63E5E" w:rsidP="00A63E5E">
      <w:pPr>
        <w:ind w:right="-766"/>
        <w:rPr>
          <w:b/>
          <w:bCs/>
        </w:rPr>
      </w:pPr>
    </w:p>
    <w:p w:rsidR="00102DA6" w:rsidRDefault="00A63E5E" w:rsidP="002C65D7">
      <w:pPr>
        <w:pStyle w:val="naisf"/>
        <w:spacing w:before="120" w:after="0"/>
        <w:ind w:right="-766" w:firstLine="0"/>
      </w:pPr>
      <w:r>
        <w:rPr>
          <w:lang w:val="lv-LV"/>
        </w:rPr>
        <w:t>Domes priekšsēdētājs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 xml:space="preserve">                                                            </w:t>
      </w:r>
      <w:proofErr w:type="spellStart"/>
      <w:r>
        <w:rPr>
          <w:lang w:val="lv-LV"/>
        </w:rPr>
        <w:t>M.Švarcs</w:t>
      </w:r>
      <w:proofErr w:type="spellEnd"/>
    </w:p>
    <w:sectPr w:rsidR="00102DA6" w:rsidSect="00374CA8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TD8Eo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161D3"/>
    <w:multiLevelType w:val="hybridMultilevel"/>
    <w:tmpl w:val="60C856D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E5E"/>
    <w:rsid w:val="000B7C6B"/>
    <w:rsid w:val="000C6DF8"/>
    <w:rsid w:val="00102DA6"/>
    <w:rsid w:val="001B1AB7"/>
    <w:rsid w:val="002C65D7"/>
    <w:rsid w:val="00304FEB"/>
    <w:rsid w:val="00390842"/>
    <w:rsid w:val="004E4592"/>
    <w:rsid w:val="005933F8"/>
    <w:rsid w:val="00651310"/>
    <w:rsid w:val="008B084A"/>
    <w:rsid w:val="00A63E5E"/>
    <w:rsid w:val="00B0772B"/>
    <w:rsid w:val="00B31111"/>
    <w:rsid w:val="00F5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8CA7E-771C-4B0F-A24A-9C1DDFC4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A63E5E"/>
    <w:pPr>
      <w:spacing w:before="64" w:after="64"/>
      <w:ind w:firstLine="319"/>
      <w:jc w:val="both"/>
    </w:pPr>
    <w:rPr>
      <w:lang w:val="en-US" w:eastAsia="en-US"/>
    </w:rPr>
  </w:style>
  <w:style w:type="paragraph" w:customStyle="1" w:styleId="naisnod">
    <w:name w:val="naisnod"/>
    <w:basedOn w:val="Normal"/>
    <w:rsid w:val="00A63E5E"/>
    <w:pPr>
      <w:spacing w:before="150" w:after="150"/>
      <w:jc w:val="center"/>
    </w:pPr>
    <w:rPr>
      <w:b/>
      <w:bCs/>
    </w:rPr>
  </w:style>
  <w:style w:type="paragraph" w:customStyle="1" w:styleId="naiskr">
    <w:name w:val="naiskr"/>
    <w:basedOn w:val="Normal"/>
    <w:rsid w:val="00A63E5E"/>
    <w:pPr>
      <w:spacing w:before="75" w:after="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2198</Words>
  <Characters>1254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Turka</dc:creator>
  <cp:keywords/>
  <dc:description/>
  <cp:lastModifiedBy>Ilona Turka</cp:lastModifiedBy>
  <cp:revision>4</cp:revision>
  <dcterms:created xsi:type="dcterms:W3CDTF">2015-06-26T13:10:00Z</dcterms:created>
  <dcterms:modified xsi:type="dcterms:W3CDTF">2015-06-26T13:52:00Z</dcterms:modified>
</cp:coreProperties>
</file>