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07445F" w:rsidRPr="0007445F" w:rsidTr="00152669">
        <w:trPr>
          <w:trHeight w:hRule="exact" w:val="2182"/>
        </w:trPr>
        <w:tc>
          <w:tcPr>
            <w:tcW w:w="2401" w:type="dxa"/>
          </w:tcPr>
          <w:p w:rsidR="0007445F" w:rsidRPr="0007445F" w:rsidRDefault="0007445F" w:rsidP="0007445F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07445F"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07445F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07445F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45F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45F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07445F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07445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07445F" w:rsidRPr="0007445F" w:rsidRDefault="0007445F" w:rsidP="0007445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07445F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07445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07445F" w:rsidRPr="0007445F" w:rsidRDefault="0007445F" w:rsidP="0007445F">
      <w:pPr>
        <w:ind w:right="-286"/>
        <w:rPr>
          <w:lang w:eastAsia="ru-RU"/>
        </w:rPr>
      </w:pPr>
      <w:r w:rsidRPr="0007445F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-7621</wp:posOffset>
                </wp:positionV>
                <wp:extent cx="5950585" cy="0"/>
                <wp:effectExtent l="0" t="0" r="311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3956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mHQIAADYEAAAOAAAAZHJzL2Uyb0RvYy54bWysU02P2yAQvVfqf0DcE9tJvE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"/>
            </w:pict>
          </mc:Fallback>
        </mc:AlternateContent>
      </w:r>
      <w:r w:rsidRPr="0007445F">
        <w:rPr>
          <w:sz w:val="28"/>
          <w:lang w:eastAsia="en-US"/>
        </w:rPr>
        <w:t xml:space="preserve">              </w:t>
      </w:r>
    </w:p>
    <w:p w:rsidR="00111A79" w:rsidRDefault="00111A79" w:rsidP="00292E96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E0498A" w:rsidRPr="00F54910" w:rsidRDefault="00E0498A" w:rsidP="00292E96">
      <w:pPr>
        <w:ind w:right="46"/>
        <w:jc w:val="center"/>
        <w:rPr>
          <w:b/>
        </w:rPr>
      </w:pPr>
      <w:r>
        <w:rPr>
          <w:b/>
        </w:rPr>
        <w:t xml:space="preserve">Rēzeknes novada pašvaldības </w:t>
      </w:r>
      <w:r w:rsidR="00111A79">
        <w:rPr>
          <w:b/>
        </w:rPr>
        <w:t>saistošajiem noteikumiem</w:t>
      </w:r>
      <w:r w:rsidRPr="00F54910">
        <w:rPr>
          <w:b/>
        </w:rPr>
        <w:t xml:space="preserve"> </w:t>
      </w:r>
    </w:p>
    <w:p w:rsidR="00E0498A" w:rsidRPr="00F54910" w:rsidRDefault="00E0498A" w:rsidP="00292E96">
      <w:pPr>
        <w:ind w:right="46"/>
        <w:jc w:val="center"/>
        <w:rPr>
          <w:b/>
        </w:rPr>
      </w:pPr>
      <w:r w:rsidRPr="00F54910">
        <w:rPr>
          <w:b/>
        </w:rPr>
        <w:t>„</w:t>
      </w:r>
      <w:r w:rsidR="005308A8">
        <w:rPr>
          <w:b/>
        </w:rPr>
        <w:t>Grozījum</w:t>
      </w:r>
      <w:r w:rsidR="00327597">
        <w:rPr>
          <w:b/>
        </w:rPr>
        <w:t>s</w:t>
      </w:r>
      <w:r w:rsidR="005308A8">
        <w:rPr>
          <w:b/>
        </w:rPr>
        <w:t xml:space="preserve"> </w:t>
      </w:r>
      <w:r w:rsidRPr="00F54910">
        <w:rPr>
          <w:b/>
        </w:rPr>
        <w:t xml:space="preserve">Rēzeknes novada pašvaldības </w:t>
      </w:r>
      <w:r w:rsidR="000171D4">
        <w:rPr>
          <w:b/>
          <w:bCs/>
        </w:rPr>
        <w:t>2014</w:t>
      </w:r>
      <w:r w:rsidRPr="00F54910">
        <w:rPr>
          <w:b/>
          <w:bCs/>
        </w:rPr>
        <w:t xml:space="preserve">.gada </w:t>
      </w:r>
      <w:r w:rsidR="000171D4">
        <w:rPr>
          <w:b/>
          <w:bCs/>
        </w:rPr>
        <w:t>16.oktobra</w:t>
      </w:r>
      <w:r w:rsidRPr="00F54910">
        <w:rPr>
          <w:b/>
          <w:bCs/>
        </w:rPr>
        <w:t xml:space="preserve"> </w:t>
      </w:r>
      <w:r w:rsidRPr="00F54910">
        <w:rPr>
          <w:b/>
        </w:rPr>
        <w:t>saistošajo</w:t>
      </w:r>
      <w:r w:rsidR="000171D4">
        <w:rPr>
          <w:b/>
        </w:rPr>
        <w:t>s noteikumos Nr.45</w:t>
      </w:r>
      <w:r w:rsidRPr="00F54910">
        <w:rPr>
          <w:b/>
        </w:rPr>
        <w:t xml:space="preserve"> „</w:t>
      </w:r>
      <w:r w:rsidR="000171D4">
        <w:rPr>
          <w:b/>
          <w:bCs/>
        </w:rPr>
        <w:t>Par nekustamā īpašuma nodokli Rēzeknes novadā</w:t>
      </w:r>
      <w:r w:rsidRPr="00F54910">
        <w:rPr>
          <w:b/>
        </w:rPr>
        <w:t>””</w:t>
      </w:r>
    </w:p>
    <w:p w:rsidR="00E0498A" w:rsidRPr="00BE251B" w:rsidRDefault="00E0498A" w:rsidP="00E0498A">
      <w:pPr>
        <w:rPr>
          <w:b/>
          <w:bCs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6804"/>
      </w:tblGrid>
      <w:tr w:rsidR="00E0498A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A42BD4" w:rsidRDefault="00E0498A" w:rsidP="00EC2CA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E0498A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4" w:rsidRPr="00803AC8" w:rsidRDefault="000171D4" w:rsidP="00651B23">
            <w:pPr>
              <w:ind w:firstLine="377"/>
              <w:jc w:val="both"/>
              <w:rPr>
                <w:sz w:val="22"/>
                <w:szCs w:val="22"/>
              </w:rPr>
            </w:pPr>
            <w:r w:rsidRPr="00803AC8">
              <w:rPr>
                <w:sz w:val="22"/>
                <w:szCs w:val="22"/>
              </w:rPr>
              <w:t xml:space="preserve">Šobrīd Rēzeknes novada pašvaldībā nekustamā īpašuma nodokļa administrēšana </w:t>
            </w:r>
            <w:r w:rsidR="00FB48BC" w:rsidRPr="00803AC8">
              <w:rPr>
                <w:sz w:val="22"/>
                <w:szCs w:val="22"/>
              </w:rPr>
              <w:t>notiek atbilstoši likumam “Par nekustamā īpašuma nodokli” un Rēzeknes novada pašvaldības 2014.gada 16.oktobra saistošiem noteikumiem Nr.45 “Par nekustamā īpašuma nodokli Rēzeknes novadā”</w:t>
            </w:r>
            <w:r w:rsidR="008B272F" w:rsidRPr="00803AC8">
              <w:rPr>
                <w:sz w:val="22"/>
                <w:szCs w:val="22"/>
              </w:rPr>
              <w:t xml:space="preserve">, turpmāk </w:t>
            </w:r>
            <w:r w:rsidR="0068180E" w:rsidRPr="00803AC8">
              <w:rPr>
                <w:sz w:val="22"/>
                <w:szCs w:val="22"/>
              </w:rPr>
              <w:t xml:space="preserve">- </w:t>
            </w:r>
            <w:r w:rsidR="008B272F" w:rsidRPr="00803AC8">
              <w:rPr>
                <w:sz w:val="22"/>
                <w:szCs w:val="22"/>
              </w:rPr>
              <w:t xml:space="preserve">Saistošie noteikumi Nr.45, kuri spēkā no </w:t>
            </w:r>
            <w:r w:rsidR="00A50B45">
              <w:rPr>
                <w:sz w:val="22"/>
                <w:szCs w:val="22"/>
              </w:rPr>
              <w:t>2014.gada 31</w:t>
            </w:r>
            <w:r w:rsidR="00CD669C" w:rsidRPr="00803AC8">
              <w:rPr>
                <w:sz w:val="22"/>
                <w:szCs w:val="22"/>
              </w:rPr>
              <w:t>.oktobra (p</w:t>
            </w:r>
            <w:r w:rsidR="00306B06" w:rsidRPr="00803AC8">
              <w:rPr>
                <w:sz w:val="22"/>
                <w:szCs w:val="22"/>
              </w:rPr>
              <w:t>ublicēti</w:t>
            </w:r>
            <w:r w:rsidR="00CD669C" w:rsidRPr="00803AC8">
              <w:rPr>
                <w:sz w:val="22"/>
                <w:szCs w:val="22"/>
              </w:rPr>
              <w:t xml:space="preserve"> </w:t>
            </w:r>
            <w:r w:rsidR="0068180E" w:rsidRPr="00803AC8">
              <w:rPr>
                <w:bCs/>
                <w:sz w:val="22"/>
                <w:szCs w:val="22"/>
              </w:rPr>
              <w:t xml:space="preserve">laikrakstā „Rēzeknes Vēstis” </w:t>
            </w:r>
            <w:r w:rsidR="00CD669C" w:rsidRPr="00803AC8">
              <w:rPr>
                <w:sz w:val="22"/>
                <w:szCs w:val="22"/>
              </w:rPr>
              <w:t xml:space="preserve">30.10.2014., </w:t>
            </w:r>
            <w:r w:rsidR="0068180E" w:rsidRPr="00803AC8">
              <w:rPr>
                <w:sz w:val="22"/>
                <w:szCs w:val="22"/>
              </w:rPr>
              <w:t>Nr.131 (11215)</w:t>
            </w:r>
            <w:r w:rsidR="00CD669C" w:rsidRPr="00803AC8">
              <w:rPr>
                <w:sz w:val="22"/>
                <w:szCs w:val="22"/>
              </w:rPr>
              <w:t>).</w:t>
            </w:r>
          </w:p>
          <w:p w:rsidR="00321B9B" w:rsidRPr="00321B9B" w:rsidRDefault="00321B9B" w:rsidP="00321B9B">
            <w:pPr>
              <w:ind w:firstLine="37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21B9B">
              <w:rPr>
                <w:sz w:val="22"/>
                <w:szCs w:val="22"/>
              </w:rPr>
              <w:t>Atbilstoši Rēzeknes novada domes 2018.gada 18.oktobra lēmumam “Par Rēzeknes novada pašvaldības pagastu pārvalžu reorganizāciju” (protokols Nr.22, 3.§), turpmāk - Lēmums, tika izveidotas 4 (četras) jaunas pašvaldības iestādes reorganizējot esošās 22 (divdesmit divas) Rēzeknes novada pašvaldības iestādes - pagastu pārvaldes ar to sastāvā esošajām struktūrvienībām, tajā skaitā 3 (trīs) pagastu pārvaldēm struktūrvienību statusā, paredzot šo iestāžu darbības uzsākšanu ar 2019.gada 1.janvāri. Lai nodrošinātu Saistošajos noteikumos</w:t>
            </w:r>
            <w:r>
              <w:rPr>
                <w:sz w:val="22"/>
                <w:szCs w:val="22"/>
              </w:rPr>
              <w:t xml:space="preserve"> Nr.45</w:t>
            </w:r>
            <w:r w:rsidRPr="00321B9B">
              <w:rPr>
                <w:sz w:val="22"/>
                <w:szCs w:val="22"/>
              </w:rPr>
              <w:t xml:space="preserve"> ietvertā regulējuma atbilstību Rēzeknes novada domes 2018.gada 18.oktobra lēmumam, jāpārskata izdotie </w:t>
            </w:r>
            <w:r>
              <w:rPr>
                <w:bCs/>
                <w:sz w:val="22"/>
                <w:szCs w:val="22"/>
              </w:rPr>
              <w:t>Saistošie noteikumi Nr.45</w:t>
            </w:r>
            <w:r w:rsidRPr="00321B9B">
              <w:rPr>
                <w:bCs/>
                <w:sz w:val="22"/>
                <w:szCs w:val="22"/>
              </w:rPr>
              <w:t>.</w:t>
            </w:r>
          </w:p>
          <w:p w:rsidR="00E0498A" w:rsidRPr="00803AC8" w:rsidRDefault="00393836" w:rsidP="00321B9B">
            <w:pPr>
              <w:ind w:firstLine="377"/>
              <w:jc w:val="both"/>
              <w:rPr>
                <w:color w:val="000000" w:themeColor="text1"/>
                <w:sz w:val="22"/>
                <w:szCs w:val="22"/>
              </w:rPr>
            </w:pPr>
            <w:r w:rsidRPr="00803AC8">
              <w:rPr>
                <w:sz w:val="22"/>
                <w:szCs w:val="22"/>
              </w:rPr>
              <w:t xml:space="preserve">Ņemot vērā minēto, nepieciešams veikt grozījumu </w:t>
            </w:r>
            <w:r w:rsidRPr="00803AC8">
              <w:rPr>
                <w:bCs/>
                <w:sz w:val="22"/>
                <w:szCs w:val="22"/>
              </w:rPr>
              <w:t>Saistošajos noteikumos Nr.45, izdodot jaunus Saistošos noteikumus</w:t>
            </w:r>
            <w:r w:rsidRPr="00803AC8">
              <w:rPr>
                <w:sz w:val="22"/>
                <w:szCs w:val="22"/>
              </w:rPr>
              <w:t xml:space="preserve">. </w:t>
            </w:r>
            <w:r w:rsidR="007F7788" w:rsidRPr="00803AC8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498A" w:rsidRPr="00DA131B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A16A46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0498A"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E0498A" w:rsidRPr="00A42BD4" w:rsidRDefault="00E0498A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01588B" w:rsidRDefault="009B5F1A" w:rsidP="00BD4BE8">
            <w:pPr>
              <w:ind w:firstLine="34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39BB">
              <w:rPr>
                <w:bCs/>
                <w:sz w:val="22"/>
                <w:szCs w:val="22"/>
              </w:rPr>
              <w:t xml:space="preserve">Rēzeknes novada pašvaldības </w:t>
            </w:r>
            <w:r w:rsidR="00AA18A8" w:rsidRPr="00F739BB">
              <w:rPr>
                <w:bCs/>
                <w:sz w:val="22"/>
                <w:szCs w:val="22"/>
              </w:rPr>
              <w:t>sais</w:t>
            </w:r>
            <w:r w:rsidR="00393836" w:rsidRPr="00F739BB">
              <w:rPr>
                <w:bCs/>
                <w:sz w:val="22"/>
                <w:szCs w:val="22"/>
              </w:rPr>
              <w:t>tošie noteikumi</w:t>
            </w:r>
            <w:r w:rsidR="00384DCF" w:rsidRPr="00F739BB">
              <w:rPr>
                <w:bCs/>
                <w:sz w:val="22"/>
                <w:szCs w:val="22"/>
              </w:rPr>
              <w:t xml:space="preserve"> „Grozījum</w:t>
            </w:r>
            <w:r w:rsidR="00327597">
              <w:rPr>
                <w:bCs/>
                <w:sz w:val="22"/>
                <w:szCs w:val="22"/>
              </w:rPr>
              <w:t>s</w:t>
            </w:r>
            <w:r w:rsidR="005308A8" w:rsidRPr="00F739BB">
              <w:rPr>
                <w:bCs/>
                <w:sz w:val="22"/>
                <w:szCs w:val="22"/>
              </w:rPr>
              <w:t xml:space="preserve"> </w:t>
            </w:r>
            <w:r w:rsidR="00E0498A" w:rsidRPr="00F739BB">
              <w:rPr>
                <w:bCs/>
                <w:sz w:val="22"/>
                <w:szCs w:val="22"/>
              </w:rPr>
              <w:t>Rēzeknes novada pašvaldības 201</w:t>
            </w:r>
            <w:r w:rsidR="00DC1456" w:rsidRPr="00F739BB">
              <w:rPr>
                <w:bCs/>
                <w:sz w:val="22"/>
                <w:szCs w:val="22"/>
              </w:rPr>
              <w:t>4</w:t>
            </w:r>
            <w:r w:rsidR="00E0498A" w:rsidRPr="00F739BB">
              <w:rPr>
                <w:bCs/>
                <w:sz w:val="22"/>
                <w:szCs w:val="22"/>
              </w:rPr>
              <w:t xml:space="preserve">.gada </w:t>
            </w:r>
            <w:r w:rsidR="00DC1456" w:rsidRPr="00F739BB">
              <w:rPr>
                <w:bCs/>
                <w:sz w:val="22"/>
                <w:szCs w:val="22"/>
              </w:rPr>
              <w:t>16.oktobra saistošajos noteikumos Nr.45 „Par nekustamā īpašuma nodokli Rēzeknes novadā</w:t>
            </w:r>
            <w:r w:rsidR="00111A79" w:rsidRPr="00F739BB">
              <w:rPr>
                <w:bCs/>
                <w:sz w:val="22"/>
                <w:szCs w:val="22"/>
              </w:rPr>
              <w:t>””, izdoti</w:t>
            </w:r>
            <w:r w:rsidR="00E0498A" w:rsidRPr="00F739BB">
              <w:rPr>
                <w:bCs/>
                <w:sz w:val="22"/>
                <w:szCs w:val="22"/>
              </w:rPr>
              <w:t xml:space="preserve"> saskaņā</w:t>
            </w:r>
            <w:r w:rsidR="00DC1456" w:rsidRPr="00F739BB">
              <w:rPr>
                <w:sz w:val="22"/>
                <w:szCs w:val="22"/>
              </w:rPr>
              <w:t xml:space="preserve"> ar  likuma „Par nekustamā īpašuma nodokli</w:t>
            </w:r>
            <w:r w:rsidR="00DC1456" w:rsidRPr="0001588B">
              <w:rPr>
                <w:sz w:val="22"/>
                <w:szCs w:val="22"/>
              </w:rPr>
              <w:t>”</w:t>
            </w:r>
            <w:r w:rsidR="000B2C80" w:rsidRPr="0001588B">
              <w:rPr>
                <w:sz w:val="22"/>
                <w:szCs w:val="22"/>
              </w:rPr>
              <w:t xml:space="preserve"> 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>1.panta otrās daļas 9</w:t>
            </w:r>
            <w:r w:rsidR="00BD4BE8" w:rsidRPr="005125C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 xml:space="preserve">.punktu, </w:t>
            </w:r>
            <w:r w:rsidR="00BD4BE8" w:rsidRPr="005125CF">
              <w:rPr>
                <w:rFonts w:eastAsia="Calibri"/>
                <w:bCs/>
                <w:sz w:val="22"/>
                <w:szCs w:val="22"/>
                <w:lang w:eastAsia="en-US"/>
              </w:rPr>
              <w:t>2.¹ daļu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>2.panta 8.</w:t>
            </w:r>
            <w:r w:rsidR="00BD4BE8" w:rsidRPr="0001588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 xml:space="preserve"> daļu, 3.panta 1.</w:t>
            </w:r>
            <w:r w:rsidR="00BD4BE8" w:rsidRPr="0001588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4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>daļu</w:t>
            </w:r>
            <w:r w:rsidR="00393836" w:rsidRPr="0001588B">
              <w:rPr>
                <w:sz w:val="22"/>
                <w:szCs w:val="22"/>
              </w:rPr>
              <w:t>.</w:t>
            </w:r>
          </w:p>
          <w:p w:rsidR="000B2C80" w:rsidRPr="00F739BB" w:rsidRDefault="00E0498A" w:rsidP="00A83B11">
            <w:pPr>
              <w:pStyle w:val="naisnod"/>
              <w:spacing w:before="0" w:after="0"/>
              <w:ind w:firstLine="323"/>
              <w:jc w:val="both"/>
              <w:rPr>
                <w:b w:val="0"/>
                <w:bCs w:val="0"/>
                <w:sz w:val="22"/>
                <w:szCs w:val="22"/>
              </w:rPr>
            </w:pPr>
            <w:r w:rsidRPr="00F739BB">
              <w:rPr>
                <w:b w:val="0"/>
                <w:bCs w:val="0"/>
                <w:sz w:val="22"/>
                <w:szCs w:val="22"/>
              </w:rPr>
              <w:t>Saistošo noteikumu izdošanas mērķis – izdarīt grozījumus spēkā esoš</w:t>
            </w:r>
            <w:r w:rsidR="000B2C80" w:rsidRPr="00F739BB">
              <w:rPr>
                <w:b w:val="0"/>
                <w:bCs w:val="0"/>
                <w:sz w:val="22"/>
                <w:szCs w:val="22"/>
              </w:rPr>
              <w:t>ajos Saistošajos noteikumos Nr.45</w:t>
            </w:r>
            <w:r w:rsidRPr="00F739BB">
              <w:rPr>
                <w:b w:val="0"/>
                <w:bCs w:val="0"/>
                <w:sz w:val="22"/>
                <w:szCs w:val="22"/>
              </w:rPr>
              <w:t>.</w:t>
            </w:r>
          </w:p>
          <w:p w:rsidR="00E0498A" w:rsidRPr="0001588B" w:rsidRDefault="0001588B" w:rsidP="00803AC8">
            <w:pPr>
              <w:tabs>
                <w:tab w:val="left" w:pos="993"/>
              </w:tabs>
              <w:ind w:firstLine="345"/>
              <w:jc w:val="both"/>
              <w:rPr>
                <w:bCs/>
                <w:sz w:val="22"/>
                <w:szCs w:val="22"/>
                <w:lang w:eastAsia="en-US"/>
              </w:rPr>
            </w:pPr>
            <w:r w:rsidRPr="0001588B">
              <w:rPr>
                <w:bCs/>
                <w:sz w:val="22"/>
                <w:szCs w:val="22"/>
                <w:lang w:eastAsia="en-US"/>
              </w:rPr>
              <w:t xml:space="preserve">Saistošie noteikumi </w:t>
            </w:r>
            <w:r w:rsidRPr="0001588B">
              <w:rPr>
                <w:bCs/>
                <w:sz w:val="22"/>
                <w:szCs w:val="22"/>
              </w:rPr>
              <w:t>precizēt spēkā esošo Saistošo noteikumu N</w:t>
            </w:r>
            <w:r>
              <w:rPr>
                <w:bCs/>
                <w:sz w:val="22"/>
                <w:szCs w:val="22"/>
              </w:rPr>
              <w:t>r.45</w:t>
            </w:r>
            <w:r w:rsidRPr="0001588B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01588B">
              <w:rPr>
                <w:bCs/>
                <w:sz w:val="22"/>
                <w:szCs w:val="22"/>
              </w:rPr>
              <w:t>.punkta redakciju.</w:t>
            </w:r>
          </w:p>
        </w:tc>
      </w:tr>
      <w:tr w:rsidR="00E0498A" w:rsidRPr="00EA19C6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B" w:rsidRPr="006541BD" w:rsidRDefault="0001588B" w:rsidP="0001588B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807EC"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 xml:space="preserve">       </w:t>
            </w:r>
            <w:r w:rsidRPr="006541BD">
              <w:rPr>
                <w:b w:val="0"/>
                <w:bCs w:val="0"/>
                <w:sz w:val="22"/>
                <w:szCs w:val="22"/>
                <w:lang w:eastAsia="en-US"/>
              </w:rPr>
              <w:t>Saistošo noteikumu īstenošana neietekmē pašvaldības budžetu</w:t>
            </w:r>
          </w:p>
          <w:p w:rsidR="00E0498A" w:rsidRPr="00656ED7" w:rsidRDefault="0001588B" w:rsidP="0001588B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41BD">
              <w:rPr>
                <w:b w:val="0"/>
                <w:bCs w:val="0"/>
                <w:sz w:val="22"/>
                <w:szCs w:val="22"/>
              </w:rPr>
              <w:t>Lai nodrošinātu saistošo noteikumu izpildi nav nepieciešams veidot jaunas institūcijas vai radīt jaunas darba vietas.</w:t>
            </w:r>
          </w:p>
        </w:tc>
      </w:tr>
      <w:tr w:rsidR="00E0498A" w:rsidRPr="00951E47" w:rsidTr="005308A8">
        <w:trPr>
          <w:cantSplit/>
          <w:trHeight w:val="109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AF" w:rsidRDefault="005454AF" w:rsidP="005D20AF">
            <w:pPr>
              <w:pStyle w:val="tvhtml1"/>
              <w:spacing w:before="0" w:beforeAutospacing="0" w:after="0" w:afterAutospacing="0" w:line="240" w:lineRule="auto"/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1E47">
              <w:rPr>
                <w:rFonts w:ascii="Times New Roman" w:hAnsi="Times New Roman"/>
                <w:sz w:val="22"/>
                <w:szCs w:val="22"/>
              </w:rPr>
              <w:t xml:space="preserve">Saistošo noteikumu projekts attiecināms uz visiem nekustamā īpašuma nodokļu maksātājiem </w:t>
            </w:r>
            <w:r w:rsidR="00167C78" w:rsidRPr="00306B06">
              <w:rPr>
                <w:rFonts w:ascii="Times New Roman" w:hAnsi="Times New Roman"/>
                <w:sz w:val="22"/>
                <w:szCs w:val="22"/>
              </w:rPr>
              <w:t>un</w:t>
            </w:r>
            <w:r w:rsidR="00167C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1E47">
              <w:rPr>
                <w:rFonts w:ascii="Times New Roman" w:hAnsi="Times New Roman"/>
                <w:sz w:val="22"/>
                <w:szCs w:val="22"/>
              </w:rPr>
              <w:t>piemērojams visā Rēzeknes novada teritorijā.</w:t>
            </w:r>
          </w:p>
          <w:p w:rsidR="009155DB" w:rsidRPr="005D20AF" w:rsidRDefault="006477BC" w:rsidP="005D20AF">
            <w:pPr>
              <w:pStyle w:val="tvhtml1"/>
              <w:spacing w:before="0" w:beforeAutospacing="0" w:after="0" w:afterAutospacing="0" w:line="240" w:lineRule="auto"/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0AF">
              <w:rPr>
                <w:rFonts w:ascii="Times New Roman" w:hAnsi="Times New Roman"/>
                <w:sz w:val="22"/>
                <w:szCs w:val="22"/>
                <w:lang w:eastAsia="en-US"/>
              </w:rPr>
              <w:t>Uzņēmējdarbības vidi pašvaldības teritorijā saistošie noteikumi neskars.</w:t>
            </w:r>
          </w:p>
        </w:tc>
      </w:tr>
      <w:tr w:rsidR="00E0498A" w:rsidRPr="00951E47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951E47" w:rsidRDefault="005454AF" w:rsidP="005454AF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454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951E47">
              <w:rPr>
                <w:rFonts w:eastAsia="Calibri"/>
                <w:bCs/>
                <w:sz w:val="22"/>
                <w:szCs w:val="22"/>
                <w:lang w:eastAsia="en-US"/>
              </w:rPr>
              <w:t>Z</w:t>
            </w:r>
            <w:r w:rsidRPr="00951E47">
              <w:rPr>
                <w:rFonts w:eastAsia="Calibri"/>
                <w:bCs/>
                <w:sz w:val="22"/>
                <w:szCs w:val="22"/>
                <w:lang w:eastAsia="en-US"/>
              </w:rPr>
              <w:t>emes pārvaldības dienestā.</w:t>
            </w:r>
          </w:p>
          <w:p w:rsidR="005454AF" w:rsidRPr="00951E47" w:rsidRDefault="005454AF" w:rsidP="005454AF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51E47">
              <w:rPr>
                <w:rFonts w:eastAsia="Calibri"/>
                <w:bCs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E0498A" w:rsidTr="005308A8">
        <w:trPr>
          <w:cantSplit/>
          <w:trHeight w:val="7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306B0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306B06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novada pašvaldības mājaslapas starpniecību, lūdzot izteikt viedokļus un priekšlikumus par Saistošo noteikumu projektu.</w:t>
            </w:r>
          </w:p>
          <w:p w:rsidR="00E0498A" w:rsidRPr="00306B06" w:rsidRDefault="00306B06" w:rsidP="0007445F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Viedokļi par Saistošo noteikumu projektu </w:t>
            </w:r>
            <w:r w:rsidR="0007445F">
              <w:rPr>
                <w:sz w:val="22"/>
                <w:szCs w:val="22"/>
              </w:rPr>
              <w:t>nav saņemti</w:t>
            </w:r>
            <w:r w:rsidR="00CF08F8">
              <w:rPr>
                <w:sz w:val="22"/>
                <w:szCs w:val="22"/>
              </w:rPr>
              <w:t>.</w:t>
            </w:r>
          </w:p>
        </w:tc>
      </w:tr>
    </w:tbl>
    <w:p w:rsidR="002771EA" w:rsidRDefault="002771EA" w:rsidP="00E0498A">
      <w:pPr>
        <w:ind w:right="-766"/>
      </w:pPr>
    </w:p>
    <w:p w:rsidR="0001588B" w:rsidRPr="00E6419C" w:rsidRDefault="002771EA" w:rsidP="00E0498A">
      <w:pPr>
        <w:ind w:right="-766"/>
      </w:pPr>
      <w:r>
        <w:t>Domes priekšsēdētāja vietniece</w:t>
      </w:r>
      <w:r w:rsidR="0001588B">
        <w:t xml:space="preserve">                                                                                            </w:t>
      </w:r>
      <w:r>
        <w:t>E.Pizāne</w:t>
      </w:r>
    </w:p>
    <w:sectPr w:rsidR="0001588B" w:rsidRPr="00E6419C" w:rsidSect="0011461E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C2" w:rsidRDefault="007B34C2">
      <w:r>
        <w:separator/>
      </w:r>
    </w:p>
  </w:endnote>
  <w:endnote w:type="continuationSeparator" w:id="0">
    <w:p w:rsidR="007B34C2" w:rsidRDefault="007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C2" w:rsidRDefault="007B34C2">
      <w:r>
        <w:separator/>
      </w:r>
    </w:p>
  </w:footnote>
  <w:footnote w:type="continuationSeparator" w:id="0">
    <w:p w:rsidR="007B34C2" w:rsidRDefault="007B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75"/>
    <w:multiLevelType w:val="multilevel"/>
    <w:tmpl w:val="A9B86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336ABB"/>
    <w:multiLevelType w:val="multilevel"/>
    <w:tmpl w:val="64E0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07464F0"/>
    <w:multiLevelType w:val="multilevel"/>
    <w:tmpl w:val="664E196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isLgl/>
      <w:lvlText w:val="%1.%2."/>
      <w:lvlJc w:val="left"/>
      <w:pPr>
        <w:ind w:left="1428" w:hanging="435"/>
      </w:pPr>
    </w:lvl>
    <w:lvl w:ilvl="2">
      <w:start w:val="1"/>
      <w:numFmt w:val="decimal"/>
      <w:isLgl/>
      <w:lvlText w:val="%1.%2.%3."/>
      <w:lvlJc w:val="left"/>
      <w:pPr>
        <w:ind w:left="2400" w:hanging="720"/>
      </w:pPr>
    </w:lvl>
    <w:lvl w:ilvl="3">
      <w:start w:val="1"/>
      <w:numFmt w:val="decimal"/>
      <w:isLgl/>
      <w:lvlText w:val="%1.%2.%3.%4."/>
      <w:lvlJc w:val="left"/>
      <w:pPr>
        <w:ind w:left="30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74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49BD237B"/>
    <w:multiLevelType w:val="hybridMultilevel"/>
    <w:tmpl w:val="1E2027CC"/>
    <w:lvl w:ilvl="0" w:tplc="507AD4E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2"/>
    <w:rsid w:val="00006BEC"/>
    <w:rsid w:val="00011F4D"/>
    <w:rsid w:val="0001588B"/>
    <w:rsid w:val="000170FA"/>
    <w:rsid w:val="000171D4"/>
    <w:rsid w:val="00053C13"/>
    <w:rsid w:val="0006275C"/>
    <w:rsid w:val="0007445F"/>
    <w:rsid w:val="000775B6"/>
    <w:rsid w:val="000B0243"/>
    <w:rsid w:val="000B2C80"/>
    <w:rsid w:val="000F0D5B"/>
    <w:rsid w:val="000F7BE7"/>
    <w:rsid w:val="00105C0B"/>
    <w:rsid w:val="00111A79"/>
    <w:rsid w:val="0011461E"/>
    <w:rsid w:val="001152CC"/>
    <w:rsid w:val="0013687C"/>
    <w:rsid w:val="00150262"/>
    <w:rsid w:val="001510F8"/>
    <w:rsid w:val="00152696"/>
    <w:rsid w:val="00165653"/>
    <w:rsid w:val="0016700F"/>
    <w:rsid w:val="00167C78"/>
    <w:rsid w:val="00183DCE"/>
    <w:rsid w:val="00190AC7"/>
    <w:rsid w:val="001A685E"/>
    <w:rsid w:val="001A7EE0"/>
    <w:rsid w:val="001B4048"/>
    <w:rsid w:val="0020343C"/>
    <w:rsid w:val="00211456"/>
    <w:rsid w:val="00211732"/>
    <w:rsid w:val="002118F4"/>
    <w:rsid w:val="00216F8C"/>
    <w:rsid w:val="00223231"/>
    <w:rsid w:val="002771EA"/>
    <w:rsid w:val="0028003A"/>
    <w:rsid w:val="0028579E"/>
    <w:rsid w:val="00292E96"/>
    <w:rsid w:val="002B7A98"/>
    <w:rsid w:val="002C2C9A"/>
    <w:rsid w:val="002E754A"/>
    <w:rsid w:val="00306B06"/>
    <w:rsid w:val="003110DC"/>
    <w:rsid w:val="00313EB2"/>
    <w:rsid w:val="00321B9B"/>
    <w:rsid w:val="00325C84"/>
    <w:rsid w:val="00327597"/>
    <w:rsid w:val="0033066C"/>
    <w:rsid w:val="003348A7"/>
    <w:rsid w:val="00354DEB"/>
    <w:rsid w:val="00363939"/>
    <w:rsid w:val="00384DCF"/>
    <w:rsid w:val="00393836"/>
    <w:rsid w:val="003A3F7A"/>
    <w:rsid w:val="003E6EDC"/>
    <w:rsid w:val="00405043"/>
    <w:rsid w:val="00405661"/>
    <w:rsid w:val="0042329D"/>
    <w:rsid w:val="004332ED"/>
    <w:rsid w:val="004411B2"/>
    <w:rsid w:val="00494CDC"/>
    <w:rsid w:val="00496051"/>
    <w:rsid w:val="004A347A"/>
    <w:rsid w:val="004A4D87"/>
    <w:rsid w:val="004B392F"/>
    <w:rsid w:val="004B4FE2"/>
    <w:rsid w:val="00515547"/>
    <w:rsid w:val="005308A8"/>
    <w:rsid w:val="0053480A"/>
    <w:rsid w:val="00536769"/>
    <w:rsid w:val="005454AF"/>
    <w:rsid w:val="00552482"/>
    <w:rsid w:val="005564B5"/>
    <w:rsid w:val="0056229A"/>
    <w:rsid w:val="005D0841"/>
    <w:rsid w:val="005D0BE9"/>
    <w:rsid w:val="005D1255"/>
    <w:rsid w:val="005D20AF"/>
    <w:rsid w:val="005D6D3C"/>
    <w:rsid w:val="005E0442"/>
    <w:rsid w:val="005E2277"/>
    <w:rsid w:val="005F515A"/>
    <w:rsid w:val="00600E2B"/>
    <w:rsid w:val="00601AEB"/>
    <w:rsid w:val="00602454"/>
    <w:rsid w:val="0060652B"/>
    <w:rsid w:val="00611485"/>
    <w:rsid w:val="00612730"/>
    <w:rsid w:val="00612808"/>
    <w:rsid w:val="00630804"/>
    <w:rsid w:val="006438A3"/>
    <w:rsid w:val="00645CE5"/>
    <w:rsid w:val="00645E6E"/>
    <w:rsid w:val="006477BC"/>
    <w:rsid w:val="00651B23"/>
    <w:rsid w:val="00653DFD"/>
    <w:rsid w:val="00655FDA"/>
    <w:rsid w:val="00656ED7"/>
    <w:rsid w:val="00666284"/>
    <w:rsid w:val="0067079F"/>
    <w:rsid w:val="00677013"/>
    <w:rsid w:val="00677DC7"/>
    <w:rsid w:val="0068180E"/>
    <w:rsid w:val="00687C5B"/>
    <w:rsid w:val="006B685F"/>
    <w:rsid w:val="006D0489"/>
    <w:rsid w:val="006F4070"/>
    <w:rsid w:val="007005F0"/>
    <w:rsid w:val="00711FB7"/>
    <w:rsid w:val="0071276B"/>
    <w:rsid w:val="00733A8B"/>
    <w:rsid w:val="00763348"/>
    <w:rsid w:val="00763753"/>
    <w:rsid w:val="00774632"/>
    <w:rsid w:val="00786B79"/>
    <w:rsid w:val="007B34C2"/>
    <w:rsid w:val="007B58FC"/>
    <w:rsid w:val="007C5985"/>
    <w:rsid w:val="007C6DE3"/>
    <w:rsid w:val="007D1867"/>
    <w:rsid w:val="007E057F"/>
    <w:rsid w:val="007E3433"/>
    <w:rsid w:val="007F01E0"/>
    <w:rsid w:val="007F7788"/>
    <w:rsid w:val="00803AC8"/>
    <w:rsid w:val="00816763"/>
    <w:rsid w:val="00820BCF"/>
    <w:rsid w:val="00822C9E"/>
    <w:rsid w:val="0082559E"/>
    <w:rsid w:val="008455C1"/>
    <w:rsid w:val="008B272F"/>
    <w:rsid w:val="008C31E6"/>
    <w:rsid w:val="008C3F56"/>
    <w:rsid w:val="008C5718"/>
    <w:rsid w:val="008E6EF7"/>
    <w:rsid w:val="008F71C6"/>
    <w:rsid w:val="00905FA2"/>
    <w:rsid w:val="009155DB"/>
    <w:rsid w:val="009450C5"/>
    <w:rsid w:val="00951521"/>
    <w:rsid w:val="00951E47"/>
    <w:rsid w:val="00954AE3"/>
    <w:rsid w:val="00955141"/>
    <w:rsid w:val="009578A6"/>
    <w:rsid w:val="00960914"/>
    <w:rsid w:val="0097663D"/>
    <w:rsid w:val="009A23EF"/>
    <w:rsid w:val="009B5F1A"/>
    <w:rsid w:val="009D28DC"/>
    <w:rsid w:val="009D6C6B"/>
    <w:rsid w:val="009F0B27"/>
    <w:rsid w:val="00A07654"/>
    <w:rsid w:val="00A1516D"/>
    <w:rsid w:val="00A16272"/>
    <w:rsid w:val="00A16A46"/>
    <w:rsid w:val="00A25A70"/>
    <w:rsid w:val="00A30DE5"/>
    <w:rsid w:val="00A4253C"/>
    <w:rsid w:val="00A42BD4"/>
    <w:rsid w:val="00A43C62"/>
    <w:rsid w:val="00A46FC8"/>
    <w:rsid w:val="00A50B45"/>
    <w:rsid w:val="00A53A72"/>
    <w:rsid w:val="00A75446"/>
    <w:rsid w:val="00A83B11"/>
    <w:rsid w:val="00A97AC5"/>
    <w:rsid w:val="00AA0AD4"/>
    <w:rsid w:val="00AA18A8"/>
    <w:rsid w:val="00AB5169"/>
    <w:rsid w:val="00AC09CE"/>
    <w:rsid w:val="00AC6753"/>
    <w:rsid w:val="00AD2866"/>
    <w:rsid w:val="00AD2899"/>
    <w:rsid w:val="00AD73DB"/>
    <w:rsid w:val="00B15DD2"/>
    <w:rsid w:val="00B51D28"/>
    <w:rsid w:val="00B53BA9"/>
    <w:rsid w:val="00B54A55"/>
    <w:rsid w:val="00B54B91"/>
    <w:rsid w:val="00B57157"/>
    <w:rsid w:val="00B63F41"/>
    <w:rsid w:val="00B6531A"/>
    <w:rsid w:val="00B72498"/>
    <w:rsid w:val="00B725CB"/>
    <w:rsid w:val="00B74596"/>
    <w:rsid w:val="00BB018C"/>
    <w:rsid w:val="00BC239B"/>
    <w:rsid w:val="00BD3DAB"/>
    <w:rsid w:val="00BD4BE8"/>
    <w:rsid w:val="00BE251B"/>
    <w:rsid w:val="00C269FF"/>
    <w:rsid w:val="00C3147F"/>
    <w:rsid w:val="00C42758"/>
    <w:rsid w:val="00C567A5"/>
    <w:rsid w:val="00C57B0D"/>
    <w:rsid w:val="00C86405"/>
    <w:rsid w:val="00C907FA"/>
    <w:rsid w:val="00C943BD"/>
    <w:rsid w:val="00CA2160"/>
    <w:rsid w:val="00CB129E"/>
    <w:rsid w:val="00CB5E53"/>
    <w:rsid w:val="00CB6AA3"/>
    <w:rsid w:val="00CB6B53"/>
    <w:rsid w:val="00CD1AD6"/>
    <w:rsid w:val="00CD669C"/>
    <w:rsid w:val="00CF08F8"/>
    <w:rsid w:val="00CF2671"/>
    <w:rsid w:val="00D05553"/>
    <w:rsid w:val="00D14729"/>
    <w:rsid w:val="00D16EB1"/>
    <w:rsid w:val="00D239A8"/>
    <w:rsid w:val="00D275F1"/>
    <w:rsid w:val="00D417AD"/>
    <w:rsid w:val="00D60D9B"/>
    <w:rsid w:val="00D70274"/>
    <w:rsid w:val="00D73B10"/>
    <w:rsid w:val="00DA149F"/>
    <w:rsid w:val="00DB46EE"/>
    <w:rsid w:val="00DC1456"/>
    <w:rsid w:val="00DD7135"/>
    <w:rsid w:val="00DE0F1E"/>
    <w:rsid w:val="00DE6061"/>
    <w:rsid w:val="00DF3A52"/>
    <w:rsid w:val="00E0498A"/>
    <w:rsid w:val="00E12997"/>
    <w:rsid w:val="00E34B99"/>
    <w:rsid w:val="00E35248"/>
    <w:rsid w:val="00E4513C"/>
    <w:rsid w:val="00E6419C"/>
    <w:rsid w:val="00E72599"/>
    <w:rsid w:val="00E94B53"/>
    <w:rsid w:val="00EC2CAA"/>
    <w:rsid w:val="00EE00F3"/>
    <w:rsid w:val="00F12917"/>
    <w:rsid w:val="00F167F2"/>
    <w:rsid w:val="00F17B45"/>
    <w:rsid w:val="00F61F17"/>
    <w:rsid w:val="00F739BB"/>
    <w:rsid w:val="00F95E03"/>
    <w:rsid w:val="00FB48BC"/>
    <w:rsid w:val="00FC6F8E"/>
    <w:rsid w:val="00FC731A"/>
    <w:rsid w:val="00FE20C8"/>
    <w:rsid w:val="00FE2EAD"/>
    <w:rsid w:val="00FE7759"/>
    <w:rsid w:val="00FF1D5A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3231-DF78-43E2-9EE4-D4BB576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05FA2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905FA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05FA2"/>
    <w:pPr>
      <w:spacing w:before="75" w:after="75"/>
    </w:pPr>
  </w:style>
  <w:style w:type="character" w:styleId="Hyperlink">
    <w:name w:val="Hyperlink"/>
    <w:rsid w:val="00BE251B"/>
    <w:rPr>
      <w:color w:val="0000FF"/>
      <w:u w:val="single"/>
    </w:rPr>
  </w:style>
  <w:style w:type="paragraph" w:styleId="Header">
    <w:name w:val="header"/>
    <w:basedOn w:val="Normal"/>
    <w:link w:val="HeaderChar"/>
    <w:rsid w:val="00BE251B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lang w:val="x-none" w:eastAsia="en-US"/>
    </w:rPr>
  </w:style>
  <w:style w:type="character" w:customStyle="1" w:styleId="HeaderChar">
    <w:name w:val="Header Char"/>
    <w:link w:val="Header"/>
    <w:rsid w:val="00BE251B"/>
    <w:rPr>
      <w:rFonts w:ascii="Times New Roman" w:eastAsia="Lucida Sans Unicode" w:hAnsi="Times New Roman"/>
      <w:sz w:val="24"/>
      <w:szCs w:val="24"/>
      <w:lang w:val="x-none" w:eastAsia="en-US"/>
    </w:rPr>
  </w:style>
  <w:style w:type="paragraph" w:customStyle="1" w:styleId="TableContents">
    <w:name w:val="Table Contents"/>
    <w:basedOn w:val="Normal"/>
    <w:rsid w:val="00BE251B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customStyle="1" w:styleId="tvhtml1">
    <w:name w:val="tv_html1"/>
    <w:basedOn w:val="Normal"/>
    <w:rsid w:val="005454AF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ACC8-F386-4601-9079-98F639D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3685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Rezekne District Council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6</cp:revision>
  <cp:lastPrinted>2019-04-02T05:50:00Z</cp:lastPrinted>
  <dcterms:created xsi:type="dcterms:W3CDTF">2019-04-02T05:48:00Z</dcterms:created>
  <dcterms:modified xsi:type="dcterms:W3CDTF">2019-05-25T11:03:00Z</dcterms:modified>
</cp:coreProperties>
</file>