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142"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E7651" w:rsidRPr="008E7651" w14:paraId="51E3FD9E" w14:textId="77777777" w:rsidTr="009F0797">
        <w:trPr>
          <w:trHeight w:hRule="exact" w:val="2212"/>
        </w:trPr>
        <w:tc>
          <w:tcPr>
            <w:tcW w:w="2401" w:type="dxa"/>
          </w:tcPr>
          <w:p w14:paraId="745FCD22" w14:textId="77777777" w:rsidR="008E7651" w:rsidRPr="008E7651" w:rsidRDefault="008E7651" w:rsidP="008E7651">
            <w:pPr>
              <w:widowControl w:val="0"/>
              <w:suppressLineNumbers/>
              <w:suppressAutoHyphens/>
              <w:jc w:val="center"/>
              <w:rPr>
                <w:rFonts w:eastAsia="Lucida Sans Unicode" w:cs="Tahoma"/>
                <w:lang w:eastAsia="en-US"/>
              </w:rPr>
            </w:pPr>
            <w:r w:rsidRPr="008E7651">
              <w:rPr>
                <w:rFonts w:eastAsia="Lucida Sans Unicode" w:cs="Tahoma"/>
                <w:noProof/>
              </w:rPr>
              <w:drawing>
                <wp:anchor distT="0" distB="0" distL="0" distR="0" simplePos="0" relativeHeight="251659264" behindDoc="0" locked="0" layoutInCell="1" allowOverlap="1" wp14:anchorId="328573FC" wp14:editId="44BF5F5E">
                  <wp:simplePos x="0" y="0"/>
                  <wp:positionH relativeFrom="column">
                    <wp:posOffset>279400</wp:posOffset>
                  </wp:positionH>
                  <wp:positionV relativeFrom="paragraph">
                    <wp:posOffset>-33020</wp:posOffset>
                  </wp:positionV>
                  <wp:extent cx="972820" cy="11379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14:paraId="1A4D8006" w14:textId="77777777" w:rsidR="008E7651" w:rsidRPr="008E7651" w:rsidRDefault="008E7651" w:rsidP="008E7651">
            <w:pPr>
              <w:widowControl w:val="0"/>
              <w:shd w:val="clear" w:color="auto" w:fill="FFFFFF"/>
              <w:tabs>
                <w:tab w:val="right" w:pos="8306"/>
              </w:tabs>
              <w:suppressAutoHyphens/>
              <w:jc w:val="center"/>
              <w:rPr>
                <w:rFonts w:ascii="Verdana" w:eastAsia="Lucida Sans Unicode" w:hAnsi="Verdana" w:cs="Arial"/>
                <w:b/>
                <w:caps/>
                <w:sz w:val="36"/>
                <w:szCs w:val="36"/>
                <w:lang w:val="x-none" w:eastAsia="ar-SA"/>
              </w:rPr>
            </w:pPr>
            <w:r w:rsidRPr="008E7651">
              <w:rPr>
                <w:rFonts w:ascii="Verdana" w:eastAsia="Lucida Sans Unicode" w:hAnsi="Verdana" w:cs="Arial"/>
                <w:b/>
                <w:caps/>
                <w:sz w:val="36"/>
                <w:szCs w:val="36"/>
                <w:lang w:val="x-none" w:eastAsia="ar-SA"/>
              </w:rPr>
              <w:t>Rēzeknes novada DOME</w:t>
            </w:r>
          </w:p>
          <w:p w14:paraId="2A352499" w14:textId="77777777" w:rsidR="008E7651" w:rsidRPr="008E7651" w:rsidRDefault="008E7651" w:rsidP="008E7651">
            <w:pPr>
              <w:widowControl w:val="0"/>
              <w:shd w:val="clear" w:color="auto" w:fill="FFFFFF"/>
              <w:tabs>
                <w:tab w:val="left" w:pos="720"/>
                <w:tab w:val="center" w:pos="4153"/>
                <w:tab w:val="right" w:pos="8306"/>
              </w:tabs>
              <w:suppressAutoHyphens/>
              <w:snapToGrid w:val="0"/>
              <w:spacing w:before="119" w:after="113"/>
              <w:jc w:val="center"/>
              <w:rPr>
                <w:rFonts w:ascii="Verdana" w:eastAsia="Lucida Sans Unicode" w:hAnsi="Verdana"/>
                <w:caps/>
                <w:sz w:val="20"/>
                <w:szCs w:val="20"/>
                <w:lang w:eastAsia="ar-SA"/>
              </w:rPr>
            </w:pPr>
            <w:r w:rsidRPr="008E7651">
              <w:rPr>
                <w:rFonts w:ascii="Verdana" w:eastAsia="Lucida Sans Unicode" w:hAnsi="Verdana"/>
                <w:caps/>
                <w:sz w:val="20"/>
                <w:szCs w:val="20"/>
                <w:lang w:eastAsia="ar-SA"/>
              </w:rPr>
              <w:t>Reģ.Nr.90009112679</w:t>
            </w:r>
          </w:p>
          <w:p w14:paraId="53C9C0D2" w14:textId="77777777" w:rsidR="008E7651" w:rsidRPr="008E7651" w:rsidRDefault="008E7651" w:rsidP="008E7651">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8E7651">
              <w:rPr>
                <w:rFonts w:ascii="Verdana" w:eastAsia="Lucida Sans Unicode" w:hAnsi="Verdana"/>
                <w:sz w:val="18"/>
                <w:szCs w:val="18"/>
                <w:lang w:eastAsia="ar-SA"/>
              </w:rPr>
              <w:t>Atbrīvošanas aleja 95A,  Rēzekne,  LV – 4601,</w:t>
            </w:r>
          </w:p>
          <w:p w14:paraId="7DF71DD0" w14:textId="77777777" w:rsidR="008E7651" w:rsidRPr="008E7651" w:rsidRDefault="008E7651" w:rsidP="008E7651">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sz w:val="18"/>
                <w:szCs w:val="18"/>
                <w:lang w:eastAsia="ar-SA"/>
              </w:rPr>
            </w:pPr>
            <w:r w:rsidRPr="008E7651">
              <w:rPr>
                <w:rFonts w:ascii="Verdana" w:eastAsia="Lucida Sans Unicode" w:hAnsi="Verdana"/>
                <w:sz w:val="18"/>
                <w:szCs w:val="18"/>
                <w:lang w:eastAsia="ar-SA"/>
              </w:rPr>
              <w:t>Tel. 646 22238; 646 22231,  Fax. 646 25935,</w:t>
            </w:r>
          </w:p>
          <w:p w14:paraId="0C3FB97D" w14:textId="77777777" w:rsidR="008E7651" w:rsidRPr="008E7651" w:rsidRDefault="008E7651" w:rsidP="008E7651">
            <w:pPr>
              <w:widowControl w:val="0"/>
              <w:shd w:val="clear" w:color="auto" w:fill="FFFFFF"/>
              <w:tabs>
                <w:tab w:val="left" w:pos="720"/>
                <w:tab w:val="center" w:pos="4153"/>
                <w:tab w:val="right" w:pos="8306"/>
              </w:tabs>
              <w:suppressAutoHyphens/>
              <w:snapToGrid w:val="0"/>
              <w:spacing w:before="60"/>
              <w:jc w:val="center"/>
              <w:rPr>
                <w:rFonts w:ascii="Verdana" w:eastAsia="Lucida Sans Unicode" w:hAnsi="Verdana"/>
                <w:color w:val="0000FF"/>
                <w:sz w:val="18"/>
                <w:szCs w:val="18"/>
                <w:lang w:eastAsia="ar-SA"/>
              </w:rPr>
            </w:pPr>
            <w:r w:rsidRPr="008E7651">
              <w:rPr>
                <w:rFonts w:ascii="Verdana" w:eastAsia="Lucida Sans Unicode" w:hAnsi="Verdana"/>
                <w:sz w:val="18"/>
                <w:szCs w:val="18"/>
                <w:lang w:eastAsia="ar-SA"/>
              </w:rPr>
              <w:t xml:space="preserve">E–pasts: </w:t>
            </w:r>
            <w:hyperlink r:id="rId6" w:history="1">
              <w:r w:rsidRPr="008E7651">
                <w:rPr>
                  <w:rFonts w:ascii="Verdana" w:eastAsia="Lucida Sans Unicode" w:hAnsi="Verdana"/>
                  <w:color w:val="0000FF"/>
                  <w:sz w:val="18"/>
                  <w:szCs w:val="18"/>
                  <w:u w:val="single"/>
                  <w:lang w:eastAsia="en-US"/>
                </w:rPr>
                <w:t>info@rezeknesnovads.lv</w:t>
              </w:r>
            </w:hyperlink>
          </w:p>
          <w:p w14:paraId="03BBACE2" w14:textId="77777777" w:rsidR="008E7651" w:rsidRPr="008E7651" w:rsidRDefault="008E7651" w:rsidP="008E7651">
            <w:pPr>
              <w:widowControl w:val="0"/>
              <w:shd w:val="clear" w:color="auto" w:fill="FFFFFF"/>
              <w:tabs>
                <w:tab w:val="left" w:pos="720"/>
                <w:tab w:val="center" w:pos="4153"/>
                <w:tab w:val="right" w:pos="8306"/>
              </w:tabs>
              <w:suppressAutoHyphens/>
              <w:spacing w:before="120"/>
              <w:jc w:val="center"/>
              <w:rPr>
                <w:rFonts w:eastAsia="Lucida Sans Unicode"/>
                <w:lang w:val="x-none" w:eastAsia="en-US"/>
              </w:rPr>
            </w:pPr>
            <w:r w:rsidRPr="008E7651">
              <w:rPr>
                <w:rFonts w:eastAsia="Lucida Sans Unicode" w:cs="Tahoma"/>
                <w:noProof/>
                <w:sz w:val="22"/>
                <w:szCs w:val="22"/>
              </w:rPr>
              <mc:AlternateContent>
                <mc:Choice Requires="wps">
                  <w:drawing>
                    <wp:anchor distT="0" distB="0" distL="114300" distR="114300" simplePos="0" relativeHeight="251660288" behindDoc="0" locked="0" layoutInCell="1" allowOverlap="1" wp14:anchorId="7CBA644C" wp14:editId="18CAADA5">
                      <wp:simplePos x="0" y="0"/>
                      <wp:positionH relativeFrom="column">
                        <wp:posOffset>-1815216</wp:posOffset>
                      </wp:positionH>
                      <wp:positionV relativeFrom="paragraph">
                        <wp:posOffset>306070</wp:posOffset>
                      </wp:positionV>
                      <wp:extent cx="5950585" cy="0"/>
                      <wp:effectExtent l="13335" t="9525" r="825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15A3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24.1pt" to="325.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X3lAIAAG8FAAAOAAAAZHJzL2Uyb0RvYy54bWysVE2PmzAQvVfqf7B8Z4EE8oGWrHaB9LJt&#10;V8pWPTvYgFWwke2ERFX/e8dOQpPtpao2kZDHH89v3pvx/cOha9GeKc2lSHF4F2DERCkpF3WKv72u&#10;vQVG2hBBSSsFS/GRafyw+vjhfugTNpGNbClTCECEToY+xY0xfeL7umxYR/Sd7JmAxUqqjhgIVe1T&#10;RQZA71p/EgQzf5CK9kqWTGuYzU+LeOXwq4qV5mtVaWZQm2LgZtxXue/Wfv3VPUlqRfqGl2ca5D9Y&#10;dIQLuHSEyokhaKf4X1AdL5XUsjJ3pex8WVW8ZC4HyCYM3mSzaUjPXC4gju5HmfT7wZZf9i8KcZri&#10;CCNBOrBoYxThdWNQJoUAAaVCkdVp6HUC2zPxomym5UFs+mdZ/tBIyKwhomaO7+uxB5DQnvBvjthA&#10;93DbdvgsKewhOyOdaIdKdRYS5EAH581x9IYdDCphMl7GQbyIMSovaz5JLgd7pc0nJjtkByluubCy&#10;kYTsn7WxREhy2WKnhVzztnXWtwINKV7Gk9gd0LLl1C7abVrV26xVaE9s8bifywpWrrcpuRPUgTWM&#10;0OI8NoS3pzFc3gqLx1w9nhhBdDAwdPOQoquVn8tgWSyKReRFk1nhRUGee4/rLPJm63Ae59M8y/Lw&#10;lyUaRknDKWXCcr3UbRj9W12cO+hUcWPljqL4t+hOPSB7y/RxHQfzaLrw5vN46kXTIvCeFuvMe8zC&#10;2WxePGVPxRumhctevw/ZUUrLSu4MU5uGDohya/80Xk5CDAH0+WR+8g2RtoYHqjQKIyXNd24aV622&#10;zizGjdeLwP7PXo/oJyEuHtpodOGc2x+pwPOLv64JbN2fOmgr6fFFXZoDutodOr9A9tm4jmF8/U6u&#10;fgMAAP//AwBQSwMEFAAGAAgAAAAhAEOUukbeAAAACgEAAA8AAABkcnMvZG93bnJldi54bWxMj01P&#10;g0AQhu8m/ofNmHhp2qVoG0SWxqjcvLS28TqFEYjsLGW3LfrrHeNBb/Px5J1nstVoO3WiwbeODcxn&#10;ESji0lUt1wa2r8U0AeUDcoWdYzLwSR5W+eVFhmnlzrym0ybUSkLYp2igCaFPtfZlQxb9zPXEsnt3&#10;g8Ug7VDrasCzhNtOx1G01BZblgsN9vTYUPmxOVoDvtjRofialJPo7aZ2FB+eXp7RmOur8eEeVKAx&#10;/MHwoy/qkIvT3h258qozMI2TxZ2wBm6TGJQQy8Vciv3vQOeZ/v9C/g0AAP//AwBQSwECLQAUAAYA&#10;CAAAACEAtoM4kv4AAADhAQAAEwAAAAAAAAAAAAAAAAAAAAAAW0NvbnRlbnRfVHlwZXNdLnhtbFBL&#10;AQItABQABgAIAAAAIQA4/SH/1gAAAJQBAAALAAAAAAAAAAAAAAAAAC8BAABfcmVscy8ucmVsc1BL&#10;AQItABQABgAIAAAAIQDoM7X3lAIAAG8FAAAOAAAAAAAAAAAAAAAAAC4CAABkcnMvZTJvRG9jLnht&#10;bFBLAQItABQABgAIAAAAIQBDlLpG3gAAAAoBAAAPAAAAAAAAAAAAAAAAAO4EAABkcnMvZG93bnJl&#10;di54bWxQSwUGAAAAAAQABADzAAAA+QUAAAAA&#10;"/>
                  </w:pict>
                </mc:Fallback>
              </mc:AlternateContent>
            </w:r>
            <w:r w:rsidRPr="008E7651">
              <w:rPr>
                <w:rFonts w:ascii="Verdana" w:eastAsia="Lucida Sans Unicode" w:hAnsi="Verdana"/>
                <w:sz w:val="18"/>
                <w:szCs w:val="18"/>
                <w:lang w:eastAsia="ar-SA"/>
              </w:rPr>
              <w:t xml:space="preserve">Informācija internetā: </w:t>
            </w:r>
            <w:hyperlink r:id="rId7" w:history="1">
              <w:r w:rsidRPr="008E7651">
                <w:rPr>
                  <w:rFonts w:ascii="Verdana" w:eastAsia="Lucida Sans Unicode" w:hAnsi="Verdana"/>
                  <w:color w:val="0000FF"/>
                  <w:sz w:val="18"/>
                  <w:szCs w:val="18"/>
                  <w:u w:val="single"/>
                  <w:lang w:eastAsia="en-US"/>
                </w:rPr>
                <w:t>http://www.rezeknesnovads.lv</w:t>
              </w:r>
            </w:hyperlink>
          </w:p>
        </w:tc>
      </w:tr>
    </w:tbl>
    <w:p w14:paraId="2248AAA7" w14:textId="77777777" w:rsidR="00254B27" w:rsidRPr="008E7651" w:rsidRDefault="00254B27" w:rsidP="00254B27">
      <w:pPr>
        <w:ind w:right="-766" w:firstLine="180"/>
        <w:jc w:val="center"/>
        <w:rPr>
          <w:b/>
          <w:bCs/>
          <w:lang w:val="x-none"/>
        </w:rPr>
      </w:pPr>
    </w:p>
    <w:p w14:paraId="58C780CA" w14:textId="77777777" w:rsidR="00254B27" w:rsidRDefault="00254B27" w:rsidP="00254B27">
      <w:pPr>
        <w:ind w:right="-902"/>
        <w:jc w:val="center"/>
        <w:rPr>
          <w:b/>
          <w:bCs/>
        </w:rPr>
      </w:pPr>
      <w:r w:rsidRPr="003A656E">
        <w:rPr>
          <w:b/>
          <w:bCs/>
        </w:rPr>
        <w:t>Paskaidrojuma raksts</w:t>
      </w:r>
    </w:p>
    <w:p w14:paraId="78A4A118" w14:textId="77777777" w:rsidR="00254B27" w:rsidRPr="00AB2417" w:rsidRDefault="00254B27" w:rsidP="00E66BAC">
      <w:pPr>
        <w:suppressAutoHyphens/>
        <w:ind w:right="-1044"/>
        <w:jc w:val="center"/>
        <w:rPr>
          <w:b/>
          <w:lang w:eastAsia="ar-SA"/>
        </w:rPr>
      </w:pPr>
      <w:r>
        <w:rPr>
          <w:b/>
          <w:bCs/>
        </w:rPr>
        <w:t>Rēzeknes novada pašvaldības saistošajiem</w:t>
      </w:r>
      <w:r w:rsidRPr="00B45D60">
        <w:rPr>
          <w:b/>
          <w:bCs/>
        </w:rPr>
        <w:t xml:space="preserve"> notei</w:t>
      </w:r>
      <w:r>
        <w:rPr>
          <w:b/>
          <w:bCs/>
        </w:rPr>
        <w:t xml:space="preserve">kumiem </w:t>
      </w:r>
      <w:r w:rsidRPr="00AB2417">
        <w:rPr>
          <w:b/>
          <w:lang w:eastAsia="ar-SA"/>
        </w:rPr>
        <w:t xml:space="preserve">“Grozījumi </w:t>
      </w:r>
      <w:r w:rsidR="000A706D">
        <w:rPr>
          <w:b/>
          <w:lang w:eastAsia="ar-SA"/>
        </w:rPr>
        <w:t>Rēzeknes novada pašvaldības 2018.gada 18.oktobra saistošajos noteikumos Nr.19</w:t>
      </w:r>
      <w:r w:rsidRPr="00AB2417">
        <w:rPr>
          <w:b/>
          <w:lang w:eastAsia="ar-SA"/>
        </w:rPr>
        <w:t xml:space="preserve"> “</w:t>
      </w:r>
      <w:r w:rsidR="000A706D">
        <w:rPr>
          <w:b/>
          <w:lang w:eastAsia="ar-SA"/>
        </w:rPr>
        <w:t>Par decentralizēto kanalizācijas pakalpojumu sniegšanas un uzskaites kārtību Rēzeknes novada pašvaldībā</w:t>
      </w:r>
      <w:r w:rsidRPr="00AB2417">
        <w:rPr>
          <w:b/>
          <w:bCs/>
          <w:lang w:eastAsia="ar-SA"/>
        </w:rPr>
        <w:t>”</w:t>
      </w:r>
      <w:r w:rsidRPr="00AB2417">
        <w:rPr>
          <w:b/>
          <w:lang w:eastAsia="ar-SA"/>
        </w:rPr>
        <w:t>”</w:t>
      </w:r>
    </w:p>
    <w:p w14:paraId="5EC4FC25" w14:textId="77777777" w:rsidR="00254B27" w:rsidRPr="008B586B" w:rsidRDefault="00254B27" w:rsidP="00974593">
      <w:pPr>
        <w:ind w:right="-766"/>
        <w:rPr>
          <w:b/>
          <w:bCs/>
          <w:sz w:val="20"/>
          <w:szCs w:val="20"/>
        </w:rPr>
      </w:pPr>
    </w:p>
    <w:tbl>
      <w:tblPr>
        <w:tblW w:w="9101"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7"/>
        <w:gridCol w:w="6804"/>
      </w:tblGrid>
      <w:tr w:rsidR="00254B27" w14:paraId="4A65AD59" w14:textId="77777777" w:rsidTr="008E7651">
        <w:tc>
          <w:tcPr>
            <w:tcW w:w="2297" w:type="dxa"/>
            <w:tcBorders>
              <w:top w:val="single" w:sz="4" w:space="0" w:color="auto"/>
              <w:left w:val="single" w:sz="4" w:space="0" w:color="auto"/>
              <w:bottom w:val="single" w:sz="4" w:space="0" w:color="auto"/>
              <w:right w:val="single" w:sz="4" w:space="0" w:color="auto"/>
            </w:tcBorders>
          </w:tcPr>
          <w:p w14:paraId="4609FCF8" w14:textId="77777777" w:rsidR="00254B27" w:rsidRDefault="00254B27" w:rsidP="00B87EF2">
            <w:pPr>
              <w:pStyle w:val="naiskr"/>
              <w:spacing w:before="120" w:after="120"/>
              <w:jc w:val="center"/>
              <w:rPr>
                <w:b/>
                <w:sz w:val="22"/>
              </w:rPr>
            </w:pPr>
            <w:r>
              <w:rPr>
                <w:b/>
                <w:sz w:val="22"/>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tcPr>
          <w:p w14:paraId="083A94A8" w14:textId="77777777" w:rsidR="00254B27" w:rsidRDefault="00254B27" w:rsidP="00B87EF2">
            <w:pPr>
              <w:pStyle w:val="naisnod"/>
              <w:spacing w:before="0" w:after="0"/>
              <w:rPr>
                <w:sz w:val="22"/>
                <w:lang w:eastAsia="en-US"/>
              </w:rPr>
            </w:pPr>
            <w:r>
              <w:rPr>
                <w:sz w:val="22"/>
                <w:lang w:eastAsia="en-US"/>
              </w:rPr>
              <w:t>Norādāmā informācija</w:t>
            </w:r>
          </w:p>
        </w:tc>
      </w:tr>
      <w:tr w:rsidR="00254B27" w14:paraId="13C39052" w14:textId="77777777" w:rsidTr="008E7651">
        <w:tc>
          <w:tcPr>
            <w:tcW w:w="2297" w:type="dxa"/>
            <w:tcBorders>
              <w:top w:val="single" w:sz="4" w:space="0" w:color="auto"/>
              <w:left w:val="single" w:sz="4" w:space="0" w:color="auto"/>
              <w:bottom w:val="single" w:sz="4" w:space="0" w:color="auto"/>
              <w:right w:val="single" w:sz="4" w:space="0" w:color="auto"/>
            </w:tcBorders>
          </w:tcPr>
          <w:p w14:paraId="39B811A3" w14:textId="77777777" w:rsidR="00254B27" w:rsidRDefault="00254B27" w:rsidP="00B87EF2">
            <w:pPr>
              <w:pStyle w:val="naiskr"/>
              <w:spacing w:before="120" w:after="120"/>
              <w:rPr>
                <w:bCs/>
                <w:sz w:val="22"/>
              </w:rPr>
            </w:pPr>
            <w:r>
              <w:rPr>
                <w:bCs/>
                <w:sz w:val="22"/>
              </w:rPr>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tcPr>
          <w:p w14:paraId="65BD3300" w14:textId="3AAE4E35" w:rsidR="00E66BAC" w:rsidRPr="00F240A3" w:rsidRDefault="00E66BAC" w:rsidP="00E66BAC">
            <w:pPr>
              <w:ind w:firstLine="318"/>
              <w:jc w:val="both"/>
              <w:rPr>
                <w:sz w:val="22"/>
                <w:szCs w:val="22"/>
              </w:rPr>
            </w:pPr>
            <w:r w:rsidRPr="00F240A3">
              <w:rPr>
                <w:sz w:val="22"/>
                <w:szCs w:val="22"/>
              </w:rPr>
              <w:t xml:space="preserve">Pašlaik </w:t>
            </w:r>
            <w:r w:rsidRPr="00E66BAC">
              <w:rPr>
                <w:sz w:val="22"/>
                <w:szCs w:val="22"/>
              </w:rPr>
              <w:t xml:space="preserve">decentralizēto kanalizācijas pakalpojumu sniegšanas un uzskaites kārtību </w:t>
            </w:r>
            <w:r w:rsidRPr="00F240A3">
              <w:rPr>
                <w:sz w:val="22"/>
                <w:szCs w:val="22"/>
              </w:rPr>
              <w:t xml:space="preserve">Rēzeknes novada administratīvajā teritorijā nosaka </w:t>
            </w:r>
            <w:r w:rsidRPr="00F240A3">
              <w:rPr>
                <w:rFonts w:eastAsia="Calibri"/>
                <w:color w:val="000000"/>
                <w:sz w:val="22"/>
                <w:szCs w:val="22"/>
                <w:lang w:eastAsia="en-US"/>
              </w:rPr>
              <w:t xml:space="preserve">Rēzeknes novada pašvaldības </w:t>
            </w:r>
            <w:r w:rsidR="004E401B" w:rsidRPr="004E401B">
              <w:rPr>
                <w:rFonts w:eastAsia="Calibri"/>
                <w:sz w:val="22"/>
                <w:szCs w:val="22"/>
                <w:lang w:eastAsia="en-US"/>
              </w:rPr>
              <w:t>2018.gada 18.oktobra saistošajos noteikumos Nr.19 “Par decentralizēto kanalizācijas pakalpojumu sniegšanas un uzskaites kārtību Rēzeknes novada pašvaldībā</w:t>
            </w:r>
            <w:r w:rsidRPr="00F240A3">
              <w:rPr>
                <w:rFonts w:eastAsia="Calibri"/>
                <w:color w:val="000000"/>
                <w:sz w:val="22"/>
                <w:szCs w:val="22"/>
                <w:lang w:eastAsia="en-US"/>
              </w:rPr>
              <w:t xml:space="preserve">” </w:t>
            </w:r>
            <w:r w:rsidRPr="00F240A3">
              <w:rPr>
                <w:bCs/>
                <w:sz w:val="22"/>
                <w:szCs w:val="22"/>
              </w:rPr>
              <w:t>tu</w:t>
            </w:r>
            <w:r w:rsidR="004E401B">
              <w:rPr>
                <w:bCs/>
                <w:sz w:val="22"/>
                <w:szCs w:val="22"/>
              </w:rPr>
              <w:t>rpmāk - Saistošie noteikumi Nr.19, kuri spēkā no 2018.gada 15</w:t>
            </w:r>
            <w:r w:rsidRPr="00F240A3">
              <w:rPr>
                <w:bCs/>
                <w:sz w:val="22"/>
                <w:szCs w:val="22"/>
              </w:rPr>
              <w:t>.</w:t>
            </w:r>
            <w:r w:rsidR="004E401B">
              <w:rPr>
                <w:bCs/>
                <w:sz w:val="22"/>
                <w:szCs w:val="22"/>
              </w:rPr>
              <w:t>decembr</w:t>
            </w:r>
            <w:r w:rsidRPr="00F240A3">
              <w:rPr>
                <w:bCs/>
                <w:sz w:val="22"/>
                <w:szCs w:val="22"/>
              </w:rPr>
              <w:t xml:space="preserve">a (publicēti </w:t>
            </w:r>
            <w:r w:rsidRPr="00F240A3">
              <w:rPr>
                <w:sz w:val="22"/>
                <w:szCs w:val="22"/>
              </w:rPr>
              <w:t>izdev</w:t>
            </w:r>
            <w:r w:rsidR="004E401B">
              <w:rPr>
                <w:sz w:val="22"/>
                <w:szCs w:val="22"/>
              </w:rPr>
              <w:t>umā „Rēzeknes Novada Ziņas” Nr.5 (56</w:t>
            </w:r>
            <w:r w:rsidRPr="00F240A3">
              <w:rPr>
                <w:sz w:val="22"/>
                <w:szCs w:val="22"/>
              </w:rPr>
              <w:t>)</w:t>
            </w:r>
            <w:r w:rsidR="004E401B">
              <w:rPr>
                <w:bCs/>
                <w:sz w:val="22"/>
                <w:szCs w:val="22"/>
              </w:rPr>
              <w:t>, 2018.gada 14</w:t>
            </w:r>
            <w:r w:rsidRPr="00F240A3">
              <w:rPr>
                <w:bCs/>
                <w:sz w:val="22"/>
                <w:szCs w:val="22"/>
              </w:rPr>
              <w:t>.</w:t>
            </w:r>
            <w:r w:rsidR="004E401B">
              <w:rPr>
                <w:bCs/>
                <w:sz w:val="22"/>
                <w:szCs w:val="22"/>
              </w:rPr>
              <w:t>decembrī</w:t>
            </w:r>
            <w:r w:rsidRPr="00F240A3">
              <w:rPr>
                <w:bCs/>
                <w:sz w:val="22"/>
                <w:szCs w:val="22"/>
              </w:rPr>
              <w:t>)</w:t>
            </w:r>
            <w:r w:rsidRPr="00F240A3">
              <w:rPr>
                <w:sz w:val="22"/>
                <w:szCs w:val="22"/>
              </w:rPr>
              <w:t>.</w:t>
            </w:r>
          </w:p>
          <w:p w14:paraId="799B89F2" w14:textId="0368B3E8" w:rsidR="00E66BAC" w:rsidRDefault="00E66BAC" w:rsidP="00E66BAC">
            <w:pPr>
              <w:ind w:firstLine="377"/>
              <w:jc w:val="both"/>
              <w:rPr>
                <w:rFonts w:eastAsia="Calibri"/>
                <w:sz w:val="22"/>
                <w:szCs w:val="22"/>
              </w:rPr>
            </w:pPr>
            <w:r w:rsidRPr="00CB4DA0">
              <w:rPr>
                <w:sz w:val="22"/>
                <w:szCs w:val="22"/>
              </w:rPr>
              <w:t>Atbilstoši</w:t>
            </w:r>
            <w:r w:rsidRPr="005A454A">
              <w:rPr>
                <w:sz w:val="22"/>
                <w:szCs w:val="22"/>
              </w:rPr>
              <w:t xml:space="preserve"> Admini</w:t>
            </w:r>
            <w:r>
              <w:rPr>
                <w:sz w:val="22"/>
                <w:szCs w:val="22"/>
              </w:rPr>
              <w:t>stratīvās atbildības likuma, turpmāk - AAL, 16.</w:t>
            </w:r>
            <w:r w:rsidRPr="005A454A">
              <w:rPr>
                <w:sz w:val="22"/>
                <w:szCs w:val="22"/>
              </w:rPr>
              <w:t xml:space="preserve">panta septītajai daļai, pašvaldības izdotajos saistošajos noteikumos minimālajam naudas soda apmēram jāatbilst šā panta trešās daļas nosacījumiem, bet maksimālais naudas sods fiziskajām personām ir 100 naudas soda vienību, juridiskajām personām — 300 naudas soda vienību. </w:t>
            </w:r>
            <w:r>
              <w:rPr>
                <w:sz w:val="22"/>
                <w:szCs w:val="22"/>
              </w:rPr>
              <w:t xml:space="preserve">AAL 115.panta pirmajā daļā ir noteiktas publisko personu iestāžu amatpersonas, kuras </w:t>
            </w:r>
            <w:r w:rsidRPr="00924D05">
              <w:rPr>
                <w:sz w:val="22"/>
                <w:szCs w:val="22"/>
              </w:rPr>
              <w:t xml:space="preserve">ir tiesīgas veikt </w:t>
            </w:r>
            <w:r>
              <w:rPr>
                <w:sz w:val="22"/>
                <w:szCs w:val="22"/>
              </w:rPr>
              <w:t>a</w:t>
            </w:r>
            <w:r w:rsidRPr="00924D05">
              <w:rPr>
                <w:sz w:val="22"/>
                <w:szCs w:val="22"/>
              </w:rPr>
              <w:t>dministratīvā pārkāpuma procesu</w:t>
            </w:r>
            <w:r>
              <w:rPr>
                <w:sz w:val="22"/>
                <w:szCs w:val="22"/>
              </w:rPr>
              <w:t>. Savukārt, saskaņā ar AAL 115.panta trešo daļu, ir noteikts, ka p</w:t>
            </w:r>
            <w:r w:rsidRPr="00C40CFE">
              <w:rPr>
                <w:sz w:val="22"/>
                <w:szCs w:val="22"/>
              </w:rPr>
              <w:t xml:space="preserve">ašvaldības saistošajos noteikumos paredzēto sodu piemērošanai administratīvā pārkāpuma procesu veic </w:t>
            </w:r>
            <w:r>
              <w:rPr>
                <w:sz w:val="22"/>
                <w:szCs w:val="22"/>
              </w:rPr>
              <w:t>AAL 115.</w:t>
            </w:r>
            <w:r w:rsidRPr="00C40CFE">
              <w:rPr>
                <w:sz w:val="22"/>
                <w:szCs w:val="22"/>
              </w:rPr>
              <w:t>panta pirmajā daļā minēto pašvaldību iestāžu amatpersonas, kā arī citas pašvaldības saistošajos noteikumos pilnvarotās pašvaldību iestāžu amatpersonas.</w:t>
            </w:r>
            <w:r>
              <w:rPr>
                <w:sz w:val="22"/>
                <w:szCs w:val="22"/>
              </w:rPr>
              <w:t xml:space="preserve"> Bez tam AAL</w:t>
            </w:r>
            <w:r w:rsidRPr="00C40CFE">
              <w:rPr>
                <w:sz w:val="22"/>
                <w:szCs w:val="22"/>
              </w:rPr>
              <w:t xml:space="preserve"> vairs neparedz tādu dokumenta veidu kā adm</w:t>
            </w:r>
            <w:r>
              <w:rPr>
                <w:sz w:val="22"/>
                <w:szCs w:val="22"/>
              </w:rPr>
              <w:t>inistratīvā pārkāpuma protokols, bet gan</w:t>
            </w:r>
            <w:r w:rsidRPr="00C40CFE">
              <w:rPr>
                <w:sz w:val="22"/>
                <w:szCs w:val="22"/>
              </w:rPr>
              <w:t xml:space="preserve"> paredz vairākus lēmumus, ko amatpersonas pieņem procesa ietvaros</w:t>
            </w:r>
            <w:r>
              <w:rPr>
                <w:sz w:val="22"/>
                <w:szCs w:val="22"/>
              </w:rPr>
              <w:t xml:space="preserve"> -</w:t>
            </w:r>
            <w:r w:rsidRPr="00C40CFE">
              <w:rPr>
                <w:sz w:val="22"/>
                <w:szCs w:val="22"/>
              </w:rPr>
              <w:t xml:space="preserve"> būtiskākie no tiem ir lēmums par administratīvā pārkāpuma procesa uzsākšanu, lēmums par soda piemērošanu, kā arī lēmums par administratīvā pārkāpuma procesa izbeigšanu.</w:t>
            </w:r>
            <w:r>
              <w:rPr>
                <w:sz w:val="22"/>
                <w:szCs w:val="22"/>
              </w:rPr>
              <w:t xml:space="preserve"> AAL</w:t>
            </w:r>
            <w:r w:rsidRPr="005A454A">
              <w:rPr>
                <w:sz w:val="22"/>
                <w:szCs w:val="22"/>
              </w:rPr>
              <w:t xml:space="preserve"> </w:t>
            </w:r>
            <w:r>
              <w:rPr>
                <w:sz w:val="22"/>
                <w:szCs w:val="22"/>
              </w:rPr>
              <w:t>stāsies spēkā 2020.gada 1.janvārī</w:t>
            </w:r>
            <w:r w:rsidRPr="00C40E89">
              <w:rPr>
                <w:sz w:val="22"/>
                <w:szCs w:val="22"/>
              </w:rPr>
              <w:t>.</w:t>
            </w:r>
            <w:r>
              <w:rPr>
                <w:sz w:val="22"/>
                <w:szCs w:val="22"/>
              </w:rPr>
              <w:t xml:space="preserve">  </w:t>
            </w:r>
            <w:r w:rsidRPr="00517997">
              <w:rPr>
                <w:sz w:val="22"/>
                <w:szCs w:val="22"/>
              </w:rPr>
              <w:t xml:space="preserve">Lai nodrošinātu </w:t>
            </w:r>
            <w:r w:rsidR="004E401B">
              <w:rPr>
                <w:sz w:val="22"/>
                <w:szCs w:val="22"/>
              </w:rPr>
              <w:t>Saistošajos noteikumos Nr.1</w:t>
            </w:r>
            <w:r w:rsidRPr="00517997">
              <w:rPr>
                <w:sz w:val="22"/>
                <w:szCs w:val="22"/>
              </w:rPr>
              <w:t xml:space="preserve">9 ietvertā regulējuma atbilstību Administratīvās atbildības likumam, jāpārskata izdotie </w:t>
            </w:r>
            <w:r w:rsidRPr="00517997">
              <w:rPr>
                <w:bCs/>
                <w:sz w:val="22"/>
                <w:szCs w:val="22"/>
              </w:rPr>
              <w:t xml:space="preserve">Saistošie noteikumi </w:t>
            </w:r>
            <w:r w:rsidR="004E401B">
              <w:rPr>
                <w:bCs/>
                <w:sz w:val="22"/>
                <w:szCs w:val="22"/>
              </w:rPr>
              <w:t>Nr.1</w:t>
            </w:r>
            <w:r w:rsidRPr="00517997">
              <w:rPr>
                <w:bCs/>
                <w:sz w:val="22"/>
                <w:szCs w:val="22"/>
              </w:rPr>
              <w:t>9.</w:t>
            </w:r>
          </w:p>
          <w:p w14:paraId="51E3305F" w14:textId="77777777" w:rsidR="00254B27" w:rsidRPr="00187DD1" w:rsidRDefault="00254B27" w:rsidP="00254B27">
            <w:pPr>
              <w:ind w:firstLine="377"/>
              <w:jc w:val="both"/>
              <w:rPr>
                <w:sz w:val="22"/>
                <w:szCs w:val="22"/>
              </w:rPr>
            </w:pPr>
            <w:r w:rsidRPr="00CD2D15">
              <w:rPr>
                <w:bCs/>
                <w:sz w:val="22"/>
                <w:szCs w:val="22"/>
              </w:rPr>
              <w:t>Ņemot vērā minēto, nepieciešams veikt grozījumu</w:t>
            </w:r>
            <w:r w:rsidR="00CD2D15">
              <w:rPr>
                <w:bCs/>
                <w:sz w:val="22"/>
                <w:szCs w:val="22"/>
              </w:rPr>
              <w:t>s Saistošajos noteikumos Nr.19</w:t>
            </w:r>
            <w:r w:rsidRPr="00CD2D15">
              <w:rPr>
                <w:bCs/>
                <w:sz w:val="22"/>
                <w:szCs w:val="22"/>
              </w:rPr>
              <w:t>, izdodot jaunus saistošos noteikumus.</w:t>
            </w:r>
          </w:p>
        </w:tc>
      </w:tr>
      <w:tr w:rsidR="00254B27" w:rsidRPr="00DA131B" w14:paraId="5554574D" w14:textId="77777777" w:rsidTr="008E7651">
        <w:tc>
          <w:tcPr>
            <w:tcW w:w="2297" w:type="dxa"/>
            <w:tcBorders>
              <w:top w:val="single" w:sz="4" w:space="0" w:color="auto"/>
              <w:left w:val="single" w:sz="4" w:space="0" w:color="auto"/>
              <w:bottom w:val="single" w:sz="4" w:space="0" w:color="auto"/>
              <w:right w:val="single" w:sz="4" w:space="0" w:color="auto"/>
            </w:tcBorders>
          </w:tcPr>
          <w:p w14:paraId="50844B2B" w14:textId="77777777" w:rsidR="00254B27" w:rsidRDefault="00254B27" w:rsidP="00B87EF2">
            <w:pPr>
              <w:pStyle w:val="naiskr"/>
              <w:spacing w:before="120" w:after="120"/>
              <w:rPr>
                <w:bCs/>
                <w:sz w:val="22"/>
              </w:rPr>
            </w:pPr>
            <w:r>
              <w:rPr>
                <w:bCs/>
                <w:sz w:val="22"/>
              </w:rPr>
              <w:t>2. Īss projekta satura izklāsts</w:t>
            </w:r>
          </w:p>
          <w:p w14:paraId="7E447EFE" w14:textId="77777777" w:rsidR="00254B27" w:rsidRDefault="00254B27" w:rsidP="00B87EF2">
            <w:pPr>
              <w:pStyle w:val="naiskr"/>
              <w:spacing w:before="120" w:after="120"/>
              <w:rPr>
                <w:bCs/>
                <w:sz w:val="22"/>
              </w:rPr>
            </w:pPr>
          </w:p>
        </w:tc>
        <w:tc>
          <w:tcPr>
            <w:tcW w:w="6804" w:type="dxa"/>
            <w:tcBorders>
              <w:top w:val="single" w:sz="4" w:space="0" w:color="auto"/>
              <w:left w:val="single" w:sz="4" w:space="0" w:color="auto"/>
              <w:bottom w:val="single" w:sz="4" w:space="0" w:color="auto"/>
              <w:right w:val="single" w:sz="4" w:space="0" w:color="auto"/>
            </w:tcBorders>
            <w:vAlign w:val="center"/>
          </w:tcPr>
          <w:p w14:paraId="39E7C8F6" w14:textId="5FA41B9F" w:rsidR="004E401B" w:rsidRPr="00F240A3" w:rsidRDefault="004E401B" w:rsidP="004E401B">
            <w:pPr>
              <w:ind w:firstLine="377"/>
              <w:jc w:val="both"/>
              <w:rPr>
                <w:sz w:val="22"/>
                <w:szCs w:val="22"/>
              </w:rPr>
            </w:pPr>
            <w:r w:rsidRPr="00171173">
              <w:rPr>
                <w:sz w:val="22"/>
                <w:szCs w:val="22"/>
              </w:rPr>
              <w:t>Rēzek</w:t>
            </w:r>
            <w:r>
              <w:rPr>
                <w:sz w:val="22"/>
                <w:szCs w:val="22"/>
              </w:rPr>
              <w:t>nes novada pašvaldības saistošo noteikumu</w:t>
            </w:r>
            <w:r w:rsidRPr="00171173">
              <w:rPr>
                <w:sz w:val="22"/>
                <w:szCs w:val="22"/>
              </w:rPr>
              <w:t xml:space="preserve"> “</w:t>
            </w:r>
            <w:r w:rsidRPr="004E401B">
              <w:rPr>
                <w:sz w:val="22"/>
                <w:szCs w:val="22"/>
              </w:rPr>
              <w:t>Grozījumi Rēzeknes novada pašvaldības 2018.gada 18.oktobra saistošajos noteikumos Nr.19 “Par decentralizēto kanalizācijas pakalpojumu sniegšanas un uzskaites kārtību Rēzeknes novada pašvaldībā</w:t>
            </w:r>
            <w:r w:rsidRPr="00831353">
              <w:rPr>
                <w:bCs/>
                <w:sz w:val="22"/>
                <w:szCs w:val="22"/>
              </w:rPr>
              <w:t xml:space="preserve">”” projekts, turpmāk - Saistošo noteikumu </w:t>
            </w:r>
            <w:r w:rsidRPr="00A63E5E">
              <w:rPr>
                <w:bCs/>
                <w:sz w:val="22"/>
                <w:szCs w:val="22"/>
              </w:rPr>
              <w:t>projekts, izdots saskaņā</w:t>
            </w:r>
            <w:r w:rsidRPr="00A63E5E">
              <w:rPr>
                <w:sz w:val="22"/>
                <w:szCs w:val="22"/>
              </w:rPr>
              <w:t xml:space="preserve"> ar </w:t>
            </w:r>
            <w:r w:rsidRPr="004E401B">
              <w:rPr>
                <w:sz w:val="22"/>
                <w:szCs w:val="22"/>
              </w:rPr>
              <w:t>Ūdenssaimniecība</w:t>
            </w:r>
            <w:r>
              <w:rPr>
                <w:sz w:val="22"/>
                <w:szCs w:val="22"/>
              </w:rPr>
              <w:t xml:space="preserve">s pakalpojumu likuma </w:t>
            </w:r>
            <w:r w:rsidRPr="004E401B">
              <w:rPr>
                <w:sz w:val="22"/>
                <w:szCs w:val="22"/>
              </w:rPr>
              <w:t>6.panta ceturtās daļa</w:t>
            </w:r>
            <w:r>
              <w:rPr>
                <w:sz w:val="22"/>
                <w:szCs w:val="22"/>
              </w:rPr>
              <w:t xml:space="preserve">s 5.punktu un Ministru kabineta </w:t>
            </w:r>
            <w:r w:rsidRPr="004E401B">
              <w:rPr>
                <w:sz w:val="22"/>
                <w:szCs w:val="22"/>
              </w:rPr>
              <w:t>2017.</w:t>
            </w:r>
            <w:r>
              <w:rPr>
                <w:sz w:val="22"/>
                <w:szCs w:val="22"/>
              </w:rPr>
              <w:t xml:space="preserve">gada 27.jūnija noteikumu Nr.384 </w:t>
            </w:r>
            <w:r w:rsidRPr="004E401B">
              <w:rPr>
                <w:sz w:val="22"/>
                <w:szCs w:val="22"/>
              </w:rPr>
              <w:t>“Noteikumi par decen</w:t>
            </w:r>
            <w:r>
              <w:rPr>
                <w:sz w:val="22"/>
                <w:szCs w:val="22"/>
              </w:rPr>
              <w:t xml:space="preserve">tralizēto kanalizācijas sistēmu </w:t>
            </w:r>
            <w:r w:rsidRPr="004E401B">
              <w:rPr>
                <w:sz w:val="22"/>
                <w:szCs w:val="22"/>
              </w:rPr>
              <w:t>apsaimniekošanu un reģistrēšanu” 6.punktu</w:t>
            </w:r>
            <w:r w:rsidRPr="00974593">
              <w:rPr>
                <w:rFonts w:eastAsia="Calibri"/>
                <w:color w:val="000000"/>
                <w:sz w:val="22"/>
                <w:szCs w:val="22"/>
                <w:lang w:eastAsia="en-US"/>
              </w:rPr>
              <w:t xml:space="preserve">. </w:t>
            </w:r>
          </w:p>
          <w:p w14:paraId="70EACB17" w14:textId="38D2CD91" w:rsidR="00254B27" w:rsidRPr="00235401" w:rsidRDefault="00254B27" w:rsidP="00CD2D15">
            <w:pPr>
              <w:pStyle w:val="naisnod"/>
              <w:spacing w:before="0" w:after="0"/>
              <w:ind w:firstLine="360"/>
              <w:jc w:val="both"/>
              <w:rPr>
                <w:b w:val="0"/>
                <w:bCs w:val="0"/>
                <w:sz w:val="22"/>
                <w:szCs w:val="22"/>
              </w:rPr>
            </w:pPr>
            <w:r w:rsidRPr="00CD2D15">
              <w:rPr>
                <w:b w:val="0"/>
                <w:bCs w:val="0"/>
                <w:sz w:val="22"/>
                <w:szCs w:val="22"/>
              </w:rPr>
              <w:t>Saistošo noteikumu projekta izdošanas mērķis – izdarīt grozījumus spēkā esoša</w:t>
            </w:r>
            <w:r w:rsidR="00CD2D15">
              <w:rPr>
                <w:b w:val="0"/>
                <w:bCs w:val="0"/>
                <w:sz w:val="22"/>
                <w:szCs w:val="22"/>
              </w:rPr>
              <w:t>jos Saistošajos noteikumos Nr.19</w:t>
            </w:r>
            <w:r w:rsidRPr="00CD2D15">
              <w:rPr>
                <w:b w:val="0"/>
                <w:bCs w:val="0"/>
                <w:sz w:val="22"/>
                <w:szCs w:val="22"/>
              </w:rPr>
              <w:t>.</w:t>
            </w:r>
          </w:p>
          <w:p w14:paraId="7A7E2B69" w14:textId="119E0925" w:rsidR="00254B27" w:rsidRPr="00304FEB" w:rsidRDefault="00254B27" w:rsidP="004E401B">
            <w:pPr>
              <w:pStyle w:val="naisnod"/>
              <w:spacing w:before="0" w:after="0"/>
              <w:ind w:firstLine="360"/>
              <w:jc w:val="both"/>
              <w:rPr>
                <w:b w:val="0"/>
                <w:bCs w:val="0"/>
                <w:color w:val="FF0000"/>
                <w:sz w:val="22"/>
                <w:lang w:eastAsia="en-US"/>
              </w:rPr>
            </w:pPr>
            <w:r>
              <w:rPr>
                <w:b w:val="0"/>
                <w:bCs w:val="0"/>
                <w:sz w:val="22"/>
                <w:szCs w:val="22"/>
              </w:rPr>
              <w:lastRenderedPageBreak/>
              <w:t>Spēk</w:t>
            </w:r>
            <w:r w:rsidR="00CD2D15">
              <w:rPr>
                <w:b w:val="0"/>
                <w:bCs w:val="0"/>
                <w:sz w:val="22"/>
                <w:szCs w:val="22"/>
              </w:rPr>
              <w:t>ā esošo Saistošo noteikumu Nr.19</w:t>
            </w:r>
            <w:r w:rsidR="00974593">
              <w:rPr>
                <w:b w:val="0"/>
                <w:bCs w:val="0"/>
                <w:sz w:val="22"/>
                <w:szCs w:val="22"/>
              </w:rPr>
              <w:t xml:space="preserve"> </w:t>
            </w:r>
            <w:r w:rsidR="004E401B">
              <w:rPr>
                <w:b w:val="0"/>
                <w:bCs w:val="0"/>
                <w:sz w:val="22"/>
                <w:szCs w:val="22"/>
              </w:rPr>
              <w:t>33. un 34.punktus paredzēts izteikt jaunā redakcijā, tostarp,</w:t>
            </w:r>
            <w:r w:rsidR="004E401B" w:rsidRPr="00171173">
              <w:rPr>
                <w:b w:val="0"/>
                <w:bCs w:val="0"/>
                <w:sz w:val="22"/>
                <w:szCs w:val="22"/>
              </w:rPr>
              <w:t xml:space="preserve"> </w:t>
            </w:r>
            <w:r w:rsidR="004E401B">
              <w:rPr>
                <w:b w:val="0"/>
                <w:bCs w:val="0"/>
                <w:sz w:val="22"/>
                <w:szCs w:val="22"/>
              </w:rPr>
              <w:t xml:space="preserve">naudas sodu naudas izteiksmē </w:t>
            </w:r>
            <w:r w:rsidR="004E401B" w:rsidRPr="002434AE">
              <w:rPr>
                <w:b w:val="0"/>
                <w:bCs w:val="0"/>
                <w:i/>
                <w:sz w:val="22"/>
                <w:szCs w:val="22"/>
              </w:rPr>
              <w:t>euro</w:t>
            </w:r>
            <w:r w:rsidR="004E401B">
              <w:rPr>
                <w:b w:val="0"/>
                <w:bCs w:val="0"/>
                <w:sz w:val="22"/>
                <w:szCs w:val="22"/>
              </w:rPr>
              <w:t xml:space="preserve"> paredzēts aizstāt ar naudas soda vienību atbilstošo apmēru, attiecīgi </w:t>
            </w:r>
            <w:r w:rsidR="004E401B" w:rsidRPr="00FF319D">
              <w:rPr>
                <w:b w:val="0"/>
                <w:bCs w:val="0"/>
                <w:sz w:val="22"/>
                <w:szCs w:val="22"/>
              </w:rPr>
              <w:t>samazinot vai palielinot</w:t>
            </w:r>
            <w:r w:rsidR="004E401B">
              <w:rPr>
                <w:b w:val="0"/>
                <w:bCs w:val="0"/>
                <w:sz w:val="22"/>
                <w:szCs w:val="22"/>
              </w:rPr>
              <w:t xml:space="preserve"> naudas soda apmēru par summu, kas dalās ar 5.</w:t>
            </w:r>
            <w:r w:rsidR="004E401B">
              <w:rPr>
                <w:b w:val="0"/>
                <w:bCs w:val="0"/>
                <w:color w:val="000000"/>
                <w:sz w:val="22"/>
                <w:szCs w:val="22"/>
              </w:rPr>
              <w:t xml:space="preserve"> </w:t>
            </w:r>
            <w:r w:rsidR="004E401B">
              <w:rPr>
                <w:b w:val="0"/>
                <w:bCs w:val="0"/>
                <w:sz w:val="22"/>
                <w:szCs w:val="22"/>
              </w:rPr>
              <w:t>Saistošos noteikumus Nr.19 paredzēts izteikt jaunā redakcijā 35.punktu, kas</w:t>
            </w:r>
            <w:r w:rsidR="004E401B">
              <w:t xml:space="preserve"> </w:t>
            </w:r>
            <w:r w:rsidR="004E401B" w:rsidRPr="00F240A3">
              <w:rPr>
                <w:b w:val="0"/>
              </w:rPr>
              <w:t>nosaka, ka a</w:t>
            </w:r>
            <w:r w:rsidR="004E401B" w:rsidRPr="00F240A3">
              <w:rPr>
                <w:b w:val="0"/>
                <w:bCs w:val="0"/>
                <w:sz w:val="22"/>
                <w:szCs w:val="22"/>
              </w:rPr>
              <w:t>dministratīvā pārkāpuma lietu izskata pašvaldības administratīvā komisija</w:t>
            </w:r>
            <w:r w:rsidR="004E401B">
              <w:rPr>
                <w:b w:val="0"/>
                <w:bCs w:val="0"/>
                <w:sz w:val="22"/>
                <w:szCs w:val="22"/>
              </w:rPr>
              <w:t>, kuras lēmumu var pārsūdzēt tiesā, kā arī papildināt ar 33.4.apakšpunktu, kas</w:t>
            </w:r>
            <w:r w:rsidR="004E401B">
              <w:t xml:space="preserve"> </w:t>
            </w:r>
            <w:r w:rsidR="004E401B" w:rsidRPr="00F240A3">
              <w:rPr>
                <w:b w:val="0"/>
              </w:rPr>
              <w:t>nosaka, ka</w:t>
            </w:r>
            <w:r w:rsidR="004E401B">
              <w:t xml:space="preserve"> </w:t>
            </w:r>
            <w:r w:rsidR="004E401B" w:rsidRPr="004E401B">
              <w:rPr>
                <w:b w:val="0"/>
                <w:sz w:val="22"/>
                <w:szCs w:val="22"/>
              </w:rPr>
              <w:t>administratīvā pārkāpuma procesu par šo saistošo noteikumu pārkāpumiem līdz administratīvā pārkāpuma lietas izskatīšanai veic</w:t>
            </w:r>
            <w:r w:rsidR="004E401B">
              <w:rPr>
                <w:b w:val="0"/>
                <w:sz w:val="22"/>
                <w:szCs w:val="22"/>
              </w:rPr>
              <w:t xml:space="preserve"> arī pagasta pārvalžu vadītāji.</w:t>
            </w:r>
          </w:p>
        </w:tc>
      </w:tr>
      <w:tr w:rsidR="00254B27" w:rsidRPr="00EA19C6" w14:paraId="47F293A3" w14:textId="77777777" w:rsidTr="008E7651">
        <w:tc>
          <w:tcPr>
            <w:tcW w:w="2297" w:type="dxa"/>
            <w:tcBorders>
              <w:top w:val="single" w:sz="4" w:space="0" w:color="auto"/>
              <w:left w:val="single" w:sz="4" w:space="0" w:color="auto"/>
              <w:bottom w:val="single" w:sz="4" w:space="0" w:color="auto"/>
              <w:right w:val="single" w:sz="4" w:space="0" w:color="auto"/>
            </w:tcBorders>
          </w:tcPr>
          <w:p w14:paraId="1FA5FE11" w14:textId="77777777" w:rsidR="00254B27" w:rsidRDefault="00254B27" w:rsidP="00B87EF2">
            <w:pPr>
              <w:pStyle w:val="naisf"/>
              <w:spacing w:before="120" w:after="120"/>
              <w:ind w:firstLine="0"/>
              <w:jc w:val="left"/>
              <w:rPr>
                <w:bCs/>
                <w:sz w:val="22"/>
                <w:lang w:val="lv-LV"/>
              </w:rPr>
            </w:pPr>
            <w:r>
              <w:rPr>
                <w:bCs/>
                <w:sz w:val="22"/>
                <w:lang w:val="lv-LV"/>
              </w:rPr>
              <w:lastRenderedPageBreak/>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tcPr>
          <w:p w14:paraId="3E108487"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Saistošo noteikumu projekta īstenošana neietekmē pašvaldības budžetu.</w:t>
            </w:r>
          </w:p>
          <w:p w14:paraId="1AB90B48" w14:textId="77777777" w:rsidR="00254B27" w:rsidRPr="00235401" w:rsidRDefault="00254B27" w:rsidP="00B87EF2">
            <w:pPr>
              <w:pStyle w:val="naisnod"/>
              <w:spacing w:before="0" w:after="0"/>
              <w:ind w:firstLine="377"/>
              <w:jc w:val="both"/>
              <w:rPr>
                <w:b w:val="0"/>
                <w:bCs w:val="0"/>
                <w:sz w:val="22"/>
              </w:rPr>
            </w:pPr>
            <w:r w:rsidRPr="00235401">
              <w:rPr>
                <w:b w:val="0"/>
                <w:bCs w:val="0"/>
                <w:sz w:val="22"/>
              </w:rPr>
              <w:t>Lai nodrošinātu saistošo noteikumu projekta izpildi nav nepieciešams veidot jaunas institūcijas vai radīt jaunas darba vietas.</w:t>
            </w:r>
          </w:p>
        </w:tc>
      </w:tr>
      <w:tr w:rsidR="00254B27" w:rsidRPr="0046127F" w14:paraId="7593833C" w14:textId="77777777" w:rsidTr="008E7651">
        <w:trPr>
          <w:trHeight w:val="1367"/>
        </w:trPr>
        <w:tc>
          <w:tcPr>
            <w:tcW w:w="2297" w:type="dxa"/>
            <w:tcBorders>
              <w:top w:val="single" w:sz="4" w:space="0" w:color="auto"/>
              <w:left w:val="single" w:sz="4" w:space="0" w:color="auto"/>
              <w:bottom w:val="single" w:sz="4" w:space="0" w:color="auto"/>
              <w:right w:val="single" w:sz="4" w:space="0" w:color="auto"/>
            </w:tcBorders>
          </w:tcPr>
          <w:p w14:paraId="40169CD2" w14:textId="77777777" w:rsidR="00254B27" w:rsidRDefault="00254B27" w:rsidP="00B87EF2">
            <w:pPr>
              <w:spacing w:before="120" w:after="120"/>
              <w:rPr>
                <w:bCs/>
                <w:sz w:val="22"/>
              </w:rPr>
            </w:pPr>
            <w:r>
              <w:rPr>
                <w:bCs/>
                <w:sz w:val="22"/>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tcPr>
          <w:p w14:paraId="3E8AFE81" w14:textId="77777777" w:rsidR="00254B27" w:rsidRPr="00235401" w:rsidRDefault="00254B27" w:rsidP="00B87EF2">
            <w:pPr>
              <w:pStyle w:val="naisnod"/>
              <w:spacing w:before="0" w:after="0"/>
              <w:ind w:firstLine="360"/>
              <w:jc w:val="both"/>
              <w:rPr>
                <w:b w:val="0"/>
                <w:bCs w:val="0"/>
                <w:sz w:val="22"/>
              </w:rPr>
            </w:pPr>
            <w:r w:rsidRPr="00235401">
              <w:rPr>
                <w:b w:val="0"/>
                <w:bCs w:val="0"/>
                <w:sz w:val="22"/>
                <w:lang w:eastAsia="en-US"/>
              </w:rPr>
              <w:t xml:space="preserve">Ar Saistošo noteikumu projektu nav noteikta </w:t>
            </w:r>
            <w:r w:rsidRPr="00235401">
              <w:rPr>
                <w:b w:val="0"/>
                <w:bCs w:val="0"/>
                <w:sz w:val="22"/>
              </w:rPr>
              <w:t>mērķgrupa, uz kuru attiecināms saistošo noteikumu projekta tiesiskais regulējums.</w:t>
            </w:r>
          </w:p>
          <w:p w14:paraId="75526903" w14:textId="77777777" w:rsidR="00254B27" w:rsidRPr="00235401" w:rsidRDefault="00254B27" w:rsidP="00B87EF2">
            <w:pPr>
              <w:pStyle w:val="naisnod"/>
              <w:spacing w:before="0" w:after="0"/>
              <w:ind w:firstLine="360"/>
              <w:jc w:val="both"/>
              <w:rPr>
                <w:b w:val="0"/>
                <w:bCs w:val="0"/>
                <w:sz w:val="22"/>
                <w:lang w:eastAsia="en-US"/>
              </w:rPr>
            </w:pPr>
            <w:r w:rsidRPr="00235401">
              <w:rPr>
                <w:b w:val="0"/>
                <w:bCs w:val="0"/>
                <w:sz w:val="22"/>
                <w:lang w:eastAsia="en-US"/>
              </w:rPr>
              <w:t>Uzņēmējdarbības vidi pašvaldīb</w:t>
            </w:r>
            <w:r>
              <w:rPr>
                <w:b w:val="0"/>
                <w:bCs w:val="0"/>
                <w:sz w:val="22"/>
                <w:lang w:eastAsia="en-US"/>
              </w:rPr>
              <w:t>as teritorijā Saistošie noteikumi</w:t>
            </w:r>
            <w:r w:rsidRPr="00235401">
              <w:rPr>
                <w:b w:val="0"/>
                <w:bCs w:val="0"/>
                <w:sz w:val="22"/>
                <w:lang w:eastAsia="en-US"/>
              </w:rPr>
              <w:t xml:space="preserve"> neskars.</w:t>
            </w:r>
          </w:p>
        </w:tc>
      </w:tr>
      <w:tr w:rsidR="00254B27" w:rsidRPr="00EE1879" w14:paraId="654C7489" w14:textId="77777777" w:rsidTr="008E7651">
        <w:tc>
          <w:tcPr>
            <w:tcW w:w="2297" w:type="dxa"/>
            <w:tcBorders>
              <w:top w:val="single" w:sz="4" w:space="0" w:color="auto"/>
              <w:left w:val="single" w:sz="4" w:space="0" w:color="auto"/>
              <w:bottom w:val="single" w:sz="4" w:space="0" w:color="auto"/>
              <w:right w:val="single" w:sz="4" w:space="0" w:color="auto"/>
            </w:tcBorders>
          </w:tcPr>
          <w:p w14:paraId="371E8B69" w14:textId="77777777" w:rsidR="00254B27" w:rsidRDefault="00254B27" w:rsidP="00B87EF2">
            <w:pPr>
              <w:spacing w:before="120" w:after="120"/>
              <w:rPr>
                <w:bCs/>
                <w:sz w:val="22"/>
              </w:rPr>
            </w:pPr>
            <w:r>
              <w:rPr>
                <w:bCs/>
                <w:sz w:val="22"/>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tcPr>
          <w:p w14:paraId="29D7034D" w14:textId="77777777" w:rsidR="00254B27" w:rsidRPr="00235401" w:rsidRDefault="00254B27" w:rsidP="00B87EF2">
            <w:pPr>
              <w:pStyle w:val="naisnod"/>
              <w:spacing w:before="0" w:after="0"/>
              <w:ind w:firstLine="377"/>
              <w:jc w:val="both"/>
              <w:rPr>
                <w:b w:val="0"/>
                <w:bCs w:val="0"/>
                <w:sz w:val="22"/>
                <w:lang w:eastAsia="en-US"/>
              </w:rPr>
            </w:pPr>
            <w:r w:rsidRPr="00235401">
              <w:rPr>
                <w:b w:val="0"/>
                <w:bCs w:val="0"/>
                <w:sz w:val="22"/>
                <w:lang w:eastAsia="en-US"/>
              </w:rPr>
              <w:t>Personas Saistošo noteikumu projekta piemērošanas jautājumos var griezties Rēzeknes novada pašvaldības administrācijas Attīstības plānošanas nodaļā.</w:t>
            </w:r>
          </w:p>
          <w:p w14:paraId="38A677BE" w14:textId="77777777" w:rsidR="00254B27" w:rsidRPr="00831353" w:rsidRDefault="00254B27" w:rsidP="00254B27">
            <w:pPr>
              <w:pStyle w:val="naisnod"/>
              <w:spacing w:before="0" w:after="0"/>
              <w:ind w:firstLine="377"/>
              <w:jc w:val="both"/>
              <w:rPr>
                <w:b w:val="0"/>
                <w:bCs w:val="0"/>
                <w:color w:val="FF0000"/>
                <w:sz w:val="22"/>
                <w:lang w:eastAsia="en-US"/>
              </w:rPr>
            </w:pPr>
            <w:r w:rsidRPr="00235401">
              <w:rPr>
                <w:b w:val="0"/>
                <w:bCs w:val="0"/>
                <w:sz w:val="22"/>
                <w:lang w:eastAsia="en-US"/>
              </w:rPr>
              <w:t>Saistošo noteikumu projekts ne</w:t>
            </w:r>
            <w:r>
              <w:rPr>
                <w:b w:val="0"/>
                <w:bCs w:val="0"/>
                <w:sz w:val="22"/>
                <w:lang w:eastAsia="en-US"/>
              </w:rPr>
              <w:t>skar administratīvās procedūras.</w:t>
            </w:r>
          </w:p>
        </w:tc>
      </w:tr>
      <w:tr w:rsidR="00254B27" w14:paraId="42ABB08E" w14:textId="77777777" w:rsidTr="008E7651">
        <w:trPr>
          <w:trHeight w:val="1695"/>
        </w:trPr>
        <w:tc>
          <w:tcPr>
            <w:tcW w:w="2297" w:type="dxa"/>
            <w:tcBorders>
              <w:top w:val="single" w:sz="4" w:space="0" w:color="auto"/>
              <w:left w:val="single" w:sz="4" w:space="0" w:color="auto"/>
              <w:bottom w:val="single" w:sz="4" w:space="0" w:color="auto"/>
              <w:right w:val="single" w:sz="4" w:space="0" w:color="auto"/>
            </w:tcBorders>
          </w:tcPr>
          <w:p w14:paraId="411F94AB" w14:textId="77777777" w:rsidR="00254B27" w:rsidRDefault="00254B27" w:rsidP="00B87EF2">
            <w:pPr>
              <w:spacing w:before="120" w:after="120"/>
              <w:rPr>
                <w:bCs/>
                <w:sz w:val="22"/>
              </w:rPr>
            </w:pPr>
            <w:r>
              <w:rPr>
                <w:bCs/>
                <w:sz w:val="22"/>
              </w:rPr>
              <w:t>6. Informācija par konsultācijām ar privātpersonām</w:t>
            </w:r>
          </w:p>
        </w:tc>
        <w:tc>
          <w:tcPr>
            <w:tcW w:w="6804" w:type="dxa"/>
            <w:tcBorders>
              <w:top w:val="single" w:sz="4" w:space="0" w:color="auto"/>
              <w:left w:val="single" w:sz="4" w:space="0" w:color="auto"/>
              <w:bottom w:val="single" w:sz="4" w:space="0" w:color="auto"/>
              <w:right w:val="single" w:sz="4" w:space="0" w:color="auto"/>
            </w:tcBorders>
            <w:vAlign w:val="center"/>
          </w:tcPr>
          <w:p w14:paraId="73974959" w14:textId="77777777" w:rsidR="00254B27" w:rsidRPr="00235401" w:rsidRDefault="00254B27" w:rsidP="00B87EF2">
            <w:pPr>
              <w:pStyle w:val="naisnod"/>
              <w:spacing w:before="0" w:after="0"/>
              <w:ind w:firstLine="377"/>
              <w:jc w:val="both"/>
              <w:rPr>
                <w:b w:val="0"/>
                <w:sz w:val="22"/>
                <w:szCs w:val="22"/>
              </w:rPr>
            </w:pPr>
            <w:r w:rsidRPr="00235401">
              <w:rPr>
                <w:b w:val="0"/>
                <w:sz w:val="22"/>
                <w:szCs w:val="22"/>
              </w:rPr>
              <w:t>Sabiedrības līdzdalība Saistošo noteikumu projekta izstrādāšanā tika nodrošināta informējot iedzīvotājus ar Rēzeknes novada pašvaldības mājas lapas un Rēzeknes novada pašvaldības pagasta pārvalžu starpniecību, lūdzot izteikt viedokļus un priekšlikumus par papildinājumiem vai grozījumiem Saistošo noteikumu projektā.</w:t>
            </w:r>
          </w:p>
          <w:p w14:paraId="0DE5C463" w14:textId="7FB16D29" w:rsidR="00254B27" w:rsidRPr="00831353" w:rsidRDefault="00254B27" w:rsidP="008E7651">
            <w:pPr>
              <w:pStyle w:val="naisnod"/>
              <w:spacing w:before="0" w:after="0"/>
              <w:ind w:firstLine="377"/>
              <w:jc w:val="both"/>
              <w:rPr>
                <w:b w:val="0"/>
                <w:bCs w:val="0"/>
                <w:color w:val="FF0000"/>
                <w:sz w:val="22"/>
                <w:szCs w:val="22"/>
                <w:lang w:eastAsia="en-US"/>
              </w:rPr>
            </w:pPr>
            <w:r w:rsidRPr="00235401">
              <w:rPr>
                <w:b w:val="0"/>
                <w:sz w:val="22"/>
                <w:szCs w:val="22"/>
              </w:rPr>
              <w:t>Viedokļi par Saistošo noteikumu projektu</w:t>
            </w:r>
            <w:r>
              <w:rPr>
                <w:b w:val="0"/>
                <w:sz w:val="22"/>
                <w:szCs w:val="22"/>
              </w:rPr>
              <w:t xml:space="preserve"> </w:t>
            </w:r>
            <w:r w:rsidR="008E7651">
              <w:rPr>
                <w:b w:val="0"/>
                <w:sz w:val="22"/>
                <w:szCs w:val="22"/>
              </w:rPr>
              <w:t>nav</w:t>
            </w:r>
            <w:r>
              <w:rPr>
                <w:b w:val="0"/>
                <w:sz w:val="22"/>
                <w:szCs w:val="22"/>
              </w:rPr>
              <w:t xml:space="preserve"> saņemti</w:t>
            </w:r>
            <w:r w:rsidR="008E7651">
              <w:rPr>
                <w:b w:val="0"/>
                <w:sz w:val="22"/>
                <w:szCs w:val="22"/>
              </w:rPr>
              <w:t>.</w:t>
            </w:r>
          </w:p>
        </w:tc>
      </w:tr>
    </w:tbl>
    <w:p w14:paraId="4FA0FFF7" w14:textId="77777777" w:rsidR="00254B27" w:rsidRDefault="00254B27" w:rsidP="00254B27">
      <w:pPr>
        <w:ind w:right="-766"/>
        <w:rPr>
          <w:b/>
          <w:bCs/>
        </w:rPr>
      </w:pPr>
    </w:p>
    <w:p w14:paraId="7F7497DC" w14:textId="18CBE88A" w:rsidR="006D3794" w:rsidRDefault="006D3794" w:rsidP="006D3794">
      <w:r>
        <w:t xml:space="preserve">Domes priekšsēdētāja vietniece                                                         </w:t>
      </w:r>
      <w:r>
        <w:t xml:space="preserve">                 </w:t>
      </w:r>
      <w:bookmarkStart w:id="0" w:name="_GoBack"/>
      <w:bookmarkEnd w:id="0"/>
      <w:proofErr w:type="spellStart"/>
      <w:r>
        <w:t>E.Pizāne</w:t>
      </w:r>
      <w:proofErr w:type="spellEnd"/>
    </w:p>
    <w:p w14:paraId="3251BB7C" w14:textId="77777777" w:rsidR="001F1FAB" w:rsidRDefault="001F1FAB"/>
    <w:sectPr w:rsidR="001F1FAB" w:rsidSect="00974593">
      <w:pgSz w:w="11906" w:h="16838"/>
      <w:pgMar w:top="1134"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A7E4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27"/>
    <w:rsid w:val="000A706D"/>
    <w:rsid w:val="00164A01"/>
    <w:rsid w:val="001F1FAB"/>
    <w:rsid w:val="00254B27"/>
    <w:rsid w:val="004E401B"/>
    <w:rsid w:val="00527CFB"/>
    <w:rsid w:val="0061257E"/>
    <w:rsid w:val="006D3794"/>
    <w:rsid w:val="006F28B3"/>
    <w:rsid w:val="008E7651"/>
    <w:rsid w:val="00974593"/>
    <w:rsid w:val="00C121EF"/>
    <w:rsid w:val="00CD2D15"/>
    <w:rsid w:val="00E66BAC"/>
    <w:rsid w:val="00F454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3DB6"/>
  <w15:docId w15:val="{D09E60D1-DC9D-445D-A7BF-25A2524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4B27"/>
    <w:pPr>
      <w:spacing w:before="64" w:after="64"/>
      <w:ind w:firstLine="319"/>
      <w:jc w:val="both"/>
    </w:pPr>
    <w:rPr>
      <w:lang w:val="en-US" w:eastAsia="en-US"/>
    </w:rPr>
  </w:style>
  <w:style w:type="paragraph" w:customStyle="1" w:styleId="naisnod">
    <w:name w:val="naisnod"/>
    <w:basedOn w:val="Normal"/>
    <w:rsid w:val="00254B27"/>
    <w:pPr>
      <w:spacing w:before="150" w:after="150"/>
      <w:jc w:val="center"/>
    </w:pPr>
    <w:rPr>
      <w:b/>
      <w:bCs/>
    </w:rPr>
  </w:style>
  <w:style w:type="paragraph" w:customStyle="1" w:styleId="naiskr">
    <w:name w:val="naiskr"/>
    <w:basedOn w:val="Normal"/>
    <w:rsid w:val="00254B27"/>
    <w:pPr>
      <w:spacing w:before="75" w:after="75"/>
    </w:pPr>
  </w:style>
  <w:style w:type="paragraph" w:styleId="ListParagraph">
    <w:name w:val="List Paragraph"/>
    <w:basedOn w:val="Normal"/>
    <w:uiPriority w:val="34"/>
    <w:qFormat/>
    <w:rsid w:val="00CD2D1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3373</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Kruste</dc:creator>
  <cp:lastModifiedBy>Ilona Turka</cp:lastModifiedBy>
  <cp:revision>4</cp:revision>
  <dcterms:created xsi:type="dcterms:W3CDTF">2019-11-14T13:29:00Z</dcterms:created>
  <dcterms:modified xsi:type="dcterms:W3CDTF">2019-11-21T07:12:00Z</dcterms:modified>
</cp:coreProperties>
</file>