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9" w:type="dxa"/>
        <w:tblInd w:w="521" w:type="dxa"/>
        <w:tblLayout w:type="fixed"/>
        <w:tblCellMar>
          <w:top w:w="55" w:type="dxa"/>
          <w:left w:w="55" w:type="dxa"/>
          <w:bottom w:w="55" w:type="dxa"/>
          <w:right w:w="55" w:type="dxa"/>
        </w:tblCellMar>
        <w:tblLook w:val="0000" w:firstRow="0" w:lastRow="0" w:firstColumn="0" w:lastColumn="0" w:noHBand="0" w:noVBand="0"/>
      </w:tblPr>
      <w:tblGrid>
        <w:gridCol w:w="9439"/>
      </w:tblGrid>
      <w:tr w:rsidR="00DB5F69" w:rsidRPr="00DB5F69" w:rsidTr="006A086E">
        <w:trPr>
          <w:trHeight w:hRule="exact" w:val="2323"/>
        </w:trPr>
        <w:tc>
          <w:tcPr>
            <w:tcW w:w="9439" w:type="dxa"/>
          </w:tcPr>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DB5F69" w:rsidRPr="00DB5F69" w:rsidTr="006A086E">
              <w:trPr>
                <w:trHeight w:hRule="exact" w:val="2463"/>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DB5F69" w:rsidRPr="00DB5F69" w:rsidTr="006A086E">
                    <w:trPr>
                      <w:trHeight w:hRule="exact" w:val="2213"/>
                    </w:trPr>
                    <w:tc>
                      <w:tcPr>
                        <w:tcW w:w="2401" w:type="dxa"/>
                      </w:tcPr>
                      <w:p w:rsidR="00DB5F69" w:rsidRPr="00DB5F69" w:rsidRDefault="00DB5F69" w:rsidP="00DB5F69">
                        <w:pPr>
                          <w:widowControl w:val="0"/>
                          <w:suppressLineNumbers/>
                          <w:jc w:val="center"/>
                          <w:rPr>
                            <w:rFonts w:eastAsia="Lucida Sans Unicode" w:cs="Tahoma"/>
                            <w:sz w:val="28"/>
                            <w:lang w:eastAsia="en-US"/>
                          </w:rPr>
                        </w:pPr>
                        <w:r w:rsidRPr="00DB5F69">
                          <w:rPr>
                            <w:b/>
                            <w:noProof/>
                          </w:rPr>
                          <mc:AlternateContent>
                            <mc:Choice Requires="wps">
                              <w:drawing>
                                <wp:anchor distT="0" distB="0" distL="114300" distR="114300" simplePos="0" relativeHeight="251659264" behindDoc="0" locked="0" layoutInCell="1" allowOverlap="1">
                                  <wp:simplePos x="0" y="0"/>
                                  <wp:positionH relativeFrom="column">
                                    <wp:posOffset>-893907</wp:posOffset>
                                  </wp:positionH>
                                  <wp:positionV relativeFrom="paragraph">
                                    <wp:posOffset>1320800</wp:posOffset>
                                  </wp:positionV>
                                  <wp:extent cx="6068060" cy="0"/>
                                  <wp:effectExtent l="13335" t="8255" r="508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50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04pt" to="40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0HHQIAADY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"/>
                              </w:pict>
                            </mc:Fallback>
                          </mc:AlternateContent>
                        </w:r>
                      </w:p>
                    </w:tc>
                    <w:tc>
                      <w:tcPr>
                        <w:tcW w:w="5771" w:type="dxa"/>
                      </w:tcPr>
                      <w:p w:rsidR="00DB5F69" w:rsidRPr="00DB5F69" w:rsidRDefault="00DB5F69" w:rsidP="00DB5F69">
                        <w:pPr>
                          <w:widowControl w:val="0"/>
                          <w:shd w:val="clear" w:color="auto" w:fill="FFFFFF"/>
                          <w:tabs>
                            <w:tab w:val="left" w:pos="720"/>
                            <w:tab w:val="center" w:pos="4153"/>
                            <w:tab w:val="right" w:pos="8306"/>
                          </w:tabs>
                          <w:ind w:right="19"/>
                          <w:jc w:val="center"/>
                          <w:rPr>
                            <w:rFonts w:ascii="Verdana" w:hAnsi="Verdana" w:cs="Arial"/>
                            <w:b/>
                            <w:caps/>
                            <w:sz w:val="36"/>
                            <w:szCs w:val="36"/>
                            <w:lang w:eastAsia="en-US"/>
                          </w:rPr>
                        </w:pPr>
                        <w:r w:rsidRPr="00DB5F69">
                          <w:rPr>
                            <w:rFonts w:ascii="Verdana" w:hAnsi="Verdana" w:cs="Arial"/>
                            <w:b/>
                            <w:caps/>
                            <w:sz w:val="36"/>
                            <w:szCs w:val="36"/>
                            <w:lang w:eastAsia="en-US"/>
                          </w:rPr>
                          <w:t>Rēzeknes novada Dome</w:t>
                        </w:r>
                      </w:p>
                      <w:p w:rsidR="00DB5F69" w:rsidRPr="00DB5F69" w:rsidRDefault="00DB5F69" w:rsidP="00DB5F69">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eastAsia="en-US"/>
                          </w:rPr>
                        </w:pPr>
                        <w:r w:rsidRPr="00DB5F69">
                          <w:rPr>
                            <w:rFonts w:ascii="Verdana" w:hAnsi="Verdana"/>
                            <w:caps/>
                            <w:sz w:val="18"/>
                            <w:szCs w:val="18"/>
                            <w:lang w:eastAsia="en-US"/>
                          </w:rPr>
                          <w:t>Reģ.Nr.90009112679</w:t>
                        </w:r>
                      </w:p>
                      <w:p w:rsidR="00DB5F69" w:rsidRPr="00DB5F69" w:rsidRDefault="00DB5F69" w:rsidP="00DB5F69">
                        <w:pPr>
                          <w:widowControl w:val="0"/>
                          <w:shd w:val="clear" w:color="auto" w:fill="FFFFFF"/>
                          <w:tabs>
                            <w:tab w:val="left" w:pos="720"/>
                            <w:tab w:val="center" w:pos="4153"/>
                            <w:tab w:val="right" w:pos="8306"/>
                          </w:tabs>
                          <w:snapToGrid w:val="0"/>
                          <w:spacing w:before="60"/>
                          <w:jc w:val="center"/>
                          <w:rPr>
                            <w:rFonts w:ascii="Verdana" w:hAnsi="Verdana"/>
                            <w:sz w:val="18"/>
                            <w:szCs w:val="18"/>
                            <w:lang w:eastAsia="en-US"/>
                          </w:rPr>
                        </w:pPr>
                        <w:r w:rsidRPr="00DB5F69">
                          <w:rPr>
                            <w:rFonts w:ascii="Verdana" w:hAnsi="Verdana"/>
                            <w:sz w:val="18"/>
                            <w:szCs w:val="18"/>
                            <w:lang w:eastAsia="en-US"/>
                          </w:rPr>
                          <w:t>Atbrīvošanas aleja 95A, Rēzekne, LV – 4601,</w:t>
                        </w:r>
                      </w:p>
                      <w:p w:rsidR="00DB5F69" w:rsidRPr="00DB5F69" w:rsidRDefault="00DB5F69" w:rsidP="00DB5F69">
                        <w:pPr>
                          <w:widowControl w:val="0"/>
                          <w:shd w:val="clear" w:color="auto" w:fill="FFFFFF"/>
                          <w:tabs>
                            <w:tab w:val="left" w:pos="720"/>
                            <w:tab w:val="center" w:pos="4153"/>
                            <w:tab w:val="right" w:pos="8306"/>
                          </w:tabs>
                          <w:snapToGrid w:val="0"/>
                          <w:spacing w:before="60"/>
                          <w:jc w:val="center"/>
                          <w:rPr>
                            <w:rFonts w:ascii="Verdana" w:hAnsi="Verdana"/>
                            <w:sz w:val="18"/>
                            <w:szCs w:val="18"/>
                            <w:lang w:eastAsia="en-US"/>
                          </w:rPr>
                        </w:pPr>
                        <w:r w:rsidRPr="00DB5F69">
                          <w:rPr>
                            <w:rFonts w:ascii="Verdana" w:hAnsi="Verdana"/>
                            <w:sz w:val="18"/>
                            <w:szCs w:val="18"/>
                            <w:lang w:eastAsia="en-US"/>
                          </w:rPr>
                          <w:t>Tel. 646 22238; 646 22231, Fax. 646 25935,</w:t>
                        </w:r>
                      </w:p>
                      <w:p w:rsidR="00DB5F69" w:rsidRPr="00DB5F69" w:rsidRDefault="00DB5F69" w:rsidP="00DB5F69">
                        <w:pPr>
                          <w:widowControl w:val="0"/>
                          <w:shd w:val="clear" w:color="auto" w:fill="FFFFFF"/>
                          <w:tabs>
                            <w:tab w:val="left" w:pos="720"/>
                            <w:tab w:val="center" w:pos="4153"/>
                            <w:tab w:val="right" w:pos="8306"/>
                          </w:tabs>
                          <w:snapToGrid w:val="0"/>
                          <w:spacing w:before="60"/>
                          <w:jc w:val="center"/>
                          <w:rPr>
                            <w:rFonts w:ascii="Verdana" w:hAnsi="Verdana"/>
                            <w:sz w:val="18"/>
                            <w:szCs w:val="18"/>
                            <w:lang w:eastAsia="en-US"/>
                          </w:rPr>
                        </w:pPr>
                        <w:r w:rsidRPr="00DB5F69">
                          <w:rPr>
                            <w:rFonts w:ascii="Verdana" w:hAnsi="Verdana"/>
                            <w:sz w:val="18"/>
                            <w:szCs w:val="18"/>
                            <w:lang w:eastAsia="en-US"/>
                          </w:rPr>
                          <w:t xml:space="preserve">e–pasts: </w:t>
                        </w:r>
                        <w:hyperlink r:id="rId8" w:history="1">
                          <w:r w:rsidRPr="00DB5F69">
                            <w:rPr>
                              <w:rFonts w:ascii="Verdana" w:eastAsia="Lucida Sans Unicode" w:hAnsi="Verdana" w:cs="Tahoma"/>
                              <w:color w:val="0000FF"/>
                              <w:sz w:val="18"/>
                              <w:szCs w:val="18"/>
                              <w:u w:val="single"/>
                              <w:lang w:eastAsia="en-US"/>
                            </w:rPr>
                            <w:t>info@rezeknesnovads.lv</w:t>
                          </w:r>
                        </w:hyperlink>
                      </w:p>
                      <w:p w:rsidR="00DB5F69" w:rsidRPr="00DB5F69" w:rsidRDefault="00DB5F69" w:rsidP="00DB5F69">
                        <w:pPr>
                          <w:widowControl w:val="0"/>
                          <w:shd w:val="clear" w:color="auto" w:fill="FFFFFF"/>
                          <w:tabs>
                            <w:tab w:val="left" w:pos="720"/>
                            <w:tab w:val="center" w:pos="4153"/>
                            <w:tab w:val="right" w:pos="8306"/>
                          </w:tabs>
                          <w:spacing w:before="120"/>
                          <w:ind w:right="19"/>
                          <w:jc w:val="center"/>
                          <w:rPr>
                            <w:rFonts w:eastAsia="Lucida Sans Unicode" w:cs="Tahoma"/>
                            <w:sz w:val="28"/>
                            <w:lang w:eastAsia="en-US"/>
                          </w:rPr>
                        </w:pPr>
                        <w:r w:rsidRPr="00DB5F69">
                          <w:rPr>
                            <w:rFonts w:ascii="Verdana" w:hAnsi="Verdana"/>
                            <w:sz w:val="18"/>
                            <w:szCs w:val="18"/>
                            <w:lang w:eastAsia="en-US"/>
                          </w:rPr>
                          <w:t xml:space="preserve">Informācija internetā: </w:t>
                        </w:r>
                        <w:hyperlink r:id="rId9" w:history="1">
                          <w:r w:rsidRPr="00DB5F69">
                            <w:rPr>
                              <w:rFonts w:ascii="Verdana" w:eastAsia="Lucida Sans Unicode" w:hAnsi="Verdana" w:cs="Tahoma"/>
                              <w:color w:val="0000FF"/>
                              <w:sz w:val="18"/>
                              <w:szCs w:val="18"/>
                              <w:u w:val="single"/>
                              <w:lang w:eastAsia="en-US"/>
                            </w:rPr>
                            <w:t>http://www.rezeknesnovads.lv</w:t>
                          </w:r>
                        </w:hyperlink>
                      </w:p>
                    </w:tc>
                  </w:tr>
                </w:tbl>
                <w:p w:rsidR="00DB5F69" w:rsidRPr="00DB5F69" w:rsidRDefault="00DB5F69" w:rsidP="00DB5F69">
                  <w:pPr>
                    <w:widowControl w:val="0"/>
                    <w:suppressLineNumbers/>
                    <w:suppressAutoHyphens/>
                    <w:jc w:val="right"/>
                    <w:rPr>
                      <w:rFonts w:eastAsia="Lucida Sans Unicode" w:cs="Tahoma"/>
                      <w:lang w:eastAsia="en-US"/>
                    </w:rPr>
                  </w:pPr>
                </w:p>
                <w:p w:rsidR="00DB5F69" w:rsidRPr="00DB5F69" w:rsidRDefault="00DB5F69" w:rsidP="00DB5F69">
                  <w:pPr>
                    <w:widowControl w:val="0"/>
                    <w:shd w:val="clear" w:color="auto" w:fill="FFFFFF"/>
                    <w:tabs>
                      <w:tab w:val="left" w:pos="720"/>
                      <w:tab w:val="center" w:pos="4153"/>
                      <w:tab w:val="right" w:pos="8306"/>
                    </w:tabs>
                    <w:suppressAutoHyphens/>
                    <w:spacing w:before="120"/>
                    <w:ind w:right="19"/>
                    <w:jc w:val="right"/>
                    <w:rPr>
                      <w:rFonts w:eastAsia="Lucida Sans Unicode" w:cs="Tahoma"/>
                      <w:lang w:eastAsia="en-US"/>
                    </w:rPr>
                  </w:pPr>
                  <w:r w:rsidRPr="00DB5F69">
                    <w:rPr>
                      <w:rFonts w:eastAsia="Lucida Sans Unicode" w:cs="Tahoma"/>
                      <w:lang w:eastAsia="en-US"/>
                    </w:rPr>
                    <w:t>PROJEKTS</w:t>
                  </w:r>
                </w:p>
              </w:tc>
            </w:tr>
          </w:tbl>
          <w:p w:rsidR="00DB5F69" w:rsidRPr="00DB5F69" w:rsidRDefault="00DB5F69" w:rsidP="00DB5F69">
            <w:pPr>
              <w:widowControl w:val="0"/>
              <w:shd w:val="clear" w:color="auto" w:fill="FFFFFF"/>
              <w:tabs>
                <w:tab w:val="left" w:pos="720"/>
                <w:tab w:val="center" w:pos="4153"/>
                <w:tab w:val="right" w:pos="8306"/>
              </w:tabs>
              <w:suppressAutoHyphens/>
              <w:spacing w:before="120"/>
              <w:ind w:right="19"/>
              <w:jc w:val="right"/>
              <w:rPr>
                <w:rFonts w:eastAsia="Lucida Sans Unicode" w:cs="Tahoma"/>
                <w:lang w:eastAsia="en-US"/>
              </w:rPr>
            </w:pPr>
            <w:r w:rsidRPr="00DB5F69">
              <w:rPr>
                <w:rFonts w:eastAsia="Lucida Sans Unicode" w:cs="Tahoma"/>
                <w:noProof/>
              </w:rPr>
              <w:drawing>
                <wp:anchor distT="0" distB="0" distL="0" distR="0" simplePos="0" relativeHeight="251660288" behindDoc="1" locked="0" layoutInCell="1" allowOverlap="1">
                  <wp:simplePos x="0" y="0"/>
                  <wp:positionH relativeFrom="column">
                    <wp:align>left</wp:align>
                  </wp:positionH>
                  <wp:positionV relativeFrom="paragraph">
                    <wp:posOffset>-1526540</wp:posOffset>
                  </wp:positionV>
                  <wp:extent cx="973455" cy="11385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0775B6" w:rsidRDefault="000775B6" w:rsidP="00DB5F69">
      <w:pPr>
        <w:autoSpaceDE w:val="0"/>
        <w:autoSpaceDN w:val="0"/>
        <w:adjustRightInd w:val="0"/>
        <w:rPr>
          <w:b/>
          <w:bCs/>
        </w:rPr>
      </w:pPr>
    </w:p>
    <w:p w:rsidR="00111A79" w:rsidRDefault="00111A79" w:rsidP="00292E96">
      <w:pPr>
        <w:ind w:right="46"/>
        <w:jc w:val="center"/>
        <w:rPr>
          <w:b/>
          <w:bCs/>
        </w:rPr>
      </w:pPr>
      <w:r>
        <w:rPr>
          <w:b/>
          <w:bCs/>
        </w:rPr>
        <w:t>Paskaidrojuma raksts</w:t>
      </w:r>
    </w:p>
    <w:p w:rsidR="00E0498A" w:rsidRPr="00F54910" w:rsidRDefault="00E0498A" w:rsidP="00292E96">
      <w:pPr>
        <w:ind w:right="46"/>
        <w:jc w:val="center"/>
        <w:rPr>
          <w:b/>
        </w:rPr>
      </w:pPr>
      <w:r>
        <w:rPr>
          <w:b/>
        </w:rPr>
        <w:t xml:space="preserve">Rēzeknes novada pašvaldības </w:t>
      </w:r>
      <w:r w:rsidR="00111A79">
        <w:rPr>
          <w:b/>
        </w:rPr>
        <w:t>saistošajiem noteikumiem</w:t>
      </w:r>
      <w:r w:rsidRPr="00F54910">
        <w:rPr>
          <w:b/>
        </w:rPr>
        <w:t xml:space="preserve"> </w:t>
      </w:r>
    </w:p>
    <w:p w:rsidR="00E0498A" w:rsidRPr="00F54910" w:rsidRDefault="00E0498A" w:rsidP="00292E96">
      <w:pPr>
        <w:ind w:right="46"/>
        <w:jc w:val="center"/>
        <w:rPr>
          <w:b/>
        </w:rPr>
      </w:pPr>
      <w:r w:rsidRPr="00F54910">
        <w:rPr>
          <w:b/>
        </w:rPr>
        <w:t>„</w:t>
      </w:r>
      <w:r w:rsidR="005308A8">
        <w:rPr>
          <w:b/>
        </w:rPr>
        <w:t>Grozījum</w:t>
      </w:r>
      <w:r w:rsidR="001A685E">
        <w:rPr>
          <w:b/>
        </w:rPr>
        <w:t>i</w:t>
      </w:r>
      <w:r w:rsidR="005308A8">
        <w:rPr>
          <w:b/>
        </w:rPr>
        <w:t xml:space="preserve"> </w:t>
      </w:r>
      <w:r w:rsidRPr="00F54910">
        <w:rPr>
          <w:b/>
        </w:rPr>
        <w:t xml:space="preserve">Rēzeknes novada pašvaldības </w:t>
      </w:r>
      <w:r w:rsidR="000171D4">
        <w:rPr>
          <w:b/>
          <w:bCs/>
        </w:rPr>
        <w:t>2014</w:t>
      </w:r>
      <w:r w:rsidRPr="00F54910">
        <w:rPr>
          <w:b/>
          <w:bCs/>
        </w:rPr>
        <w:t xml:space="preserve">.gada </w:t>
      </w:r>
      <w:r w:rsidR="000171D4">
        <w:rPr>
          <w:b/>
          <w:bCs/>
        </w:rPr>
        <w:t>16.oktobra</w:t>
      </w:r>
      <w:r w:rsidRPr="00F54910">
        <w:rPr>
          <w:b/>
          <w:bCs/>
        </w:rPr>
        <w:t xml:space="preserve"> </w:t>
      </w:r>
      <w:r w:rsidRPr="00F54910">
        <w:rPr>
          <w:b/>
        </w:rPr>
        <w:t>saistošajo</w:t>
      </w:r>
      <w:r w:rsidR="000171D4">
        <w:rPr>
          <w:b/>
        </w:rPr>
        <w:t>s noteikumos Nr.45</w:t>
      </w:r>
      <w:r w:rsidRPr="00F54910">
        <w:rPr>
          <w:b/>
        </w:rPr>
        <w:t xml:space="preserve"> „</w:t>
      </w:r>
      <w:r w:rsidR="000171D4">
        <w:rPr>
          <w:b/>
          <w:bCs/>
        </w:rPr>
        <w:t>Par nekustamā īpašuma nodokli Rēzeknes novadā</w:t>
      </w:r>
      <w:r w:rsidRPr="00F54910">
        <w:rPr>
          <w:b/>
        </w:rPr>
        <w:t>””</w:t>
      </w:r>
    </w:p>
    <w:p w:rsidR="00E0498A" w:rsidRPr="00BE251B" w:rsidRDefault="00E0498A" w:rsidP="00E0498A">
      <w:pPr>
        <w:rPr>
          <w:b/>
          <w:bCs/>
          <w:sz w:val="16"/>
          <w:szCs w:val="16"/>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4"/>
        <w:gridCol w:w="7342"/>
      </w:tblGrid>
      <w:tr w:rsidR="00E0498A" w:rsidTr="00DB5F69">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jc w:val="center"/>
              <w:rPr>
                <w:b/>
                <w:sz w:val="22"/>
                <w:szCs w:val="22"/>
              </w:rPr>
            </w:pPr>
            <w:r w:rsidRPr="00A42BD4">
              <w:rPr>
                <w:b/>
                <w:sz w:val="22"/>
                <w:szCs w:val="22"/>
              </w:rPr>
              <w:t>Paskaidrojuma raksta sadaļas</w:t>
            </w: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A42BD4" w:rsidRDefault="00E0498A" w:rsidP="00EC2CAA">
            <w:pPr>
              <w:pStyle w:val="naisnod"/>
              <w:spacing w:before="0" w:after="0"/>
              <w:rPr>
                <w:sz w:val="22"/>
                <w:szCs w:val="22"/>
                <w:lang w:eastAsia="en-US"/>
              </w:rPr>
            </w:pPr>
            <w:r w:rsidRPr="00A42BD4">
              <w:rPr>
                <w:sz w:val="22"/>
                <w:szCs w:val="22"/>
                <w:lang w:eastAsia="en-US"/>
              </w:rPr>
              <w:t>Norādāmā informācija</w:t>
            </w:r>
          </w:p>
        </w:tc>
      </w:tr>
      <w:tr w:rsidR="00E0498A" w:rsidTr="00DB5F69">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rPr>
                <w:bCs/>
                <w:sz w:val="22"/>
                <w:szCs w:val="22"/>
              </w:rPr>
            </w:pPr>
            <w:r w:rsidRPr="00A42BD4">
              <w:rPr>
                <w:bCs/>
                <w:sz w:val="22"/>
                <w:szCs w:val="22"/>
              </w:rPr>
              <w:t>1. Projekta nepieciešamības pamatojums</w:t>
            </w:r>
          </w:p>
        </w:tc>
        <w:tc>
          <w:tcPr>
            <w:tcW w:w="7342" w:type="dxa"/>
            <w:tcBorders>
              <w:top w:val="single" w:sz="4" w:space="0" w:color="auto"/>
              <w:left w:val="single" w:sz="4" w:space="0" w:color="auto"/>
              <w:bottom w:val="single" w:sz="4" w:space="0" w:color="auto"/>
              <w:right w:val="single" w:sz="4" w:space="0" w:color="auto"/>
            </w:tcBorders>
            <w:vAlign w:val="center"/>
          </w:tcPr>
          <w:p w:rsidR="000171D4" w:rsidRPr="00393836" w:rsidRDefault="000171D4" w:rsidP="00651B23">
            <w:pPr>
              <w:ind w:firstLine="377"/>
              <w:jc w:val="both"/>
              <w:rPr>
                <w:sz w:val="22"/>
                <w:szCs w:val="22"/>
              </w:rPr>
            </w:pPr>
            <w:r w:rsidRPr="00393836">
              <w:rPr>
                <w:sz w:val="22"/>
                <w:szCs w:val="22"/>
              </w:rPr>
              <w:t xml:space="preserve">Šobrīd Rēzeknes novada pašvaldībā nekustamā īpašuma nodokļa administrēšana </w:t>
            </w:r>
            <w:r w:rsidR="00FB48BC" w:rsidRPr="00393836">
              <w:rPr>
                <w:sz w:val="22"/>
                <w:szCs w:val="22"/>
              </w:rPr>
              <w:t>notiek atbilstoši likumam “Par nekustamā īpašuma nodokli” un Rēzeknes novada pašvaldības 2014.gada 16.oktobra saistošiem noteikumiem Nr.45 “Par nekustamā īpašuma nodokli Rēzeknes novadā”</w:t>
            </w:r>
            <w:r w:rsidR="008B272F" w:rsidRPr="00393836">
              <w:rPr>
                <w:sz w:val="22"/>
                <w:szCs w:val="22"/>
              </w:rPr>
              <w:t xml:space="preserve">, turpmāk </w:t>
            </w:r>
            <w:r w:rsidR="0068180E" w:rsidRPr="00393836">
              <w:rPr>
                <w:sz w:val="22"/>
                <w:szCs w:val="22"/>
              </w:rPr>
              <w:t xml:space="preserve">- </w:t>
            </w:r>
            <w:r w:rsidR="008B272F" w:rsidRPr="00393836">
              <w:rPr>
                <w:sz w:val="22"/>
                <w:szCs w:val="22"/>
              </w:rPr>
              <w:t xml:space="preserve">Saistošie noteikumi Nr.45, kuri spēkā no </w:t>
            </w:r>
            <w:r w:rsidR="00CD669C" w:rsidRPr="00393836">
              <w:rPr>
                <w:sz w:val="22"/>
                <w:szCs w:val="22"/>
              </w:rPr>
              <w:t>2014.gada 30.oktobra (p</w:t>
            </w:r>
            <w:r w:rsidR="00306B06" w:rsidRPr="00393836">
              <w:rPr>
                <w:sz w:val="22"/>
                <w:szCs w:val="22"/>
              </w:rPr>
              <w:t>ublicēti</w:t>
            </w:r>
            <w:r w:rsidR="00CD669C" w:rsidRPr="00393836">
              <w:rPr>
                <w:sz w:val="22"/>
                <w:szCs w:val="22"/>
              </w:rPr>
              <w:t xml:space="preserve"> </w:t>
            </w:r>
            <w:r w:rsidR="0068180E" w:rsidRPr="00393836">
              <w:rPr>
                <w:bCs/>
                <w:sz w:val="22"/>
                <w:szCs w:val="22"/>
              </w:rPr>
              <w:t xml:space="preserve">laikrakstā „Rēzeknes Vēstis” </w:t>
            </w:r>
            <w:r w:rsidR="00CD669C" w:rsidRPr="00393836">
              <w:rPr>
                <w:sz w:val="22"/>
                <w:szCs w:val="22"/>
              </w:rPr>
              <w:t xml:space="preserve">30.10.2014., </w:t>
            </w:r>
            <w:r w:rsidR="0068180E" w:rsidRPr="00393836">
              <w:rPr>
                <w:sz w:val="22"/>
                <w:szCs w:val="22"/>
              </w:rPr>
              <w:t>Nr.131 (11215)</w:t>
            </w:r>
            <w:r w:rsidR="00CD669C" w:rsidRPr="00393836">
              <w:rPr>
                <w:sz w:val="22"/>
                <w:szCs w:val="22"/>
              </w:rPr>
              <w:t>).</w:t>
            </w:r>
          </w:p>
          <w:p w:rsidR="007F7788" w:rsidRPr="00393836" w:rsidRDefault="0068180E" w:rsidP="00651B23">
            <w:pPr>
              <w:ind w:firstLine="377"/>
              <w:jc w:val="both"/>
              <w:rPr>
                <w:sz w:val="22"/>
                <w:szCs w:val="22"/>
              </w:rPr>
            </w:pPr>
            <w:r w:rsidRPr="00393836">
              <w:rPr>
                <w:sz w:val="22"/>
                <w:szCs w:val="22"/>
              </w:rPr>
              <w:t>Pielietojot praksē Saistošos noteikumus Nr.45 k</w:t>
            </w:r>
            <w:r w:rsidR="007F7788" w:rsidRPr="00393836">
              <w:rPr>
                <w:sz w:val="22"/>
                <w:szCs w:val="22"/>
              </w:rPr>
              <w:t>onstatētas nepilnības 1. un 9.punkta redakcijā</w:t>
            </w:r>
            <w:r w:rsidR="00393836" w:rsidRPr="00393836">
              <w:rPr>
                <w:sz w:val="22"/>
                <w:szCs w:val="22"/>
              </w:rPr>
              <w:t>s</w:t>
            </w:r>
            <w:r w:rsidR="007F7788" w:rsidRPr="00393836">
              <w:rPr>
                <w:sz w:val="22"/>
                <w:szCs w:val="22"/>
              </w:rPr>
              <w:t>.</w:t>
            </w:r>
          </w:p>
          <w:p w:rsidR="007F7788" w:rsidRPr="00393836" w:rsidRDefault="00CD669C" w:rsidP="007F7788">
            <w:pPr>
              <w:ind w:firstLine="377"/>
              <w:jc w:val="both"/>
              <w:rPr>
                <w:sz w:val="22"/>
                <w:szCs w:val="22"/>
              </w:rPr>
            </w:pPr>
            <w:r w:rsidRPr="00393836">
              <w:rPr>
                <w:sz w:val="22"/>
                <w:szCs w:val="22"/>
              </w:rPr>
              <w:t>S</w:t>
            </w:r>
            <w:r w:rsidR="00393836" w:rsidRPr="00393836">
              <w:rPr>
                <w:sz w:val="22"/>
                <w:szCs w:val="22"/>
              </w:rPr>
              <w:t>avukārt, s</w:t>
            </w:r>
            <w:r w:rsidRPr="00393836">
              <w:rPr>
                <w:sz w:val="22"/>
                <w:szCs w:val="22"/>
              </w:rPr>
              <w:t>askaņā ar likuma “Par nekustamā īpašuma nodokli” 3.panta pirmo daļu, pašvaldībai ir tiesības noteikt nekustamā īpašuma nodokļa likmi.</w:t>
            </w:r>
            <w:r w:rsidR="007F7788" w:rsidRPr="00393836">
              <w:rPr>
                <w:sz w:val="22"/>
                <w:szCs w:val="22"/>
              </w:rPr>
              <w:t xml:space="preserve"> </w:t>
            </w:r>
          </w:p>
          <w:p w:rsidR="00393836" w:rsidRDefault="00167C78" w:rsidP="00393836">
            <w:pPr>
              <w:ind w:firstLine="377"/>
              <w:jc w:val="both"/>
              <w:rPr>
                <w:bCs/>
                <w:color w:val="000000" w:themeColor="text1"/>
                <w:sz w:val="22"/>
                <w:szCs w:val="22"/>
              </w:rPr>
            </w:pPr>
            <w:r w:rsidRPr="00393836">
              <w:rPr>
                <w:color w:val="000000" w:themeColor="text1"/>
                <w:sz w:val="22"/>
                <w:szCs w:val="22"/>
              </w:rPr>
              <w:t xml:space="preserve">Grozījumus nepieciešams veikt nepilnību novēršanai </w:t>
            </w:r>
            <w:r w:rsidR="008F71C6" w:rsidRPr="00393836">
              <w:rPr>
                <w:color w:val="000000" w:themeColor="text1"/>
                <w:sz w:val="22"/>
                <w:szCs w:val="22"/>
              </w:rPr>
              <w:t xml:space="preserve">teksta daļā </w:t>
            </w:r>
            <w:r w:rsidRPr="00393836">
              <w:rPr>
                <w:color w:val="000000" w:themeColor="text1"/>
                <w:sz w:val="22"/>
                <w:szCs w:val="22"/>
              </w:rPr>
              <w:t>un n</w:t>
            </w:r>
            <w:r w:rsidR="00CD669C" w:rsidRPr="00393836">
              <w:rPr>
                <w:color w:val="000000" w:themeColor="text1"/>
                <w:sz w:val="22"/>
                <w:szCs w:val="22"/>
              </w:rPr>
              <w:t xml:space="preserve">ekustamā īpašuma nodokļa likmes noteikšanai </w:t>
            </w:r>
            <w:r w:rsidR="008F71C6" w:rsidRPr="00393836">
              <w:rPr>
                <w:color w:val="000000" w:themeColor="text1"/>
                <w:sz w:val="22"/>
                <w:szCs w:val="22"/>
              </w:rPr>
              <w:t>dzīvojamām mājām, kurā</w:t>
            </w:r>
            <w:r w:rsidRPr="00393836">
              <w:rPr>
                <w:color w:val="000000" w:themeColor="text1"/>
                <w:sz w:val="22"/>
                <w:szCs w:val="22"/>
              </w:rPr>
              <w:t>s nevienai personai nav deklarēta dzīvesvieta</w:t>
            </w:r>
            <w:r w:rsidR="008F71C6" w:rsidRPr="00393836">
              <w:rPr>
                <w:color w:val="000000" w:themeColor="text1"/>
                <w:sz w:val="22"/>
                <w:szCs w:val="22"/>
              </w:rPr>
              <w:t xml:space="preserve">. </w:t>
            </w:r>
            <w:r w:rsidR="005D6D3C" w:rsidRPr="00393836">
              <w:rPr>
                <w:color w:val="000000" w:themeColor="text1"/>
                <w:sz w:val="22"/>
                <w:szCs w:val="22"/>
              </w:rPr>
              <w:t>Grozījumu mērķis</w:t>
            </w:r>
            <w:r w:rsidR="00393836" w:rsidRPr="00393836">
              <w:rPr>
                <w:color w:val="000000" w:themeColor="text1"/>
                <w:sz w:val="22"/>
                <w:szCs w:val="22"/>
              </w:rPr>
              <w:t xml:space="preserve">: </w:t>
            </w:r>
            <w:r w:rsidR="005D6D3C" w:rsidRPr="00393836">
              <w:rPr>
                <w:color w:val="000000" w:themeColor="text1"/>
                <w:sz w:val="22"/>
                <w:szCs w:val="22"/>
              </w:rPr>
              <w:t>1)</w:t>
            </w:r>
            <w:r w:rsidR="00393836" w:rsidRPr="00393836">
              <w:rPr>
                <w:color w:val="000000" w:themeColor="text1"/>
                <w:sz w:val="22"/>
                <w:szCs w:val="22"/>
              </w:rPr>
              <w:t xml:space="preserve"> </w:t>
            </w:r>
            <w:r w:rsidR="005D6D3C" w:rsidRPr="00393836">
              <w:rPr>
                <w:color w:val="000000" w:themeColor="text1"/>
                <w:sz w:val="22"/>
                <w:szCs w:val="22"/>
              </w:rPr>
              <w:t>mazināt iedzīvotāju migrāciju uz citām teritorijām; 2) veicināt</w:t>
            </w:r>
            <w:r w:rsidR="0020343C" w:rsidRPr="00393836">
              <w:rPr>
                <w:color w:val="000000" w:themeColor="text1"/>
                <w:sz w:val="22"/>
                <w:szCs w:val="22"/>
              </w:rPr>
              <w:t xml:space="preserve"> īpašumu</w:t>
            </w:r>
            <w:r w:rsidR="005D6D3C" w:rsidRPr="00393836">
              <w:rPr>
                <w:color w:val="000000" w:themeColor="text1"/>
                <w:sz w:val="22"/>
                <w:szCs w:val="22"/>
              </w:rPr>
              <w:t xml:space="preserve"> apsaimniekošanu un apkārtējās vides stāvokļa uzlabošanu; 3)</w:t>
            </w:r>
            <w:r w:rsidR="00393836" w:rsidRPr="00393836">
              <w:rPr>
                <w:color w:val="000000" w:themeColor="text1"/>
                <w:sz w:val="22"/>
                <w:szCs w:val="22"/>
              </w:rPr>
              <w:t xml:space="preserve"> </w:t>
            </w:r>
            <w:r w:rsidR="005D6D3C" w:rsidRPr="00393836">
              <w:rPr>
                <w:color w:val="000000" w:themeColor="text1"/>
                <w:sz w:val="22"/>
                <w:szCs w:val="22"/>
              </w:rPr>
              <w:t>palielināt saimniecisko aktivitāti un iedzīvotāju ienākuma nodokļa ieņēmumus pašvaldībā</w:t>
            </w:r>
            <w:r w:rsidR="00CD669C" w:rsidRPr="00393836">
              <w:rPr>
                <w:bCs/>
                <w:color w:val="000000" w:themeColor="text1"/>
                <w:sz w:val="22"/>
                <w:szCs w:val="22"/>
              </w:rPr>
              <w:t>.</w:t>
            </w:r>
            <w:r w:rsidR="007F7788" w:rsidRPr="00393836">
              <w:rPr>
                <w:bCs/>
                <w:color w:val="000000" w:themeColor="text1"/>
                <w:sz w:val="22"/>
                <w:szCs w:val="22"/>
              </w:rPr>
              <w:t xml:space="preserve">   </w:t>
            </w:r>
          </w:p>
          <w:p w:rsidR="00E0498A" w:rsidRPr="007B58FC" w:rsidRDefault="00393836" w:rsidP="00393836">
            <w:pPr>
              <w:ind w:firstLine="377"/>
              <w:jc w:val="both"/>
              <w:rPr>
                <w:color w:val="000000" w:themeColor="text1"/>
                <w:sz w:val="22"/>
                <w:szCs w:val="22"/>
              </w:rPr>
            </w:pPr>
            <w:r w:rsidRPr="00187DD1">
              <w:rPr>
                <w:sz w:val="22"/>
                <w:szCs w:val="22"/>
              </w:rPr>
              <w:t>Ņemot vērā minēt</w:t>
            </w:r>
            <w:r>
              <w:rPr>
                <w:sz w:val="22"/>
                <w:szCs w:val="22"/>
              </w:rPr>
              <w:t>o, nepieciešams veikt grozījumu</w:t>
            </w:r>
            <w:r w:rsidRPr="00187DD1">
              <w:rPr>
                <w:sz w:val="22"/>
                <w:szCs w:val="22"/>
              </w:rPr>
              <w:t xml:space="preserve"> </w:t>
            </w:r>
            <w:r>
              <w:rPr>
                <w:bCs/>
                <w:sz w:val="22"/>
                <w:szCs w:val="22"/>
              </w:rPr>
              <w:t>Saistošajos noteikumos</w:t>
            </w:r>
            <w:r w:rsidRPr="00F54C0B">
              <w:rPr>
                <w:bCs/>
                <w:sz w:val="22"/>
                <w:szCs w:val="22"/>
              </w:rPr>
              <w:t xml:space="preserve"> Nr.</w:t>
            </w:r>
            <w:r>
              <w:rPr>
                <w:bCs/>
                <w:sz w:val="22"/>
                <w:szCs w:val="22"/>
              </w:rPr>
              <w:t>45, izdodot jaunus Saistošos noteikumus</w:t>
            </w:r>
            <w:r w:rsidRPr="00187DD1">
              <w:rPr>
                <w:sz w:val="22"/>
                <w:szCs w:val="22"/>
              </w:rPr>
              <w:t>.</w:t>
            </w:r>
            <w:r w:rsidRPr="00AE59B6">
              <w:rPr>
                <w:sz w:val="22"/>
                <w:szCs w:val="22"/>
              </w:rPr>
              <w:t xml:space="preserve"> </w:t>
            </w:r>
            <w:r w:rsidR="007F7788" w:rsidRPr="00393836">
              <w:rPr>
                <w:bCs/>
                <w:color w:val="000000" w:themeColor="text1"/>
                <w:sz w:val="22"/>
                <w:szCs w:val="22"/>
              </w:rPr>
              <w:t xml:space="preserve">     </w:t>
            </w:r>
            <w:r w:rsidR="007F7788" w:rsidRPr="007B58FC">
              <w:rPr>
                <w:bCs/>
                <w:color w:val="000000" w:themeColor="text1"/>
                <w:sz w:val="22"/>
                <w:szCs w:val="22"/>
              </w:rPr>
              <w:t xml:space="preserve">                                                                                                                                                                                                                                                                                                                                                                                                                                                                                                                                                                                                                                                                                                                                                                                                                                                                                                                                                                                                                                                                                                                                                                                                                                                                                                                                                                                                                                                                                                                                                                                                                                                                                                                                                                                                                                                                                                                                                                                                                                                                                                                                                                                                                                    </w:t>
            </w:r>
          </w:p>
        </w:tc>
      </w:tr>
      <w:tr w:rsidR="00E0498A" w:rsidRPr="00DA131B" w:rsidTr="00DB5F69">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A16A46" w:rsidP="00EC2CAA">
            <w:pPr>
              <w:pStyle w:val="naiskr"/>
              <w:spacing w:before="120" w:after="120"/>
              <w:rPr>
                <w:bCs/>
                <w:sz w:val="22"/>
                <w:szCs w:val="22"/>
              </w:rPr>
            </w:pPr>
            <w:r>
              <w:rPr>
                <w:bCs/>
                <w:sz w:val="22"/>
                <w:szCs w:val="22"/>
              </w:rPr>
              <w:t xml:space="preserve"> </w:t>
            </w:r>
            <w:r w:rsidR="00E0498A" w:rsidRPr="00A42BD4">
              <w:rPr>
                <w:bCs/>
                <w:sz w:val="22"/>
                <w:szCs w:val="22"/>
              </w:rPr>
              <w:t>2. Īss projekta satura izklāsts</w:t>
            </w:r>
          </w:p>
          <w:p w:rsidR="00E0498A" w:rsidRPr="00A42BD4" w:rsidRDefault="00E0498A" w:rsidP="00EC2CAA">
            <w:pPr>
              <w:pStyle w:val="naiskr"/>
              <w:spacing w:before="120" w:after="120"/>
              <w:rPr>
                <w:bCs/>
                <w:sz w:val="22"/>
                <w:szCs w:val="22"/>
              </w:rPr>
            </w:pP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B15DD2" w:rsidRDefault="009B5F1A" w:rsidP="00A83B11">
            <w:pPr>
              <w:ind w:firstLine="323"/>
              <w:jc w:val="both"/>
              <w:rPr>
                <w:bCs/>
                <w:sz w:val="22"/>
                <w:szCs w:val="22"/>
              </w:rPr>
            </w:pPr>
            <w:r w:rsidRPr="00DF3A52">
              <w:rPr>
                <w:bCs/>
                <w:sz w:val="22"/>
                <w:szCs w:val="22"/>
              </w:rPr>
              <w:t xml:space="preserve">Rēzeknes novada pašvaldības </w:t>
            </w:r>
            <w:r w:rsidR="00AA18A8" w:rsidRPr="00DF3A52">
              <w:rPr>
                <w:bCs/>
                <w:sz w:val="22"/>
                <w:szCs w:val="22"/>
              </w:rPr>
              <w:t>sais</w:t>
            </w:r>
            <w:r w:rsidR="00393836">
              <w:rPr>
                <w:bCs/>
                <w:sz w:val="22"/>
                <w:szCs w:val="22"/>
              </w:rPr>
              <w:t>tošie noteikumi</w:t>
            </w:r>
            <w:r w:rsidR="00384DCF" w:rsidRPr="00DF3A52">
              <w:rPr>
                <w:bCs/>
                <w:sz w:val="22"/>
                <w:szCs w:val="22"/>
              </w:rPr>
              <w:t xml:space="preserve"> „Grozījumi</w:t>
            </w:r>
            <w:r w:rsidR="005308A8" w:rsidRPr="00DF3A52">
              <w:rPr>
                <w:bCs/>
                <w:sz w:val="22"/>
                <w:szCs w:val="22"/>
              </w:rPr>
              <w:t xml:space="preserve"> </w:t>
            </w:r>
            <w:r w:rsidR="00E0498A" w:rsidRPr="00DF3A52">
              <w:rPr>
                <w:bCs/>
                <w:sz w:val="22"/>
                <w:szCs w:val="22"/>
              </w:rPr>
              <w:t>Rēzeknes novada pašvaldības 201</w:t>
            </w:r>
            <w:r w:rsidR="00DC1456" w:rsidRPr="00DF3A52">
              <w:rPr>
                <w:bCs/>
                <w:sz w:val="22"/>
                <w:szCs w:val="22"/>
              </w:rPr>
              <w:t>4</w:t>
            </w:r>
            <w:r w:rsidR="00E0498A" w:rsidRPr="00DF3A52">
              <w:rPr>
                <w:bCs/>
                <w:sz w:val="22"/>
                <w:szCs w:val="22"/>
              </w:rPr>
              <w:t xml:space="preserve">.gada </w:t>
            </w:r>
            <w:r w:rsidR="00DC1456" w:rsidRPr="00DF3A52">
              <w:rPr>
                <w:bCs/>
                <w:sz w:val="22"/>
                <w:szCs w:val="22"/>
              </w:rPr>
              <w:t>16.oktobra saistošajos noteikumos Nr.45 „Par nekustamā īpašuma nodokli Rēzeknes novadā</w:t>
            </w:r>
            <w:r w:rsidR="00111A79" w:rsidRPr="00DF3A52">
              <w:rPr>
                <w:bCs/>
                <w:sz w:val="22"/>
                <w:szCs w:val="22"/>
              </w:rPr>
              <w:t>””, izdoti</w:t>
            </w:r>
            <w:r w:rsidR="00E0498A" w:rsidRPr="00DF3A52">
              <w:rPr>
                <w:bCs/>
                <w:sz w:val="22"/>
                <w:szCs w:val="22"/>
              </w:rPr>
              <w:t xml:space="preserve"> saskaņā</w:t>
            </w:r>
            <w:r w:rsidR="00DC1456" w:rsidRPr="00DF3A52">
              <w:rPr>
                <w:sz w:val="22"/>
                <w:szCs w:val="22"/>
              </w:rPr>
              <w:t xml:space="preserve"> ar  </w:t>
            </w:r>
            <w:r w:rsidR="00DC1456" w:rsidRPr="00B15DD2">
              <w:rPr>
                <w:sz w:val="22"/>
                <w:szCs w:val="22"/>
              </w:rPr>
              <w:t>likuma „Par nekustamā īpašuma nodokli</w:t>
            </w:r>
            <w:r w:rsidR="00DC1456" w:rsidRPr="00B72498">
              <w:rPr>
                <w:sz w:val="22"/>
                <w:szCs w:val="22"/>
              </w:rPr>
              <w:t>”</w:t>
            </w:r>
            <w:r w:rsidR="000B2C80" w:rsidRPr="00B72498">
              <w:rPr>
                <w:sz w:val="22"/>
                <w:szCs w:val="22"/>
              </w:rPr>
              <w:t xml:space="preserve"> </w:t>
            </w:r>
            <w:r w:rsidR="00B72498" w:rsidRPr="00B72498">
              <w:rPr>
                <w:sz w:val="22"/>
                <w:szCs w:val="22"/>
              </w:rPr>
              <w:t>2.panta 8.</w:t>
            </w:r>
            <w:r w:rsidR="00B72498" w:rsidRPr="00B72498">
              <w:rPr>
                <w:sz w:val="22"/>
                <w:szCs w:val="22"/>
                <w:vertAlign w:val="superscript"/>
              </w:rPr>
              <w:t>1</w:t>
            </w:r>
            <w:r w:rsidR="00B72498" w:rsidRPr="00B72498">
              <w:rPr>
                <w:sz w:val="22"/>
                <w:szCs w:val="22"/>
              </w:rPr>
              <w:t xml:space="preserve"> daļu</w:t>
            </w:r>
            <w:r w:rsidR="00B72498">
              <w:rPr>
                <w:sz w:val="22"/>
                <w:szCs w:val="22"/>
              </w:rPr>
              <w:t>,</w:t>
            </w:r>
            <w:r w:rsidR="00B72498" w:rsidRPr="00B15DD2">
              <w:rPr>
                <w:sz w:val="22"/>
                <w:szCs w:val="22"/>
              </w:rPr>
              <w:t xml:space="preserve"> </w:t>
            </w:r>
            <w:r w:rsidR="000B2C80" w:rsidRPr="00B15DD2">
              <w:rPr>
                <w:sz w:val="22"/>
                <w:szCs w:val="22"/>
              </w:rPr>
              <w:t>3.panta pirmo daļu</w:t>
            </w:r>
            <w:r w:rsidR="00393836" w:rsidRPr="00B15DD2">
              <w:rPr>
                <w:sz w:val="22"/>
                <w:szCs w:val="22"/>
              </w:rPr>
              <w:t>.</w:t>
            </w:r>
          </w:p>
          <w:p w:rsidR="000B2C80" w:rsidRDefault="00E0498A" w:rsidP="00A83B11">
            <w:pPr>
              <w:pStyle w:val="naisnod"/>
              <w:spacing w:before="0" w:after="0"/>
              <w:ind w:firstLine="323"/>
              <w:jc w:val="both"/>
              <w:rPr>
                <w:b w:val="0"/>
                <w:bCs w:val="0"/>
                <w:sz w:val="22"/>
                <w:szCs w:val="22"/>
              </w:rPr>
            </w:pPr>
            <w:r w:rsidRPr="00DF3A52">
              <w:rPr>
                <w:b w:val="0"/>
                <w:bCs w:val="0"/>
                <w:sz w:val="22"/>
                <w:szCs w:val="22"/>
              </w:rPr>
              <w:t>Saistošo noteikumu izdošanas mērķis – izdarīt grozījumus spēkā esoš</w:t>
            </w:r>
            <w:r w:rsidR="000B2C80" w:rsidRPr="00DF3A52">
              <w:rPr>
                <w:b w:val="0"/>
                <w:bCs w:val="0"/>
                <w:sz w:val="22"/>
                <w:szCs w:val="22"/>
              </w:rPr>
              <w:t>ajos Saistošajos noteikumos Nr.45</w:t>
            </w:r>
            <w:r w:rsidRPr="00DF3A52">
              <w:rPr>
                <w:b w:val="0"/>
                <w:bCs w:val="0"/>
                <w:sz w:val="22"/>
                <w:szCs w:val="22"/>
              </w:rPr>
              <w:t>.</w:t>
            </w:r>
          </w:p>
          <w:p w:rsidR="00677013" w:rsidRPr="00DF3A52" w:rsidRDefault="00677013" w:rsidP="00A83B11">
            <w:pPr>
              <w:pStyle w:val="naisnod"/>
              <w:spacing w:before="0" w:after="0"/>
              <w:ind w:firstLine="323"/>
              <w:jc w:val="both"/>
              <w:rPr>
                <w:b w:val="0"/>
                <w:bCs w:val="0"/>
                <w:sz w:val="22"/>
                <w:szCs w:val="22"/>
              </w:rPr>
            </w:pPr>
            <w:r>
              <w:rPr>
                <w:b w:val="0"/>
                <w:bCs w:val="0"/>
                <w:sz w:val="22"/>
                <w:szCs w:val="22"/>
              </w:rPr>
              <w:t>Saistošo no</w:t>
            </w:r>
            <w:r w:rsidR="00B72498">
              <w:rPr>
                <w:b w:val="0"/>
                <w:bCs w:val="0"/>
                <w:sz w:val="22"/>
                <w:szCs w:val="22"/>
              </w:rPr>
              <w:t>teikumu Nr.45 1.punkta redakcija</w:t>
            </w:r>
            <w:r w:rsidR="005D20AF">
              <w:rPr>
                <w:b w:val="0"/>
                <w:bCs w:val="0"/>
                <w:sz w:val="22"/>
                <w:szCs w:val="22"/>
              </w:rPr>
              <w:t xml:space="preserve"> precizēta</w:t>
            </w:r>
            <w:r>
              <w:rPr>
                <w:b w:val="0"/>
                <w:bCs w:val="0"/>
                <w:sz w:val="22"/>
                <w:szCs w:val="22"/>
              </w:rPr>
              <w:t xml:space="preserve"> </w:t>
            </w:r>
            <w:r w:rsidR="00CF08F8">
              <w:rPr>
                <w:b w:val="0"/>
                <w:bCs w:val="0"/>
                <w:sz w:val="22"/>
                <w:szCs w:val="22"/>
              </w:rPr>
              <w:t>un</w:t>
            </w:r>
            <w:r>
              <w:rPr>
                <w:b w:val="0"/>
                <w:bCs w:val="0"/>
                <w:sz w:val="22"/>
                <w:szCs w:val="22"/>
              </w:rPr>
              <w:t xml:space="preserve"> 9.punk</w:t>
            </w:r>
            <w:r w:rsidR="00CF08F8">
              <w:rPr>
                <w:b w:val="0"/>
                <w:bCs w:val="0"/>
                <w:sz w:val="22"/>
                <w:szCs w:val="22"/>
              </w:rPr>
              <w:t>tā precizēta atbildīgā struktūrvienība</w:t>
            </w:r>
            <w:r>
              <w:rPr>
                <w:b w:val="0"/>
                <w:bCs w:val="0"/>
                <w:sz w:val="22"/>
                <w:szCs w:val="22"/>
              </w:rPr>
              <w:t xml:space="preserve"> nekustamā īpašuma nodokļa administrēšanā.</w:t>
            </w:r>
          </w:p>
          <w:p w:rsidR="00E0498A" w:rsidRPr="00A83B11" w:rsidRDefault="00306B06" w:rsidP="00306B06">
            <w:pPr>
              <w:pStyle w:val="Header"/>
              <w:widowControl/>
              <w:suppressAutoHyphens w:val="0"/>
              <w:ind w:firstLine="323"/>
              <w:jc w:val="both"/>
              <w:rPr>
                <w:sz w:val="22"/>
                <w:szCs w:val="22"/>
                <w:lang w:eastAsia="x-none"/>
              </w:rPr>
            </w:pPr>
            <w:r>
              <w:rPr>
                <w:bCs/>
                <w:sz w:val="22"/>
                <w:szCs w:val="22"/>
                <w:lang w:val="lv-LV"/>
              </w:rPr>
              <w:t xml:space="preserve">Bez tam </w:t>
            </w:r>
            <w:r w:rsidR="006477BC" w:rsidRPr="00A83B11">
              <w:rPr>
                <w:bCs/>
                <w:sz w:val="22"/>
                <w:szCs w:val="22"/>
              </w:rPr>
              <w:t>Saistošie noteikumi</w:t>
            </w:r>
            <w:r w:rsidR="00E0498A" w:rsidRPr="00A83B11">
              <w:rPr>
                <w:bCs/>
                <w:sz w:val="22"/>
                <w:szCs w:val="22"/>
              </w:rPr>
              <w:t xml:space="preserve"> </w:t>
            </w:r>
            <w:r w:rsidR="00677013">
              <w:rPr>
                <w:bCs/>
                <w:sz w:val="22"/>
                <w:szCs w:val="22"/>
                <w:lang w:val="lv-LV"/>
              </w:rPr>
              <w:t>Nr.45</w:t>
            </w:r>
            <w:r>
              <w:rPr>
                <w:bCs/>
                <w:sz w:val="22"/>
                <w:szCs w:val="22"/>
                <w:lang w:val="lv-LV"/>
              </w:rPr>
              <w:t xml:space="preserve"> </w:t>
            </w:r>
            <w:r w:rsidR="00677013">
              <w:rPr>
                <w:bCs/>
                <w:sz w:val="22"/>
                <w:szCs w:val="22"/>
              </w:rPr>
              <w:t>papildin</w:t>
            </w:r>
            <w:r w:rsidR="00677013">
              <w:rPr>
                <w:bCs/>
                <w:sz w:val="22"/>
                <w:szCs w:val="22"/>
                <w:lang w:val="lv-LV"/>
              </w:rPr>
              <w:t>āti</w:t>
            </w:r>
            <w:r w:rsidR="000B2C80" w:rsidRPr="00A83B11">
              <w:rPr>
                <w:bCs/>
                <w:sz w:val="22"/>
                <w:szCs w:val="22"/>
              </w:rPr>
              <w:t xml:space="preserve"> </w:t>
            </w:r>
            <w:r w:rsidR="00820BCF" w:rsidRPr="00A83B11">
              <w:rPr>
                <w:bCs/>
                <w:sz w:val="22"/>
                <w:szCs w:val="22"/>
              </w:rPr>
              <w:t xml:space="preserve">ar </w:t>
            </w:r>
            <w:r>
              <w:rPr>
                <w:bCs/>
                <w:sz w:val="22"/>
                <w:szCs w:val="22"/>
                <w:lang w:val="lv-LV"/>
              </w:rPr>
              <w:t>jaunu nodaļu - “</w:t>
            </w:r>
            <w:r w:rsidR="00820BCF" w:rsidRPr="00A83B11">
              <w:rPr>
                <w:bCs/>
                <w:sz w:val="22"/>
                <w:szCs w:val="22"/>
              </w:rPr>
              <w:t>I</w:t>
            </w:r>
            <w:r w:rsidR="00677013">
              <w:rPr>
                <w:bCs/>
                <w:sz w:val="22"/>
                <w:szCs w:val="22"/>
                <w:lang w:val="lv-LV"/>
              </w:rPr>
              <w:t>V</w:t>
            </w:r>
            <w:r w:rsidR="00677013">
              <w:rPr>
                <w:bCs/>
                <w:sz w:val="22"/>
                <w:szCs w:val="22"/>
                <w:vertAlign w:val="superscript"/>
                <w:lang w:val="lv-LV"/>
              </w:rPr>
              <w:t>1</w:t>
            </w:r>
            <w:r>
              <w:rPr>
                <w:bCs/>
                <w:sz w:val="22"/>
                <w:szCs w:val="22"/>
                <w:lang w:val="lv-LV"/>
              </w:rPr>
              <w:t>.</w:t>
            </w:r>
            <w:r w:rsidR="00820BCF" w:rsidRPr="00A83B11">
              <w:rPr>
                <w:bCs/>
                <w:sz w:val="22"/>
                <w:szCs w:val="22"/>
              </w:rPr>
              <w:t xml:space="preserve"> Nek</w:t>
            </w:r>
            <w:r w:rsidR="00677013">
              <w:rPr>
                <w:bCs/>
                <w:sz w:val="22"/>
                <w:szCs w:val="22"/>
              </w:rPr>
              <w:t>ustamā īpašuma nodokļa likmes</w:t>
            </w:r>
            <w:r>
              <w:rPr>
                <w:bCs/>
                <w:sz w:val="22"/>
                <w:szCs w:val="22"/>
                <w:lang w:val="lv-LV"/>
              </w:rPr>
              <w:t>”</w:t>
            </w:r>
            <w:r w:rsidR="00677013">
              <w:rPr>
                <w:bCs/>
                <w:sz w:val="22"/>
                <w:szCs w:val="22"/>
              </w:rPr>
              <w:t xml:space="preserve">. </w:t>
            </w:r>
            <w:r>
              <w:rPr>
                <w:bCs/>
                <w:sz w:val="22"/>
                <w:szCs w:val="22"/>
                <w:lang w:val="lv-LV"/>
              </w:rPr>
              <w:t>No</w:t>
            </w:r>
            <w:r w:rsidR="00A83B11">
              <w:rPr>
                <w:bCs/>
                <w:sz w:val="22"/>
                <w:szCs w:val="22"/>
              </w:rPr>
              <w:t xml:space="preserve">daļa paredz, ka </w:t>
            </w:r>
            <w:r w:rsidR="00165653" w:rsidRPr="00A83B11">
              <w:rPr>
                <w:sz w:val="22"/>
                <w:szCs w:val="22"/>
              </w:rPr>
              <w:t>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w:t>
            </w:r>
            <w:r w:rsidR="00DF3A52" w:rsidRPr="00A83B11">
              <w:rPr>
                <w:sz w:val="22"/>
                <w:szCs w:val="22"/>
              </w:rPr>
              <w:t xml:space="preserve">, </w:t>
            </w:r>
            <w:r w:rsidR="00A83B11">
              <w:rPr>
                <w:sz w:val="22"/>
                <w:szCs w:val="22"/>
                <w:lang w:val="lv-LV" w:eastAsia="x-none"/>
              </w:rPr>
              <w:t>j</w:t>
            </w:r>
            <w:r>
              <w:rPr>
                <w:sz w:val="22"/>
                <w:szCs w:val="22"/>
                <w:lang w:val="lv-LV" w:eastAsia="x-none"/>
              </w:rPr>
              <w:t>a objektā taksācijas gada 1.</w:t>
            </w:r>
            <w:r w:rsidR="00DF3A52" w:rsidRPr="00A83B11">
              <w:rPr>
                <w:sz w:val="22"/>
                <w:szCs w:val="22"/>
                <w:lang w:val="lv-LV" w:eastAsia="x-none"/>
              </w:rPr>
              <w:t xml:space="preserve">janvārī plkst. 0.00 dzīvesvieta nav deklarēta nevienai personai, un šī objekta atbilstošās daļas īpašnieka, tiesiskā valdītāja vai lietotāja deklarētā dzīvesvieta </w:t>
            </w:r>
            <w:r w:rsidR="00DF3A52" w:rsidRPr="00A83B11">
              <w:rPr>
                <w:sz w:val="22"/>
                <w:szCs w:val="22"/>
                <w:lang w:eastAsia="x-none"/>
              </w:rPr>
              <w:t>taksācijas gada 1.janvārī plkst. 0.00</w:t>
            </w:r>
            <w:r w:rsidR="00DF3A52" w:rsidRPr="00A83B11">
              <w:rPr>
                <w:sz w:val="22"/>
                <w:szCs w:val="22"/>
                <w:lang w:val="lv-LV" w:eastAsia="x-none"/>
              </w:rPr>
              <w:t xml:space="preserve"> nav Rēzeknes novada teritorijā, piemēro </w:t>
            </w:r>
            <w:r w:rsidR="00DF3A52" w:rsidRPr="00A83B11">
              <w:rPr>
                <w:sz w:val="22"/>
                <w:szCs w:val="22"/>
                <w:lang w:eastAsia="x-none"/>
              </w:rPr>
              <w:t>nekustamā īpašuma nodokļa likmi 1,5% apmērā</w:t>
            </w:r>
            <w:r w:rsidR="00A83B11">
              <w:rPr>
                <w:sz w:val="22"/>
                <w:szCs w:val="22"/>
                <w:lang w:eastAsia="x-none"/>
              </w:rPr>
              <w:t xml:space="preserve"> no objekta kadastrālās vērtība</w:t>
            </w:r>
            <w:r w:rsidR="007F7788">
              <w:rPr>
                <w:sz w:val="22"/>
                <w:szCs w:val="22"/>
                <w:lang w:val="lv-LV" w:eastAsia="x-none"/>
              </w:rPr>
              <w:t>s</w:t>
            </w:r>
            <w:r w:rsidR="00A83B11">
              <w:rPr>
                <w:sz w:val="22"/>
                <w:szCs w:val="22"/>
                <w:lang w:eastAsia="x-none"/>
              </w:rPr>
              <w:t>.</w:t>
            </w:r>
          </w:p>
        </w:tc>
      </w:tr>
      <w:tr w:rsidR="00E0498A" w:rsidRPr="00EA19C6" w:rsidTr="00DB5F69">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7342" w:type="dxa"/>
            <w:tcBorders>
              <w:top w:val="single" w:sz="4" w:space="0" w:color="auto"/>
              <w:left w:val="single" w:sz="4" w:space="0" w:color="auto"/>
              <w:bottom w:val="single" w:sz="4" w:space="0" w:color="auto"/>
              <w:right w:val="single" w:sz="4" w:space="0" w:color="auto"/>
            </w:tcBorders>
            <w:vAlign w:val="center"/>
          </w:tcPr>
          <w:p w:rsidR="006477BC" w:rsidRDefault="006477BC" w:rsidP="0020343C">
            <w:pPr>
              <w:pStyle w:val="naisnod"/>
              <w:spacing w:before="0" w:after="0"/>
              <w:ind w:firstLine="374"/>
              <w:jc w:val="both"/>
              <w:rPr>
                <w:b w:val="0"/>
                <w:bCs w:val="0"/>
                <w:sz w:val="22"/>
                <w:szCs w:val="22"/>
                <w:lang w:eastAsia="en-US"/>
              </w:rPr>
            </w:pPr>
            <w:r w:rsidRPr="006477BC">
              <w:rPr>
                <w:b w:val="0"/>
                <w:bCs w:val="0"/>
                <w:sz w:val="22"/>
                <w:szCs w:val="22"/>
                <w:lang w:eastAsia="en-US"/>
              </w:rPr>
              <w:t>Saistošo noteikumu īstenošana</w:t>
            </w:r>
            <w:r w:rsidR="00FB48BC">
              <w:rPr>
                <w:b w:val="0"/>
                <w:bCs w:val="0"/>
                <w:sz w:val="22"/>
                <w:szCs w:val="22"/>
                <w:lang w:eastAsia="en-US"/>
              </w:rPr>
              <w:t xml:space="preserve"> </w:t>
            </w:r>
            <w:r>
              <w:rPr>
                <w:b w:val="0"/>
                <w:bCs w:val="0"/>
                <w:sz w:val="22"/>
                <w:szCs w:val="22"/>
                <w:lang w:eastAsia="en-US"/>
              </w:rPr>
              <w:t>ietekmē pašvaldības budžet</w:t>
            </w:r>
            <w:r w:rsidR="0020343C">
              <w:rPr>
                <w:b w:val="0"/>
                <w:bCs w:val="0"/>
                <w:sz w:val="22"/>
                <w:szCs w:val="22"/>
                <w:lang w:eastAsia="en-US"/>
              </w:rPr>
              <w:t xml:space="preserve">u. Budžeta ieņēmumus no nekustamā īpašuma nodokļa plānots palielināt apjomā līdz 133 696 EUR. </w:t>
            </w:r>
          </w:p>
          <w:p w:rsidR="00E0498A" w:rsidRPr="00656ED7" w:rsidRDefault="006477BC" w:rsidP="006477BC">
            <w:pPr>
              <w:pStyle w:val="naisnod"/>
              <w:spacing w:before="0" w:after="0"/>
              <w:ind w:firstLine="374"/>
              <w:jc w:val="both"/>
              <w:rPr>
                <w:b w:val="0"/>
                <w:bCs w:val="0"/>
                <w:sz w:val="22"/>
                <w:szCs w:val="22"/>
                <w:lang w:eastAsia="en-US"/>
              </w:rPr>
            </w:pPr>
            <w:r w:rsidRPr="006477BC">
              <w:rPr>
                <w:b w:val="0"/>
                <w:bCs w:val="0"/>
                <w:sz w:val="22"/>
                <w:szCs w:val="22"/>
                <w:lang w:eastAsia="en-US"/>
              </w:rPr>
              <w:t>Lai nodrošinātu saistošo noteikumu izpildi nav nepieciešams veidot jaunas institūcijas vai radīt jaunas darba vietas.</w:t>
            </w:r>
          </w:p>
        </w:tc>
      </w:tr>
      <w:tr w:rsidR="00E0498A" w:rsidRPr="00951E47" w:rsidTr="00DB5F69">
        <w:trPr>
          <w:cantSplit/>
          <w:trHeight w:val="1096"/>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4. Informācija par plānoto projekta ietekmi uz uzņēmējdarbības vidi pašvaldības teritorijā</w:t>
            </w:r>
          </w:p>
        </w:tc>
        <w:tc>
          <w:tcPr>
            <w:tcW w:w="7342" w:type="dxa"/>
            <w:tcBorders>
              <w:top w:val="single" w:sz="4" w:space="0" w:color="auto"/>
              <w:left w:val="single" w:sz="4" w:space="0" w:color="auto"/>
              <w:bottom w:val="single" w:sz="4" w:space="0" w:color="auto"/>
              <w:right w:val="single" w:sz="4" w:space="0" w:color="auto"/>
            </w:tcBorders>
            <w:vAlign w:val="center"/>
          </w:tcPr>
          <w:p w:rsidR="005D20AF" w:rsidRDefault="005454AF" w:rsidP="005D20AF">
            <w:pPr>
              <w:pStyle w:val="tvhtml1"/>
              <w:spacing w:before="0" w:beforeAutospacing="0" w:after="0" w:afterAutospacing="0" w:line="240" w:lineRule="auto"/>
              <w:ind w:firstLine="459"/>
              <w:jc w:val="both"/>
              <w:rPr>
                <w:rFonts w:ascii="Times New Roman" w:hAnsi="Times New Roman"/>
                <w:sz w:val="22"/>
                <w:szCs w:val="22"/>
              </w:rPr>
            </w:pPr>
            <w:r w:rsidRPr="00951E47">
              <w:rPr>
                <w:rFonts w:ascii="Times New Roman" w:hAnsi="Times New Roman"/>
                <w:sz w:val="22"/>
                <w:szCs w:val="22"/>
              </w:rPr>
              <w:t xml:space="preserve">Saistošo noteikumu projekts attiecināms uz visiem nekustamā īpašuma nodokļu maksātājiem </w:t>
            </w:r>
            <w:r w:rsidR="00167C78" w:rsidRPr="00306B06">
              <w:rPr>
                <w:rFonts w:ascii="Times New Roman" w:hAnsi="Times New Roman"/>
                <w:sz w:val="22"/>
                <w:szCs w:val="22"/>
              </w:rPr>
              <w:t>un</w:t>
            </w:r>
            <w:r w:rsidR="00167C78">
              <w:rPr>
                <w:rFonts w:ascii="Times New Roman" w:hAnsi="Times New Roman"/>
                <w:sz w:val="22"/>
                <w:szCs w:val="22"/>
              </w:rPr>
              <w:t xml:space="preserve"> </w:t>
            </w:r>
            <w:r w:rsidRPr="00951E47">
              <w:rPr>
                <w:rFonts w:ascii="Times New Roman" w:hAnsi="Times New Roman"/>
                <w:sz w:val="22"/>
                <w:szCs w:val="22"/>
              </w:rPr>
              <w:t>piemērojams visā Rēzeknes novada teritorijā.</w:t>
            </w:r>
          </w:p>
          <w:p w:rsidR="009155DB" w:rsidRPr="005D20AF" w:rsidRDefault="006477BC" w:rsidP="005D20AF">
            <w:pPr>
              <w:pStyle w:val="tvhtml1"/>
              <w:spacing w:before="0" w:beforeAutospacing="0" w:after="0" w:afterAutospacing="0" w:line="240" w:lineRule="auto"/>
              <w:ind w:firstLine="459"/>
              <w:jc w:val="both"/>
              <w:rPr>
                <w:rFonts w:ascii="Times New Roman" w:hAnsi="Times New Roman"/>
                <w:sz w:val="22"/>
                <w:szCs w:val="22"/>
              </w:rPr>
            </w:pPr>
            <w:r w:rsidRPr="005D20AF">
              <w:rPr>
                <w:rFonts w:ascii="Times New Roman" w:hAnsi="Times New Roman"/>
                <w:sz w:val="22"/>
                <w:szCs w:val="22"/>
                <w:lang w:eastAsia="en-US"/>
              </w:rPr>
              <w:t>Uzņēmējdarbības vidi pašvaldības teritorijā saistošie noteikumi neskars.</w:t>
            </w:r>
          </w:p>
        </w:tc>
      </w:tr>
      <w:tr w:rsidR="00E0498A" w:rsidRPr="00951E47" w:rsidTr="00DB5F69">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5. Informācija par administratīvajām procedūrām</w:t>
            </w: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951E47" w:rsidRDefault="005454AF" w:rsidP="005454AF">
            <w:pPr>
              <w:widowControl w:val="0"/>
              <w:autoSpaceDE w:val="0"/>
              <w:autoSpaceDN w:val="0"/>
              <w:adjustRightInd w:val="0"/>
              <w:ind w:left="34" w:firstLine="425"/>
              <w:jc w:val="both"/>
              <w:rPr>
                <w:rFonts w:eastAsia="Calibri"/>
                <w:bCs/>
                <w:sz w:val="22"/>
                <w:szCs w:val="22"/>
                <w:lang w:eastAsia="en-US"/>
              </w:rPr>
            </w:pPr>
            <w:r w:rsidRPr="005454AF">
              <w:rPr>
                <w:rFonts w:eastAsia="Calibri"/>
                <w:bCs/>
                <w:sz w:val="22"/>
                <w:szCs w:val="22"/>
                <w:lang w:eastAsia="en-US"/>
              </w:rPr>
              <w:t xml:space="preserve">Personas Saistošo noteikumu projekta piemērošanas jautājumos var griezties Rēzeknes novada pašvaldības </w:t>
            </w:r>
            <w:r w:rsidR="00951E47">
              <w:rPr>
                <w:rFonts w:eastAsia="Calibri"/>
                <w:bCs/>
                <w:sz w:val="22"/>
                <w:szCs w:val="22"/>
                <w:lang w:eastAsia="en-US"/>
              </w:rPr>
              <w:t>Z</w:t>
            </w:r>
            <w:r w:rsidRPr="00951E47">
              <w:rPr>
                <w:rFonts w:eastAsia="Calibri"/>
                <w:bCs/>
                <w:sz w:val="22"/>
                <w:szCs w:val="22"/>
                <w:lang w:eastAsia="en-US"/>
              </w:rPr>
              <w:t>emes pārvaldības dienestā.</w:t>
            </w:r>
          </w:p>
          <w:p w:rsidR="005454AF" w:rsidRPr="00951E47" w:rsidRDefault="005454AF" w:rsidP="005454AF">
            <w:pPr>
              <w:widowControl w:val="0"/>
              <w:autoSpaceDE w:val="0"/>
              <w:autoSpaceDN w:val="0"/>
              <w:adjustRightInd w:val="0"/>
              <w:ind w:left="34" w:firstLine="425"/>
              <w:jc w:val="both"/>
              <w:rPr>
                <w:b/>
                <w:bCs/>
                <w:sz w:val="22"/>
                <w:szCs w:val="22"/>
                <w:lang w:eastAsia="en-US"/>
              </w:rPr>
            </w:pPr>
            <w:r w:rsidRPr="00951E47">
              <w:rPr>
                <w:rFonts w:eastAsia="Calibri"/>
                <w:bCs/>
                <w:sz w:val="22"/>
                <w:szCs w:val="22"/>
                <w:lang w:eastAsia="en-US"/>
              </w:rPr>
              <w:t>Saistošo noteikumu projekts neskar administratīvās procedūras.</w:t>
            </w:r>
          </w:p>
        </w:tc>
      </w:tr>
      <w:tr w:rsidR="00E0498A" w:rsidTr="00DB5F69">
        <w:trPr>
          <w:cantSplit/>
          <w:trHeight w:val="771"/>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6. Informācija par konsultācijām ar privātpersonām</w:t>
            </w:r>
          </w:p>
        </w:tc>
        <w:tc>
          <w:tcPr>
            <w:tcW w:w="7342" w:type="dxa"/>
            <w:tcBorders>
              <w:top w:val="single" w:sz="4" w:space="0" w:color="auto"/>
              <w:left w:val="single" w:sz="4" w:space="0" w:color="auto"/>
              <w:bottom w:val="single" w:sz="4" w:space="0" w:color="auto"/>
              <w:right w:val="single" w:sz="4" w:space="0" w:color="auto"/>
            </w:tcBorders>
            <w:vAlign w:val="center"/>
          </w:tcPr>
          <w:p w:rsidR="00306B06" w:rsidRDefault="00306B06" w:rsidP="00306B06">
            <w:pPr>
              <w:ind w:firstLine="377"/>
              <w:jc w:val="both"/>
              <w:rPr>
                <w:bCs/>
                <w:sz w:val="22"/>
                <w:szCs w:val="22"/>
              </w:rPr>
            </w:pPr>
            <w:r w:rsidRPr="00306B06">
              <w:rPr>
                <w:bCs/>
                <w:sz w:val="22"/>
                <w:szCs w:val="22"/>
              </w:rPr>
              <w:t>Sabiedrības līdzdalība Saistošo noteikumu projekta izstrādāšanā tika nodrošināta informējot iedzīvotājus ar Rēzeknes novada pašvaldības mājaslapas starpniecību, lūdzot izteikt viedokļus un priekšlikumus par Saistošo noteikumu projektu.</w:t>
            </w:r>
          </w:p>
          <w:p w:rsidR="00E0498A" w:rsidRPr="00306B06" w:rsidRDefault="00306B06" w:rsidP="0067702B">
            <w:pPr>
              <w:ind w:firstLine="377"/>
              <w:jc w:val="both"/>
              <w:rPr>
                <w:bCs/>
                <w:sz w:val="22"/>
                <w:szCs w:val="22"/>
              </w:rPr>
            </w:pPr>
            <w:r w:rsidRPr="00306B06">
              <w:rPr>
                <w:sz w:val="22"/>
                <w:szCs w:val="22"/>
              </w:rPr>
              <w:t xml:space="preserve">Viedokļi par Saistošo noteikumu projektu </w:t>
            </w:r>
            <w:r w:rsidR="0067702B">
              <w:rPr>
                <w:sz w:val="22"/>
                <w:szCs w:val="22"/>
              </w:rPr>
              <w:t>nav saņemti</w:t>
            </w:r>
            <w:r w:rsidR="00CF08F8">
              <w:rPr>
                <w:sz w:val="22"/>
                <w:szCs w:val="22"/>
              </w:rPr>
              <w:t>.</w:t>
            </w:r>
          </w:p>
        </w:tc>
      </w:tr>
    </w:tbl>
    <w:p w:rsidR="00AA18A8" w:rsidRDefault="00AA18A8" w:rsidP="00E0498A">
      <w:pPr>
        <w:ind w:right="-766"/>
      </w:pPr>
    </w:p>
    <w:p w:rsidR="00DB5F69" w:rsidRDefault="00DB5F69" w:rsidP="00E0498A">
      <w:pPr>
        <w:ind w:right="-766"/>
      </w:pPr>
    </w:p>
    <w:p w:rsidR="00DB5F69" w:rsidRPr="00E6419C" w:rsidRDefault="00DB5F69" w:rsidP="00DB5F69">
      <w:pPr>
        <w:ind w:left="-284" w:right="-766"/>
      </w:pPr>
      <w:r>
        <w:t xml:space="preserve">Domes priekšsēdētājs                                                                                                    </w:t>
      </w:r>
      <w:r>
        <w:t xml:space="preserve">       </w:t>
      </w:r>
      <w:bookmarkStart w:id="0" w:name="_GoBack"/>
      <w:bookmarkEnd w:id="0"/>
      <w:r>
        <w:t xml:space="preserve"> M.Švarcs</w:t>
      </w:r>
    </w:p>
    <w:sectPr w:rsidR="00DB5F69" w:rsidRPr="00E6419C" w:rsidSect="00600E2B">
      <w:pgSz w:w="11906" w:h="16838"/>
      <w:pgMar w:top="1276"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55" w:rsidRDefault="005D1255">
      <w:r>
        <w:separator/>
      </w:r>
    </w:p>
  </w:endnote>
  <w:endnote w:type="continuationSeparator" w:id="0">
    <w:p w:rsidR="005D1255" w:rsidRDefault="005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55" w:rsidRDefault="005D1255">
      <w:r>
        <w:separator/>
      </w:r>
    </w:p>
  </w:footnote>
  <w:footnote w:type="continuationSeparator" w:id="0">
    <w:p w:rsidR="005D1255" w:rsidRDefault="005D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28" w:hanging="435"/>
      </w:pPr>
    </w:lvl>
    <w:lvl w:ilvl="2">
      <w:start w:val="1"/>
      <w:numFmt w:val="decimal"/>
      <w:isLgl/>
      <w:lvlText w:val="%1.%2.%3."/>
      <w:lvlJc w:val="left"/>
      <w:pPr>
        <w:ind w:left="2400" w:hanging="720"/>
      </w:pPr>
    </w:lvl>
    <w:lvl w:ilvl="3">
      <w:start w:val="1"/>
      <w:numFmt w:val="decimal"/>
      <w:isLgl/>
      <w:lvlText w:val="%1.%2.%3.%4."/>
      <w:lvlJc w:val="left"/>
      <w:pPr>
        <w:ind w:left="3060" w:hanging="720"/>
      </w:pPr>
    </w:lvl>
    <w:lvl w:ilvl="4">
      <w:start w:val="1"/>
      <w:numFmt w:val="decimal"/>
      <w:isLgl/>
      <w:lvlText w:val="%1.%2.%3.%4.%5."/>
      <w:lvlJc w:val="left"/>
      <w:pPr>
        <w:ind w:left="4080" w:hanging="1080"/>
      </w:pPr>
    </w:lvl>
    <w:lvl w:ilvl="5">
      <w:start w:val="1"/>
      <w:numFmt w:val="decimal"/>
      <w:isLgl/>
      <w:lvlText w:val="%1.%2.%3.%4.%5.%6."/>
      <w:lvlJc w:val="left"/>
      <w:pPr>
        <w:ind w:left="4740" w:hanging="1080"/>
      </w:pPr>
    </w:lvl>
    <w:lvl w:ilvl="6">
      <w:start w:val="1"/>
      <w:numFmt w:val="decimal"/>
      <w:isLgl/>
      <w:lvlText w:val="%1.%2.%3.%4.%5.%6.%7."/>
      <w:lvlJc w:val="left"/>
      <w:pPr>
        <w:ind w:left="5760" w:hanging="1440"/>
      </w:pPr>
    </w:lvl>
    <w:lvl w:ilvl="7">
      <w:start w:val="1"/>
      <w:numFmt w:val="decimal"/>
      <w:isLgl/>
      <w:lvlText w:val="%1.%2.%3.%4.%5.%6.%7.%8."/>
      <w:lvlJc w:val="left"/>
      <w:pPr>
        <w:ind w:left="6420" w:hanging="1440"/>
      </w:pPr>
    </w:lvl>
    <w:lvl w:ilvl="8">
      <w:start w:val="1"/>
      <w:numFmt w:val="decimal"/>
      <w:isLgl/>
      <w:lvlText w:val="%1.%2.%3.%4.%5.%6.%7.%8.%9."/>
      <w:lvlJc w:val="left"/>
      <w:pPr>
        <w:ind w:left="7440" w:hanging="1800"/>
      </w:pPr>
    </w:lvl>
  </w:abstractNum>
  <w:abstractNum w:abstractNumId="2" w15:restartNumberingAfterBreak="0">
    <w:nsid w:val="49BD237B"/>
    <w:multiLevelType w:val="hybridMultilevel"/>
    <w:tmpl w:val="1E2027CC"/>
    <w:lvl w:ilvl="0" w:tplc="507AD4EC">
      <w:start w:val="1"/>
      <w:numFmt w:val="decimal"/>
      <w:lvlText w:val="%1)"/>
      <w:lvlJc w:val="left"/>
      <w:pPr>
        <w:ind w:left="737" w:hanging="360"/>
      </w:pPr>
      <w:rPr>
        <w:rFonts w:hint="default"/>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A2"/>
    <w:rsid w:val="00006BEC"/>
    <w:rsid w:val="00011F4D"/>
    <w:rsid w:val="000171D4"/>
    <w:rsid w:val="00053C13"/>
    <w:rsid w:val="0006275C"/>
    <w:rsid w:val="000775B6"/>
    <w:rsid w:val="000B0243"/>
    <w:rsid w:val="000B2C80"/>
    <w:rsid w:val="000F0D5B"/>
    <w:rsid w:val="000F7BE7"/>
    <w:rsid w:val="00105C0B"/>
    <w:rsid w:val="00111A79"/>
    <w:rsid w:val="001152CC"/>
    <w:rsid w:val="0013687C"/>
    <w:rsid w:val="00150262"/>
    <w:rsid w:val="001510F8"/>
    <w:rsid w:val="00152696"/>
    <w:rsid w:val="00165653"/>
    <w:rsid w:val="0016700F"/>
    <w:rsid w:val="00167C78"/>
    <w:rsid w:val="00183DCE"/>
    <w:rsid w:val="00190AC7"/>
    <w:rsid w:val="001A685E"/>
    <w:rsid w:val="001A7EE0"/>
    <w:rsid w:val="001B4048"/>
    <w:rsid w:val="0020343C"/>
    <w:rsid w:val="00211456"/>
    <w:rsid w:val="00211732"/>
    <w:rsid w:val="002118F4"/>
    <w:rsid w:val="00216F8C"/>
    <w:rsid w:val="00223231"/>
    <w:rsid w:val="0028003A"/>
    <w:rsid w:val="0028579E"/>
    <w:rsid w:val="00292E96"/>
    <w:rsid w:val="002B7A98"/>
    <w:rsid w:val="002C2C9A"/>
    <w:rsid w:val="002E754A"/>
    <w:rsid w:val="00306B06"/>
    <w:rsid w:val="003110DC"/>
    <w:rsid w:val="00313EB2"/>
    <w:rsid w:val="00325C84"/>
    <w:rsid w:val="0033066C"/>
    <w:rsid w:val="003348A7"/>
    <w:rsid w:val="00354DEB"/>
    <w:rsid w:val="00363939"/>
    <w:rsid w:val="00384DCF"/>
    <w:rsid w:val="00393836"/>
    <w:rsid w:val="003A3F7A"/>
    <w:rsid w:val="003E6EDC"/>
    <w:rsid w:val="00405043"/>
    <w:rsid w:val="00405661"/>
    <w:rsid w:val="0042329D"/>
    <w:rsid w:val="004332ED"/>
    <w:rsid w:val="004411B2"/>
    <w:rsid w:val="00494CDC"/>
    <w:rsid w:val="00496051"/>
    <w:rsid w:val="004A347A"/>
    <w:rsid w:val="004A4D87"/>
    <w:rsid w:val="004B392F"/>
    <w:rsid w:val="004B4FE2"/>
    <w:rsid w:val="00515547"/>
    <w:rsid w:val="005308A8"/>
    <w:rsid w:val="0053480A"/>
    <w:rsid w:val="00536769"/>
    <w:rsid w:val="005454AF"/>
    <w:rsid w:val="00552482"/>
    <w:rsid w:val="005564B5"/>
    <w:rsid w:val="0056229A"/>
    <w:rsid w:val="005D0841"/>
    <w:rsid w:val="005D0BE9"/>
    <w:rsid w:val="005D1255"/>
    <w:rsid w:val="005D20AF"/>
    <w:rsid w:val="005D6D3C"/>
    <w:rsid w:val="005E0442"/>
    <w:rsid w:val="005E2277"/>
    <w:rsid w:val="005F515A"/>
    <w:rsid w:val="00600E2B"/>
    <w:rsid w:val="00601AEB"/>
    <w:rsid w:val="00602454"/>
    <w:rsid w:val="00611485"/>
    <w:rsid w:val="00612730"/>
    <w:rsid w:val="00612808"/>
    <w:rsid w:val="00630804"/>
    <w:rsid w:val="006438A3"/>
    <w:rsid w:val="00645CE5"/>
    <w:rsid w:val="00645E6E"/>
    <w:rsid w:val="006477BC"/>
    <w:rsid w:val="00651B23"/>
    <w:rsid w:val="00653DFD"/>
    <w:rsid w:val="00655FDA"/>
    <w:rsid w:val="00656ED7"/>
    <w:rsid w:val="00666284"/>
    <w:rsid w:val="0067079F"/>
    <w:rsid w:val="00677013"/>
    <w:rsid w:val="0067702B"/>
    <w:rsid w:val="00677DC7"/>
    <w:rsid w:val="0068180E"/>
    <w:rsid w:val="00687C5B"/>
    <w:rsid w:val="006B685F"/>
    <w:rsid w:val="006D0489"/>
    <w:rsid w:val="006F4070"/>
    <w:rsid w:val="007005F0"/>
    <w:rsid w:val="00711FB7"/>
    <w:rsid w:val="0071276B"/>
    <w:rsid w:val="00763348"/>
    <w:rsid w:val="00763753"/>
    <w:rsid w:val="00786B79"/>
    <w:rsid w:val="007B58FC"/>
    <w:rsid w:val="007C5985"/>
    <w:rsid w:val="007C6DE3"/>
    <w:rsid w:val="007D1867"/>
    <w:rsid w:val="007E057F"/>
    <w:rsid w:val="007E3433"/>
    <w:rsid w:val="007F01E0"/>
    <w:rsid w:val="007F7788"/>
    <w:rsid w:val="00816763"/>
    <w:rsid w:val="00820BCF"/>
    <w:rsid w:val="00822C9E"/>
    <w:rsid w:val="0082559E"/>
    <w:rsid w:val="008455C1"/>
    <w:rsid w:val="008B272F"/>
    <w:rsid w:val="008C31E6"/>
    <w:rsid w:val="008C3F56"/>
    <w:rsid w:val="008C5718"/>
    <w:rsid w:val="008F71C6"/>
    <w:rsid w:val="00905FA2"/>
    <w:rsid w:val="009155DB"/>
    <w:rsid w:val="009450C5"/>
    <w:rsid w:val="00951521"/>
    <w:rsid w:val="00951E47"/>
    <w:rsid w:val="00954AE3"/>
    <w:rsid w:val="00955141"/>
    <w:rsid w:val="009578A6"/>
    <w:rsid w:val="009A23EF"/>
    <w:rsid w:val="009B5F1A"/>
    <w:rsid w:val="009D28DC"/>
    <w:rsid w:val="009D6C6B"/>
    <w:rsid w:val="009F0B27"/>
    <w:rsid w:val="00A07654"/>
    <w:rsid w:val="00A1516D"/>
    <w:rsid w:val="00A16272"/>
    <w:rsid w:val="00A16A46"/>
    <w:rsid w:val="00A25A70"/>
    <w:rsid w:val="00A30DE5"/>
    <w:rsid w:val="00A4253C"/>
    <w:rsid w:val="00A42BD4"/>
    <w:rsid w:val="00A43C62"/>
    <w:rsid w:val="00A46FC8"/>
    <w:rsid w:val="00A53A72"/>
    <w:rsid w:val="00A75446"/>
    <w:rsid w:val="00A83B11"/>
    <w:rsid w:val="00A97AC5"/>
    <w:rsid w:val="00AA0AD4"/>
    <w:rsid w:val="00AA18A8"/>
    <w:rsid w:val="00AB5169"/>
    <w:rsid w:val="00AC09CE"/>
    <w:rsid w:val="00AC6753"/>
    <w:rsid w:val="00AD2866"/>
    <w:rsid w:val="00AD2899"/>
    <w:rsid w:val="00AD73DB"/>
    <w:rsid w:val="00B15DD2"/>
    <w:rsid w:val="00B51D28"/>
    <w:rsid w:val="00B53BA9"/>
    <w:rsid w:val="00B54A55"/>
    <w:rsid w:val="00B54B91"/>
    <w:rsid w:val="00B57157"/>
    <w:rsid w:val="00B6531A"/>
    <w:rsid w:val="00B72498"/>
    <w:rsid w:val="00B725CB"/>
    <w:rsid w:val="00B74596"/>
    <w:rsid w:val="00BB018C"/>
    <w:rsid w:val="00BC239B"/>
    <w:rsid w:val="00BD3DAB"/>
    <w:rsid w:val="00BE251B"/>
    <w:rsid w:val="00C269FF"/>
    <w:rsid w:val="00C3147F"/>
    <w:rsid w:val="00C42758"/>
    <w:rsid w:val="00C567A5"/>
    <w:rsid w:val="00C57B0D"/>
    <w:rsid w:val="00C86405"/>
    <w:rsid w:val="00C907FA"/>
    <w:rsid w:val="00C943BD"/>
    <w:rsid w:val="00CA2160"/>
    <w:rsid w:val="00CB129E"/>
    <w:rsid w:val="00CB5E53"/>
    <w:rsid w:val="00CB6AA3"/>
    <w:rsid w:val="00CB6B53"/>
    <w:rsid w:val="00CD1AD6"/>
    <w:rsid w:val="00CD669C"/>
    <w:rsid w:val="00CF08F8"/>
    <w:rsid w:val="00CF2671"/>
    <w:rsid w:val="00D05553"/>
    <w:rsid w:val="00D14729"/>
    <w:rsid w:val="00D16EB1"/>
    <w:rsid w:val="00D239A8"/>
    <w:rsid w:val="00D417AD"/>
    <w:rsid w:val="00D60D9B"/>
    <w:rsid w:val="00D70274"/>
    <w:rsid w:val="00D73B10"/>
    <w:rsid w:val="00DA149F"/>
    <w:rsid w:val="00DB46EE"/>
    <w:rsid w:val="00DB5F69"/>
    <w:rsid w:val="00DC1456"/>
    <w:rsid w:val="00DD7135"/>
    <w:rsid w:val="00DE0F1E"/>
    <w:rsid w:val="00DE6061"/>
    <w:rsid w:val="00DF3A52"/>
    <w:rsid w:val="00E0498A"/>
    <w:rsid w:val="00E12997"/>
    <w:rsid w:val="00E34B99"/>
    <w:rsid w:val="00E35248"/>
    <w:rsid w:val="00E4513C"/>
    <w:rsid w:val="00E6419C"/>
    <w:rsid w:val="00E72599"/>
    <w:rsid w:val="00E94B53"/>
    <w:rsid w:val="00EC2CAA"/>
    <w:rsid w:val="00EE00F3"/>
    <w:rsid w:val="00F12917"/>
    <w:rsid w:val="00F167F2"/>
    <w:rsid w:val="00F61F17"/>
    <w:rsid w:val="00F95E03"/>
    <w:rsid w:val="00FB48BC"/>
    <w:rsid w:val="00FC6F8E"/>
    <w:rsid w:val="00FC731A"/>
    <w:rsid w:val="00FE20C8"/>
    <w:rsid w:val="00FE2EAD"/>
    <w:rsid w:val="00FE7759"/>
    <w:rsid w:val="00FF1D5A"/>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4FE3D60-08C6-4577-B837-A8A3CF5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05FA2"/>
    <w:pPr>
      <w:spacing w:before="64" w:after="64"/>
      <w:ind w:firstLine="319"/>
      <w:jc w:val="both"/>
    </w:pPr>
    <w:rPr>
      <w:lang w:val="en-US" w:eastAsia="en-US"/>
    </w:rPr>
  </w:style>
  <w:style w:type="paragraph" w:customStyle="1" w:styleId="naisnod">
    <w:name w:val="naisnod"/>
    <w:basedOn w:val="Normal"/>
    <w:rsid w:val="00905FA2"/>
    <w:pPr>
      <w:spacing w:before="150" w:after="150"/>
      <w:jc w:val="center"/>
    </w:pPr>
    <w:rPr>
      <w:b/>
      <w:bCs/>
    </w:rPr>
  </w:style>
  <w:style w:type="paragraph" w:customStyle="1" w:styleId="naiskr">
    <w:name w:val="naiskr"/>
    <w:basedOn w:val="Normal"/>
    <w:rsid w:val="00905FA2"/>
    <w:pPr>
      <w:spacing w:before="75" w:after="75"/>
    </w:pPr>
  </w:style>
  <w:style w:type="character" w:styleId="Hyperlink">
    <w:name w:val="Hyperlink"/>
    <w:rsid w:val="00BE251B"/>
    <w:rPr>
      <w:color w:val="0000FF"/>
      <w:u w:val="single"/>
    </w:rPr>
  </w:style>
  <w:style w:type="paragraph" w:styleId="Header">
    <w:name w:val="header"/>
    <w:basedOn w:val="Normal"/>
    <w:link w:val="HeaderChar"/>
    <w:rsid w:val="00BE251B"/>
    <w:pPr>
      <w:widowControl w:val="0"/>
      <w:tabs>
        <w:tab w:val="center" w:pos="4153"/>
        <w:tab w:val="right" w:pos="8306"/>
      </w:tabs>
      <w:suppressAutoHyphens/>
    </w:pPr>
    <w:rPr>
      <w:rFonts w:eastAsia="Lucida Sans Unicode"/>
      <w:lang w:val="x-none" w:eastAsia="en-US"/>
    </w:rPr>
  </w:style>
  <w:style w:type="character" w:customStyle="1" w:styleId="HeaderChar">
    <w:name w:val="Header Char"/>
    <w:link w:val="Header"/>
    <w:rsid w:val="00BE251B"/>
    <w:rPr>
      <w:rFonts w:ascii="Times New Roman" w:eastAsia="Lucida Sans Unicode" w:hAnsi="Times New Roman"/>
      <w:sz w:val="24"/>
      <w:szCs w:val="24"/>
      <w:lang w:val="x-none" w:eastAsia="en-US"/>
    </w:rPr>
  </w:style>
  <w:style w:type="paragraph" w:customStyle="1" w:styleId="TableContents">
    <w:name w:val="Table Contents"/>
    <w:basedOn w:val="Normal"/>
    <w:rsid w:val="00BE251B"/>
    <w:pPr>
      <w:widowControl w:val="0"/>
      <w:suppressLineNumbers/>
      <w:suppressAutoHyphens/>
    </w:pPr>
    <w:rPr>
      <w:rFonts w:eastAsia="Lucida Sans Unicode" w:cs="Tahoma"/>
      <w:lang w:eastAsia="en-US"/>
    </w:rPr>
  </w:style>
  <w:style w:type="paragraph" w:customStyle="1" w:styleId="tvhtml1">
    <w:name w:val="tv_html1"/>
    <w:basedOn w:val="Normal"/>
    <w:rsid w:val="005454AF"/>
    <w:pPr>
      <w:spacing w:before="100" w:beforeAutospacing="1" w:after="100" w:afterAutospacing="1" w:line="360" w:lineRule="auto"/>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57F2-9F87-4872-B523-A1574C3B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4240</Words>
  <Characters>2417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cp:lastModifiedBy>Ilona Turka</cp:lastModifiedBy>
  <cp:revision>3</cp:revision>
  <cp:lastPrinted>2017-01-05T07:33:00Z</cp:lastPrinted>
  <dcterms:created xsi:type="dcterms:W3CDTF">2017-09-21T05:02:00Z</dcterms:created>
  <dcterms:modified xsi:type="dcterms:W3CDTF">2017-09-21T05:03:00Z</dcterms:modified>
</cp:coreProperties>
</file>