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83"/>
        <w:tblW w:w="139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5771"/>
        <w:gridCol w:w="5771"/>
      </w:tblGrid>
      <w:tr w:rsidR="00D82210" w:rsidRPr="00C51593" w14:paraId="3F629090" w14:textId="77777777" w:rsidTr="00D82210">
        <w:trPr>
          <w:trHeight w:hRule="exact" w:val="2213"/>
        </w:trPr>
        <w:tc>
          <w:tcPr>
            <w:tcW w:w="2401" w:type="dxa"/>
          </w:tcPr>
          <w:p w14:paraId="515F888C" w14:textId="77777777" w:rsidR="00D82210" w:rsidRPr="00C51593" w:rsidRDefault="00D82210" w:rsidP="00D82210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Times New Roman"/>
              </w:rPr>
            </w:pPr>
            <w:r w:rsidRPr="00C51593">
              <w:rPr>
                <w:rFonts w:ascii="Times New Roman" w:eastAsia="Lucida Sans Unicode" w:hAnsi="Times New Roman" w:cs="Times New Roman"/>
                <w:noProof/>
                <w:lang w:eastAsia="lv-LV"/>
              </w:rPr>
              <w:drawing>
                <wp:anchor distT="0" distB="0" distL="0" distR="0" simplePos="0" relativeHeight="251665408" behindDoc="0" locked="0" layoutInCell="1" allowOverlap="1" wp14:anchorId="4350AE91" wp14:editId="0945CABE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71" w:type="dxa"/>
          </w:tcPr>
          <w:p w14:paraId="03A61F84" w14:textId="77777777" w:rsidR="00D82210" w:rsidRPr="00C07D88" w:rsidRDefault="00D82210" w:rsidP="00D82210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 w:rsidRPr="00C07D88"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14:paraId="1713AF12" w14:textId="77777777" w:rsidR="00D82210" w:rsidRPr="00C07D88" w:rsidRDefault="00D82210" w:rsidP="00D82210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 w:line="240" w:lineRule="auto"/>
              <w:ind w:right="19"/>
              <w:jc w:val="center"/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</w:pPr>
            <w:r w:rsidRPr="00C07D88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Reģ.Nr.90009112679</w:t>
            </w:r>
          </w:p>
          <w:p w14:paraId="69300E24" w14:textId="77777777" w:rsidR="00D82210" w:rsidRPr="00C07D88" w:rsidRDefault="00D82210" w:rsidP="00D82210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07D8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Atbrīvošanas aleja 95A, Rēzekne, LV – 4601,</w:t>
            </w:r>
          </w:p>
          <w:p w14:paraId="739B7BA7" w14:textId="77777777" w:rsidR="00D82210" w:rsidRPr="00C07D88" w:rsidRDefault="00D82210" w:rsidP="00D82210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07D8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Tel. 646 22238; 646 22231, 646 25935,</w:t>
            </w:r>
          </w:p>
          <w:p w14:paraId="2EE3AA2F" w14:textId="77777777" w:rsidR="00D82210" w:rsidRPr="00C07D88" w:rsidRDefault="00D82210" w:rsidP="00D82210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07D8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8" w:history="1">
              <w:r w:rsidRPr="00C07D88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info@rezeknesnovads.lv</w:t>
              </w:r>
            </w:hyperlink>
          </w:p>
          <w:p w14:paraId="525A4406" w14:textId="6F0491EE" w:rsidR="00D82210" w:rsidRPr="00C51593" w:rsidRDefault="00D82210" w:rsidP="00D82210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C07D88">
              <w:rPr>
                <w:rFonts w:eastAsia="Lucida Sans Unicode" w:cs="Tahoma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5F54E5" wp14:editId="6D488B5D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1CF68B2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1pt,23.75pt" to="316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"/>
                  </w:pict>
                </mc:Fallback>
              </mc:AlternateContent>
            </w:r>
            <w:r w:rsidRPr="00C07D8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Informācija internetā: </w:t>
            </w:r>
            <w:hyperlink r:id="rId9" w:history="1">
              <w:r w:rsidRPr="00C07D88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http://www.rezeknesnovads.lv</w:t>
              </w:r>
            </w:hyperlink>
          </w:p>
        </w:tc>
        <w:tc>
          <w:tcPr>
            <w:tcW w:w="5771" w:type="dxa"/>
          </w:tcPr>
          <w:p w14:paraId="78D285C3" w14:textId="7B201400" w:rsidR="00D82210" w:rsidRPr="00C51593" w:rsidRDefault="00D82210" w:rsidP="00D82210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</w:tbl>
    <w:p w14:paraId="08B93586" w14:textId="6DFA8CC4" w:rsidR="00EF6D82" w:rsidRPr="00C51593" w:rsidRDefault="00EF6D82" w:rsidP="00EF6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593">
        <w:rPr>
          <w:rFonts w:ascii="Times New Roman" w:hAnsi="Times New Roman" w:cs="Times New Roman"/>
          <w:b/>
          <w:sz w:val="24"/>
          <w:szCs w:val="24"/>
        </w:rPr>
        <w:t>Saistošie noteikumi</w:t>
      </w:r>
    </w:p>
    <w:p w14:paraId="4447197D" w14:textId="77777777" w:rsidR="00EF6D82" w:rsidRPr="00C51593" w:rsidRDefault="00EF6D82" w:rsidP="00EF6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593">
        <w:rPr>
          <w:rFonts w:ascii="Times New Roman" w:hAnsi="Times New Roman" w:cs="Times New Roman"/>
          <w:sz w:val="24"/>
          <w:szCs w:val="24"/>
        </w:rPr>
        <w:t>Rēzeknē</w:t>
      </w:r>
    </w:p>
    <w:p w14:paraId="0A5F765E" w14:textId="77777777" w:rsidR="00EF6D82" w:rsidRPr="00C51593" w:rsidRDefault="00EF6D82" w:rsidP="00EF6D8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B7171" w14:textId="6A73F4DC" w:rsidR="00EF6D82" w:rsidRPr="00060FC0" w:rsidRDefault="00EF6D82" w:rsidP="00EF6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C0">
        <w:rPr>
          <w:rFonts w:ascii="Times New Roman" w:hAnsi="Times New Roman" w:cs="Times New Roman"/>
          <w:sz w:val="24"/>
          <w:szCs w:val="24"/>
        </w:rPr>
        <w:t xml:space="preserve">2021.gada 1.jūlijā                                                                                                   </w:t>
      </w:r>
      <w:r w:rsidR="00060FC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0FC0">
        <w:rPr>
          <w:rFonts w:ascii="Times New Roman" w:hAnsi="Times New Roman" w:cs="Times New Roman"/>
          <w:sz w:val="24"/>
          <w:szCs w:val="24"/>
        </w:rPr>
        <w:t xml:space="preserve"> Nr.2</w:t>
      </w:r>
    </w:p>
    <w:p w14:paraId="65ABF5A8" w14:textId="77777777" w:rsidR="00EF6D82" w:rsidRPr="00060FC0" w:rsidRDefault="00EF6D82" w:rsidP="00EF6D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EFE080" w14:textId="77777777" w:rsidR="00EF6D82" w:rsidRPr="00060FC0" w:rsidRDefault="00EF6D82" w:rsidP="00EF6D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3B8E192" w14:textId="77777777" w:rsidR="00125D5F" w:rsidRPr="00060FC0" w:rsidRDefault="00125D5F" w:rsidP="00125D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60FC0">
        <w:rPr>
          <w:rFonts w:ascii="Times New Roman" w:hAnsi="Times New Roman" w:cs="Times New Roman"/>
          <w:b/>
          <w:sz w:val="24"/>
          <w:szCs w:val="24"/>
          <w:lang w:val="es-ES"/>
        </w:rPr>
        <w:t>APSTIPRINĀTI</w:t>
      </w:r>
    </w:p>
    <w:p w14:paraId="4AC88EFC" w14:textId="77777777" w:rsidR="00BC0088" w:rsidRPr="00060FC0" w:rsidRDefault="00125D5F" w:rsidP="00125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FC0">
        <w:rPr>
          <w:rFonts w:ascii="Times New Roman" w:hAnsi="Times New Roman" w:cs="Times New Roman"/>
          <w:sz w:val="24"/>
          <w:szCs w:val="24"/>
        </w:rPr>
        <w:t>Rēzeknes</w:t>
      </w:r>
      <w:r w:rsidRPr="00060FC0">
        <w:rPr>
          <w:rFonts w:ascii="Times New Roman" w:hAnsi="Times New Roman" w:cs="Times New Roman"/>
          <w:sz w:val="24"/>
          <w:szCs w:val="24"/>
          <w:lang w:val="es-ES"/>
        </w:rPr>
        <w:t xml:space="preserve"> novada </w:t>
      </w:r>
      <w:r w:rsidR="00BC0088" w:rsidRPr="00060FC0">
        <w:rPr>
          <w:rFonts w:ascii="Times New Roman" w:hAnsi="Times New Roman" w:cs="Times New Roman"/>
          <w:sz w:val="24"/>
          <w:szCs w:val="24"/>
        </w:rPr>
        <w:t>pašvaldības</w:t>
      </w:r>
    </w:p>
    <w:p w14:paraId="76B26DE9" w14:textId="475267AD" w:rsidR="00125D5F" w:rsidRPr="00060FC0" w:rsidRDefault="00D54B5F" w:rsidP="00125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FC0">
        <w:rPr>
          <w:rFonts w:ascii="Times New Roman" w:hAnsi="Times New Roman" w:cs="Times New Roman"/>
          <w:sz w:val="24"/>
          <w:szCs w:val="24"/>
        </w:rPr>
        <w:t>p</w:t>
      </w:r>
      <w:r w:rsidR="00BC0088" w:rsidRPr="00060FC0">
        <w:rPr>
          <w:rFonts w:ascii="Times New Roman" w:hAnsi="Times New Roman" w:cs="Times New Roman"/>
          <w:sz w:val="24"/>
          <w:szCs w:val="24"/>
        </w:rPr>
        <w:t>agaidu administrācijas</w:t>
      </w:r>
      <w:r w:rsidR="00125D5F" w:rsidRPr="00060F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2F759D" w14:textId="77777777" w:rsidR="00125D5F" w:rsidRPr="00060FC0" w:rsidRDefault="00125D5F" w:rsidP="00125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FC0">
        <w:rPr>
          <w:rFonts w:ascii="Times New Roman" w:hAnsi="Times New Roman" w:cs="Times New Roman"/>
          <w:sz w:val="24"/>
          <w:szCs w:val="24"/>
        </w:rPr>
        <w:t xml:space="preserve">2021.gada 1.jūlija sēdē </w:t>
      </w:r>
    </w:p>
    <w:p w14:paraId="55BFC626" w14:textId="276A4643" w:rsidR="00125D5F" w:rsidRPr="00060FC0" w:rsidRDefault="00125D5F" w:rsidP="00125D5F">
      <w:pPr>
        <w:spacing w:after="0" w:line="240" w:lineRule="auto"/>
        <w:jc w:val="right"/>
        <w:rPr>
          <w:sz w:val="24"/>
          <w:szCs w:val="24"/>
        </w:rPr>
      </w:pPr>
      <w:r w:rsidRPr="00060FC0">
        <w:rPr>
          <w:rFonts w:ascii="Times New Roman" w:hAnsi="Times New Roman" w:cs="Times New Roman"/>
          <w:sz w:val="24"/>
          <w:szCs w:val="24"/>
        </w:rPr>
        <w:t>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060FC0">
          <w:rPr>
            <w:rFonts w:ascii="Times New Roman" w:hAnsi="Times New Roman" w:cs="Times New Roman"/>
            <w:sz w:val="24"/>
            <w:szCs w:val="24"/>
          </w:rPr>
          <w:t>protokols</w:t>
        </w:r>
      </w:smartTag>
      <w:r w:rsidRPr="00060FC0">
        <w:rPr>
          <w:rFonts w:ascii="Times New Roman" w:hAnsi="Times New Roman" w:cs="Times New Roman"/>
          <w:sz w:val="24"/>
          <w:szCs w:val="24"/>
        </w:rPr>
        <w:t xml:space="preserve"> Nr.</w:t>
      </w:r>
      <w:r w:rsidR="00BC0088" w:rsidRPr="00060FC0">
        <w:rPr>
          <w:rFonts w:ascii="Times New Roman" w:hAnsi="Times New Roman" w:cs="Times New Roman"/>
          <w:sz w:val="24"/>
          <w:szCs w:val="24"/>
        </w:rPr>
        <w:t>1</w:t>
      </w:r>
      <w:r w:rsidRPr="00060FC0">
        <w:rPr>
          <w:rFonts w:ascii="Times New Roman" w:hAnsi="Times New Roman" w:cs="Times New Roman"/>
          <w:sz w:val="24"/>
          <w:szCs w:val="24"/>
        </w:rPr>
        <w:t>, </w:t>
      </w:r>
      <w:r w:rsidR="00BC0088" w:rsidRPr="00060FC0">
        <w:rPr>
          <w:rFonts w:ascii="Times New Roman" w:hAnsi="Times New Roman" w:cs="Times New Roman"/>
          <w:sz w:val="24"/>
          <w:szCs w:val="24"/>
        </w:rPr>
        <w:t>2</w:t>
      </w:r>
      <w:r w:rsidRPr="00060FC0">
        <w:rPr>
          <w:rFonts w:ascii="Times New Roman" w:hAnsi="Times New Roman" w:cs="Times New Roman"/>
          <w:sz w:val="24"/>
          <w:szCs w:val="24"/>
        </w:rPr>
        <w:t>.</w:t>
      </w:r>
      <w:r w:rsidRPr="00060FC0">
        <w:rPr>
          <w:rFonts w:ascii="Times New Roman" w:hAnsi="Times New Roman" w:cs="Times New Roman"/>
          <w:bCs/>
          <w:sz w:val="24"/>
          <w:szCs w:val="24"/>
        </w:rPr>
        <w:t>§</w:t>
      </w:r>
      <w:r w:rsidRPr="00060FC0">
        <w:rPr>
          <w:rFonts w:ascii="Times New Roman" w:hAnsi="Times New Roman" w:cs="Times New Roman"/>
          <w:sz w:val="24"/>
          <w:szCs w:val="24"/>
        </w:rPr>
        <w:t>)</w:t>
      </w:r>
    </w:p>
    <w:p w14:paraId="61368401" w14:textId="77777777" w:rsidR="00EF6D82" w:rsidRPr="00060FC0" w:rsidRDefault="00EF6D82" w:rsidP="00C649B2">
      <w:pPr>
        <w:rPr>
          <w:rFonts w:ascii="Times New Roman" w:hAnsi="Times New Roman" w:cs="Times New Roman"/>
          <w:sz w:val="24"/>
          <w:szCs w:val="24"/>
        </w:rPr>
      </w:pPr>
    </w:p>
    <w:p w14:paraId="0372F4CE" w14:textId="24F68E19" w:rsidR="00EF6D82" w:rsidRPr="00060FC0" w:rsidRDefault="00EF6D82" w:rsidP="00EF6D82">
      <w:pPr>
        <w:keepNext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060FC0">
        <w:rPr>
          <w:rFonts w:ascii="Times New Roman" w:hAnsi="Times New Roman" w:cs="Times New Roman"/>
          <w:b/>
          <w:bCs/>
          <w:kern w:val="36"/>
          <w:sz w:val="24"/>
          <w:szCs w:val="24"/>
        </w:rPr>
        <w:t>„</w:t>
      </w:r>
      <w:r w:rsidR="001E4346" w:rsidRPr="00060FC0">
        <w:rPr>
          <w:rFonts w:ascii="Times New Roman" w:hAnsi="Times New Roman" w:cs="Times New Roman"/>
          <w:b/>
          <w:bCs/>
          <w:kern w:val="36"/>
          <w:sz w:val="24"/>
          <w:szCs w:val="24"/>
        </w:rPr>
        <w:t>Rēzeknes novada pašvaldības pagaidu administrācijas nolikums</w:t>
      </w:r>
      <w:r w:rsidRPr="00060FC0">
        <w:rPr>
          <w:rFonts w:ascii="Times New Roman" w:hAnsi="Times New Roman" w:cs="Times New Roman"/>
          <w:b/>
          <w:bCs/>
          <w:kern w:val="36"/>
          <w:sz w:val="24"/>
          <w:szCs w:val="24"/>
        </w:rPr>
        <w:t>”</w:t>
      </w:r>
    </w:p>
    <w:p w14:paraId="3F7F2864" w14:textId="203A1597" w:rsidR="00EF6D82" w:rsidRPr="00060FC0" w:rsidRDefault="00EF6D82" w:rsidP="00F67AC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0FC0">
        <w:rPr>
          <w:rFonts w:ascii="Times New Roman" w:hAnsi="Times New Roman" w:cs="Times New Roman"/>
          <w:sz w:val="24"/>
          <w:szCs w:val="24"/>
        </w:rPr>
        <w:t> </w:t>
      </w:r>
      <w:r w:rsidRPr="00060FC0">
        <w:rPr>
          <w:rFonts w:ascii="Times New Roman" w:hAnsi="Times New Roman" w:cs="Times New Roman"/>
          <w:i/>
          <w:sz w:val="24"/>
          <w:szCs w:val="24"/>
        </w:rPr>
        <w:t>                                                     Izdoti saskaņā ar likuma „</w:t>
      </w:r>
      <w:r w:rsidR="00B45F71" w:rsidRPr="00060FC0">
        <w:rPr>
          <w:rFonts w:ascii="Times New Roman" w:hAnsi="Times New Roman" w:cs="Times New Roman"/>
          <w:i/>
          <w:sz w:val="24"/>
          <w:szCs w:val="24"/>
        </w:rPr>
        <w:t>Varakļānu novad</w:t>
      </w:r>
      <w:r w:rsidR="00C61C2E" w:rsidRPr="00060FC0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B45F71" w:rsidRPr="00060FC0">
        <w:rPr>
          <w:rFonts w:ascii="Times New Roman" w:hAnsi="Times New Roman" w:cs="Times New Roman"/>
          <w:i/>
          <w:sz w:val="24"/>
          <w:szCs w:val="24"/>
        </w:rPr>
        <w:t xml:space="preserve">domes un Rēzeknes novada domes </w:t>
      </w:r>
      <w:r w:rsidR="00C61C2E" w:rsidRPr="00060FC0">
        <w:rPr>
          <w:rFonts w:ascii="Times New Roman" w:hAnsi="Times New Roman" w:cs="Times New Roman"/>
          <w:i/>
          <w:sz w:val="24"/>
          <w:szCs w:val="24"/>
        </w:rPr>
        <w:t>vēlēšanu likums</w:t>
      </w:r>
      <w:r w:rsidRPr="00060FC0">
        <w:rPr>
          <w:rFonts w:ascii="Times New Roman" w:hAnsi="Times New Roman" w:cs="Times New Roman"/>
          <w:i/>
          <w:sz w:val="24"/>
          <w:szCs w:val="24"/>
        </w:rPr>
        <w:t xml:space="preserve">" </w:t>
      </w:r>
      <w:r w:rsidR="00C61C2E" w:rsidRPr="00060FC0">
        <w:rPr>
          <w:rFonts w:ascii="Times New Roman" w:hAnsi="Times New Roman" w:cs="Times New Roman"/>
          <w:i/>
          <w:sz w:val="24"/>
          <w:szCs w:val="24"/>
        </w:rPr>
        <w:t>6</w:t>
      </w:r>
      <w:r w:rsidRPr="00060FC0">
        <w:rPr>
          <w:rFonts w:ascii="Times New Roman" w:hAnsi="Times New Roman" w:cs="Times New Roman"/>
          <w:i/>
          <w:sz w:val="24"/>
          <w:szCs w:val="24"/>
        </w:rPr>
        <w:t>.pant</w:t>
      </w:r>
      <w:r w:rsidR="00C61C2E" w:rsidRPr="00060FC0">
        <w:rPr>
          <w:rFonts w:ascii="Times New Roman" w:hAnsi="Times New Roman" w:cs="Times New Roman"/>
          <w:i/>
          <w:sz w:val="24"/>
          <w:szCs w:val="24"/>
        </w:rPr>
        <w:t>u</w:t>
      </w:r>
    </w:p>
    <w:p w14:paraId="7D8587F7" w14:textId="77777777" w:rsidR="00060FC0" w:rsidRDefault="00060FC0" w:rsidP="00C6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F7E1FC0" w14:textId="257728F0" w:rsidR="00757017" w:rsidRPr="00060FC0" w:rsidRDefault="00757017" w:rsidP="00C6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60F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I. Vispārīgi jautājumi</w:t>
      </w:r>
    </w:p>
    <w:p w14:paraId="4B617747" w14:textId="4861B53A" w:rsidR="000C3417" w:rsidRPr="00060FC0" w:rsidRDefault="00757017" w:rsidP="00A00671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p1"/>
      <w:bookmarkStart w:id="1" w:name="p-737275"/>
      <w:bookmarkEnd w:id="0"/>
      <w:bookmarkEnd w:id="1"/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Saistošie noteikumi nosaka </w:t>
      </w:r>
      <w:r w:rsidR="000C3417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Rēzeknes novada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pašvaldības pagaidu administrācijas</w:t>
      </w:r>
      <w:r w:rsidR="000C3417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pagaidu administrācija)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C3417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 organizācijas un lēmumu pieņemšanas kārtību, kā arī citus ar pagaidu administrācijas darba organizāciju saistītus jautājumus, 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kas iecelt</w:t>
      </w:r>
      <w:r w:rsidR="000C3417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a, pamatojoties uz Varakļānu novada domes un Rēzeknes novada domes vēlēšanu likumu</w:t>
      </w:r>
      <w:r w:rsidR="00606CC2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vēlēšanu likums)</w:t>
      </w:r>
      <w:r w:rsidR="000C3417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06994A7" w14:textId="400775AA" w:rsidR="00A41C35" w:rsidRPr="00060FC0" w:rsidRDefault="00757017" w:rsidP="00A00671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2" w:name="p2"/>
      <w:bookmarkStart w:id="3" w:name="p-737276"/>
      <w:bookmarkEnd w:id="2"/>
      <w:bookmarkEnd w:id="3"/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Pagaidu administrācijas pilnvaru laikā R</w:t>
      </w:r>
      <w:r w:rsidR="000C3417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ēzeknes novada domes</w:t>
      </w:r>
      <w:r w:rsidR="00125FD6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2021.gada 1.jūlija saistošo noteikumu Nr.1 “Rēzeknes novada pašvaldības nolikums” 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piemērojams tiktāl, ciktāl tas nav pretrunā ar šo saistošo noteikumu regulējumu.</w:t>
      </w:r>
    </w:p>
    <w:p w14:paraId="397F7336" w14:textId="77777777" w:rsidR="00A41C35" w:rsidRPr="00060FC0" w:rsidRDefault="00A41C35" w:rsidP="00C649B2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356733" w14:textId="196DF39C" w:rsidR="00757017" w:rsidRPr="00060FC0" w:rsidRDefault="00757017" w:rsidP="00C6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4" w:name="n2"/>
      <w:bookmarkStart w:id="5" w:name="n-737277"/>
      <w:bookmarkEnd w:id="4"/>
      <w:bookmarkEnd w:id="5"/>
      <w:r w:rsidRPr="00060F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 Pagaidu administrācijas </w:t>
      </w:r>
      <w:r w:rsidR="000265D8" w:rsidRPr="00060F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locekļu kompetence</w:t>
      </w:r>
    </w:p>
    <w:p w14:paraId="65CC2D8D" w14:textId="5CAC366B" w:rsidR="007D69F3" w:rsidRPr="00060FC0" w:rsidRDefault="00757017" w:rsidP="007D69F3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Pagaidu administrācij</w:t>
      </w:r>
      <w:r w:rsidR="000265D8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u veido pagaidu administrācijas vadītājs — Rēzeknes novada domes priekšsēdētājs Monvīds Švarcs un pagaidu administrācijas locekl</w:t>
      </w:r>
      <w:r w:rsidR="007D69F3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r w:rsidR="000265D8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— Viļānu novada domes priekšsēdētāja Jekaterina Ivanova.</w:t>
      </w:r>
    </w:p>
    <w:p w14:paraId="51EFA206" w14:textId="0BF14FD2" w:rsidR="007D69F3" w:rsidRPr="00060FC0" w:rsidRDefault="007D69F3" w:rsidP="007D69F3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60FC0">
        <w:rPr>
          <w:rFonts w:ascii="Times New Roman" w:hAnsi="Times New Roman" w:cs="Times New Roman"/>
          <w:sz w:val="24"/>
          <w:szCs w:val="24"/>
        </w:rPr>
        <w:t>Pagaidu administrācija pilda normatīvajos aktos noteiktās pašvaldības domes funkcijas un nodrošina pašvaldības institūciju darba nepārtrauktību, kā arī finansiālo un saimniecisko darbību.</w:t>
      </w:r>
    </w:p>
    <w:p w14:paraId="297A2F45" w14:textId="2D32CF85" w:rsidR="007D69F3" w:rsidRPr="00060FC0" w:rsidRDefault="008776FA" w:rsidP="007D69F3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60FC0">
        <w:rPr>
          <w:rFonts w:ascii="Times New Roman" w:hAnsi="Times New Roman" w:cs="Times New Roman"/>
          <w:sz w:val="24"/>
          <w:szCs w:val="24"/>
        </w:rPr>
        <w:t xml:space="preserve">Pašvaldības pagaidu administrācijas lēmumi </w:t>
      </w:r>
      <w:r w:rsidR="0047671A">
        <w:rPr>
          <w:rFonts w:ascii="Times New Roman" w:hAnsi="Times New Roman" w:cs="Times New Roman"/>
          <w:sz w:val="24"/>
          <w:szCs w:val="24"/>
        </w:rPr>
        <w:t>tiek</w:t>
      </w:r>
      <w:r w:rsidRPr="00060FC0">
        <w:rPr>
          <w:rFonts w:ascii="Times New Roman" w:hAnsi="Times New Roman" w:cs="Times New Roman"/>
          <w:sz w:val="24"/>
          <w:szCs w:val="24"/>
        </w:rPr>
        <w:t xml:space="preserve"> pieņemti</w:t>
      </w:r>
      <w:r w:rsidR="00642F91" w:rsidRPr="00060FC0">
        <w:rPr>
          <w:rFonts w:ascii="Times New Roman" w:hAnsi="Times New Roman" w:cs="Times New Roman"/>
          <w:sz w:val="24"/>
          <w:szCs w:val="24"/>
        </w:rPr>
        <w:t xml:space="preserve"> ar </w:t>
      </w:r>
      <w:r w:rsidRPr="00060FC0">
        <w:rPr>
          <w:rFonts w:ascii="Times New Roman" w:hAnsi="Times New Roman" w:cs="Times New Roman"/>
          <w:sz w:val="24"/>
          <w:szCs w:val="24"/>
        </w:rPr>
        <w:t>pagaidu administrāci</w:t>
      </w:r>
      <w:r w:rsidR="005F70AA">
        <w:rPr>
          <w:rFonts w:ascii="Times New Roman" w:hAnsi="Times New Roman" w:cs="Times New Roman"/>
          <w:sz w:val="24"/>
          <w:szCs w:val="24"/>
        </w:rPr>
        <w:t xml:space="preserve">jas vadītāja un </w:t>
      </w:r>
      <w:bookmarkStart w:id="6" w:name="_GoBack"/>
      <w:bookmarkEnd w:id="6"/>
      <w:r w:rsidR="005F70AA">
        <w:rPr>
          <w:rFonts w:ascii="Times New Roman" w:hAnsi="Times New Roman" w:cs="Times New Roman"/>
          <w:sz w:val="24"/>
          <w:szCs w:val="24"/>
        </w:rPr>
        <w:t>locekļa</w:t>
      </w:r>
      <w:r w:rsidR="0047671A">
        <w:rPr>
          <w:rFonts w:ascii="Times New Roman" w:hAnsi="Times New Roman" w:cs="Times New Roman"/>
          <w:sz w:val="24"/>
          <w:szCs w:val="24"/>
        </w:rPr>
        <w:t xml:space="preserve"> </w:t>
      </w:r>
      <w:r w:rsidR="0047671A" w:rsidRPr="00060FC0">
        <w:rPr>
          <w:rFonts w:ascii="Times New Roman" w:hAnsi="Times New Roman" w:cs="Times New Roman"/>
          <w:sz w:val="24"/>
          <w:szCs w:val="24"/>
        </w:rPr>
        <w:t>balsojumu</w:t>
      </w:r>
      <w:r w:rsidR="00ED5AE1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bookmarkStart w:id="7" w:name="p6"/>
      <w:bookmarkStart w:id="8" w:name="p-737281"/>
      <w:bookmarkEnd w:id="7"/>
      <w:bookmarkEnd w:id="8"/>
    </w:p>
    <w:p w14:paraId="1EE3C0E6" w14:textId="6DBB635C" w:rsidR="009E4448" w:rsidRPr="00060FC0" w:rsidRDefault="009E4448" w:rsidP="007D69F3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Pagaidu administrācijas locekl</w:t>
      </w:r>
      <w:r w:rsidR="007D69F3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pilda pagaidu administrācijas vadītāja pienākumus pagaidu administrācijas vadītāja prombūtnes laikā vai viņa uzdevumā, </w:t>
      </w:r>
      <w:r w:rsidR="0047671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arī 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veic ar pagaidu administrācijas lēmumiem noteiktos uzdevumus</w:t>
      </w:r>
      <w:r w:rsidR="00C82F2E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0448D3D" w14:textId="5304F5D0" w:rsidR="008B4DA4" w:rsidRPr="00060FC0" w:rsidRDefault="008B4D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9" w:name="p4"/>
      <w:bookmarkStart w:id="10" w:name="p-737309"/>
      <w:bookmarkStart w:id="11" w:name="p5"/>
      <w:bookmarkStart w:id="12" w:name="p-737280"/>
      <w:bookmarkStart w:id="13" w:name="n3"/>
      <w:bookmarkStart w:id="14" w:name="n-737282"/>
      <w:bookmarkEnd w:id="9"/>
      <w:bookmarkEnd w:id="10"/>
      <w:bookmarkEnd w:id="11"/>
      <w:bookmarkEnd w:id="12"/>
      <w:bookmarkEnd w:id="13"/>
      <w:bookmarkEnd w:id="14"/>
      <w:r w:rsidRPr="00060F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 w:type="page"/>
      </w:r>
    </w:p>
    <w:p w14:paraId="0C6322A9" w14:textId="2EE33B18" w:rsidR="006350AF" w:rsidRPr="00060FC0" w:rsidRDefault="006350AF" w:rsidP="00C6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60F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III</w:t>
      </w:r>
      <w:r w:rsidR="00C649B2" w:rsidRPr="00060F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 w:rsidRPr="00060F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Pagaidu administrācijas sēžu sasaukšanas un norises kārtība</w:t>
      </w:r>
    </w:p>
    <w:p w14:paraId="45A9B311" w14:textId="02BDC435" w:rsidR="009A2BC9" w:rsidRPr="00060FC0" w:rsidRDefault="00A727E4" w:rsidP="00B66079">
      <w:pPr>
        <w:numPr>
          <w:ilvl w:val="0"/>
          <w:numId w:val="2"/>
        </w:numPr>
        <w:spacing w:after="0" w:line="240" w:lineRule="auto"/>
        <w:ind w:left="567" w:right="71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7"/>
      <w:bookmarkStart w:id="16" w:name="p-737294"/>
      <w:bookmarkStart w:id="17" w:name="p18"/>
      <w:bookmarkStart w:id="18" w:name="p-737295"/>
      <w:bookmarkStart w:id="19" w:name="p20"/>
      <w:bookmarkStart w:id="20" w:name="p-737297"/>
      <w:bookmarkEnd w:id="15"/>
      <w:bookmarkEnd w:id="16"/>
      <w:bookmarkEnd w:id="17"/>
      <w:bookmarkEnd w:id="18"/>
      <w:bookmarkEnd w:id="19"/>
      <w:bookmarkEnd w:id="20"/>
      <w:r w:rsidRPr="00060FC0">
        <w:rPr>
          <w:rFonts w:ascii="Times New Roman" w:hAnsi="Times New Roman" w:cs="Times New Roman"/>
          <w:sz w:val="24"/>
          <w:szCs w:val="24"/>
        </w:rPr>
        <w:t>Pagaidu administrācijas</w:t>
      </w:r>
      <w:r w:rsidR="009A2BC9" w:rsidRPr="00060FC0">
        <w:rPr>
          <w:rFonts w:ascii="Times New Roman" w:hAnsi="Times New Roman" w:cs="Times New Roman"/>
          <w:sz w:val="24"/>
          <w:szCs w:val="24"/>
        </w:rPr>
        <w:t xml:space="preserve"> sēdes ir kārtējas un ārkārtas.</w:t>
      </w:r>
    </w:p>
    <w:p w14:paraId="1A475DCF" w14:textId="44FA6F9F" w:rsidR="009A2BC9" w:rsidRPr="00060FC0" w:rsidRDefault="00A727E4" w:rsidP="00B66079">
      <w:pPr>
        <w:numPr>
          <w:ilvl w:val="0"/>
          <w:numId w:val="2"/>
        </w:numPr>
        <w:spacing w:after="0" w:line="240" w:lineRule="auto"/>
        <w:ind w:left="567" w:right="71"/>
        <w:jc w:val="both"/>
        <w:rPr>
          <w:rFonts w:ascii="Times New Roman" w:hAnsi="Times New Roman" w:cs="Times New Roman"/>
          <w:sz w:val="24"/>
          <w:szCs w:val="24"/>
        </w:rPr>
      </w:pPr>
      <w:r w:rsidRPr="00060FC0">
        <w:rPr>
          <w:rFonts w:ascii="Times New Roman" w:hAnsi="Times New Roman" w:cs="Times New Roman"/>
          <w:sz w:val="24"/>
          <w:szCs w:val="24"/>
        </w:rPr>
        <w:t>Pagaidu administrācijas</w:t>
      </w:r>
      <w:r w:rsidR="009A2BC9" w:rsidRPr="00060FC0">
        <w:rPr>
          <w:rFonts w:ascii="Times New Roman" w:hAnsi="Times New Roman" w:cs="Times New Roman"/>
          <w:sz w:val="24"/>
          <w:szCs w:val="24"/>
        </w:rPr>
        <w:t xml:space="preserve"> kārtējās sēdes notiek katra mēneša ceturtdienā plkst.10.</w:t>
      </w:r>
      <w:r w:rsidR="009A2BC9" w:rsidRPr="00060FC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A2BC9" w:rsidRPr="00060F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E68CC4" w14:textId="621D6858" w:rsidR="009A2BC9" w:rsidRPr="00060FC0" w:rsidRDefault="00A727E4" w:rsidP="00B66079">
      <w:pPr>
        <w:numPr>
          <w:ilvl w:val="0"/>
          <w:numId w:val="2"/>
        </w:numPr>
        <w:spacing w:after="0" w:line="240" w:lineRule="auto"/>
        <w:ind w:left="567" w:right="71"/>
        <w:jc w:val="both"/>
        <w:rPr>
          <w:rFonts w:ascii="Times New Roman" w:hAnsi="Times New Roman" w:cs="Times New Roman"/>
          <w:sz w:val="24"/>
          <w:szCs w:val="24"/>
        </w:rPr>
      </w:pPr>
      <w:r w:rsidRPr="00060FC0">
        <w:rPr>
          <w:rFonts w:ascii="Times New Roman" w:hAnsi="Times New Roman" w:cs="Times New Roman"/>
          <w:sz w:val="24"/>
          <w:szCs w:val="24"/>
        </w:rPr>
        <w:t xml:space="preserve">Pagaidu administrācijas </w:t>
      </w:r>
      <w:r w:rsidR="009A2BC9" w:rsidRPr="00060FC0">
        <w:rPr>
          <w:rFonts w:ascii="Times New Roman" w:hAnsi="Times New Roman" w:cs="Times New Roman"/>
          <w:sz w:val="24"/>
          <w:szCs w:val="24"/>
        </w:rPr>
        <w:t xml:space="preserve">kārtējās sēdes sasauc </w:t>
      </w:r>
      <w:r w:rsidR="002844C0" w:rsidRPr="00060FC0">
        <w:rPr>
          <w:rFonts w:ascii="Times New Roman" w:hAnsi="Times New Roman" w:cs="Times New Roman"/>
          <w:sz w:val="24"/>
          <w:szCs w:val="24"/>
        </w:rPr>
        <w:t>pagaidu administrācijas vadītājs</w:t>
      </w:r>
      <w:r w:rsidR="009A2BC9" w:rsidRPr="00060FC0">
        <w:rPr>
          <w:rFonts w:ascii="Times New Roman" w:hAnsi="Times New Roman" w:cs="Times New Roman"/>
          <w:sz w:val="24"/>
          <w:szCs w:val="24"/>
        </w:rPr>
        <w:t>, nosakot sēdes norises laiku, vietu un darba kārtību.</w:t>
      </w:r>
    </w:p>
    <w:p w14:paraId="552CD0E1" w14:textId="63D0304E" w:rsidR="00F82315" w:rsidRPr="00060FC0" w:rsidRDefault="00D04124" w:rsidP="00B66079">
      <w:pPr>
        <w:numPr>
          <w:ilvl w:val="0"/>
          <w:numId w:val="2"/>
        </w:numPr>
        <w:spacing w:after="0" w:line="240" w:lineRule="auto"/>
        <w:ind w:left="567" w:right="71"/>
        <w:jc w:val="both"/>
        <w:rPr>
          <w:rFonts w:ascii="Times New Roman" w:hAnsi="Times New Roman" w:cs="Times New Roman"/>
          <w:sz w:val="24"/>
          <w:szCs w:val="24"/>
        </w:rPr>
      </w:pPr>
      <w:r w:rsidRPr="00060FC0">
        <w:rPr>
          <w:rFonts w:ascii="Times New Roman" w:hAnsi="Times New Roman" w:cs="Times New Roman"/>
          <w:sz w:val="24"/>
          <w:szCs w:val="24"/>
          <w:lang w:eastAsia="ru-RU"/>
        </w:rPr>
        <w:t>Pagaidu administrācija</w:t>
      </w:r>
      <w:r w:rsidR="000E1FC6" w:rsidRPr="00060FC0">
        <w:rPr>
          <w:rFonts w:ascii="Times New Roman" w:hAnsi="Times New Roman" w:cs="Times New Roman"/>
          <w:sz w:val="24"/>
          <w:szCs w:val="24"/>
          <w:lang w:eastAsia="ru-RU"/>
        </w:rPr>
        <w:t>s loceklis ir</w:t>
      </w:r>
      <w:r w:rsidR="00F82315" w:rsidRPr="00060FC0">
        <w:rPr>
          <w:rFonts w:ascii="Times New Roman" w:hAnsi="Times New Roman" w:cs="Times New Roman"/>
          <w:sz w:val="24"/>
          <w:szCs w:val="24"/>
          <w:lang w:eastAsia="ru-RU"/>
        </w:rPr>
        <w:t xml:space="preserve"> uzskatāms par </w:t>
      </w:r>
      <w:proofErr w:type="spellStart"/>
      <w:r w:rsidR="00F82315" w:rsidRPr="00060FC0">
        <w:rPr>
          <w:rFonts w:ascii="Times New Roman" w:hAnsi="Times New Roman" w:cs="Times New Roman"/>
          <w:sz w:val="24"/>
          <w:szCs w:val="24"/>
          <w:lang w:eastAsia="ru-RU"/>
        </w:rPr>
        <w:t>klātesošu</w:t>
      </w:r>
      <w:proofErr w:type="spellEnd"/>
      <w:r w:rsidR="00F82315" w:rsidRPr="00060FC0">
        <w:rPr>
          <w:rFonts w:ascii="Times New Roman" w:hAnsi="Times New Roman" w:cs="Times New Roman"/>
          <w:sz w:val="24"/>
          <w:szCs w:val="24"/>
          <w:lang w:eastAsia="ru-RU"/>
        </w:rPr>
        <w:t xml:space="preserve"> sēdē un ir tiesīgs piedalīties balsošanā, neatrodoties sēdes norises vietā, ja viņa rīcībā esošie tehniskie līdzekļi nodrošina iespēju piedalīties sēdē un ja viņ</w:t>
      </w:r>
      <w:r w:rsidR="000E1FC6" w:rsidRPr="00060FC0">
        <w:rPr>
          <w:rFonts w:ascii="Times New Roman" w:hAnsi="Times New Roman" w:cs="Times New Roman"/>
          <w:sz w:val="24"/>
          <w:szCs w:val="24"/>
          <w:lang w:eastAsia="ru-RU"/>
        </w:rPr>
        <w:t>ā</w:t>
      </w:r>
      <w:r w:rsidR="00F82315" w:rsidRPr="00060FC0">
        <w:rPr>
          <w:rFonts w:ascii="Times New Roman" w:hAnsi="Times New Roman" w:cs="Times New Roman"/>
          <w:sz w:val="24"/>
          <w:szCs w:val="24"/>
          <w:lang w:eastAsia="ru-RU"/>
        </w:rPr>
        <w:t xml:space="preserve">m ir nodrošināta tehniska iespēja piedalīties sēdē ar videokonferences palīdzību, ir nodrošināta elektroniskā balsošana tiešsaistē un </w:t>
      </w:r>
      <w:r w:rsidR="000E1FC6" w:rsidRPr="00060FC0">
        <w:rPr>
          <w:rFonts w:ascii="Times New Roman" w:hAnsi="Times New Roman" w:cs="Times New Roman"/>
          <w:sz w:val="24"/>
          <w:szCs w:val="24"/>
          <w:lang w:eastAsia="ru-RU"/>
        </w:rPr>
        <w:t>pagaidu administrācijas loceklis</w:t>
      </w:r>
      <w:r w:rsidR="00F82315" w:rsidRPr="00060FC0">
        <w:rPr>
          <w:rFonts w:ascii="Times New Roman" w:hAnsi="Times New Roman" w:cs="Times New Roman"/>
          <w:sz w:val="24"/>
          <w:szCs w:val="24"/>
          <w:lang w:eastAsia="ru-RU"/>
        </w:rPr>
        <w:t xml:space="preserve"> ir reģistrēj</w:t>
      </w:r>
      <w:r w:rsidR="000E1FC6" w:rsidRPr="00060FC0">
        <w:rPr>
          <w:rFonts w:ascii="Times New Roman" w:hAnsi="Times New Roman" w:cs="Times New Roman"/>
          <w:sz w:val="24"/>
          <w:szCs w:val="24"/>
          <w:lang w:eastAsia="ru-RU"/>
        </w:rPr>
        <w:t>ies</w:t>
      </w:r>
      <w:r w:rsidR="00F82315" w:rsidRPr="00060FC0">
        <w:rPr>
          <w:rFonts w:ascii="Times New Roman" w:hAnsi="Times New Roman" w:cs="Times New Roman"/>
          <w:sz w:val="24"/>
          <w:szCs w:val="24"/>
          <w:lang w:eastAsia="ru-RU"/>
        </w:rPr>
        <w:t xml:space="preserve"> dalībai sēdē autorizējoties dokumentu vadības sistēmas “</w:t>
      </w:r>
      <w:proofErr w:type="spellStart"/>
      <w:r w:rsidR="00F82315" w:rsidRPr="00060FC0">
        <w:rPr>
          <w:rFonts w:ascii="Times New Roman" w:hAnsi="Times New Roman" w:cs="Times New Roman"/>
          <w:sz w:val="24"/>
          <w:szCs w:val="24"/>
          <w:lang w:eastAsia="ru-RU"/>
        </w:rPr>
        <w:t>Lietvaris</w:t>
      </w:r>
      <w:proofErr w:type="spellEnd"/>
      <w:r w:rsidR="00F82315" w:rsidRPr="00060FC0">
        <w:rPr>
          <w:rFonts w:ascii="Times New Roman" w:hAnsi="Times New Roman" w:cs="Times New Roman"/>
          <w:sz w:val="24"/>
          <w:szCs w:val="24"/>
          <w:lang w:eastAsia="ru-RU"/>
        </w:rPr>
        <w:t>” sēžu modulī.</w:t>
      </w:r>
      <w:r w:rsidR="00F82315" w:rsidRPr="00060F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3CA87" w14:textId="46E41B55" w:rsidR="000E1FC6" w:rsidRPr="00060FC0" w:rsidRDefault="006350AF" w:rsidP="000E1FC6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21" w:name="p21"/>
      <w:bookmarkStart w:id="22" w:name="p-737298"/>
      <w:bookmarkEnd w:id="21"/>
      <w:bookmarkEnd w:id="22"/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Pagaidu administrācijas sēdē par </w:t>
      </w:r>
      <w:r w:rsidR="0047671A">
        <w:rPr>
          <w:rFonts w:ascii="Times New Roman" w:eastAsia="Times New Roman" w:hAnsi="Times New Roman" w:cs="Times New Roman"/>
          <w:sz w:val="24"/>
          <w:szCs w:val="24"/>
          <w:lang w:eastAsia="lv-LV"/>
        </w:rPr>
        <w:t>pagaidu administrācijas lēmuma</w:t>
      </w:r>
      <w:r w:rsidR="005646BF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projektu (turpmāk – lēmuma projekts)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ziņo iesniedzējs vai tā norīkots ziņotājs. Pēc ziņojuma pagaidu administrācijas loceklim ir tiesības uzdot ziņotājam jautājumus par lēmuma projektu.</w:t>
      </w:r>
      <w:bookmarkStart w:id="23" w:name="p22"/>
      <w:bookmarkStart w:id="24" w:name="p-737299"/>
      <w:bookmarkEnd w:id="23"/>
      <w:bookmarkEnd w:id="24"/>
    </w:p>
    <w:p w14:paraId="5EE53BEC" w14:textId="1BDD690D" w:rsidR="006350AF" w:rsidRPr="00060FC0" w:rsidRDefault="006350AF" w:rsidP="000E1FC6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uz pagaidu administrācijas sēdi ir uzaicināti speciālisti konkrētajā jautājumā, tad tiem dod vārdu pēc ziņojuma. </w:t>
      </w:r>
    </w:p>
    <w:p w14:paraId="18B1B0F4" w14:textId="73DE2E7E" w:rsidR="00ED0B9F" w:rsidRPr="00060FC0" w:rsidRDefault="00ED0B9F" w:rsidP="00C6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3CCF4984" w14:textId="62233A71" w:rsidR="00ED0B9F" w:rsidRPr="00060FC0" w:rsidRDefault="00C649B2" w:rsidP="00C649B2">
      <w:pPr>
        <w:shd w:val="clear" w:color="auto" w:fill="FFFFFF"/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60F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 D</w:t>
      </w:r>
      <w:r w:rsidR="00ED0B9F" w:rsidRPr="00060F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arba organizatoriskā un tehniskā apkalpošana</w:t>
      </w:r>
    </w:p>
    <w:p w14:paraId="2CD60D91" w14:textId="162B7154" w:rsidR="00ED0B9F" w:rsidRPr="00060FC0" w:rsidRDefault="00ED0B9F" w:rsidP="00093A4D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Rēzeknes novada pašvaldības </w:t>
      </w:r>
      <w:r w:rsidR="00520C6C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C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entrālās administrācijas Juridiskās un lietvedības nodaļa sagatavo pagaidu administrācijas sēdes darba kārtību vismaz </w:t>
      </w:r>
      <w:r w:rsidR="002C699E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trīs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dienas pirms noteiktā sēdes laika</w:t>
      </w:r>
      <w:r w:rsidR="002C699E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vismaz 3 stundas pirms noteiktā ārkārtas </w:t>
      </w:r>
      <w:r w:rsidR="00E47B52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pagaidu administrācijas</w:t>
      </w:r>
      <w:r w:rsidR="002C699E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sēdes laika. 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Sēdes darba kārtībā iekļauj visus lēmumu projektus</w:t>
      </w:r>
      <w:r w:rsidR="00EE3781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kuri ir iesniegti un sagatavoti izskatīšanai, ievietojot tos </w:t>
      </w:r>
      <w:r w:rsidR="00E47B52" w:rsidRPr="00060FC0">
        <w:rPr>
          <w:rFonts w:ascii="Times New Roman" w:hAnsi="Times New Roman" w:cs="Times New Roman"/>
          <w:sz w:val="24"/>
          <w:szCs w:val="24"/>
          <w:lang w:eastAsia="ru-RU"/>
        </w:rPr>
        <w:t>dokumentu vadības sistēmas “</w:t>
      </w:r>
      <w:proofErr w:type="spellStart"/>
      <w:r w:rsidR="00E47B52" w:rsidRPr="00060FC0">
        <w:rPr>
          <w:rFonts w:ascii="Times New Roman" w:hAnsi="Times New Roman" w:cs="Times New Roman"/>
          <w:sz w:val="24"/>
          <w:szCs w:val="24"/>
          <w:lang w:eastAsia="ru-RU"/>
        </w:rPr>
        <w:t>Lietvaris</w:t>
      </w:r>
      <w:proofErr w:type="spellEnd"/>
      <w:r w:rsidR="00E47B52" w:rsidRPr="00060FC0">
        <w:rPr>
          <w:rFonts w:ascii="Times New Roman" w:hAnsi="Times New Roman" w:cs="Times New Roman"/>
          <w:sz w:val="24"/>
          <w:szCs w:val="24"/>
          <w:lang w:eastAsia="ru-RU"/>
        </w:rPr>
        <w:t xml:space="preserve">” 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sēžu modulī.</w:t>
      </w:r>
    </w:p>
    <w:p w14:paraId="05CD8416" w14:textId="09AD6E30" w:rsidR="00ED0B9F" w:rsidRPr="00060FC0" w:rsidRDefault="00ED0B9F" w:rsidP="00093A4D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25" w:name="p13"/>
      <w:bookmarkStart w:id="26" w:name="p-737289"/>
      <w:bookmarkStart w:id="27" w:name="p14"/>
      <w:bookmarkStart w:id="28" w:name="p-737290"/>
      <w:bookmarkEnd w:id="25"/>
      <w:bookmarkEnd w:id="26"/>
      <w:bookmarkEnd w:id="27"/>
      <w:bookmarkEnd w:id="28"/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Rēzeknes novada pašvaldības </w:t>
      </w:r>
      <w:r w:rsidR="00520C6C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C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ent</w:t>
      </w:r>
      <w:r w:rsidR="003C6E6A">
        <w:rPr>
          <w:rFonts w:ascii="Times New Roman" w:eastAsia="Times New Roman" w:hAnsi="Times New Roman" w:cs="Times New Roman"/>
          <w:sz w:val="24"/>
          <w:szCs w:val="24"/>
          <w:lang w:eastAsia="lv-LV"/>
        </w:rPr>
        <w:t>rālās administrācijas Juridiskā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lietvedības nodaļa</w:t>
      </w:r>
      <w:r w:rsidR="003C6E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C6E6A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– </w:t>
      </w:r>
      <w:r w:rsidR="003C6E6A">
        <w:rPr>
          <w:rFonts w:ascii="Times New Roman" w:eastAsia="Times New Roman" w:hAnsi="Times New Roman" w:cs="Times New Roman"/>
          <w:sz w:val="24"/>
          <w:szCs w:val="24"/>
          <w:lang w:eastAsia="lv-LV"/>
        </w:rPr>
        <w:t>Juridiskā</w:t>
      </w:r>
      <w:r w:rsidR="003C6E6A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lietvedības </w:t>
      </w:r>
      <w:r w:rsidR="003C6E6A">
        <w:rPr>
          <w:rFonts w:ascii="Times New Roman" w:eastAsia="Times New Roman" w:hAnsi="Times New Roman" w:cs="Times New Roman"/>
          <w:sz w:val="24"/>
          <w:szCs w:val="24"/>
          <w:lang w:eastAsia="lv-LV"/>
        </w:rPr>
        <w:t>nodaļa</w:t>
      </w:r>
      <w:r w:rsidR="003C6E6A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protokolē pagaidu administrācijas sēdes un </w:t>
      </w:r>
      <w:r w:rsidR="002C699E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trīs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dienu laikā noformē protokolu, kuru paraksta sēdes vadītājs un protokolētājs.</w:t>
      </w:r>
    </w:p>
    <w:p w14:paraId="38510647" w14:textId="192A85A0" w:rsidR="00ED0B9F" w:rsidRPr="00060FC0" w:rsidRDefault="003C6E6A" w:rsidP="00093A4D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29" w:name="p15"/>
      <w:bookmarkStart w:id="30" w:name="p-737291"/>
      <w:bookmarkEnd w:id="29"/>
      <w:bookmarkEnd w:id="3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Juridiskā</w:t>
      </w:r>
      <w:r w:rsidR="00ED0B9F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lietvedības nodaļa trīs darba dienu laikā pēc pagaidu administrācijas sēdes noformē pagaidu administrācijas pieņemto lēmumu un nodod to elektroniskai parakstīšanai pagaidu administrācijas vadītājam.</w:t>
      </w:r>
    </w:p>
    <w:p w14:paraId="7BBFB887" w14:textId="685C7EE1" w:rsidR="00ED0B9F" w:rsidRPr="00060FC0" w:rsidRDefault="00ED0B9F" w:rsidP="00093A4D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31" w:name="p16"/>
      <w:bookmarkStart w:id="32" w:name="p-737292"/>
      <w:bookmarkEnd w:id="31"/>
      <w:bookmarkEnd w:id="32"/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Pagaidu administrācijas lēmumi tiek nosūtīti</w:t>
      </w:r>
      <w:r w:rsidR="002C699E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publicēti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Rēzeknes novada pašvaldības iekšējos normatīvajos aktos noteiktajā kārtībā.</w:t>
      </w:r>
    </w:p>
    <w:p w14:paraId="3F7C661D" w14:textId="77777777" w:rsidR="00093A4D" w:rsidRPr="00060FC0" w:rsidRDefault="00093A4D" w:rsidP="00093A4D">
      <w:pPr>
        <w:pStyle w:val="ListParagraph"/>
        <w:shd w:val="clear" w:color="auto" w:fill="FFFFFF"/>
        <w:spacing w:after="0" w:line="29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03E6E18" w14:textId="6719BEE3" w:rsidR="00034B50" w:rsidRPr="00034B50" w:rsidRDefault="00C649B2" w:rsidP="00034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60F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</w:t>
      </w:r>
      <w:r w:rsidR="00757017" w:rsidRPr="00060F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</w:t>
      </w:r>
      <w:r w:rsidR="00ED0B9F" w:rsidRPr="00060F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</w:t>
      </w:r>
      <w:r w:rsidR="006350AF" w:rsidRPr="00060F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ēmuma projekta sagatavošanas, iesniegšanas, reģistrēšanas, kā arī izskatīšanas kārtība pašvaldības institūcijās (tai skaitā tiesiskuma iepriekšēja pārbaude un atbilstības pašvaldības budžetam izvērtēšana)</w:t>
      </w:r>
      <w:bookmarkStart w:id="33" w:name="p7"/>
      <w:bookmarkStart w:id="34" w:name="p-737283"/>
      <w:bookmarkStart w:id="35" w:name="p8"/>
      <w:bookmarkStart w:id="36" w:name="p-737284"/>
      <w:bookmarkEnd w:id="33"/>
      <w:bookmarkEnd w:id="34"/>
      <w:bookmarkEnd w:id="35"/>
      <w:bookmarkEnd w:id="36"/>
    </w:p>
    <w:p w14:paraId="1F4D9084" w14:textId="2102BC92" w:rsidR="008051E8" w:rsidRDefault="008051E8" w:rsidP="008051E8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Pr="007664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ēmumu projektus pirms to iekļaušanas sēdes darba kārtībā nodod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saskaņošanai</w:t>
      </w:r>
      <w:r w:rsidRPr="007664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atbildīgajam Centrālās administrācijas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nodaļai, </w:t>
      </w:r>
      <w:r w:rsidRPr="007664C9">
        <w:rPr>
          <w:rFonts w:ascii="Times New Roman" w:eastAsia="Times New Roman" w:hAnsi="Times New Roman" w:cs="Times New Roman"/>
          <w:sz w:val="24"/>
          <w:szCs w:val="24"/>
          <w:lang w:eastAsia="lv-LV"/>
        </w:rPr>
        <w:t>darbini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ekam vai pašvaldības institūcijai</w:t>
      </w:r>
      <w:r w:rsidRPr="007664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kompetencei.</w:t>
      </w:r>
    </w:p>
    <w:p w14:paraId="7DADC7FB" w14:textId="77777777" w:rsidR="008051E8" w:rsidRDefault="008051E8" w:rsidP="008051E8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Lēmumu projektu atbilstības pašvaldības budžetam izvērtēšanu veic 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Rēzeknes novada pašvaldības Cent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rālās administrācijas Finanšu un grāmatvedības</w:t>
      </w: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nodaļa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FD28020" w14:textId="7474E3EC" w:rsidR="00757017" w:rsidRPr="00060FC0" w:rsidRDefault="00757017" w:rsidP="008051E8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Sagatavoto lēmuma projektu ar pievienotajiem dokumentiem iesniedz </w:t>
      </w:r>
      <w:r w:rsidR="003C6E6A">
        <w:rPr>
          <w:rFonts w:ascii="Times New Roman" w:eastAsia="Times New Roman" w:hAnsi="Times New Roman" w:cs="Times New Roman"/>
          <w:sz w:val="24"/>
          <w:szCs w:val="24"/>
          <w:lang w:eastAsia="lv-LV"/>
        </w:rPr>
        <w:t>Juridiskajai</w:t>
      </w:r>
      <w:r w:rsidR="009E4448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lietvedības nodaļai</w:t>
      </w:r>
      <w:r w:rsidR="000820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izmantojot </w:t>
      </w:r>
      <w:r w:rsidR="00082000">
        <w:rPr>
          <w:rFonts w:ascii="Times New Roman" w:hAnsi="Times New Roman" w:cs="Times New Roman"/>
          <w:sz w:val="24"/>
          <w:szCs w:val="24"/>
          <w:lang w:eastAsia="ru-RU"/>
        </w:rPr>
        <w:t>dokumentu vadības sistēmu</w:t>
      </w:r>
      <w:r w:rsidR="00082000" w:rsidRPr="00060FC0">
        <w:rPr>
          <w:rFonts w:ascii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="00082000" w:rsidRPr="00060FC0">
        <w:rPr>
          <w:rFonts w:ascii="Times New Roman" w:hAnsi="Times New Roman" w:cs="Times New Roman"/>
          <w:sz w:val="24"/>
          <w:szCs w:val="24"/>
          <w:lang w:eastAsia="ru-RU"/>
        </w:rPr>
        <w:t>Lietvaris</w:t>
      </w:r>
      <w:proofErr w:type="spellEnd"/>
      <w:r w:rsidR="00082000" w:rsidRPr="00060FC0">
        <w:rPr>
          <w:rFonts w:ascii="Times New Roman" w:hAnsi="Times New Roman" w:cs="Times New Roman"/>
          <w:sz w:val="24"/>
          <w:szCs w:val="24"/>
          <w:lang w:eastAsia="ru-RU"/>
        </w:rPr>
        <w:t>”</w:t>
      </w:r>
      <w:r w:rsidR="009E4448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7B4CD0E" w14:textId="77777777" w:rsidR="000D6DF6" w:rsidRDefault="00082000" w:rsidP="008051E8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37" w:name="p9"/>
      <w:bookmarkStart w:id="38" w:name="p-737285"/>
      <w:bookmarkStart w:id="39" w:name="p10"/>
      <w:bookmarkStart w:id="40" w:name="p-737286"/>
      <w:bookmarkEnd w:id="37"/>
      <w:bookmarkEnd w:id="38"/>
      <w:bookmarkEnd w:id="39"/>
      <w:bookmarkEnd w:id="4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Juridiskā</w:t>
      </w:r>
      <w:r w:rsidR="00F67AC8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lietvedības nodaļa sagatavo</w:t>
      </w:r>
      <w:r w:rsidR="009C3BBE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CA628D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nepieciešamības gadījumā </w:t>
      </w:r>
      <w:r w:rsidR="00F67AC8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rediģē</w:t>
      </w:r>
      <w:r w:rsidR="009C3BBE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F67AC8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saņemtos lēmumu projektus izskatīšanai pagaidu administrācijas sēdē.</w:t>
      </w:r>
      <w:bookmarkStart w:id="41" w:name="p12"/>
      <w:bookmarkStart w:id="42" w:name="p-737288"/>
      <w:bookmarkEnd w:id="41"/>
      <w:bookmarkEnd w:id="42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4133F703" w14:textId="7ACA44AC" w:rsidR="00F67AC8" w:rsidRDefault="000D6DF6" w:rsidP="008051E8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Juridiskā</w:t>
      </w:r>
      <w:r w:rsidR="009E4448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lietvedības nodaļa</w:t>
      </w:r>
      <w:r w:rsidR="00757017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saņemto dokumenta projektu nodod pagaidu administrācij</w:t>
      </w:r>
      <w:r w:rsidR="009E4448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ai</w:t>
      </w:r>
      <w:r w:rsidR="00757017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saskaņo tā iekļaušanu pagaidu administrācijas sēdes darba kārtībā un ar rezolūciju "Uz sēdi" nodod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ot</w:t>
      </w:r>
      <w:r w:rsidR="00757017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atpakaļ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Juridiskajai</w:t>
      </w:r>
      <w:r w:rsidR="009E4448" w:rsidRPr="00060F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lietvedības nodaļai.</w:t>
      </w:r>
    </w:p>
    <w:p w14:paraId="7F4546BD" w14:textId="77777777" w:rsidR="000D6DF6" w:rsidRDefault="000D6DF6" w:rsidP="000D6DF6">
      <w:pPr>
        <w:shd w:val="clear" w:color="auto" w:fill="FFFFFF"/>
        <w:spacing w:after="0" w:line="293" w:lineRule="atLeast"/>
        <w:ind w:left="30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5B62605" w14:textId="77777777" w:rsidR="008051E8" w:rsidRDefault="008051E8" w:rsidP="000D6DF6">
      <w:pPr>
        <w:shd w:val="clear" w:color="auto" w:fill="FFFFFF"/>
        <w:spacing w:after="0" w:line="293" w:lineRule="atLeast"/>
        <w:ind w:left="30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779F9E1" w14:textId="77777777" w:rsidR="000D6DF6" w:rsidRPr="000D6DF6" w:rsidRDefault="000D6DF6" w:rsidP="000D6DF6">
      <w:pPr>
        <w:shd w:val="clear" w:color="auto" w:fill="FFFFFF"/>
        <w:spacing w:after="0" w:line="293" w:lineRule="atLeast"/>
        <w:ind w:lef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D6D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VI. Noslēguma jautājumi</w:t>
      </w:r>
    </w:p>
    <w:p w14:paraId="7672B6F2" w14:textId="77777777" w:rsidR="000D6DF6" w:rsidRPr="000D6DF6" w:rsidRDefault="00F67AC8" w:rsidP="008051E8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D6D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Saistošie noteikumi stājas spēkā </w:t>
      </w:r>
      <w:r w:rsidR="002844C0" w:rsidRPr="000D6DF6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</w:t>
      </w:r>
      <w:r w:rsidR="00C5546F" w:rsidRPr="000D6D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67EDA" w:rsidRPr="000D6DF6">
        <w:rPr>
          <w:rFonts w:ascii="Times New Roman" w:hAnsi="Times New Roman" w:cs="Times New Roman"/>
          <w:sz w:val="24"/>
          <w:szCs w:val="24"/>
        </w:rPr>
        <w:t xml:space="preserve">likuma „Par pašvaldībām” </w:t>
      </w:r>
      <w:r w:rsidR="009F57B7" w:rsidRPr="000D6DF6">
        <w:rPr>
          <w:rFonts w:ascii="Times New Roman" w:hAnsi="Times New Roman" w:cs="Times New Roman"/>
          <w:sz w:val="24"/>
          <w:szCs w:val="24"/>
        </w:rPr>
        <w:t>24</w:t>
      </w:r>
      <w:r w:rsidR="00067EDA" w:rsidRPr="000D6DF6">
        <w:rPr>
          <w:rFonts w:ascii="Times New Roman" w:hAnsi="Times New Roman" w:cs="Times New Roman"/>
          <w:sz w:val="24"/>
          <w:szCs w:val="24"/>
        </w:rPr>
        <w:t>.panta otr</w:t>
      </w:r>
      <w:r w:rsidR="002844C0" w:rsidRPr="000D6DF6">
        <w:rPr>
          <w:rFonts w:ascii="Times New Roman" w:hAnsi="Times New Roman" w:cs="Times New Roman"/>
          <w:sz w:val="24"/>
          <w:szCs w:val="24"/>
        </w:rPr>
        <w:t>o</w:t>
      </w:r>
      <w:r w:rsidR="00067EDA" w:rsidRPr="000D6DF6">
        <w:rPr>
          <w:rFonts w:ascii="Times New Roman" w:hAnsi="Times New Roman" w:cs="Times New Roman"/>
          <w:sz w:val="24"/>
          <w:szCs w:val="24"/>
        </w:rPr>
        <w:t xml:space="preserve"> daļ</w:t>
      </w:r>
      <w:r w:rsidR="002844C0" w:rsidRPr="000D6DF6">
        <w:rPr>
          <w:rFonts w:ascii="Times New Roman" w:hAnsi="Times New Roman" w:cs="Times New Roman"/>
          <w:sz w:val="24"/>
          <w:szCs w:val="24"/>
        </w:rPr>
        <w:t>u</w:t>
      </w:r>
      <w:r w:rsidR="00C5546F" w:rsidRPr="000D6DF6">
        <w:rPr>
          <w:rFonts w:ascii="Times New Roman" w:hAnsi="Times New Roman" w:cs="Times New Roman"/>
          <w:sz w:val="24"/>
          <w:szCs w:val="24"/>
        </w:rPr>
        <w:t>.</w:t>
      </w:r>
    </w:p>
    <w:p w14:paraId="7FD65F08" w14:textId="332DD96A" w:rsidR="001D4DAD" w:rsidRPr="000D6DF6" w:rsidRDefault="001D4DAD" w:rsidP="008051E8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D6D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Saistošie noteikumi zaudē spēku </w:t>
      </w:r>
      <w:r w:rsidR="00F14927" w:rsidRPr="000D6D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</w:t>
      </w:r>
      <w:r w:rsidR="000D6DF6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F14927" w:rsidRPr="000D6DF6">
        <w:rPr>
          <w:rFonts w:ascii="Times New Roman" w:eastAsia="Times New Roman" w:hAnsi="Times New Roman" w:cs="Times New Roman"/>
          <w:sz w:val="24"/>
          <w:szCs w:val="24"/>
          <w:lang w:eastAsia="lv-LV"/>
        </w:rPr>
        <w:t>omes pirmās sēdes sasaukšanu.</w:t>
      </w:r>
    </w:p>
    <w:p w14:paraId="0D08BDDF" w14:textId="77777777" w:rsidR="00034B50" w:rsidRDefault="00034B50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68CC5C" w14:textId="77777777" w:rsidR="00034B50" w:rsidRDefault="00034B50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892AEC" w14:textId="0674AFAE" w:rsidR="00F67AC8" w:rsidRPr="00060FC0" w:rsidRDefault="00034B50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4B50">
        <w:rPr>
          <w:rFonts w:ascii="Times New Roman" w:eastAsia="Times New Roman" w:hAnsi="Times New Roman" w:cs="Times New Roman"/>
          <w:sz w:val="24"/>
          <w:szCs w:val="24"/>
          <w:lang w:eastAsia="lv-LV"/>
        </w:rPr>
        <w:t>Pagaidu administrācijas vadītājs</w:t>
      </w:r>
      <w:r w:rsidRPr="00034B5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34B5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34B5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34B5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</w:t>
      </w:r>
      <w:r w:rsidRPr="00034B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034B50">
        <w:rPr>
          <w:rFonts w:ascii="Times New Roman" w:eastAsia="Times New Roman" w:hAnsi="Times New Roman" w:cs="Times New Roman"/>
          <w:sz w:val="24"/>
          <w:szCs w:val="24"/>
          <w:lang w:eastAsia="lv-LV"/>
        </w:rPr>
        <w:t>M.Švarcs</w:t>
      </w:r>
      <w:proofErr w:type="spellEnd"/>
    </w:p>
    <w:sectPr w:rsidR="00F67AC8" w:rsidRPr="00060FC0" w:rsidSect="008978E0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54755" w14:textId="77777777" w:rsidR="00B92650" w:rsidRDefault="00B92650" w:rsidP="00C649B2">
      <w:pPr>
        <w:spacing w:after="0" w:line="240" w:lineRule="auto"/>
      </w:pPr>
      <w:r>
        <w:separator/>
      </w:r>
    </w:p>
  </w:endnote>
  <w:endnote w:type="continuationSeparator" w:id="0">
    <w:p w14:paraId="1DC71ABD" w14:textId="77777777" w:rsidR="00B92650" w:rsidRDefault="00B92650" w:rsidP="00C6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78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B6DFD" w14:textId="64E69EC8" w:rsidR="008051E8" w:rsidRDefault="008051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0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B3172E" w14:textId="77777777" w:rsidR="00C649B2" w:rsidRDefault="00C64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BC86B" w14:textId="77777777" w:rsidR="00B92650" w:rsidRDefault="00B92650" w:rsidP="00C649B2">
      <w:pPr>
        <w:spacing w:after="0" w:line="240" w:lineRule="auto"/>
      </w:pPr>
      <w:r>
        <w:separator/>
      </w:r>
    </w:p>
  </w:footnote>
  <w:footnote w:type="continuationSeparator" w:id="0">
    <w:p w14:paraId="2EEFE2D4" w14:textId="77777777" w:rsidR="00B92650" w:rsidRDefault="00B92650" w:rsidP="00C64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E3"/>
    <w:multiLevelType w:val="multilevel"/>
    <w:tmpl w:val="1C6222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2" w:hanging="1800"/>
      </w:pPr>
      <w:rPr>
        <w:rFonts w:hint="default"/>
      </w:rPr>
    </w:lvl>
  </w:abstractNum>
  <w:abstractNum w:abstractNumId="1" w15:restartNumberingAfterBreak="0">
    <w:nsid w:val="177934FB"/>
    <w:multiLevelType w:val="multilevel"/>
    <w:tmpl w:val="1C6222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2" w:hanging="1800"/>
      </w:pPr>
      <w:rPr>
        <w:rFonts w:hint="default"/>
      </w:rPr>
    </w:lvl>
  </w:abstractNum>
  <w:abstractNum w:abstractNumId="2" w15:restartNumberingAfterBreak="0">
    <w:nsid w:val="1EA9019F"/>
    <w:multiLevelType w:val="multilevel"/>
    <w:tmpl w:val="51A20F7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6547E5"/>
    <w:multiLevelType w:val="multilevel"/>
    <w:tmpl w:val="1C6222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2" w:hanging="1800"/>
      </w:pPr>
      <w:rPr>
        <w:rFonts w:hint="default"/>
      </w:rPr>
    </w:lvl>
  </w:abstractNum>
  <w:abstractNum w:abstractNumId="4" w15:restartNumberingAfterBreak="0">
    <w:nsid w:val="2F2F5E56"/>
    <w:multiLevelType w:val="multilevel"/>
    <w:tmpl w:val="1C6222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2" w:hanging="1800"/>
      </w:pPr>
      <w:rPr>
        <w:rFonts w:hint="default"/>
      </w:rPr>
    </w:lvl>
  </w:abstractNum>
  <w:abstractNum w:abstractNumId="5" w15:restartNumberingAfterBreak="0">
    <w:nsid w:val="559F6D1F"/>
    <w:multiLevelType w:val="hybridMultilevel"/>
    <w:tmpl w:val="3E72EA6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595E4372"/>
    <w:multiLevelType w:val="hybridMultilevel"/>
    <w:tmpl w:val="E09E9AB8"/>
    <w:lvl w:ilvl="0" w:tplc="FB58F170">
      <w:start w:val="1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7712691"/>
    <w:multiLevelType w:val="multilevel"/>
    <w:tmpl w:val="1C6222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2" w:hanging="1800"/>
      </w:pPr>
      <w:rPr>
        <w:rFonts w:hint="default"/>
      </w:rPr>
    </w:lvl>
  </w:abstractNum>
  <w:abstractNum w:abstractNumId="8" w15:restartNumberingAfterBreak="0">
    <w:nsid w:val="6AA22146"/>
    <w:multiLevelType w:val="multilevel"/>
    <w:tmpl w:val="1C6222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2" w:hanging="1800"/>
      </w:pPr>
      <w:rPr>
        <w:rFonts w:hint="default"/>
      </w:rPr>
    </w:lvl>
  </w:abstractNum>
  <w:abstractNum w:abstractNumId="9" w15:restartNumberingAfterBreak="0">
    <w:nsid w:val="6FAE24A5"/>
    <w:multiLevelType w:val="hybridMultilevel"/>
    <w:tmpl w:val="10A62A84"/>
    <w:lvl w:ilvl="0" w:tplc="777413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17"/>
    <w:rsid w:val="000265D8"/>
    <w:rsid w:val="00026E20"/>
    <w:rsid w:val="00027E7B"/>
    <w:rsid w:val="00034B50"/>
    <w:rsid w:val="00060FC0"/>
    <w:rsid w:val="00067EDA"/>
    <w:rsid w:val="00082000"/>
    <w:rsid w:val="000878B2"/>
    <w:rsid w:val="00093A4D"/>
    <w:rsid w:val="000C3417"/>
    <w:rsid w:val="000D6DF6"/>
    <w:rsid w:val="000E1FC6"/>
    <w:rsid w:val="00125D5F"/>
    <w:rsid w:val="00125FD6"/>
    <w:rsid w:val="001443AF"/>
    <w:rsid w:val="00151013"/>
    <w:rsid w:val="00162609"/>
    <w:rsid w:val="001C5296"/>
    <w:rsid w:val="001D4DAD"/>
    <w:rsid w:val="001D745B"/>
    <w:rsid w:val="001E4346"/>
    <w:rsid w:val="002543D9"/>
    <w:rsid w:val="002844C0"/>
    <w:rsid w:val="00293BD4"/>
    <w:rsid w:val="002C699E"/>
    <w:rsid w:val="002F4CAF"/>
    <w:rsid w:val="0030353E"/>
    <w:rsid w:val="00373C67"/>
    <w:rsid w:val="00394904"/>
    <w:rsid w:val="003C6E6A"/>
    <w:rsid w:val="00462EE0"/>
    <w:rsid w:val="004765D0"/>
    <w:rsid w:val="0047671A"/>
    <w:rsid w:val="00520C6C"/>
    <w:rsid w:val="0053550E"/>
    <w:rsid w:val="005646BF"/>
    <w:rsid w:val="005B51ED"/>
    <w:rsid w:val="005F70AA"/>
    <w:rsid w:val="00606CC2"/>
    <w:rsid w:val="006350AF"/>
    <w:rsid w:val="00642F91"/>
    <w:rsid w:val="006841A3"/>
    <w:rsid w:val="00684D27"/>
    <w:rsid w:val="006C1324"/>
    <w:rsid w:val="00757017"/>
    <w:rsid w:val="007664C9"/>
    <w:rsid w:val="00770788"/>
    <w:rsid w:val="0077309B"/>
    <w:rsid w:val="00790D61"/>
    <w:rsid w:val="007D69F3"/>
    <w:rsid w:val="008051E8"/>
    <w:rsid w:val="008776FA"/>
    <w:rsid w:val="008978E0"/>
    <w:rsid w:val="008B4DA4"/>
    <w:rsid w:val="008C774A"/>
    <w:rsid w:val="008D0484"/>
    <w:rsid w:val="00981DED"/>
    <w:rsid w:val="00986B96"/>
    <w:rsid w:val="009A2BC9"/>
    <w:rsid w:val="009C2012"/>
    <w:rsid w:val="009C3BBE"/>
    <w:rsid w:val="009E4448"/>
    <w:rsid w:val="009F57B7"/>
    <w:rsid w:val="00A00671"/>
    <w:rsid w:val="00A41C35"/>
    <w:rsid w:val="00A546AB"/>
    <w:rsid w:val="00A727E4"/>
    <w:rsid w:val="00AA4B76"/>
    <w:rsid w:val="00AB76BB"/>
    <w:rsid w:val="00B20ACC"/>
    <w:rsid w:val="00B45F71"/>
    <w:rsid w:val="00B66079"/>
    <w:rsid w:val="00B92650"/>
    <w:rsid w:val="00BC0088"/>
    <w:rsid w:val="00BD5A32"/>
    <w:rsid w:val="00C51593"/>
    <w:rsid w:val="00C5546F"/>
    <w:rsid w:val="00C61C2E"/>
    <w:rsid w:val="00C649B2"/>
    <w:rsid w:val="00C7312F"/>
    <w:rsid w:val="00C82496"/>
    <w:rsid w:val="00C82F2E"/>
    <w:rsid w:val="00CA628D"/>
    <w:rsid w:val="00D04124"/>
    <w:rsid w:val="00D54B5F"/>
    <w:rsid w:val="00D82210"/>
    <w:rsid w:val="00E0441F"/>
    <w:rsid w:val="00E47B52"/>
    <w:rsid w:val="00E65CD9"/>
    <w:rsid w:val="00EC4578"/>
    <w:rsid w:val="00ED0B9F"/>
    <w:rsid w:val="00ED5AE1"/>
    <w:rsid w:val="00EE3781"/>
    <w:rsid w:val="00EF6D82"/>
    <w:rsid w:val="00F14927"/>
    <w:rsid w:val="00F67AC8"/>
    <w:rsid w:val="00F76492"/>
    <w:rsid w:val="00F81EC2"/>
    <w:rsid w:val="00F8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83DDF98"/>
  <w15:chartTrackingRefBased/>
  <w15:docId w15:val="{DE7DAD67-A9CD-474D-B018-35CF9C85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75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57017"/>
    <w:rPr>
      <w:color w:val="0000FF"/>
      <w:u w:val="single"/>
    </w:rPr>
  </w:style>
  <w:style w:type="paragraph" w:customStyle="1" w:styleId="labojumupamats">
    <w:name w:val="labojumu_pamats"/>
    <w:basedOn w:val="Normal"/>
    <w:rsid w:val="0075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87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8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B2"/>
  </w:style>
  <w:style w:type="paragraph" w:styleId="Footer">
    <w:name w:val="footer"/>
    <w:basedOn w:val="Normal"/>
    <w:link w:val="FooterChar"/>
    <w:uiPriority w:val="99"/>
    <w:unhideWhenUsed/>
    <w:rsid w:val="00C64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9B2"/>
  </w:style>
  <w:style w:type="paragraph" w:styleId="Revision">
    <w:name w:val="Revision"/>
    <w:hidden/>
    <w:uiPriority w:val="99"/>
    <w:semiHidden/>
    <w:rsid w:val="00F81E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3713</Words>
  <Characters>2117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Kruste</dc:creator>
  <cp:keywords/>
  <dc:description/>
  <cp:lastModifiedBy>Ilona Turka</cp:lastModifiedBy>
  <cp:revision>4</cp:revision>
  <cp:lastPrinted>2021-06-11T07:29:00Z</cp:lastPrinted>
  <dcterms:created xsi:type="dcterms:W3CDTF">2021-06-30T12:54:00Z</dcterms:created>
  <dcterms:modified xsi:type="dcterms:W3CDTF">2021-06-30T19:32:00Z</dcterms:modified>
</cp:coreProperties>
</file>