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C998C" w14:textId="77777777" w:rsidR="004E4C3C" w:rsidRDefault="004E4C3C" w:rsidP="004E4C3C">
      <w:pPr>
        <w:keepNext/>
        <w:jc w:val="center"/>
        <w:outlineLvl w:val="0"/>
        <w:rPr>
          <w:sz w:val="24"/>
        </w:rPr>
      </w:pPr>
    </w:p>
    <w:tbl>
      <w:tblPr>
        <w:tblW w:w="9165" w:type="dxa"/>
        <w:tblInd w:w="521" w:type="dxa"/>
        <w:tblLayout w:type="fixed"/>
        <w:tblCellMar>
          <w:top w:w="55" w:type="dxa"/>
          <w:left w:w="55" w:type="dxa"/>
          <w:bottom w:w="55" w:type="dxa"/>
          <w:right w:w="55" w:type="dxa"/>
        </w:tblCellMar>
        <w:tblLook w:val="04A0" w:firstRow="1" w:lastRow="0" w:firstColumn="1" w:lastColumn="0" w:noHBand="0" w:noVBand="1"/>
      </w:tblPr>
      <w:tblGrid>
        <w:gridCol w:w="2401"/>
        <w:gridCol w:w="6764"/>
      </w:tblGrid>
      <w:tr w:rsidR="004E4C3C" w14:paraId="27705905" w14:textId="77777777" w:rsidTr="004E4C3C">
        <w:trPr>
          <w:trHeight w:hRule="exact" w:val="2443"/>
        </w:trPr>
        <w:tc>
          <w:tcPr>
            <w:tcW w:w="2401" w:type="dxa"/>
            <w:hideMark/>
          </w:tcPr>
          <w:p w14:paraId="275B8859" w14:textId="44728C15" w:rsidR="004E4C3C" w:rsidRDefault="004E4C3C">
            <w:pPr>
              <w:pStyle w:val="TableContents"/>
              <w:jc w:val="center"/>
            </w:pPr>
            <w:r>
              <w:rPr>
                <w:noProof/>
              </w:rPr>
              <mc:AlternateContent>
                <mc:Choice Requires="wps">
                  <w:drawing>
                    <wp:anchor distT="0" distB="0" distL="114300" distR="114300" simplePos="0" relativeHeight="251659264" behindDoc="0" locked="0" layoutInCell="1" allowOverlap="1" wp14:anchorId="612835C9" wp14:editId="0F36CD66">
                      <wp:simplePos x="0" y="0"/>
                      <wp:positionH relativeFrom="column">
                        <wp:posOffset>-302260</wp:posOffset>
                      </wp:positionH>
                      <wp:positionV relativeFrom="paragraph">
                        <wp:posOffset>1525270</wp:posOffset>
                      </wp:positionV>
                      <wp:extent cx="5950585" cy="0"/>
                      <wp:effectExtent l="12065" t="10795" r="9525" b="8255"/>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BDA98" id="Taisns savienotājs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120.1pt" to="444.75pt,1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"/>
                  </w:pict>
                </mc:Fallback>
              </mc:AlternateContent>
            </w:r>
            <w:r>
              <w:rPr>
                <w:noProof/>
              </w:rPr>
              <w:drawing>
                <wp:anchor distT="0" distB="0" distL="0" distR="0" simplePos="0" relativeHeight="251660288" behindDoc="0" locked="0" layoutInCell="1" allowOverlap="1" wp14:anchorId="5EA43CC7" wp14:editId="19AFEF51">
                  <wp:simplePos x="0" y="0"/>
                  <wp:positionH relativeFrom="column">
                    <wp:posOffset>288925</wp:posOffset>
                  </wp:positionH>
                  <wp:positionV relativeFrom="paragraph">
                    <wp:posOffset>41910</wp:posOffset>
                  </wp:positionV>
                  <wp:extent cx="973455" cy="1138555"/>
                  <wp:effectExtent l="0" t="0" r="0"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3455" cy="11385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63" w:type="dxa"/>
            <w:hideMark/>
          </w:tcPr>
          <w:p w14:paraId="7D8A74CD" w14:textId="77777777" w:rsidR="004E4C3C" w:rsidRDefault="004E4C3C">
            <w:pPr>
              <w:pStyle w:val="Galvene"/>
              <w:shd w:val="clear" w:color="auto" w:fill="FFFFFF"/>
              <w:tabs>
                <w:tab w:val="left" w:pos="720"/>
              </w:tabs>
              <w:ind w:right="19"/>
              <w:jc w:val="center"/>
              <w:rPr>
                <w:rFonts w:ascii="Verdana" w:eastAsia="Times New Roman" w:hAnsi="Verdana" w:cs="Arial"/>
                <w:b/>
                <w:caps/>
                <w:sz w:val="28"/>
                <w:szCs w:val="28"/>
                <w:lang w:eastAsia="ar-SA"/>
              </w:rPr>
            </w:pPr>
            <w:r>
              <w:rPr>
                <w:rFonts w:ascii="Verdana" w:eastAsia="Times New Roman" w:hAnsi="Verdana" w:cs="Arial"/>
                <w:b/>
                <w:caps/>
                <w:sz w:val="28"/>
                <w:szCs w:val="28"/>
                <w:lang w:eastAsia="ar-SA"/>
              </w:rPr>
              <w:t>Rēzeknes novada pašvaldība</w:t>
            </w:r>
          </w:p>
          <w:p w14:paraId="43AFDEB3" w14:textId="77777777" w:rsidR="004E4C3C" w:rsidRDefault="004E4C3C">
            <w:pPr>
              <w:pStyle w:val="Galvene"/>
              <w:shd w:val="clear" w:color="auto" w:fill="FFFFFF"/>
              <w:tabs>
                <w:tab w:val="left" w:pos="720"/>
              </w:tabs>
              <w:ind w:right="19"/>
              <w:jc w:val="center"/>
              <w:rPr>
                <w:rFonts w:ascii="Verdana" w:eastAsia="Times New Roman" w:hAnsi="Verdana" w:cs="Arial"/>
                <w:b/>
                <w:caps/>
                <w:sz w:val="32"/>
                <w:szCs w:val="32"/>
                <w:lang w:eastAsia="ar-SA"/>
              </w:rPr>
            </w:pPr>
            <w:r>
              <w:rPr>
                <w:rFonts w:ascii="Verdana" w:eastAsia="Times New Roman" w:hAnsi="Verdana" w:cs="Arial"/>
                <w:b/>
                <w:caps/>
                <w:sz w:val="32"/>
                <w:szCs w:val="32"/>
                <w:lang w:eastAsia="ar-SA"/>
              </w:rPr>
              <w:t>izglītības pārvalde</w:t>
            </w:r>
          </w:p>
          <w:p w14:paraId="4CFF472D" w14:textId="77777777" w:rsidR="004E4C3C" w:rsidRDefault="004E4C3C">
            <w:pPr>
              <w:pStyle w:val="Galvene"/>
              <w:shd w:val="clear" w:color="auto" w:fill="FFFFFF"/>
              <w:tabs>
                <w:tab w:val="left" w:pos="720"/>
              </w:tabs>
              <w:snapToGrid w:val="0"/>
              <w:spacing w:before="119" w:after="113"/>
              <w:ind w:right="19"/>
              <w:jc w:val="center"/>
              <w:rPr>
                <w:rFonts w:ascii="Verdana" w:eastAsia="Times New Roman" w:hAnsi="Verdana" w:cs="Times New Roman"/>
                <w:caps/>
                <w:sz w:val="18"/>
                <w:szCs w:val="18"/>
                <w:lang w:eastAsia="ar-SA"/>
              </w:rPr>
            </w:pPr>
            <w:r>
              <w:rPr>
                <w:rFonts w:ascii="Verdana" w:eastAsia="Times New Roman" w:hAnsi="Verdana" w:cs="Times New Roman"/>
                <w:caps/>
                <w:sz w:val="18"/>
                <w:szCs w:val="18"/>
                <w:lang w:eastAsia="ar-SA"/>
              </w:rPr>
              <w:t>Reģ.Nr.90009112679</w:t>
            </w:r>
          </w:p>
          <w:p w14:paraId="785A747E" w14:textId="77777777" w:rsidR="004E4C3C" w:rsidRDefault="004E4C3C">
            <w:pPr>
              <w:pStyle w:val="Galvene"/>
              <w:shd w:val="clear" w:color="auto" w:fill="FFFFFF"/>
              <w:tabs>
                <w:tab w:val="left" w:pos="720"/>
              </w:tabs>
              <w:snapToGrid w:val="0"/>
              <w:spacing w:before="60"/>
              <w:jc w:val="center"/>
              <w:rPr>
                <w:rFonts w:ascii="Verdana" w:eastAsia="Times New Roman" w:hAnsi="Verdana" w:cs="Times New Roman"/>
                <w:sz w:val="18"/>
                <w:szCs w:val="18"/>
                <w:lang w:eastAsia="ar-SA"/>
              </w:rPr>
            </w:pPr>
            <w:r>
              <w:rPr>
                <w:rFonts w:ascii="Verdana" w:eastAsia="Times New Roman" w:hAnsi="Verdana" w:cs="Times New Roman"/>
                <w:sz w:val="18"/>
                <w:szCs w:val="18"/>
                <w:lang w:eastAsia="ar-SA"/>
              </w:rPr>
              <w:t>Atbrīvošanas aleja 95A, Rēzekne, LV – 4601,</w:t>
            </w:r>
          </w:p>
          <w:p w14:paraId="4133FC3C" w14:textId="77777777" w:rsidR="004E4C3C" w:rsidRDefault="004E4C3C">
            <w:pPr>
              <w:pStyle w:val="Galvene"/>
              <w:shd w:val="clear" w:color="auto" w:fill="FFFFFF"/>
              <w:tabs>
                <w:tab w:val="left" w:pos="720"/>
              </w:tabs>
              <w:snapToGrid w:val="0"/>
              <w:spacing w:before="60"/>
              <w:jc w:val="center"/>
              <w:rPr>
                <w:rFonts w:ascii="Verdana" w:eastAsia="Times New Roman" w:hAnsi="Verdana" w:cs="Times New Roman"/>
                <w:sz w:val="18"/>
                <w:szCs w:val="18"/>
                <w:lang w:eastAsia="ar-SA"/>
              </w:rPr>
            </w:pPr>
            <w:r>
              <w:rPr>
                <w:rFonts w:ascii="Verdana" w:eastAsia="Times New Roman" w:hAnsi="Verdana" w:cs="Times New Roman"/>
                <w:sz w:val="18"/>
                <w:szCs w:val="18"/>
                <w:lang w:eastAsia="ar-SA"/>
              </w:rPr>
              <w:t>Tel. 646 22238; 646 07201, Fax. 646 25935,</w:t>
            </w:r>
          </w:p>
          <w:p w14:paraId="02606A62" w14:textId="77777777" w:rsidR="004E4C3C" w:rsidRDefault="004E4C3C">
            <w:pPr>
              <w:pStyle w:val="Galvene"/>
              <w:shd w:val="clear" w:color="auto" w:fill="FFFFFF"/>
              <w:tabs>
                <w:tab w:val="left" w:pos="720"/>
              </w:tabs>
              <w:snapToGrid w:val="0"/>
              <w:spacing w:before="60"/>
              <w:jc w:val="center"/>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e–pasts: </w:t>
            </w:r>
            <w:hyperlink r:id="rId6" w:history="1">
              <w:r>
                <w:rPr>
                  <w:rStyle w:val="Hipersaite"/>
                  <w:rFonts w:ascii="Verdana" w:hAnsi="Verdana"/>
                  <w:sz w:val="18"/>
                  <w:szCs w:val="18"/>
                </w:rPr>
                <w:t>info@rezeknesnovads.lv</w:t>
              </w:r>
            </w:hyperlink>
          </w:p>
          <w:p w14:paraId="47DDEA3F" w14:textId="77777777" w:rsidR="004E4C3C" w:rsidRDefault="004E4C3C">
            <w:pPr>
              <w:pStyle w:val="Galvene"/>
              <w:shd w:val="clear" w:color="auto" w:fill="FFFFFF"/>
              <w:tabs>
                <w:tab w:val="left" w:pos="720"/>
              </w:tabs>
              <w:spacing w:before="120"/>
              <w:ind w:right="19"/>
              <w:jc w:val="center"/>
            </w:pPr>
            <w:r>
              <w:rPr>
                <w:rFonts w:ascii="Verdana" w:eastAsia="Times New Roman" w:hAnsi="Verdana" w:cs="Times New Roman"/>
                <w:sz w:val="18"/>
                <w:szCs w:val="18"/>
                <w:lang w:eastAsia="ar-SA"/>
              </w:rPr>
              <w:t xml:space="preserve">Informācija internetā: </w:t>
            </w:r>
            <w:hyperlink r:id="rId7" w:history="1">
              <w:r>
                <w:rPr>
                  <w:rStyle w:val="Hipersaite"/>
                  <w:rFonts w:ascii="Verdana" w:hAnsi="Verdana"/>
                  <w:sz w:val="18"/>
                  <w:szCs w:val="18"/>
                </w:rPr>
                <w:t>http://www.rezeknesnovads.lv</w:t>
              </w:r>
            </w:hyperlink>
          </w:p>
        </w:tc>
      </w:tr>
    </w:tbl>
    <w:p w14:paraId="75DAE3BE" w14:textId="77777777" w:rsidR="00C00A2B" w:rsidRPr="00F377A1" w:rsidRDefault="00C00A2B" w:rsidP="00F377A1">
      <w:pPr>
        <w:pStyle w:val="Default"/>
        <w:jc w:val="center"/>
      </w:pPr>
    </w:p>
    <w:p w14:paraId="695FF4F2" w14:textId="2F677BEB" w:rsidR="00C00A2B" w:rsidRPr="00F377A1" w:rsidRDefault="00C00A2B" w:rsidP="00F377A1">
      <w:pPr>
        <w:pStyle w:val="Default"/>
        <w:jc w:val="center"/>
      </w:pPr>
      <w:r w:rsidRPr="00F377A1">
        <w:rPr>
          <w:b/>
          <w:bCs/>
        </w:rPr>
        <w:t>PROGRAMMAS</w:t>
      </w:r>
    </w:p>
    <w:p w14:paraId="2144CABF" w14:textId="3009B592" w:rsidR="00C00A2B" w:rsidRPr="00F377A1" w:rsidRDefault="00C00A2B" w:rsidP="00F377A1">
      <w:pPr>
        <w:pStyle w:val="Default"/>
        <w:jc w:val="center"/>
      </w:pPr>
      <w:r w:rsidRPr="00F377A1">
        <w:rPr>
          <w:b/>
          <w:bCs/>
        </w:rPr>
        <w:t>“ATBALSTS BĒRNU UN JAUNIEŠU NOMETŅU ORGANIZĒŠANAI”</w:t>
      </w:r>
    </w:p>
    <w:p w14:paraId="6722CB44" w14:textId="0A4728A0" w:rsidR="00C00A2B" w:rsidRPr="00F377A1" w:rsidRDefault="00F377A1" w:rsidP="00F377A1">
      <w:pPr>
        <w:pStyle w:val="Default"/>
        <w:jc w:val="center"/>
      </w:pPr>
      <w:r>
        <w:rPr>
          <w:b/>
          <w:bCs/>
        </w:rPr>
        <w:t>RĒZEKNES</w:t>
      </w:r>
      <w:r w:rsidR="00C00A2B" w:rsidRPr="00F377A1">
        <w:rPr>
          <w:b/>
          <w:bCs/>
        </w:rPr>
        <w:t xml:space="preserve"> NOVADĀ</w:t>
      </w:r>
    </w:p>
    <w:p w14:paraId="3CDCCD4A" w14:textId="66EE263D" w:rsidR="00C00A2B" w:rsidRDefault="00C00A2B" w:rsidP="00F377A1">
      <w:pPr>
        <w:pStyle w:val="Default"/>
        <w:jc w:val="center"/>
        <w:rPr>
          <w:b/>
          <w:bCs/>
        </w:rPr>
      </w:pPr>
      <w:r w:rsidRPr="00F377A1">
        <w:rPr>
          <w:b/>
          <w:bCs/>
        </w:rPr>
        <w:t>NOLIKUMS</w:t>
      </w:r>
    </w:p>
    <w:p w14:paraId="593DE121" w14:textId="77777777" w:rsidR="00F377A1" w:rsidRPr="00F377A1" w:rsidRDefault="00F377A1" w:rsidP="00F377A1">
      <w:pPr>
        <w:pStyle w:val="Default"/>
        <w:jc w:val="center"/>
      </w:pPr>
    </w:p>
    <w:p w14:paraId="7DBC64B3" w14:textId="2017AEF9" w:rsidR="00C00A2B" w:rsidRPr="00F377A1" w:rsidRDefault="00C00A2B" w:rsidP="00F377A1">
      <w:pPr>
        <w:pStyle w:val="Default"/>
        <w:spacing w:after="267"/>
      </w:pPr>
      <w:r w:rsidRPr="00F377A1">
        <w:rPr>
          <w:b/>
          <w:bCs/>
        </w:rPr>
        <w:t>I. ORGANIZĒTĀJS</w:t>
      </w:r>
      <w:r w:rsidRPr="00F377A1">
        <w:t xml:space="preserve">: </w:t>
      </w:r>
      <w:r w:rsidR="00F377A1">
        <w:t>Rēzeknes</w:t>
      </w:r>
      <w:r w:rsidRPr="00F377A1">
        <w:t xml:space="preserve"> novada pašvaldība. </w:t>
      </w:r>
    </w:p>
    <w:p w14:paraId="3F70188B" w14:textId="47A03C1B" w:rsidR="00C00A2B" w:rsidRPr="00F377A1" w:rsidRDefault="00C00A2B" w:rsidP="00F377A1">
      <w:pPr>
        <w:pStyle w:val="Default"/>
        <w:ind w:left="720" w:hanging="720"/>
        <w:jc w:val="both"/>
      </w:pPr>
      <w:r w:rsidRPr="00F377A1">
        <w:rPr>
          <w:b/>
          <w:bCs/>
        </w:rPr>
        <w:t xml:space="preserve">II. MĒRĶIS. </w:t>
      </w:r>
      <w:r w:rsidR="00F377A1">
        <w:rPr>
          <w:b/>
          <w:bCs/>
        </w:rPr>
        <w:tab/>
      </w:r>
      <w:r w:rsidRPr="00F377A1">
        <w:t xml:space="preserve">Atbalsta nodrošināšana bērniem un jauniešiem prasmju un kompetenču apguvē, viņu </w:t>
      </w:r>
      <w:proofErr w:type="spellStart"/>
      <w:r w:rsidRPr="00F377A1">
        <w:t>labizjūtas</w:t>
      </w:r>
      <w:proofErr w:type="spellEnd"/>
      <w:r w:rsidRPr="00F377A1">
        <w:t xml:space="preserve"> un socializēšanās sekmēšanā, spēju un talantu izkopšanā, akadēmisko zināšanu nepilnību novēršanā, kas radušies attālināta mācību procesa rezultātā. </w:t>
      </w:r>
    </w:p>
    <w:p w14:paraId="4A6A6D87" w14:textId="77777777" w:rsidR="00C00A2B" w:rsidRPr="00F377A1" w:rsidRDefault="00C00A2B" w:rsidP="00F377A1">
      <w:pPr>
        <w:pStyle w:val="Default"/>
        <w:jc w:val="both"/>
      </w:pPr>
    </w:p>
    <w:p w14:paraId="6FF8B67F" w14:textId="53CD51B5" w:rsidR="00C00A2B" w:rsidRPr="00F377A1" w:rsidRDefault="00C00A2B" w:rsidP="00F377A1">
      <w:pPr>
        <w:pStyle w:val="Default"/>
        <w:ind w:left="720" w:hanging="720"/>
        <w:jc w:val="both"/>
      </w:pPr>
      <w:r w:rsidRPr="00F377A1">
        <w:rPr>
          <w:b/>
          <w:bCs/>
        </w:rPr>
        <w:t>III. MĒRĶGRUPA</w:t>
      </w:r>
      <w:r w:rsidRPr="00F377A1">
        <w:t xml:space="preserve">: </w:t>
      </w:r>
      <w:r w:rsidR="00F377A1">
        <w:tab/>
      </w:r>
      <w:r w:rsidRPr="00F377A1">
        <w:t xml:space="preserve">Bērni un jaunieši vecumā no 7-18 gadiem, kuru dzīves vieta deklarēta </w:t>
      </w:r>
      <w:r w:rsidR="00F377A1">
        <w:t>Rēzeknes</w:t>
      </w:r>
      <w:r w:rsidRPr="00F377A1">
        <w:t xml:space="preserve"> novadā vai kuri ir </w:t>
      </w:r>
      <w:r w:rsidR="00F377A1">
        <w:t>Rēzeknes</w:t>
      </w:r>
      <w:r w:rsidRPr="00F377A1">
        <w:t xml:space="preserve"> novada izglītības iestāžu izglītojamie. </w:t>
      </w:r>
    </w:p>
    <w:p w14:paraId="337E19E7" w14:textId="77777777" w:rsidR="00C00A2B" w:rsidRPr="00F377A1" w:rsidRDefault="00C00A2B" w:rsidP="00F377A1">
      <w:pPr>
        <w:pStyle w:val="Default"/>
        <w:jc w:val="both"/>
      </w:pPr>
    </w:p>
    <w:p w14:paraId="07B47ED3" w14:textId="77777777" w:rsidR="00C00A2B" w:rsidRPr="00F377A1" w:rsidRDefault="00C00A2B" w:rsidP="00F377A1">
      <w:pPr>
        <w:pStyle w:val="Default"/>
        <w:spacing w:after="147"/>
        <w:jc w:val="both"/>
      </w:pPr>
      <w:r w:rsidRPr="00F377A1">
        <w:rPr>
          <w:b/>
          <w:bCs/>
        </w:rPr>
        <w:t xml:space="preserve">IV. ORGANIZĒŠANAS NOTEIKUMI </w:t>
      </w:r>
    </w:p>
    <w:p w14:paraId="32721834" w14:textId="77777777" w:rsidR="00C00A2B" w:rsidRPr="00F377A1" w:rsidRDefault="00C00A2B" w:rsidP="00F377A1">
      <w:pPr>
        <w:pStyle w:val="Default"/>
        <w:ind w:left="720"/>
        <w:jc w:val="both"/>
      </w:pPr>
      <w:r w:rsidRPr="00F377A1">
        <w:t xml:space="preserve">1. Maksimālais </w:t>
      </w:r>
      <w:proofErr w:type="spellStart"/>
      <w:r w:rsidRPr="00F377A1">
        <w:t>finasiālais</w:t>
      </w:r>
      <w:proofErr w:type="spellEnd"/>
      <w:r w:rsidRPr="00F377A1">
        <w:t xml:space="preserve"> atbalsts nometnes organizēšanai programmas ietvaros ir 19 eiro dienā par viena bērna dalību nometnē (viena bērna dalība nometnē nepārsniedz 95 eiro); </w:t>
      </w:r>
    </w:p>
    <w:p w14:paraId="5E175B87" w14:textId="3FCA6466" w:rsidR="00C00A2B" w:rsidRPr="00F377A1" w:rsidRDefault="00C00A2B" w:rsidP="00F377A1">
      <w:pPr>
        <w:pStyle w:val="Default"/>
        <w:ind w:left="720"/>
        <w:jc w:val="both"/>
      </w:pPr>
      <w:r w:rsidRPr="00F377A1">
        <w:t xml:space="preserve">2. Programmas īstenošanas laiks ir 2021. gada </w:t>
      </w:r>
      <w:r w:rsidRPr="00F377A1">
        <w:rPr>
          <w:b/>
          <w:bCs/>
        </w:rPr>
        <w:t>jūlijs un augusts</w:t>
      </w:r>
      <w:r w:rsidR="00E12B8D">
        <w:rPr>
          <w:b/>
          <w:bCs/>
        </w:rPr>
        <w:t xml:space="preserve"> ( sākot ar 26.jūliju – 31.augustam);</w:t>
      </w:r>
    </w:p>
    <w:p w14:paraId="411F45AD" w14:textId="77777777" w:rsidR="00C00A2B" w:rsidRPr="00F377A1" w:rsidRDefault="00C00A2B" w:rsidP="00F377A1">
      <w:pPr>
        <w:pStyle w:val="Default"/>
        <w:ind w:left="720"/>
        <w:jc w:val="both"/>
      </w:pPr>
      <w:r w:rsidRPr="00F377A1">
        <w:t xml:space="preserve">3. Pieteicējam jāiesniedz nometnes aktivitāšu programma ne mazāk kā 5 (piecām) dienām; </w:t>
      </w:r>
    </w:p>
    <w:p w14:paraId="67C0CC72" w14:textId="77777777" w:rsidR="00C00A2B" w:rsidRPr="00F377A1" w:rsidRDefault="00C00A2B" w:rsidP="00F377A1">
      <w:pPr>
        <w:pStyle w:val="Default"/>
        <w:ind w:left="720"/>
        <w:jc w:val="both"/>
      </w:pPr>
      <w:r w:rsidRPr="00F377A1">
        <w:t xml:space="preserve">4. Pieteikumam jāatbilst programmas “Atbalsts bērnu un jauniešu nometņu organizēšana” vadlīnijām (1. pielikums); </w:t>
      </w:r>
    </w:p>
    <w:p w14:paraId="6A702002" w14:textId="77777777" w:rsidR="00C00A2B" w:rsidRPr="00F377A1" w:rsidRDefault="00C00A2B" w:rsidP="00F377A1">
      <w:pPr>
        <w:pStyle w:val="Default"/>
        <w:ind w:left="720"/>
        <w:jc w:val="both"/>
      </w:pPr>
      <w:r w:rsidRPr="00F377A1">
        <w:t xml:space="preserve">5. Pieteicējs ir fiziska vai juridiska persona, kura atbilst MK 01.09.2009. noteikumu Nr. 981 „Bērnu nometņu organizēšanas un darbības kārtība” prasībām; </w:t>
      </w:r>
    </w:p>
    <w:p w14:paraId="6A88CA76" w14:textId="77777777" w:rsidR="00C00A2B" w:rsidRPr="00F377A1" w:rsidRDefault="00C00A2B" w:rsidP="00F377A1">
      <w:pPr>
        <w:pStyle w:val="Default"/>
        <w:ind w:left="720"/>
        <w:jc w:val="both"/>
      </w:pPr>
      <w:r w:rsidRPr="00F377A1">
        <w:t xml:space="preserve">6. Nometnes vadītājs vienlaikus nevar būt vadītājs vairākās nometnēs; </w:t>
      </w:r>
    </w:p>
    <w:p w14:paraId="1CCBF3A0" w14:textId="77777777" w:rsidR="00C00A2B" w:rsidRPr="00F377A1" w:rsidRDefault="00C00A2B" w:rsidP="00F377A1">
      <w:pPr>
        <w:pStyle w:val="Default"/>
        <w:ind w:left="720"/>
        <w:jc w:val="both"/>
      </w:pPr>
      <w:r w:rsidRPr="00F377A1">
        <w:t xml:space="preserve">7. Minimālais dalībnieku skaits vienā nometnes grupā ir 15, maksimālais- 30 dalībnieki; </w:t>
      </w:r>
    </w:p>
    <w:p w14:paraId="574E0409" w14:textId="77777777" w:rsidR="00C00A2B" w:rsidRPr="00F377A1" w:rsidRDefault="00C00A2B" w:rsidP="00F377A1">
      <w:pPr>
        <w:pStyle w:val="Default"/>
        <w:ind w:left="720"/>
      </w:pPr>
      <w:r w:rsidRPr="00F377A1">
        <w:t xml:space="preserve">8. Pieteicējs nodrošina nometnes dalībniekiem vismaz vienu reizi dienā ēdināšanu; </w:t>
      </w:r>
    </w:p>
    <w:p w14:paraId="66FDAEF9" w14:textId="0D5E33FA" w:rsidR="00C00A2B" w:rsidRPr="00F377A1" w:rsidRDefault="00C00A2B" w:rsidP="00F377A1">
      <w:pPr>
        <w:pStyle w:val="Default"/>
        <w:ind w:left="720"/>
      </w:pPr>
      <w:r w:rsidRPr="00F377A1">
        <w:t xml:space="preserve">9. </w:t>
      </w:r>
      <w:r w:rsidRPr="00F377A1">
        <w:rPr>
          <w:b/>
          <w:bCs/>
        </w:rPr>
        <w:t xml:space="preserve">Ne vēlāk kā </w:t>
      </w:r>
      <w:r w:rsidR="00F377A1">
        <w:rPr>
          <w:b/>
          <w:bCs/>
        </w:rPr>
        <w:t>trīs dienas</w:t>
      </w:r>
      <w:r w:rsidRPr="00F377A1">
        <w:rPr>
          <w:b/>
          <w:bCs/>
        </w:rPr>
        <w:t xml:space="preserve"> pirms nometnes darbības sākuma </w:t>
      </w:r>
      <w:r w:rsidRPr="00F377A1">
        <w:t xml:space="preserve">pretendents iesniedz </w:t>
      </w:r>
      <w:r w:rsidR="00F377A1">
        <w:t>Rēzeknes</w:t>
      </w:r>
      <w:r w:rsidRPr="00F377A1">
        <w:t xml:space="preserve"> novada pašvaldības Izglītības nodaļā nometnes dalībnieku sarakstu </w:t>
      </w:r>
    </w:p>
    <w:p w14:paraId="6C21DC60" w14:textId="77777777" w:rsidR="00C00A2B" w:rsidRPr="00F377A1" w:rsidRDefault="00C00A2B" w:rsidP="00F377A1">
      <w:pPr>
        <w:pStyle w:val="Default"/>
        <w:ind w:firstLine="720"/>
      </w:pPr>
      <w:r w:rsidRPr="00F377A1">
        <w:t xml:space="preserve">(vārds, uzvārds, deklarētās dzīves vietas adrese); </w:t>
      </w:r>
    </w:p>
    <w:p w14:paraId="6A10446F" w14:textId="77777777" w:rsidR="00C00A2B" w:rsidRPr="00F377A1" w:rsidRDefault="00C00A2B" w:rsidP="00F377A1">
      <w:pPr>
        <w:pStyle w:val="Default"/>
        <w:ind w:left="720"/>
      </w:pPr>
      <w:r w:rsidRPr="00F377A1">
        <w:t xml:space="preserve">10. Nepietiekama nometnes dalībnieku skaita gadījumā finansējums projekta realizēšanai netiek pārskaitīts. </w:t>
      </w:r>
    </w:p>
    <w:p w14:paraId="3A07952D" w14:textId="0D936C1D" w:rsidR="00C00A2B" w:rsidRPr="00F377A1" w:rsidRDefault="00C00A2B" w:rsidP="00F377A1">
      <w:pPr>
        <w:pStyle w:val="Default"/>
        <w:ind w:left="720"/>
        <w:rPr>
          <w:color w:val="auto"/>
        </w:rPr>
      </w:pPr>
      <w:r w:rsidRPr="00F377A1">
        <w:t xml:space="preserve">11. </w:t>
      </w:r>
      <w:r w:rsidRPr="00F377A1">
        <w:rPr>
          <w:b/>
          <w:bCs/>
        </w:rPr>
        <w:t xml:space="preserve">Ne vēlāk kā 15 darba dienu laikā pēc nometnes īstenošanas </w:t>
      </w:r>
      <w:r w:rsidRPr="00F377A1">
        <w:t xml:space="preserve">pretendents iesniedz </w:t>
      </w:r>
      <w:r w:rsidR="00F377A1">
        <w:t>Rēzeknes</w:t>
      </w:r>
      <w:r w:rsidRPr="00F377A1">
        <w:t xml:space="preserve"> novada pašvaldības Izglītības nodaļā līgumu kopijas,</w:t>
      </w:r>
      <w:r w:rsidRPr="00F377A1">
        <w:rPr>
          <w:color w:val="auto"/>
        </w:rPr>
        <w:t xml:space="preserve"> atskaiti par finansējuma izlietojumu (</w:t>
      </w:r>
      <w:r w:rsidRPr="00F377A1">
        <w:rPr>
          <w:i/>
          <w:iCs/>
          <w:color w:val="auto"/>
        </w:rPr>
        <w:t>Pielikums Nr.4</w:t>
      </w:r>
      <w:r w:rsidRPr="00F377A1">
        <w:rPr>
          <w:color w:val="auto"/>
        </w:rPr>
        <w:t xml:space="preserve">), kā arī dalībnieku sarakstu </w:t>
      </w:r>
      <w:r w:rsidRPr="00F377A1">
        <w:rPr>
          <w:i/>
          <w:iCs/>
          <w:color w:val="auto"/>
        </w:rPr>
        <w:t>(vārds, uzvārds, paraksts)</w:t>
      </w:r>
      <w:r w:rsidRPr="00F377A1">
        <w:rPr>
          <w:color w:val="auto"/>
        </w:rPr>
        <w:t xml:space="preserve">. </w:t>
      </w:r>
    </w:p>
    <w:p w14:paraId="2C10AB1F" w14:textId="77777777" w:rsidR="00C00A2B" w:rsidRPr="00F377A1" w:rsidRDefault="00C00A2B" w:rsidP="00C00A2B">
      <w:pPr>
        <w:pStyle w:val="Default"/>
        <w:rPr>
          <w:color w:val="auto"/>
        </w:rPr>
      </w:pPr>
    </w:p>
    <w:p w14:paraId="168195A3" w14:textId="77777777" w:rsidR="00C00A2B" w:rsidRPr="00F377A1" w:rsidRDefault="00C00A2B" w:rsidP="00C00A2B">
      <w:pPr>
        <w:pStyle w:val="Default"/>
        <w:pageBreakBefore/>
        <w:rPr>
          <w:color w:val="auto"/>
        </w:rPr>
      </w:pPr>
    </w:p>
    <w:p w14:paraId="04564BBC" w14:textId="77777777" w:rsidR="00C00A2B" w:rsidRPr="00F377A1" w:rsidRDefault="00C00A2B" w:rsidP="00F377A1">
      <w:pPr>
        <w:pStyle w:val="Default"/>
        <w:spacing w:after="267"/>
        <w:rPr>
          <w:color w:val="auto"/>
        </w:rPr>
      </w:pPr>
      <w:r w:rsidRPr="00F377A1">
        <w:rPr>
          <w:b/>
          <w:bCs/>
          <w:color w:val="auto"/>
        </w:rPr>
        <w:t xml:space="preserve">V. PROJEKTA FINANSĒJUMS </w:t>
      </w:r>
    </w:p>
    <w:p w14:paraId="7DA423A4" w14:textId="56B1BE5A" w:rsidR="00C00A2B" w:rsidRDefault="00C00A2B" w:rsidP="00F377A1">
      <w:pPr>
        <w:pStyle w:val="Default"/>
        <w:ind w:left="720"/>
        <w:rPr>
          <w:color w:val="auto"/>
        </w:rPr>
      </w:pPr>
      <w:r w:rsidRPr="00F377A1">
        <w:rPr>
          <w:color w:val="auto"/>
        </w:rPr>
        <w:t xml:space="preserve">1. Maksimālais </w:t>
      </w:r>
      <w:proofErr w:type="spellStart"/>
      <w:r w:rsidRPr="00F377A1">
        <w:rPr>
          <w:color w:val="auto"/>
        </w:rPr>
        <w:t>finasiālais</w:t>
      </w:r>
      <w:proofErr w:type="spellEnd"/>
      <w:r w:rsidRPr="00F377A1">
        <w:rPr>
          <w:color w:val="auto"/>
        </w:rPr>
        <w:t xml:space="preserve"> atbalsts nometnes organizēšanai programmas ietvaros ir 19 eiro dienā par viena bērna dalību nometnē (viena bērna dalība nometnē nepārsniedz 95 eiro); </w:t>
      </w:r>
    </w:p>
    <w:p w14:paraId="7BE06E84" w14:textId="77777777" w:rsidR="00F377A1" w:rsidRPr="00F377A1" w:rsidRDefault="00F377A1" w:rsidP="00F377A1">
      <w:pPr>
        <w:pStyle w:val="Default"/>
        <w:rPr>
          <w:color w:val="auto"/>
        </w:rPr>
      </w:pPr>
    </w:p>
    <w:p w14:paraId="1CF83B33" w14:textId="6BFCA667" w:rsidR="00C00A2B" w:rsidRDefault="00C00A2B" w:rsidP="00F377A1">
      <w:pPr>
        <w:pStyle w:val="Default"/>
        <w:ind w:left="720"/>
        <w:rPr>
          <w:color w:val="auto"/>
        </w:rPr>
      </w:pPr>
      <w:r w:rsidRPr="00F377A1">
        <w:rPr>
          <w:color w:val="auto"/>
        </w:rPr>
        <w:t xml:space="preserve">2. Ne vairāk kā 50% no piešķirtā finansējuma var tikt izmantoti nometnes vadītāja, pedagogu, mediķa un citu speciālistu (saskaņā ar nometnes programmu) atalgojumam. </w:t>
      </w:r>
    </w:p>
    <w:p w14:paraId="56889F59" w14:textId="77777777" w:rsidR="00F377A1" w:rsidRPr="00F377A1" w:rsidRDefault="00F377A1" w:rsidP="00F377A1">
      <w:pPr>
        <w:pStyle w:val="Default"/>
        <w:ind w:left="720"/>
        <w:rPr>
          <w:color w:val="auto"/>
        </w:rPr>
      </w:pPr>
    </w:p>
    <w:p w14:paraId="7A03C74D" w14:textId="77777777" w:rsidR="00C00A2B" w:rsidRPr="00F377A1" w:rsidRDefault="00C00A2B" w:rsidP="00F377A1">
      <w:pPr>
        <w:pStyle w:val="Default"/>
        <w:spacing w:after="267"/>
        <w:rPr>
          <w:color w:val="auto"/>
        </w:rPr>
      </w:pPr>
      <w:r w:rsidRPr="00F377A1">
        <w:rPr>
          <w:b/>
          <w:bCs/>
          <w:color w:val="auto"/>
        </w:rPr>
        <w:t xml:space="preserve">VI. IESNIEDZAMIE DOKUMENTI </w:t>
      </w:r>
    </w:p>
    <w:p w14:paraId="7E01C284" w14:textId="77777777" w:rsidR="00C00A2B" w:rsidRPr="00F377A1" w:rsidRDefault="00C00A2B" w:rsidP="00F377A1">
      <w:pPr>
        <w:pStyle w:val="Default"/>
        <w:ind w:left="720"/>
        <w:rPr>
          <w:color w:val="auto"/>
        </w:rPr>
      </w:pPr>
      <w:r w:rsidRPr="00F377A1">
        <w:rPr>
          <w:color w:val="auto"/>
        </w:rPr>
        <w:t>1. Pieteikums atbilstoši apstiprinātai pieteikuma veidlapai (</w:t>
      </w:r>
      <w:r w:rsidRPr="00F377A1">
        <w:rPr>
          <w:i/>
          <w:iCs/>
          <w:color w:val="auto"/>
        </w:rPr>
        <w:t xml:space="preserve">Pielikums Nr.2); </w:t>
      </w:r>
    </w:p>
    <w:p w14:paraId="24903160" w14:textId="77777777" w:rsidR="00C00A2B" w:rsidRPr="00F377A1" w:rsidRDefault="00C00A2B" w:rsidP="00F377A1">
      <w:pPr>
        <w:pStyle w:val="Default"/>
        <w:ind w:left="720"/>
        <w:rPr>
          <w:color w:val="auto"/>
        </w:rPr>
      </w:pPr>
      <w:r w:rsidRPr="00F377A1">
        <w:rPr>
          <w:color w:val="auto"/>
        </w:rPr>
        <w:t xml:space="preserve">2. Nometņu vadītāja apliecības kopija; </w:t>
      </w:r>
    </w:p>
    <w:p w14:paraId="4AC2E73F" w14:textId="77777777" w:rsidR="00C00A2B" w:rsidRPr="00F377A1" w:rsidRDefault="00C00A2B" w:rsidP="00F377A1">
      <w:pPr>
        <w:pStyle w:val="Default"/>
        <w:ind w:left="720"/>
        <w:rPr>
          <w:color w:val="auto"/>
        </w:rPr>
      </w:pPr>
      <w:r w:rsidRPr="00F377A1">
        <w:rPr>
          <w:color w:val="auto"/>
        </w:rPr>
        <w:t xml:space="preserve">3. Saskaņojums par nometnes norises vietu no attiecīgās iestādes vadītāja. </w:t>
      </w:r>
    </w:p>
    <w:p w14:paraId="322E3EA5" w14:textId="77777777" w:rsidR="00C00A2B" w:rsidRPr="00F377A1" w:rsidRDefault="00C00A2B" w:rsidP="00C00A2B">
      <w:pPr>
        <w:pStyle w:val="Default"/>
        <w:rPr>
          <w:color w:val="auto"/>
        </w:rPr>
      </w:pPr>
    </w:p>
    <w:p w14:paraId="332602DA" w14:textId="77777777" w:rsidR="00C00A2B" w:rsidRPr="00F377A1" w:rsidRDefault="00C00A2B" w:rsidP="00F377A1">
      <w:pPr>
        <w:pStyle w:val="Default"/>
        <w:spacing w:after="267"/>
        <w:rPr>
          <w:color w:val="auto"/>
        </w:rPr>
      </w:pPr>
      <w:r w:rsidRPr="00F377A1">
        <w:rPr>
          <w:b/>
          <w:bCs/>
          <w:color w:val="auto"/>
        </w:rPr>
        <w:t xml:space="preserve">VII. PIETEKUMA IESNIEGŠANA </w:t>
      </w:r>
    </w:p>
    <w:p w14:paraId="4D88F8A1" w14:textId="62011ECD" w:rsidR="00F377A1" w:rsidRDefault="00C00A2B" w:rsidP="00981FC2">
      <w:pPr>
        <w:pStyle w:val="Default"/>
        <w:numPr>
          <w:ilvl w:val="0"/>
          <w:numId w:val="18"/>
        </w:numPr>
        <w:rPr>
          <w:color w:val="auto"/>
        </w:rPr>
      </w:pPr>
      <w:r w:rsidRPr="00F377A1">
        <w:rPr>
          <w:color w:val="auto"/>
        </w:rPr>
        <w:t xml:space="preserve">Pieteikumi jāiesniedz līdz </w:t>
      </w:r>
      <w:r w:rsidRPr="00F377A1">
        <w:rPr>
          <w:b/>
          <w:bCs/>
          <w:color w:val="auto"/>
        </w:rPr>
        <w:t xml:space="preserve">2021. gada </w:t>
      </w:r>
      <w:r w:rsidR="00F377A1">
        <w:rPr>
          <w:b/>
          <w:bCs/>
          <w:color w:val="auto"/>
        </w:rPr>
        <w:t>15</w:t>
      </w:r>
      <w:r w:rsidRPr="00F377A1">
        <w:rPr>
          <w:b/>
          <w:bCs/>
          <w:color w:val="auto"/>
        </w:rPr>
        <w:t xml:space="preserve">.jūlijam plkst. 12.00: </w:t>
      </w:r>
      <w:r w:rsidRPr="00F377A1">
        <w:rPr>
          <w:color w:val="auto"/>
        </w:rPr>
        <w:t xml:space="preserve">1.1. papīra formātā, pašrocīgi parakstīti, jāiesniedz </w:t>
      </w:r>
      <w:r w:rsidR="00F377A1" w:rsidRPr="00F377A1">
        <w:rPr>
          <w:color w:val="auto"/>
        </w:rPr>
        <w:t>Rēzeknes</w:t>
      </w:r>
      <w:r w:rsidRPr="00F377A1">
        <w:rPr>
          <w:color w:val="auto"/>
        </w:rPr>
        <w:t xml:space="preserve"> novada pašvaldībā, </w:t>
      </w:r>
      <w:r w:rsidR="00F377A1" w:rsidRPr="00F377A1">
        <w:rPr>
          <w:color w:val="2C2A29"/>
        </w:rPr>
        <w:t>Atbrīvošanas aleja 95a, Rēzekne, LV-4601</w:t>
      </w:r>
      <w:r w:rsidRPr="00F377A1">
        <w:rPr>
          <w:color w:val="auto"/>
        </w:rPr>
        <w:t>1.</w:t>
      </w:r>
    </w:p>
    <w:p w14:paraId="294F4B1B" w14:textId="0AEFB1EA" w:rsidR="00F377A1" w:rsidRPr="00F377A1" w:rsidRDefault="00F377A1" w:rsidP="00981FC2">
      <w:pPr>
        <w:pStyle w:val="Default"/>
        <w:ind w:left="1440"/>
        <w:rPr>
          <w:b/>
          <w:bCs/>
          <w:i/>
          <w:iCs/>
          <w:color w:val="auto"/>
        </w:rPr>
      </w:pPr>
      <w:r w:rsidRPr="00F377A1">
        <w:rPr>
          <w:b/>
          <w:bCs/>
          <w:i/>
          <w:iCs/>
          <w:color w:val="auto"/>
        </w:rPr>
        <w:t>vai</w:t>
      </w:r>
    </w:p>
    <w:p w14:paraId="73D4E05C" w14:textId="1CC64957" w:rsidR="00C00A2B" w:rsidRPr="00F377A1" w:rsidRDefault="00C00A2B" w:rsidP="00981FC2">
      <w:pPr>
        <w:pStyle w:val="Default"/>
        <w:numPr>
          <w:ilvl w:val="0"/>
          <w:numId w:val="18"/>
        </w:numPr>
        <w:rPr>
          <w:color w:val="auto"/>
        </w:rPr>
      </w:pPr>
      <w:r w:rsidRPr="00F377A1">
        <w:rPr>
          <w:color w:val="auto"/>
        </w:rPr>
        <w:t xml:space="preserve">elektroniskā formātā, parakstīti ar drošu elektronisko parakstu, </w:t>
      </w:r>
      <w:proofErr w:type="spellStart"/>
      <w:r w:rsidRPr="00F377A1">
        <w:rPr>
          <w:color w:val="auto"/>
        </w:rPr>
        <w:t>jāiesūta</w:t>
      </w:r>
      <w:proofErr w:type="spellEnd"/>
      <w:r w:rsidRPr="00F377A1">
        <w:rPr>
          <w:color w:val="auto"/>
        </w:rPr>
        <w:t xml:space="preserve"> elektroniski e-pastā: </w:t>
      </w:r>
      <w:r w:rsidR="00F377A1">
        <w:rPr>
          <w:i/>
          <w:iCs/>
          <w:color w:val="auto"/>
        </w:rPr>
        <w:t>liga.bistrova@rezeknesnovads.lv</w:t>
      </w:r>
      <w:r w:rsidRPr="00F377A1">
        <w:rPr>
          <w:i/>
          <w:iCs/>
          <w:color w:val="auto"/>
        </w:rPr>
        <w:t xml:space="preserve"> </w:t>
      </w:r>
    </w:p>
    <w:p w14:paraId="5B839BAD" w14:textId="7DF84227" w:rsidR="00C00A2B" w:rsidRPr="00F377A1" w:rsidRDefault="00C00A2B" w:rsidP="00981FC2">
      <w:pPr>
        <w:pStyle w:val="Default"/>
        <w:numPr>
          <w:ilvl w:val="0"/>
          <w:numId w:val="18"/>
        </w:numPr>
        <w:spacing w:after="271"/>
        <w:rPr>
          <w:color w:val="auto"/>
        </w:rPr>
      </w:pPr>
      <w:r w:rsidRPr="00F377A1">
        <w:rPr>
          <w:color w:val="auto"/>
        </w:rPr>
        <w:t>Papildus informācija par projektu iesniegšanu: tālr. 2</w:t>
      </w:r>
      <w:r w:rsidR="00F377A1">
        <w:rPr>
          <w:color w:val="auto"/>
        </w:rPr>
        <w:t>9121139</w:t>
      </w:r>
      <w:r w:rsidRPr="00F377A1">
        <w:rPr>
          <w:i/>
          <w:iCs/>
          <w:color w:val="auto"/>
        </w:rPr>
        <w:t xml:space="preserve">, </w:t>
      </w:r>
      <w:r w:rsidRPr="00F377A1">
        <w:rPr>
          <w:color w:val="auto"/>
        </w:rPr>
        <w:t xml:space="preserve">e-pasts: </w:t>
      </w:r>
      <w:r w:rsidR="00F377A1">
        <w:rPr>
          <w:i/>
          <w:iCs/>
          <w:color w:val="auto"/>
        </w:rPr>
        <w:t>liga.bistrova@rezeknesnovads.lv</w:t>
      </w:r>
      <w:r w:rsidRPr="00F377A1">
        <w:rPr>
          <w:i/>
          <w:iCs/>
          <w:color w:val="auto"/>
        </w:rPr>
        <w:t xml:space="preserve"> </w:t>
      </w:r>
    </w:p>
    <w:p w14:paraId="62F8318F" w14:textId="77777777" w:rsidR="00C00A2B" w:rsidRPr="00F377A1" w:rsidRDefault="00C00A2B" w:rsidP="00C00A2B">
      <w:pPr>
        <w:pStyle w:val="Default"/>
        <w:spacing w:after="271"/>
        <w:rPr>
          <w:color w:val="auto"/>
        </w:rPr>
      </w:pPr>
      <w:r w:rsidRPr="00F377A1">
        <w:rPr>
          <w:b/>
          <w:bCs/>
          <w:color w:val="auto"/>
        </w:rPr>
        <w:t xml:space="preserve">VIII. PIETEIKUMU IZSKATĪŠANA UN APSTIPRINĀŠANA </w:t>
      </w:r>
    </w:p>
    <w:p w14:paraId="43D0DB7E" w14:textId="318E2EE8" w:rsidR="00F377A1" w:rsidRPr="00F377A1" w:rsidRDefault="00F377A1" w:rsidP="00F377A1">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77A1">
        <w:rPr>
          <w:rFonts w:ascii="Times New Roman" w:eastAsia="Times New Roman" w:hAnsi="Times New Roman" w:cs="Times New Roman"/>
          <w:sz w:val="24"/>
          <w:szCs w:val="24"/>
        </w:rPr>
        <w:t>. Rēzeknes novada Izglītības pārvalde izveido Konkursa komisiju 4 speciālistu sastāvā.</w:t>
      </w:r>
    </w:p>
    <w:p w14:paraId="0F7DE99C" w14:textId="4FFC95AD" w:rsidR="00F377A1" w:rsidRPr="00F377A1" w:rsidRDefault="00F377A1" w:rsidP="00F377A1">
      <w:pPr>
        <w:spacing w:after="0" w:line="240" w:lineRule="auto"/>
        <w:ind w:left="720"/>
        <w:jc w:val="both"/>
        <w:rPr>
          <w:rFonts w:ascii="Times New Roman" w:eastAsia="Times New Roman" w:hAnsi="Times New Roman" w:cs="Times New Roman"/>
          <w:sz w:val="24"/>
          <w:szCs w:val="24"/>
        </w:rPr>
      </w:pPr>
      <w:r w:rsidRPr="00F377A1">
        <w:rPr>
          <w:rFonts w:ascii="Times New Roman" w:eastAsia="Times New Roman" w:hAnsi="Times New Roman" w:cs="Times New Roman"/>
          <w:sz w:val="24"/>
          <w:szCs w:val="24"/>
        </w:rPr>
        <w:t xml:space="preserve">4.4. Komisija projektus </w:t>
      </w:r>
      <w:r>
        <w:rPr>
          <w:rFonts w:ascii="Times New Roman" w:eastAsia="Times New Roman" w:hAnsi="Times New Roman" w:cs="Times New Roman"/>
          <w:sz w:val="24"/>
          <w:szCs w:val="24"/>
        </w:rPr>
        <w:t xml:space="preserve">rezultātus paziņo 19.jūlijā, publicējot </w:t>
      </w:r>
      <w:r w:rsidR="00E12B8D">
        <w:rPr>
          <w:rFonts w:ascii="Times New Roman" w:eastAsia="Times New Roman" w:hAnsi="Times New Roman" w:cs="Times New Roman"/>
          <w:sz w:val="24"/>
          <w:szCs w:val="24"/>
        </w:rPr>
        <w:t xml:space="preserve">Rēzeknes novada mājaslapā </w:t>
      </w:r>
      <w:hyperlink r:id="rId8" w:history="1">
        <w:r w:rsidR="00E12B8D" w:rsidRPr="000E142F">
          <w:rPr>
            <w:rStyle w:val="Hipersaite"/>
            <w:rFonts w:ascii="Times New Roman" w:eastAsia="Times New Roman" w:hAnsi="Times New Roman" w:cs="Times New Roman"/>
            <w:sz w:val="24"/>
            <w:szCs w:val="24"/>
          </w:rPr>
          <w:t>www.rezeknesnovads.lv</w:t>
        </w:r>
      </w:hyperlink>
      <w:r w:rsidR="00E12B8D">
        <w:rPr>
          <w:rFonts w:ascii="Times New Roman" w:eastAsia="Times New Roman" w:hAnsi="Times New Roman" w:cs="Times New Roman"/>
          <w:sz w:val="24"/>
          <w:szCs w:val="24"/>
        </w:rPr>
        <w:t xml:space="preserve"> un </w:t>
      </w:r>
      <w:r w:rsidRPr="00F377A1">
        <w:rPr>
          <w:rFonts w:ascii="Times New Roman" w:eastAsia="Times New Roman" w:hAnsi="Times New Roman" w:cs="Times New Roman"/>
          <w:sz w:val="24"/>
          <w:szCs w:val="24"/>
        </w:rPr>
        <w:t>paziņo</w:t>
      </w:r>
      <w:r w:rsidR="00E12B8D">
        <w:rPr>
          <w:rFonts w:ascii="Times New Roman" w:eastAsia="Times New Roman" w:hAnsi="Times New Roman" w:cs="Times New Roman"/>
          <w:sz w:val="24"/>
          <w:szCs w:val="24"/>
        </w:rPr>
        <w:t>jot</w:t>
      </w:r>
      <w:r w:rsidRPr="00F377A1">
        <w:rPr>
          <w:rFonts w:ascii="Times New Roman" w:eastAsia="Times New Roman" w:hAnsi="Times New Roman" w:cs="Times New Roman"/>
          <w:sz w:val="24"/>
          <w:szCs w:val="24"/>
        </w:rPr>
        <w:t xml:space="preserve"> personīgi iesniedzējam</w:t>
      </w:r>
      <w:r w:rsidR="00E12B8D">
        <w:rPr>
          <w:rFonts w:ascii="Times New Roman" w:eastAsia="Times New Roman" w:hAnsi="Times New Roman" w:cs="Times New Roman"/>
          <w:sz w:val="24"/>
          <w:szCs w:val="24"/>
        </w:rPr>
        <w:t>.</w:t>
      </w:r>
    </w:p>
    <w:p w14:paraId="6C77CBF4" w14:textId="77777777" w:rsidR="00F377A1" w:rsidRPr="00F377A1" w:rsidRDefault="00F377A1" w:rsidP="00F377A1">
      <w:pPr>
        <w:spacing w:after="0" w:line="240" w:lineRule="auto"/>
        <w:ind w:left="720"/>
        <w:jc w:val="both"/>
        <w:rPr>
          <w:rFonts w:ascii="Times New Roman" w:eastAsia="Times New Roman" w:hAnsi="Times New Roman" w:cs="Times New Roman"/>
          <w:sz w:val="24"/>
          <w:szCs w:val="24"/>
        </w:rPr>
      </w:pPr>
      <w:r w:rsidRPr="00F377A1">
        <w:rPr>
          <w:rFonts w:ascii="Times New Roman" w:eastAsia="Times New Roman" w:hAnsi="Times New Roman" w:cs="Times New Roman"/>
          <w:sz w:val="24"/>
          <w:szCs w:val="24"/>
        </w:rPr>
        <w:t>4.5. Noraidījuma iemeslus jaunatnes iniciatīvu projektu konkursa iesniedzējiem paziņo rakstiski pa pastu vai e-pastu.</w:t>
      </w:r>
    </w:p>
    <w:p w14:paraId="4AD83804" w14:textId="77777777" w:rsidR="00F377A1" w:rsidRPr="00F377A1" w:rsidRDefault="00F377A1" w:rsidP="00F377A1">
      <w:pPr>
        <w:spacing w:after="0" w:line="240" w:lineRule="auto"/>
        <w:rPr>
          <w:rFonts w:ascii="Times New Roman" w:eastAsia="Times New Roman" w:hAnsi="Times New Roman" w:cs="Times New Roman"/>
          <w:sz w:val="24"/>
          <w:szCs w:val="24"/>
        </w:rPr>
      </w:pPr>
    </w:p>
    <w:p w14:paraId="47FECBB1" w14:textId="63E9CC57" w:rsidR="00C00A2B" w:rsidRPr="00F377A1" w:rsidRDefault="00C00A2B" w:rsidP="00F377A1">
      <w:pPr>
        <w:pStyle w:val="Default"/>
        <w:rPr>
          <w:color w:val="auto"/>
        </w:rPr>
      </w:pPr>
    </w:p>
    <w:p w14:paraId="14D92523" w14:textId="07A47DB8" w:rsidR="00C00A2B" w:rsidRPr="00F377A1" w:rsidRDefault="00981FC2" w:rsidP="00C00A2B">
      <w:pPr>
        <w:pStyle w:val="Default"/>
        <w:rPr>
          <w:color w:val="auto"/>
        </w:rPr>
      </w:pPr>
      <w:r w:rsidRPr="00981FC2">
        <w:rPr>
          <w:color w:val="auto"/>
        </w:rPr>
        <w:t>Rēzeknes novada pašvaldības pagaidu administrācijas vadītājs</w:t>
      </w:r>
      <w:r w:rsidR="00E12B8D">
        <w:rPr>
          <w:color w:val="auto"/>
        </w:rPr>
        <w:tab/>
      </w:r>
      <w:r w:rsidR="00E12B8D">
        <w:rPr>
          <w:color w:val="auto"/>
        </w:rPr>
        <w:tab/>
      </w:r>
      <w:r w:rsidR="00E12B8D">
        <w:rPr>
          <w:color w:val="auto"/>
        </w:rPr>
        <w:tab/>
        <w:t xml:space="preserve"> M. Švarcs</w:t>
      </w:r>
    </w:p>
    <w:p w14:paraId="69726F67" w14:textId="77777777" w:rsidR="00C00A2B" w:rsidRPr="00F377A1" w:rsidRDefault="00C00A2B" w:rsidP="00C00A2B">
      <w:pPr>
        <w:pStyle w:val="Default"/>
        <w:rPr>
          <w:color w:val="auto"/>
        </w:rPr>
      </w:pPr>
    </w:p>
    <w:p w14:paraId="3527C480" w14:textId="1DB3674B" w:rsidR="009A7D6B" w:rsidRDefault="009A7D6B">
      <w:pPr>
        <w:rPr>
          <w:rFonts w:ascii="Times New Roman" w:hAnsi="Times New Roman" w:cs="Times New Roman"/>
          <w:sz w:val="24"/>
          <w:szCs w:val="24"/>
        </w:rPr>
      </w:pPr>
    </w:p>
    <w:p w14:paraId="068E6697" w14:textId="20026721" w:rsidR="00E12B8D" w:rsidRDefault="00E12B8D">
      <w:pPr>
        <w:rPr>
          <w:rFonts w:ascii="Times New Roman" w:hAnsi="Times New Roman" w:cs="Times New Roman"/>
          <w:sz w:val="24"/>
          <w:szCs w:val="24"/>
        </w:rPr>
      </w:pPr>
    </w:p>
    <w:p w14:paraId="173B2047" w14:textId="5251FB9D" w:rsidR="00E12B8D" w:rsidRDefault="00E12B8D">
      <w:pPr>
        <w:rPr>
          <w:rFonts w:ascii="Times New Roman" w:hAnsi="Times New Roman" w:cs="Times New Roman"/>
          <w:sz w:val="24"/>
          <w:szCs w:val="24"/>
        </w:rPr>
      </w:pPr>
    </w:p>
    <w:p w14:paraId="2E2E9C3D" w14:textId="1A4F56AE" w:rsidR="00E12B8D" w:rsidRDefault="00E12B8D">
      <w:pPr>
        <w:rPr>
          <w:rFonts w:ascii="Times New Roman" w:hAnsi="Times New Roman" w:cs="Times New Roman"/>
          <w:sz w:val="24"/>
          <w:szCs w:val="24"/>
        </w:rPr>
      </w:pPr>
    </w:p>
    <w:p w14:paraId="70BD1864" w14:textId="215DA399" w:rsidR="00E12B8D" w:rsidRDefault="00E12B8D">
      <w:pPr>
        <w:rPr>
          <w:rFonts w:ascii="Times New Roman" w:hAnsi="Times New Roman" w:cs="Times New Roman"/>
          <w:sz w:val="24"/>
          <w:szCs w:val="24"/>
        </w:rPr>
      </w:pPr>
    </w:p>
    <w:p w14:paraId="2059F462" w14:textId="3601183D" w:rsidR="00E12B8D" w:rsidRDefault="00E12B8D">
      <w:pPr>
        <w:rPr>
          <w:rFonts w:ascii="Times New Roman" w:hAnsi="Times New Roman" w:cs="Times New Roman"/>
          <w:sz w:val="24"/>
          <w:szCs w:val="24"/>
        </w:rPr>
      </w:pPr>
    </w:p>
    <w:p w14:paraId="630B9E52" w14:textId="4FC5988A" w:rsidR="00E12B8D" w:rsidRDefault="00E12B8D">
      <w:pPr>
        <w:rPr>
          <w:rFonts w:ascii="Times New Roman" w:hAnsi="Times New Roman" w:cs="Times New Roman"/>
          <w:sz w:val="24"/>
          <w:szCs w:val="24"/>
        </w:rPr>
      </w:pPr>
    </w:p>
    <w:p w14:paraId="6A79BD6C" w14:textId="5B64C986" w:rsidR="00E12B8D" w:rsidRDefault="00E12B8D">
      <w:pPr>
        <w:rPr>
          <w:rFonts w:ascii="Times New Roman" w:hAnsi="Times New Roman" w:cs="Times New Roman"/>
          <w:sz w:val="24"/>
          <w:szCs w:val="24"/>
        </w:rPr>
      </w:pPr>
    </w:p>
    <w:p w14:paraId="44940C18" w14:textId="7EA0DC91" w:rsidR="00E12B8D" w:rsidRDefault="00E12B8D">
      <w:pPr>
        <w:rPr>
          <w:rFonts w:ascii="Times New Roman" w:hAnsi="Times New Roman" w:cs="Times New Roman"/>
          <w:sz w:val="24"/>
          <w:szCs w:val="24"/>
        </w:rPr>
      </w:pPr>
    </w:p>
    <w:p w14:paraId="7C3A9D6F" w14:textId="77777777" w:rsidR="00E12B8D" w:rsidRDefault="00E12B8D">
      <w:pPr>
        <w:rPr>
          <w:rFonts w:ascii="Times New Roman" w:hAnsi="Times New Roman" w:cs="Times New Roman"/>
          <w:sz w:val="24"/>
          <w:szCs w:val="24"/>
        </w:rPr>
      </w:pPr>
    </w:p>
    <w:p w14:paraId="79C478BE" w14:textId="77777777" w:rsidR="00E12B8D" w:rsidRPr="00E12B8D" w:rsidRDefault="00E12B8D" w:rsidP="00E12B8D">
      <w:pPr>
        <w:spacing w:after="0"/>
        <w:jc w:val="right"/>
        <w:rPr>
          <w:rFonts w:ascii="Times New Roman" w:hAnsi="Times New Roman" w:cs="Times New Roman"/>
          <w:sz w:val="24"/>
          <w:szCs w:val="24"/>
        </w:rPr>
      </w:pPr>
      <w:r w:rsidRPr="00E12B8D">
        <w:rPr>
          <w:rFonts w:ascii="Times New Roman" w:hAnsi="Times New Roman" w:cs="Times New Roman"/>
          <w:b/>
          <w:bCs/>
          <w:sz w:val="24"/>
          <w:szCs w:val="24"/>
        </w:rPr>
        <w:lastRenderedPageBreak/>
        <w:t xml:space="preserve">1.pielikums </w:t>
      </w:r>
    </w:p>
    <w:p w14:paraId="01590ED5" w14:textId="77777777" w:rsidR="00E12B8D" w:rsidRPr="00E12B8D" w:rsidRDefault="00E12B8D" w:rsidP="00E12B8D">
      <w:pPr>
        <w:spacing w:after="0"/>
        <w:jc w:val="right"/>
        <w:rPr>
          <w:rFonts w:ascii="Times New Roman" w:hAnsi="Times New Roman" w:cs="Times New Roman"/>
          <w:sz w:val="24"/>
          <w:szCs w:val="24"/>
        </w:rPr>
      </w:pPr>
      <w:r w:rsidRPr="00E12B8D">
        <w:rPr>
          <w:rFonts w:ascii="Times New Roman" w:hAnsi="Times New Roman" w:cs="Times New Roman"/>
          <w:sz w:val="24"/>
          <w:szCs w:val="24"/>
        </w:rPr>
        <w:t xml:space="preserve">programmas </w:t>
      </w:r>
    </w:p>
    <w:p w14:paraId="509AB3F4" w14:textId="77777777" w:rsidR="00E12B8D" w:rsidRPr="00E12B8D" w:rsidRDefault="00E12B8D" w:rsidP="00E12B8D">
      <w:pPr>
        <w:spacing w:after="0"/>
        <w:jc w:val="right"/>
        <w:rPr>
          <w:rFonts w:ascii="Times New Roman" w:hAnsi="Times New Roman" w:cs="Times New Roman"/>
          <w:sz w:val="24"/>
          <w:szCs w:val="24"/>
        </w:rPr>
      </w:pPr>
      <w:r w:rsidRPr="00E12B8D">
        <w:rPr>
          <w:rFonts w:ascii="Times New Roman" w:hAnsi="Times New Roman" w:cs="Times New Roman"/>
          <w:sz w:val="24"/>
          <w:szCs w:val="24"/>
        </w:rPr>
        <w:t xml:space="preserve">"Atbalsts bērnu un jauniešu nometņu organizēšanai" </w:t>
      </w:r>
    </w:p>
    <w:p w14:paraId="59F688C8" w14:textId="65CD7029" w:rsidR="00E12B8D" w:rsidRPr="00E12B8D" w:rsidRDefault="00E12B8D" w:rsidP="00E12B8D">
      <w:pPr>
        <w:spacing w:after="0"/>
        <w:jc w:val="right"/>
        <w:rPr>
          <w:rFonts w:ascii="Times New Roman" w:hAnsi="Times New Roman" w:cs="Times New Roman"/>
          <w:sz w:val="24"/>
          <w:szCs w:val="24"/>
        </w:rPr>
      </w:pPr>
      <w:r>
        <w:rPr>
          <w:rFonts w:ascii="Times New Roman" w:hAnsi="Times New Roman" w:cs="Times New Roman"/>
          <w:sz w:val="24"/>
          <w:szCs w:val="24"/>
        </w:rPr>
        <w:t>Rēzeknes</w:t>
      </w:r>
      <w:r w:rsidRPr="00E12B8D">
        <w:rPr>
          <w:rFonts w:ascii="Times New Roman" w:hAnsi="Times New Roman" w:cs="Times New Roman"/>
          <w:sz w:val="24"/>
          <w:szCs w:val="24"/>
        </w:rPr>
        <w:t xml:space="preserve"> novad</w:t>
      </w:r>
      <w:r>
        <w:rPr>
          <w:rFonts w:ascii="Times New Roman" w:hAnsi="Times New Roman" w:cs="Times New Roman"/>
          <w:sz w:val="24"/>
          <w:szCs w:val="24"/>
        </w:rPr>
        <w:t>a</w:t>
      </w:r>
      <w:r w:rsidRPr="00E12B8D">
        <w:rPr>
          <w:rFonts w:ascii="Times New Roman" w:hAnsi="Times New Roman" w:cs="Times New Roman"/>
          <w:sz w:val="24"/>
          <w:szCs w:val="24"/>
        </w:rPr>
        <w:t xml:space="preserve"> nolikumam</w:t>
      </w:r>
    </w:p>
    <w:p w14:paraId="340BE536" w14:textId="77777777" w:rsidR="00E12B8D" w:rsidRDefault="00E12B8D" w:rsidP="00E12B8D">
      <w:pPr>
        <w:jc w:val="center"/>
        <w:rPr>
          <w:rFonts w:ascii="Times New Roman" w:hAnsi="Times New Roman" w:cs="Times New Roman"/>
          <w:b/>
          <w:bCs/>
          <w:sz w:val="24"/>
          <w:szCs w:val="24"/>
        </w:rPr>
      </w:pPr>
    </w:p>
    <w:p w14:paraId="61EA5099" w14:textId="6E865F88" w:rsidR="00E12B8D" w:rsidRPr="00E12B8D" w:rsidRDefault="00E12B8D" w:rsidP="00E12B8D">
      <w:pPr>
        <w:jc w:val="center"/>
        <w:rPr>
          <w:rFonts w:ascii="Times New Roman" w:hAnsi="Times New Roman" w:cs="Times New Roman"/>
          <w:sz w:val="24"/>
          <w:szCs w:val="24"/>
        </w:rPr>
      </w:pPr>
      <w:r w:rsidRPr="00E12B8D">
        <w:rPr>
          <w:rFonts w:ascii="Times New Roman" w:hAnsi="Times New Roman" w:cs="Times New Roman"/>
          <w:b/>
          <w:bCs/>
          <w:sz w:val="24"/>
          <w:szCs w:val="24"/>
        </w:rPr>
        <w:t>Vadlīnijas programmas</w:t>
      </w:r>
    </w:p>
    <w:p w14:paraId="7522E5A8" w14:textId="1BAF0482" w:rsidR="00E12B8D" w:rsidRPr="00E12B8D" w:rsidRDefault="00E12B8D" w:rsidP="00E12B8D">
      <w:pPr>
        <w:jc w:val="center"/>
        <w:rPr>
          <w:rFonts w:ascii="Times New Roman" w:hAnsi="Times New Roman" w:cs="Times New Roman"/>
          <w:sz w:val="24"/>
          <w:szCs w:val="24"/>
        </w:rPr>
      </w:pPr>
      <w:r w:rsidRPr="00E12B8D">
        <w:rPr>
          <w:rFonts w:ascii="Times New Roman" w:hAnsi="Times New Roman" w:cs="Times New Roman"/>
          <w:b/>
          <w:bCs/>
          <w:sz w:val="24"/>
          <w:szCs w:val="24"/>
        </w:rPr>
        <w:t>“Atbalsts bērnu un jauniešu nometņu organizēšanai”</w:t>
      </w:r>
    </w:p>
    <w:p w14:paraId="56D14355" w14:textId="244CAF11" w:rsidR="00E12B8D" w:rsidRPr="00E12B8D" w:rsidRDefault="00E12B8D" w:rsidP="00E12B8D">
      <w:pPr>
        <w:jc w:val="center"/>
        <w:rPr>
          <w:rFonts w:ascii="Times New Roman" w:hAnsi="Times New Roman" w:cs="Times New Roman"/>
          <w:sz w:val="24"/>
          <w:szCs w:val="24"/>
        </w:rPr>
      </w:pPr>
      <w:r w:rsidRPr="00E12B8D">
        <w:rPr>
          <w:rFonts w:ascii="Times New Roman" w:hAnsi="Times New Roman" w:cs="Times New Roman"/>
          <w:b/>
          <w:bCs/>
          <w:sz w:val="24"/>
          <w:szCs w:val="24"/>
        </w:rPr>
        <w:t>īstenošanai un finansējuma piešķiršanai</w:t>
      </w:r>
    </w:p>
    <w:p w14:paraId="351103E6" w14:textId="2CE4EFBA" w:rsidR="00E12B8D" w:rsidRPr="00E12B8D" w:rsidRDefault="00E12B8D" w:rsidP="00E12B8D">
      <w:pPr>
        <w:jc w:val="center"/>
        <w:rPr>
          <w:rFonts w:ascii="Times New Roman" w:hAnsi="Times New Roman" w:cs="Times New Roman"/>
          <w:sz w:val="24"/>
          <w:szCs w:val="24"/>
        </w:rPr>
      </w:pPr>
      <w:r w:rsidRPr="00E12B8D">
        <w:rPr>
          <w:rFonts w:ascii="Times New Roman" w:hAnsi="Times New Roman" w:cs="Times New Roman"/>
          <w:sz w:val="24"/>
          <w:szCs w:val="24"/>
        </w:rPr>
        <w:t>Vispārīgie jautājumi</w:t>
      </w:r>
    </w:p>
    <w:p w14:paraId="68CF573C"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1. Pamatojoties uz Izglītības un zinātnes ministrijas sagatavoto informatīvo ziņojumu “Par </w:t>
      </w:r>
      <w:proofErr w:type="spellStart"/>
      <w:r w:rsidRPr="00E12B8D">
        <w:rPr>
          <w:rFonts w:ascii="Times New Roman" w:hAnsi="Times New Roman" w:cs="Times New Roman"/>
          <w:sz w:val="24"/>
          <w:szCs w:val="24"/>
        </w:rPr>
        <w:t>psihoemocionālā</w:t>
      </w:r>
      <w:proofErr w:type="spellEnd"/>
      <w:r w:rsidRPr="00E12B8D">
        <w:rPr>
          <w:rFonts w:ascii="Times New Roman" w:hAnsi="Times New Roman" w:cs="Times New Roman"/>
          <w:sz w:val="24"/>
          <w:szCs w:val="24"/>
        </w:rPr>
        <w:t xml:space="preserve"> atbalsta pasākumiem Covid-19 pandēmijas radīto seku mazināšanai” un Ministru kabineta 2021. gada 27. maija rīkojumu Nr. 348 (prot. Nr. 44 46. §) “Par finanšu līdzekļu piešķiršanu no valsts budžeta programmas “Līdzekļi neparedzētiem gadījumiem””, Izglītības un zinātnes ministrijai ir piešķirti 2 202 505 </w:t>
      </w:r>
      <w:proofErr w:type="spellStart"/>
      <w:r w:rsidRPr="00E12B8D">
        <w:rPr>
          <w:rFonts w:ascii="Times New Roman" w:hAnsi="Times New Roman" w:cs="Times New Roman"/>
          <w:i/>
          <w:iCs/>
          <w:sz w:val="24"/>
          <w:szCs w:val="24"/>
        </w:rPr>
        <w:t>euro</w:t>
      </w:r>
      <w:proofErr w:type="spellEnd"/>
      <w:r w:rsidRPr="00E12B8D">
        <w:rPr>
          <w:rFonts w:ascii="Times New Roman" w:hAnsi="Times New Roman" w:cs="Times New Roman"/>
          <w:sz w:val="24"/>
          <w:szCs w:val="24"/>
        </w:rPr>
        <w:t xml:space="preserve">, lai nodrošinātu atbalstu bērnu un jauniešu vasaras nometņu organizēšanai Covid-19 pandēmijas laikā. </w:t>
      </w:r>
    </w:p>
    <w:p w14:paraId="755279FA"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2. Atbalsta programmu bērnu un jauniešu nometņu organizēšanai (turpmāk-programma) īsteno Valsts izglītības satura centrs un pašvaldības skolēnu 2021.gada vasaras brīvlaikā. </w:t>
      </w:r>
    </w:p>
    <w:p w14:paraId="781E5C36"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3. Nometnes tiek organizētas ar mērķi nodrošināt bērnu un jauniešu nometņu norisi, lai veicinātu to pieejamību, tādējādi sniedzot atbalstu bērniem un jauniešiem prasmju un kompetenču apguvē, viņu </w:t>
      </w:r>
      <w:proofErr w:type="spellStart"/>
      <w:r w:rsidRPr="00E12B8D">
        <w:rPr>
          <w:rFonts w:ascii="Times New Roman" w:hAnsi="Times New Roman" w:cs="Times New Roman"/>
          <w:sz w:val="24"/>
          <w:szCs w:val="24"/>
        </w:rPr>
        <w:t>labizjūtas</w:t>
      </w:r>
      <w:proofErr w:type="spellEnd"/>
      <w:r w:rsidRPr="00E12B8D">
        <w:rPr>
          <w:rFonts w:ascii="Times New Roman" w:hAnsi="Times New Roman" w:cs="Times New Roman"/>
          <w:sz w:val="24"/>
          <w:szCs w:val="24"/>
        </w:rPr>
        <w:t xml:space="preserve"> un socializēšanās sekmēšanā, spēju un talantu izkopšanā, akadēmisko zināšanu nepilnību novēršanā, kas radušies attālināta mācību procesa rezultātā, kā arī viņu likumiskajiem pārstāvjiem Covid-19 pandēmijas radītās krīzes seku mazināšanā. </w:t>
      </w:r>
    </w:p>
    <w:p w14:paraId="3FC46F24"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4. Atbalsta apjoms nometņu organizēšanai pašvaldībā tiek piešķirts atbilstoši bērnu un jauniešu skaitam pašvaldībā, plānojot 10% no pašvaldībā deklarēto bērnu skaita vecumā no 7 līdz 18 gadiem iesaisti. </w:t>
      </w:r>
    </w:p>
    <w:p w14:paraId="6DE884BA"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5. Nometnēs var tikt iesaistīti jaunieši līdz 25 gadu vecumam, ja viņi tiek iesaistīti kā brīvprātīgā darba veicēji – atbalsta personāls nometnes organizēšanā. </w:t>
      </w:r>
    </w:p>
    <w:p w14:paraId="0C38CCCF"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6. Šīs vadlīnijas nosaka nometnes dalībnieku </w:t>
      </w:r>
      <w:proofErr w:type="spellStart"/>
      <w:r w:rsidRPr="00E12B8D">
        <w:rPr>
          <w:rFonts w:ascii="Times New Roman" w:hAnsi="Times New Roman" w:cs="Times New Roman"/>
          <w:sz w:val="24"/>
          <w:szCs w:val="24"/>
        </w:rPr>
        <w:t>mērķgrupas</w:t>
      </w:r>
      <w:proofErr w:type="spellEnd"/>
      <w:r w:rsidRPr="00E12B8D">
        <w:rPr>
          <w:rFonts w:ascii="Times New Roman" w:hAnsi="Times New Roman" w:cs="Times New Roman"/>
          <w:sz w:val="24"/>
          <w:szCs w:val="24"/>
        </w:rPr>
        <w:t xml:space="preserve">, nosacījumus nometnes īstenošanai, finansējuma piešķiršanas kārtību. </w:t>
      </w:r>
    </w:p>
    <w:p w14:paraId="441E23B5" w14:textId="534CBC6E" w:rsidR="00E12B8D" w:rsidRDefault="00E12B8D">
      <w:pPr>
        <w:rPr>
          <w:rFonts w:ascii="Times New Roman" w:hAnsi="Times New Roman" w:cs="Times New Roman"/>
          <w:sz w:val="24"/>
          <w:szCs w:val="24"/>
        </w:rPr>
      </w:pPr>
    </w:p>
    <w:p w14:paraId="41E5B475" w14:textId="2448C6F2" w:rsidR="00E12B8D" w:rsidRDefault="00E12B8D">
      <w:pPr>
        <w:rPr>
          <w:rFonts w:ascii="Times New Roman" w:hAnsi="Times New Roman" w:cs="Times New Roman"/>
          <w:sz w:val="24"/>
          <w:szCs w:val="24"/>
        </w:rPr>
      </w:pPr>
    </w:p>
    <w:p w14:paraId="729585E3" w14:textId="349B8FF1" w:rsidR="00E12B8D" w:rsidRDefault="00E12B8D" w:rsidP="00E12B8D">
      <w:pPr>
        <w:spacing w:after="0"/>
        <w:ind w:left="720"/>
        <w:jc w:val="center"/>
        <w:rPr>
          <w:rFonts w:ascii="Times New Roman" w:hAnsi="Times New Roman" w:cs="Times New Roman"/>
          <w:b/>
          <w:bCs/>
          <w:sz w:val="24"/>
          <w:szCs w:val="24"/>
        </w:rPr>
      </w:pPr>
      <w:r w:rsidRPr="00E12B8D">
        <w:rPr>
          <w:rFonts w:ascii="Times New Roman" w:hAnsi="Times New Roman" w:cs="Times New Roman"/>
          <w:b/>
          <w:bCs/>
          <w:sz w:val="24"/>
          <w:szCs w:val="24"/>
        </w:rPr>
        <w:t xml:space="preserve">I Dalībnieku </w:t>
      </w:r>
      <w:proofErr w:type="spellStart"/>
      <w:r w:rsidRPr="00E12B8D">
        <w:rPr>
          <w:rFonts w:ascii="Times New Roman" w:hAnsi="Times New Roman" w:cs="Times New Roman"/>
          <w:b/>
          <w:bCs/>
          <w:sz w:val="24"/>
          <w:szCs w:val="24"/>
        </w:rPr>
        <w:t>mērķgrupas</w:t>
      </w:r>
      <w:proofErr w:type="spellEnd"/>
    </w:p>
    <w:p w14:paraId="4EEDEF7C" w14:textId="77777777" w:rsidR="00E12B8D" w:rsidRPr="00E12B8D" w:rsidRDefault="00E12B8D" w:rsidP="00E12B8D">
      <w:pPr>
        <w:spacing w:after="0"/>
        <w:ind w:left="720"/>
        <w:jc w:val="center"/>
        <w:rPr>
          <w:rFonts w:ascii="Times New Roman" w:hAnsi="Times New Roman" w:cs="Times New Roman"/>
          <w:b/>
          <w:bCs/>
          <w:sz w:val="24"/>
          <w:szCs w:val="24"/>
        </w:rPr>
      </w:pPr>
    </w:p>
    <w:p w14:paraId="6D3E3838"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7. </w:t>
      </w:r>
      <w:proofErr w:type="spellStart"/>
      <w:r w:rsidRPr="00E12B8D">
        <w:rPr>
          <w:rFonts w:ascii="Times New Roman" w:hAnsi="Times New Roman" w:cs="Times New Roman"/>
          <w:sz w:val="24"/>
          <w:szCs w:val="24"/>
        </w:rPr>
        <w:t>Mērķgrupa</w:t>
      </w:r>
      <w:proofErr w:type="spellEnd"/>
      <w:r w:rsidRPr="00E12B8D">
        <w:rPr>
          <w:rFonts w:ascii="Times New Roman" w:hAnsi="Times New Roman" w:cs="Times New Roman"/>
          <w:sz w:val="24"/>
          <w:szCs w:val="24"/>
        </w:rPr>
        <w:t xml:space="preserve"> – bērni un jaunieši no 7 līdz 18 gadiem (ieskaitot), kuri primāri atbilst šādiem kritērijiem:</w:t>
      </w:r>
    </w:p>
    <w:p w14:paraId="06FFA5C6"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7.1. sociālā riska grupas bērni un jaunieši (maznodrošinātie, no </w:t>
      </w:r>
      <w:proofErr w:type="spellStart"/>
      <w:r w:rsidRPr="00E12B8D">
        <w:rPr>
          <w:rFonts w:ascii="Times New Roman" w:hAnsi="Times New Roman" w:cs="Times New Roman"/>
          <w:sz w:val="24"/>
          <w:szCs w:val="24"/>
        </w:rPr>
        <w:t>daudzbērnu</w:t>
      </w:r>
      <w:proofErr w:type="spellEnd"/>
      <w:r w:rsidRPr="00E12B8D">
        <w:rPr>
          <w:rFonts w:ascii="Times New Roman" w:hAnsi="Times New Roman" w:cs="Times New Roman"/>
          <w:sz w:val="24"/>
          <w:szCs w:val="24"/>
        </w:rPr>
        <w:t xml:space="preserve"> ģimenēm, ar mācīšanās, uzvedības, </w:t>
      </w:r>
      <w:proofErr w:type="spellStart"/>
      <w:r w:rsidRPr="00E12B8D">
        <w:rPr>
          <w:rFonts w:ascii="Times New Roman" w:hAnsi="Times New Roman" w:cs="Times New Roman"/>
          <w:sz w:val="24"/>
          <w:szCs w:val="24"/>
        </w:rPr>
        <w:t>psihoemocionālajiem</w:t>
      </w:r>
      <w:proofErr w:type="spellEnd"/>
      <w:r w:rsidRPr="00E12B8D">
        <w:rPr>
          <w:rFonts w:ascii="Times New Roman" w:hAnsi="Times New Roman" w:cs="Times New Roman"/>
          <w:sz w:val="24"/>
          <w:szCs w:val="24"/>
        </w:rPr>
        <w:t xml:space="preserve"> traucējumiem, </w:t>
      </w:r>
      <w:proofErr w:type="spellStart"/>
      <w:r w:rsidRPr="00E12B8D">
        <w:rPr>
          <w:rFonts w:ascii="Times New Roman" w:hAnsi="Times New Roman" w:cs="Times New Roman"/>
          <w:sz w:val="24"/>
          <w:szCs w:val="24"/>
        </w:rPr>
        <w:t>ārpusģimenes</w:t>
      </w:r>
      <w:proofErr w:type="spellEnd"/>
      <w:r w:rsidRPr="00E12B8D">
        <w:rPr>
          <w:rFonts w:ascii="Times New Roman" w:hAnsi="Times New Roman" w:cs="Times New Roman"/>
          <w:sz w:val="24"/>
          <w:szCs w:val="24"/>
        </w:rPr>
        <w:t xml:space="preserve"> aprūpē esošie bērni u.c.),</w:t>
      </w:r>
    </w:p>
    <w:p w14:paraId="17AC13E8" w14:textId="13FD89F5"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7.2. bērni un jaunieši ar speciālām vajadzībām (var nepiemērot noteikto maksimālo vecuma ierobežojumu),</w:t>
      </w:r>
    </w:p>
    <w:p w14:paraId="3F847696" w14:textId="00A23D58" w:rsid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7.3. bērni un jaunieši, kuri ir tikuši ierobežoti savu spēju un talantu izkopšanā, individuālo kompetenču pilnveidē un kolektīvajā darbībā valstī noteikto epidemioloģisko ierobežojumu dēļ,</w:t>
      </w:r>
    </w:p>
    <w:p w14:paraId="6B181B6E" w14:textId="16E1293A" w:rsidR="00E12B8D" w:rsidRDefault="00E12B8D" w:rsidP="00E12B8D">
      <w:pPr>
        <w:spacing w:after="0"/>
        <w:ind w:left="720"/>
        <w:jc w:val="both"/>
        <w:rPr>
          <w:rFonts w:ascii="Times New Roman" w:hAnsi="Times New Roman" w:cs="Times New Roman"/>
          <w:sz w:val="24"/>
          <w:szCs w:val="24"/>
        </w:rPr>
      </w:pPr>
    </w:p>
    <w:p w14:paraId="56F7420D" w14:textId="77777777" w:rsidR="00E12B8D" w:rsidRPr="00E12B8D" w:rsidRDefault="00E12B8D" w:rsidP="00E12B8D">
      <w:pPr>
        <w:spacing w:after="0"/>
        <w:ind w:left="720"/>
        <w:jc w:val="both"/>
        <w:rPr>
          <w:rFonts w:ascii="Times New Roman" w:hAnsi="Times New Roman" w:cs="Times New Roman"/>
          <w:sz w:val="24"/>
          <w:szCs w:val="24"/>
        </w:rPr>
      </w:pPr>
    </w:p>
    <w:p w14:paraId="57C62106" w14:textId="66ADDE76" w:rsidR="00E12B8D" w:rsidRDefault="00E12B8D" w:rsidP="00E12B8D">
      <w:pPr>
        <w:spacing w:after="0"/>
        <w:ind w:left="720"/>
        <w:jc w:val="center"/>
        <w:rPr>
          <w:rFonts w:ascii="Times New Roman" w:hAnsi="Times New Roman" w:cs="Times New Roman"/>
          <w:b/>
          <w:bCs/>
          <w:sz w:val="24"/>
          <w:szCs w:val="24"/>
        </w:rPr>
      </w:pPr>
      <w:r w:rsidRPr="00E12B8D">
        <w:rPr>
          <w:rFonts w:ascii="Times New Roman" w:hAnsi="Times New Roman" w:cs="Times New Roman"/>
          <w:b/>
          <w:bCs/>
          <w:sz w:val="24"/>
          <w:szCs w:val="24"/>
        </w:rPr>
        <w:lastRenderedPageBreak/>
        <w:t>II Nosacījumi nometnes īstenošanai</w:t>
      </w:r>
    </w:p>
    <w:p w14:paraId="373C4ABB" w14:textId="77777777" w:rsidR="00E12B8D" w:rsidRPr="00E12B8D" w:rsidRDefault="00E12B8D" w:rsidP="00E12B8D">
      <w:pPr>
        <w:spacing w:after="0"/>
        <w:ind w:left="720"/>
        <w:jc w:val="center"/>
        <w:rPr>
          <w:rFonts w:ascii="Times New Roman" w:hAnsi="Times New Roman" w:cs="Times New Roman"/>
          <w:b/>
          <w:bCs/>
          <w:sz w:val="24"/>
          <w:szCs w:val="24"/>
        </w:rPr>
      </w:pPr>
    </w:p>
    <w:p w14:paraId="66EDB66C"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8. Nometnei jābūt reģistrētai un saskaņotai bērnu nometņu datu bāzē www.nometnes.gov.lv .</w:t>
      </w:r>
    </w:p>
    <w:p w14:paraId="487C45DE"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9. Organizējot nometni, jāievēro Ministru kabineta 2020.gada 9.jūnija noteikumos Nr.360 “Epidemioloģiskās drošības pasākumi Covid-19 infekcijas izplatības ierobežošanai” noteiktās prasības attiecībā uz nometņu organizēšanu un Vadlīnijas piesardzības pasākumiem bērnu nometņu organizētājiem (https://nometnes.gov.lv/lapa ).</w:t>
      </w:r>
    </w:p>
    <w:p w14:paraId="6291406B"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10. Var tikt organizētas gan dienas, gan diennakts nometnes iekštelpās un </w:t>
      </w:r>
      <w:proofErr w:type="spellStart"/>
      <w:r w:rsidRPr="00E12B8D">
        <w:rPr>
          <w:rFonts w:ascii="Times New Roman" w:hAnsi="Times New Roman" w:cs="Times New Roman"/>
          <w:sz w:val="24"/>
          <w:szCs w:val="24"/>
        </w:rPr>
        <w:t>ārtelpās</w:t>
      </w:r>
      <w:proofErr w:type="spellEnd"/>
      <w:r w:rsidRPr="00E12B8D">
        <w:rPr>
          <w:rFonts w:ascii="Times New Roman" w:hAnsi="Times New Roman" w:cs="Times New Roman"/>
          <w:sz w:val="24"/>
          <w:szCs w:val="24"/>
        </w:rPr>
        <w:t>.</w:t>
      </w:r>
    </w:p>
    <w:p w14:paraId="796142DA"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11. Nometnes saturs tematiski un mērķtiecīgi jāveido tā, lai sniegtu atbalstu bērniem un jauniešiem šādos virzienos:</w:t>
      </w:r>
    </w:p>
    <w:p w14:paraId="234E9A4F"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11.1. mācību saturā balstītu tēmu apguve, piemēram, </w:t>
      </w:r>
      <w:proofErr w:type="spellStart"/>
      <w:r w:rsidRPr="00E12B8D">
        <w:rPr>
          <w:rFonts w:ascii="Times New Roman" w:hAnsi="Times New Roman" w:cs="Times New Roman"/>
          <w:sz w:val="24"/>
          <w:szCs w:val="24"/>
        </w:rPr>
        <w:t>dabaszinību</w:t>
      </w:r>
      <w:proofErr w:type="spellEnd"/>
      <w:r w:rsidRPr="00E12B8D">
        <w:rPr>
          <w:rFonts w:ascii="Times New Roman" w:hAnsi="Times New Roman" w:cs="Times New Roman"/>
          <w:sz w:val="24"/>
          <w:szCs w:val="24"/>
        </w:rPr>
        <w:t>, vēstures, valodu nometnes u.tml.;</w:t>
      </w:r>
    </w:p>
    <w:p w14:paraId="19829EF2"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11.2 bērnu un jauniešu spēju un talantu izkopšana interešu izglītības un profesionālās ievirzes izglītības jomās (mākslā, mūzikā, dejā, sportā, tehniskajā jaunradē u.c.), kā arī līdzdalība Dziesmu un deju svētku tradīcijas saglabāšanas procesā;</w:t>
      </w:r>
    </w:p>
    <w:p w14:paraId="43186003"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11.3. caurviju prasmju un “</w:t>
      </w:r>
      <w:proofErr w:type="spellStart"/>
      <w:r w:rsidRPr="00E12B8D">
        <w:rPr>
          <w:rFonts w:ascii="Times New Roman" w:hAnsi="Times New Roman" w:cs="Times New Roman"/>
          <w:sz w:val="24"/>
          <w:szCs w:val="24"/>
        </w:rPr>
        <w:t>soft</w:t>
      </w:r>
      <w:proofErr w:type="spellEnd"/>
      <w:r w:rsidRPr="00E12B8D">
        <w:rPr>
          <w:rFonts w:ascii="Times New Roman" w:hAnsi="Times New Roman" w:cs="Times New Roman"/>
          <w:sz w:val="24"/>
          <w:szCs w:val="24"/>
        </w:rPr>
        <w:t xml:space="preserve"> </w:t>
      </w:r>
      <w:proofErr w:type="spellStart"/>
      <w:r w:rsidRPr="00E12B8D">
        <w:rPr>
          <w:rFonts w:ascii="Times New Roman" w:hAnsi="Times New Roman" w:cs="Times New Roman"/>
          <w:sz w:val="24"/>
          <w:szCs w:val="24"/>
        </w:rPr>
        <w:t>skills</w:t>
      </w:r>
      <w:proofErr w:type="spellEnd"/>
      <w:r w:rsidRPr="00E12B8D">
        <w:rPr>
          <w:rFonts w:ascii="Times New Roman" w:hAnsi="Times New Roman" w:cs="Times New Roman"/>
          <w:sz w:val="24"/>
          <w:szCs w:val="24"/>
        </w:rPr>
        <w:t>” jeb komunikācijas, saskarsmes, komandas darba, līderu prasmju, problēmu risināšanas un sociāli emocionālo prasmju pilnveide;</w:t>
      </w:r>
    </w:p>
    <w:p w14:paraId="1928327A"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11.4. bērnu un jauniešu fizisko aktivitāšu un veselīga dzīves veida paradumu veidošana.</w:t>
      </w:r>
    </w:p>
    <w:p w14:paraId="36252E90"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12. Tiek atbalstītas nometnes, kuru plānotais ilgums ir vismaz 5 dienas un finansējums viena dalībnieka dalībai nometnē nepārsniedz 95 </w:t>
      </w:r>
      <w:proofErr w:type="spellStart"/>
      <w:r w:rsidRPr="00E12B8D">
        <w:rPr>
          <w:rFonts w:ascii="Times New Roman" w:hAnsi="Times New Roman" w:cs="Times New Roman"/>
          <w:sz w:val="24"/>
          <w:szCs w:val="24"/>
        </w:rPr>
        <w:t>euro</w:t>
      </w:r>
      <w:proofErr w:type="spellEnd"/>
      <w:r w:rsidRPr="00E12B8D">
        <w:rPr>
          <w:rFonts w:ascii="Times New Roman" w:hAnsi="Times New Roman" w:cs="Times New Roman"/>
          <w:sz w:val="24"/>
          <w:szCs w:val="24"/>
        </w:rPr>
        <w:t>, kā arī dienas nometnes programmas ilgums ir vismaz 6 stundas dienā un kurās piedalās nemainīga dalībnieku grupa.</w:t>
      </w:r>
    </w:p>
    <w:p w14:paraId="4B7825A6"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13. Attiecināmās izmaksas nometnes norisē:</w:t>
      </w:r>
    </w:p>
    <w:p w14:paraId="5B493B40"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13.1. telpu un aprīkojuma, piem., telts, noma;</w:t>
      </w:r>
    </w:p>
    <w:p w14:paraId="2373004F"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13.2. transporta pakalpojumi (sabiedriskā transporta biļetes nometnes dalībniekiem un/vai autobusu noma nometnes dalībnieku pārvadāšanai);</w:t>
      </w:r>
    </w:p>
    <w:p w14:paraId="0DDFAC6C"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13.3. dalībnieku ēdināšana, izmitināšana;</w:t>
      </w:r>
    </w:p>
    <w:p w14:paraId="58E656EB"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13.4. aktivitātēm un nodarbībām nepieciešamie materiāli un kancelejas preces, ieejas biļetes, ja nometnes dalībnieki apmeklē vietu vai pasākumu, ko iespējams īstenot, ņemot vērā konkrētā brīža epidemioloģiskos drošības nosacījumus saskaņā ar 9.punktu.</w:t>
      </w:r>
    </w:p>
    <w:p w14:paraId="17A14B3E"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13.5. nometnes programmas nodrošināšanai nepieciešamās saimniecības preces, t.sk. dezinfekcijas līdzekļi, higiēnas preces;</w:t>
      </w:r>
    </w:p>
    <w:p w14:paraId="21D04325"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13.6. nometnes programmas nodrošināšanai nepieciešamais mazvērtīgais inventārs;</w:t>
      </w:r>
    </w:p>
    <w:p w14:paraId="4DACB011"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13.7. citas nometnes programmas īstenošanai nepieciešamās izmaksas (piemēram, Veselības inspekcijas saskaņojuma izmaksas);</w:t>
      </w:r>
    </w:p>
    <w:p w14:paraId="74EB5CE8"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13.8. nometnes personāla (vadītāja, pedagogu, radošo darbnīcu vadītāju, tehnisko darbinieku u.c.) darba samaksa;</w:t>
      </w:r>
    </w:p>
    <w:p w14:paraId="04581D3B"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13.9. brīvprātīgā darba veicēju izmaksas (kā nometņu dalībniekiem).</w:t>
      </w:r>
    </w:p>
    <w:p w14:paraId="4366181B"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14. 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3EB79C13" w14:textId="1F0BB70F" w:rsidR="00E12B8D" w:rsidRPr="00E12B8D" w:rsidRDefault="00E12B8D" w:rsidP="00E12B8D">
      <w:pPr>
        <w:spacing w:after="0"/>
        <w:ind w:left="720"/>
        <w:jc w:val="both"/>
        <w:rPr>
          <w:rFonts w:ascii="Times New Roman" w:hAnsi="Times New Roman" w:cs="Times New Roman"/>
          <w:sz w:val="24"/>
          <w:szCs w:val="24"/>
        </w:rPr>
      </w:pPr>
    </w:p>
    <w:p w14:paraId="24EB5DB2" w14:textId="1F7A8D19" w:rsidR="00E12B8D" w:rsidRDefault="00E12B8D" w:rsidP="00E12B8D">
      <w:pPr>
        <w:spacing w:after="0"/>
        <w:ind w:left="720"/>
        <w:jc w:val="center"/>
        <w:rPr>
          <w:rFonts w:ascii="Times New Roman" w:hAnsi="Times New Roman" w:cs="Times New Roman"/>
          <w:b/>
          <w:bCs/>
          <w:sz w:val="24"/>
          <w:szCs w:val="24"/>
        </w:rPr>
      </w:pPr>
      <w:r w:rsidRPr="00E12B8D">
        <w:rPr>
          <w:rFonts w:ascii="Times New Roman" w:hAnsi="Times New Roman" w:cs="Times New Roman"/>
          <w:b/>
          <w:bCs/>
          <w:sz w:val="24"/>
          <w:szCs w:val="24"/>
        </w:rPr>
        <w:t>III Finansējuma piešķiršanas kārtība</w:t>
      </w:r>
    </w:p>
    <w:p w14:paraId="3B83B8F8" w14:textId="77777777" w:rsidR="00E12B8D" w:rsidRPr="00E12B8D" w:rsidRDefault="00E12B8D" w:rsidP="00E12B8D">
      <w:pPr>
        <w:spacing w:after="0"/>
        <w:ind w:left="720"/>
        <w:jc w:val="center"/>
        <w:rPr>
          <w:rFonts w:ascii="Times New Roman" w:hAnsi="Times New Roman" w:cs="Times New Roman"/>
          <w:b/>
          <w:bCs/>
          <w:sz w:val="24"/>
          <w:szCs w:val="24"/>
        </w:rPr>
      </w:pPr>
    </w:p>
    <w:p w14:paraId="74763281"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 xml:space="preserve">15. Maksimālais atbalsta apjoms ir 19 </w:t>
      </w:r>
      <w:proofErr w:type="spellStart"/>
      <w:r w:rsidRPr="00E12B8D">
        <w:rPr>
          <w:rFonts w:ascii="Times New Roman" w:hAnsi="Times New Roman" w:cs="Times New Roman"/>
          <w:sz w:val="24"/>
          <w:szCs w:val="24"/>
        </w:rPr>
        <w:t>euro</w:t>
      </w:r>
      <w:proofErr w:type="spellEnd"/>
      <w:r w:rsidRPr="00E12B8D">
        <w:rPr>
          <w:rFonts w:ascii="Times New Roman" w:hAnsi="Times New Roman" w:cs="Times New Roman"/>
          <w:sz w:val="24"/>
          <w:szCs w:val="24"/>
        </w:rPr>
        <w:t xml:space="preserve"> dienā par viena bērna dalību piecu dienu nometnē.</w:t>
      </w:r>
    </w:p>
    <w:p w14:paraId="757C6B95"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16. Viens nometņu organizētājs var īstenot vairākas nometnes.</w:t>
      </w:r>
    </w:p>
    <w:p w14:paraId="4138228C"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17. Bērnu dalība nometnē tiek nodrošināta bez likumisko pārstāvju līdzfinansējuma.</w:t>
      </w:r>
    </w:p>
    <w:p w14:paraId="21923299"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lastRenderedPageBreak/>
        <w:t>17.1. piešķirtais finansējums ir pilnībā attiecināms gadījumos, kad bērns vai jaunietis nav piedalījies nometnē attaisnojošo iemeslu dēļ (ārsta zīme slimības gadījumā, bērna likumiskā pārstāvja iesniegums nometnes organizētājam par Covid-19 kontaktpersonas statusu bērnam), kā arī gadījumos, kad izmaksas nav atgūstamas;</w:t>
      </w:r>
    </w:p>
    <w:p w14:paraId="00ABD3FA"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17.2. pārējos gadījumos piešķirto finansējumu nometnes organizētājs atmaksā atpakaļ pašvaldībai.</w:t>
      </w:r>
    </w:p>
    <w:p w14:paraId="5AEFE0BB" w14:textId="77777777" w:rsidR="00E12B8D" w:rsidRP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18. Pašvaldība var pārskaitīt nometnes organizētājam avansu līdz 90% apmērā no piešķirtā finansējuma. Atlikusī finansējuma daļa tiek pārskaitīta pēc pārskata iesniegšanas pašvaldībai un saskaņošanas.</w:t>
      </w:r>
    </w:p>
    <w:p w14:paraId="1704EE9C" w14:textId="3F8D47A4" w:rsidR="00E12B8D" w:rsidRDefault="00E12B8D" w:rsidP="00E12B8D">
      <w:pPr>
        <w:spacing w:after="0"/>
        <w:ind w:left="720"/>
        <w:jc w:val="both"/>
        <w:rPr>
          <w:rFonts w:ascii="Times New Roman" w:hAnsi="Times New Roman" w:cs="Times New Roman"/>
          <w:sz w:val="24"/>
          <w:szCs w:val="24"/>
        </w:rPr>
      </w:pPr>
      <w:r w:rsidRPr="00E12B8D">
        <w:rPr>
          <w:rFonts w:ascii="Times New Roman" w:hAnsi="Times New Roman" w:cs="Times New Roman"/>
          <w:sz w:val="24"/>
          <w:szCs w:val="24"/>
        </w:rPr>
        <w:t>19. Pašvaldības iestādei piešķirtais finansējums nometnes organizēšanai tiek iekļauts attiecīgās iestādes budžetā 100% apmērā.</w:t>
      </w:r>
    </w:p>
    <w:p w14:paraId="1B785CF2" w14:textId="73925F7E" w:rsidR="00E12B8D" w:rsidRDefault="00E12B8D" w:rsidP="00E12B8D">
      <w:pPr>
        <w:spacing w:after="0"/>
        <w:ind w:left="720"/>
        <w:jc w:val="both"/>
        <w:rPr>
          <w:rFonts w:ascii="Times New Roman" w:hAnsi="Times New Roman" w:cs="Times New Roman"/>
          <w:sz w:val="24"/>
          <w:szCs w:val="24"/>
        </w:rPr>
      </w:pPr>
    </w:p>
    <w:p w14:paraId="51664BB9" w14:textId="7F134F8E" w:rsidR="00E12B8D" w:rsidRDefault="00E12B8D" w:rsidP="00E12B8D">
      <w:pPr>
        <w:jc w:val="both"/>
        <w:rPr>
          <w:rFonts w:ascii="Times New Roman" w:hAnsi="Times New Roman" w:cs="Times New Roman"/>
          <w:sz w:val="24"/>
          <w:szCs w:val="24"/>
        </w:rPr>
      </w:pPr>
    </w:p>
    <w:p w14:paraId="22DFF0E6" w14:textId="04297A34" w:rsidR="00E12B8D" w:rsidRDefault="00E12B8D" w:rsidP="00E12B8D">
      <w:pPr>
        <w:jc w:val="both"/>
        <w:rPr>
          <w:rFonts w:ascii="Times New Roman" w:hAnsi="Times New Roman" w:cs="Times New Roman"/>
          <w:sz w:val="24"/>
          <w:szCs w:val="24"/>
        </w:rPr>
      </w:pPr>
    </w:p>
    <w:p w14:paraId="4641DDC7" w14:textId="67E600AB" w:rsidR="00E12B8D" w:rsidRDefault="00E12B8D" w:rsidP="00E12B8D">
      <w:pPr>
        <w:jc w:val="both"/>
        <w:rPr>
          <w:rFonts w:ascii="Times New Roman" w:hAnsi="Times New Roman" w:cs="Times New Roman"/>
          <w:sz w:val="24"/>
          <w:szCs w:val="24"/>
        </w:rPr>
      </w:pPr>
    </w:p>
    <w:p w14:paraId="7DB4971B" w14:textId="1415D1BC" w:rsidR="00E12B8D" w:rsidRDefault="00E12B8D" w:rsidP="00E12B8D">
      <w:pPr>
        <w:jc w:val="both"/>
        <w:rPr>
          <w:rFonts w:ascii="Times New Roman" w:hAnsi="Times New Roman" w:cs="Times New Roman"/>
          <w:sz w:val="24"/>
          <w:szCs w:val="24"/>
        </w:rPr>
      </w:pPr>
    </w:p>
    <w:p w14:paraId="241BD491" w14:textId="5AB68C26" w:rsidR="00E12B8D" w:rsidRDefault="00E12B8D" w:rsidP="00E12B8D">
      <w:pPr>
        <w:jc w:val="both"/>
        <w:rPr>
          <w:rFonts w:ascii="Times New Roman" w:hAnsi="Times New Roman" w:cs="Times New Roman"/>
          <w:sz w:val="24"/>
          <w:szCs w:val="24"/>
        </w:rPr>
      </w:pPr>
    </w:p>
    <w:p w14:paraId="282B86F7" w14:textId="28E5808F" w:rsidR="00E12B8D" w:rsidRDefault="00E12B8D" w:rsidP="00E12B8D">
      <w:pPr>
        <w:jc w:val="both"/>
        <w:rPr>
          <w:rFonts w:ascii="Times New Roman" w:hAnsi="Times New Roman" w:cs="Times New Roman"/>
          <w:sz w:val="24"/>
          <w:szCs w:val="24"/>
        </w:rPr>
      </w:pPr>
    </w:p>
    <w:p w14:paraId="0781A4BA" w14:textId="13991E95" w:rsidR="00E12B8D" w:rsidRDefault="00E12B8D" w:rsidP="00E12B8D">
      <w:pPr>
        <w:jc w:val="both"/>
        <w:rPr>
          <w:rFonts w:ascii="Times New Roman" w:hAnsi="Times New Roman" w:cs="Times New Roman"/>
          <w:sz w:val="24"/>
          <w:szCs w:val="24"/>
        </w:rPr>
      </w:pPr>
    </w:p>
    <w:p w14:paraId="7436F7A4" w14:textId="7BC753A6" w:rsidR="00E12B8D" w:rsidRDefault="00E12B8D" w:rsidP="00E12B8D">
      <w:pPr>
        <w:jc w:val="both"/>
        <w:rPr>
          <w:rFonts w:ascii="Times New Roman" w:hAnsi="Times New Roman" w:cs="Times New Roman"/>
          <w:sz w:val="24"/>
          <w:szCs w:val="24"/>
        </w:rPr>
      </w:pPr>
    </w:p>
    <w:p w14:paraId="28E0F7EC" w14:textId="5993F2DF" w:rsidR="00E12B8D" w:rsidRDefault="00E12B8D" w:rsidP="00E12B8D">
      <w:pPr>
        <w:jc w:val="both"/>
        <w:rPr>
          <w:rFonts w:ascii="Times New Roman" w:hAnsi="Times New Roman" w:cs="Times New Roman"/>
          <w:sz w:val="24"/>
          <w:szCs w:val="24"/>
        </w:rPr>
      </w:pPr>
    </w:p>
    <w:p w14:paraId="1BD9428F" w14:textId="78DB30DA" w:rsidR="00E12B8D" w:rsidRDefault="00E12B8D" w:rsidP="00E12B8D">
      <w:pPr>
        <w:jc w:val="both"/>
        <w:rPr>
          <w:rFonts w:ascii="Times New Roman" w:hAnsi="Times New Roman" w:cs="Times New Roman"/>
          <w:sz w:val="24"/>
          <w:szCs w:val="24"/>
        </w:rPr>
      </w:pPr>
    </w:p>
    <w:p w14:paraId="0BEE1149" w14:textId="4719DB2F" w:rsidR="00E12B8D" w:rsidRDefault="00E12B8D" w:rsidP="00E12B8D">
      <w:pPr>
        <w:jc w:val="both"/>
        <w:rPr>
          <w:rFonts w:ascii="Times New Roman" w:hAnsi="Times New Roman" w:cs="Times New Roman"/>
          <w:sz w:val="24"/>
          <w:szCs w:val="24"/>
        </w:rPr>
      </w:pPr>
    </w:p>
    <w:p w14:paraId="45FA86B8" w14:textId="370F2938" w:rsidR="00E12B8D" w:rsidRDefault="00E12B8D" w:rsidP="00E12B8D">
      <w:pPr>
        <w:jc w:val="both"/>
        <w:rPr>
          <w:rFonts w:ascii="Times New Roman" w:hAnsi="Times New Roman" w:cs="Times New Roman"/>
          <w:sz w:val="24"/>
          <w:szCs w:val="24"/>
        </w:rPr>
      </w:pPr>
    </w:p>
    <w:p w14:paraId="5BAD2428" w14:textId="1C50F211" w:rsidR="00E12B8D" w:rsidRDefault="00E12B8D" w:rsidP="00E12B8D">
      <w:pPr>
        <w:jc w:val="both"/>
        <w:rPr>
          <w:rFonts w:ascii="Times New Roman" w:hAnsi="Times New Roman" w:cs="Times New Roman"/>
          <w:sz w:val="24"/>
          <w:szCs w:val="24"/>
        </w:rPr>
      </w:pPr>
    </w:p>
    <w:p w14:paraId="6863405A" w14:textId="42A8B627" w:rsidR="00E12B8D" w:rsidRDefault="00E12B8D" w:rsidP="00E12B8D">
      <w:pPr>
        <w:jc w:val="both"/>
        <w:rPr>
          <w:rFonts w:ascii="Times New Roman" w:hAnsi="Times New Roman" w:cs="Times New Roman"/>
          <w:sz w:val="24"/>
          <w:szCs w:val="24"/>
        </w:rPr>
      </w:pPr>
    </w:p>
    <w:p w14:paraId="5D60E0DD" w14:textId="689F714C" w:rsidR="00E12B8D" w:rsidRDefault="00E12B8D" w:rsidP="00E12B8D">
      <w:pPr>
        <w:jc w:val="both"/>
        <w:rPr>
          <w:rFonts w:ascii="Times New Roman" w:hAnsi="Times New Roman" w:cs="Times New Roman"/>
          <w:sz w:val="24"/>
          <w:szCs w:val="24"/>
        </w:rPr>
      </w:pPr>
    </w:p>
    <w:p w14:paraId="47CA69D8" w14:textId="3B4B5943" w:rsidR="00E12B8D" w:rsidRDefault="00E12B8D" w:rsidP="00E12B8D">
      <w:pPr>
        <w:jc w:val="both"/>
        <w:rPr>
          <w:rFonts w:ascii="Times New Roman" w:hAnsi="Times New Roman" w:cs="Times New Roman"/>
          <w:sz w:val="24"/>
          <w:szCs w:val="24"/>
        </w:rPr>
      </w:pPr>
    </w:p>
    <w:p w14:paraId="54AC385B" w14:textId="6DFACCCE" w:rsidR="00E12B8D" w:rsidRDefault="00E12B8D" w:rsidP="00E12B8D">
      <w:pPr>
        <w:jc w:val="both"/>
        <w:rPr>
          <w:rFonts w:ascii="Times New Roman" w:hAnsi="Times New Roman" w:cs="Times New Roman"/>
          <w:sz w:val="24"/>
          <w:szCs w:val="24"/>
        </w:rPr>
      </w:pPr>
    </w:p>
    <w:p w14:paraId="498FDB32" w14:textId="2ED8D76B" w:rsidR="00E12B8D" w:rsidRDefault="00E12B8D" w:rsidP="00E12B8D">
      <w:pPr>
        <w:jc w:val="both"/>
        <w:rPr>
          <w:rFonts w:ascii="Times New Roman" w:hAnsi="Times New Roman" w:cs="Times New Roman"/>
          <w:sz w:val="24"/>
          <w:szCs w:val="24"/>
        </w:rPr>
      </w:pPr>
    </w:p>
    <w:p w14:paraId="4FCCFDEF" w14:textId="0636A068" w:rsidR="00E12B8D" w:rsidRDefault="00E12B8D" w:rsidP="00E12B8D">
      <w:pPr>
        <w:jc w:val="both"/>
        <w:rPr>
          <w:rFonts w:ascii="Times New Roman" w:hAnsi="Times New Roman" w:cs="Times New Roman"/>
          <w:sz w:val="24"/>
          <w:szCs w:val="24"/>
        </w:rPr>
      </w:pPr>
    </w:p>
    <w:p w14:paraId="78B45C71" w14:textId="3A4B50C4" w:rsidR="00E12B8D" w:rsidRDefault="00E12B8D" w:rsidP="00E12B8D">
      <w:pPr>
        <w:jc w:val="both"/>
        <w:rPr>
          <w:rFonts w:ascii="Times New Roman" w:hAnsi="Times New Roman" w:cs="Times New Roman"/>
          <w:sz w:val="24"/>
          <w:szCs w:val="24"/>
        </w:rPr>
      </w:pPr>
    </w:p>
    <w:p w14:paraId="76663076" w14:textId="495E2716" w:rsidR="00E12B8D" w:rsidRDefault="00E12B8D" w:rsidP="00E12B8D">
      <w:pPr>
        <w:jc w:val="both"/>
        <w:rPr>
          <w:rFonts w:ascii="Times New Roman" w:hAnsi="Times New Roman" w:cs="Times New Roman"/>
          <w:sz w:val="24"/>
          <w:szCs w:val="24"/>
        </w:rPr>
      </w:pPr>
    </w:p>
    <w:p w14:paraId="3C0E5986" w14:textId="0D8D3E0D" w:rsidR="00E12B8D" w:rsidRDefault="00E12B8D" w:rsidP="00E12B8D">
      <w:pPr>
        <w:jc w:val="both"/>
        <w:rPr>
          <w:rFonts w:ascii="Times New Roman" w:hAnsi="Times New Roman" w:cs="Times New Roman"/>
          <w:sz w:val="24"/>
          <w:szCs w:val="24"/>
        </w:rPr>
      </w:pPr>
    </w:p>
    <w:p w14:paraId="7E92406D" w14:textId="4BBE8F48" w:rsidR="00E12B8D" w:rsidRDefault="00E12B8D" w:rsidP="00E12B8D">
      <w:pPr>
        <w:jc w:val="both"/>
        <w:rPr>
          <w:rFonts w:ascii="Times New Roman" w:hAnsi="Times New Roman" w:cs="Times New Roman"/>
          <w:sz w:val="24"/>
          <w:szCs w:val="24"/>
        </w:rPr>
      </w:pPr>
    </w:p>
    <w:p w14:paraId="688B9665" w14:textId="4E158758" w:rsidR="00E12B8D" w:rsidRDefault="00E12B8D" w:rsidP="00E12B8D">
      <w:pPr>
        <w:jc w:val="both"/>
        <w:rPr>
          <w:rFonts w:ascii="Times New Roman" w:hAnsi="Times New Roman" w:cs="Times New Roman"/>
          <w:sz w:val="24"/>
          <w:szCs w:val="24"/>
        </w:rPr>
      </w:pPr>
    </w:p>
    <w:p w14:paraId="2AF60EF7" w14:textId="3CA8E4F6" w:rsidR="00E12B8D" w:rsidRDefault="00E12B8D" w:rsidP="00E12B8D">
      <w:pPr>
        <w:jc w:val="both"/>
        <w:rPr>
          <w:rFonts w:ascii="Times New Roman" w:hAnsi="Times New Roman" w:cs="Times New Roman"/>
          <w:sz w:val="24"/>
          <w:szCs w:val="24"/>
        </w:rPr>
      </w:pPr>
    </w:p>
    <w:p w14:paraId="7EFED9EF"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eastAsia="lv-LV"/>
        </w:rPr>
      </w:pPr>
    </w:p>
    <w:p w14:paraId="11FBB46A" w14:textId="77777777" w:rsidR="00E12B8D" w:rsidRPr="00E12B8D" w:rsidRDefault="00E12B8D" w:rsidP="00E12B8D">
      <w:pPr>
        <w:spacing w:after="0" w:line="240" w:lineRule="auto"/>
        <w:jc w:val="right"/>
        <w:rPr>
          <w:rFonts w:ascii="Times New Roman" w:eastAsia="Calibri" w:hAnsi="Times New Roman" w:cs="Times New Roman"/>
          <w:b/>
          <w:color w:val="000000"/>
          <w:sz w:val="24"/>
          <w:szCs w:val="24"/>
        </w:rPr>
      </w:pPr>
      <w:r w:rsidRPr="00E12B8D">
        <w:rPr>
          <w:rFonts w:ascii="Times New Roman" w:eastAsia="Calibri" w:hAnsi="Times New Roman" w:cs="Times New Roman"/>
          <w:b/>
          <w:color w:val="000000"/>
          <w:sz w:val="24"/>
          <w:szCs w:val="24"/>
        </w:rPr>
        <w:t>2.pielikums</w:t>
      </w:r>
    </w:p>
    <w:p w14:paraId="00451377" w14:textId="77777777"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programmas</w:t>
      </w:r>
    </w:p>
    <w:p w14:paraId="75085E3F" w14:textId="77777777"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 xml:space="preserve">"Atbalsts bērnu un jauniešu nometņu organizēšanai" </w:t>
      </w:r>
    </w:p>
    <w:p w14:paraId="5D14828F" w14:textId="77777777"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Rēzeknes novadā nolikumam</w:t>
      </w:r>
    </w:p>
    <w:p w14:paraId="76E190EC" w14:textId="77777777" w:rsidR="00E12B8D" w:rsidRPr="00E12B8D" w:rsidRDefault="00E12B8D" w:rsidP="00E12B8D">
      <w:pPr>
        <w:spacing w:after="0" w:line="240" w:lineRule="auto"/>
        <w:ind w:firstLine="720"/>
        <w:jc w:val="right"/>
        <w:rPr>
          <w:rFonts w:ascii="Times New Roman" w:eastAsia="Times New Roman" w:hAnsi="Times New Roman" w:cs="Times New Roman"/>
          <w:i/>
          <w:sz w:val="24"/>
          <w:szCs w:val="24"/>
          <w:lang w:val="en-US" w:eastAsia="lv-LV"/>
        </w:rPr>
      </w:pPr>
    </w:p>
    <w:p w14:paraId="468199EE" w14:textId="77777777" w:rsidR="00E12B8D" w:rsidRPr="00E12B8D" w:rsidRDefault="00E12B8D" w:rsidP="00E12B8D">
      <w:pPr>
        <w:spacing w:after="0" w:line="240" w:lineRule="auto"/>
        <w:jc w:val="center"/>
        <w:rPr>
          <w:rFonts w:ascii="Times New Roman" w:eastAsia="Times New Roman" w:hAnsi="Times New Roman" w:cs="Times New Roman"/>
          <w:b/>
          <w:sz w:val="24"/>
          <w:szCs w:val="24"/>
          <w:lang w:val="en-US" w:eastAsia="lv-LV"/>
        </w:rPr>
      </w:pPr>
      <w:r w:rsidRPr="00E12B8D">
        <w:rPr>
          <w:rFonts w:ascii="Times New Roman" w:eastAsia="Times New Roman" w:hAnsi="Times New Roman" w:cs="Times New Roman"/>
          <w:b/>
          <w:sz w:val="24"/>
          <w:szCs w:val="24"/>
          <w:lang w:val="en-US" w:eastAsia="lv-LV"/>
        </w:rPr>
        <w:t>PROJEKTA PIETEIKUMA VEIDLAPA</w:t>
      </w:r>
    </w:p>
    <w:p w14:paraId="74FB2463"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p>
    <w:p w14:paraId="61AFDD81"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Projekta</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pieteicējs</w:t>
      </w:r>
      <w:proofErr w:type="spellEnd"/>
    </w:p>
    <w:p w14:paraId="32D17B4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2973FFDB"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__________________________________________________________________</w:t>
      </w:r>
    </w:p>
    <w:p w14:paraId="622B47F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31743BDA"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Pieteicēja</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juridiskā</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adrese</w:t>
      </w:r>
      <w:proofErr w:type="spellEnd"/>
      <w:r w:rsidRPr="00E12B8D">
        <w:rPr>
          <w:rFonts w:ascii="Times New Roman" w:eastAsia="Times New Roman" w:hAnsi="Times New Roman" w:cs="Times New Roman"/>
          <w:sz w:val="24"/>
          <w:szCs w:val="24"/>
          <w:lang w:val="en-US" w:eastAsia="lv-LV"/>
        </w:rPr>
        <w:t xml:space="preserve"> </w:t>
      </w:r>
    </w:p>
    <w:p w14:paraId="5328D65D"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p w14:paraId="60B48227"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__________________________________________________________________</w:t>
      </w:r>
    </w:p>
    <w:p w14:paraId="07F2003E"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p w14:paraId="69FFF77A"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Tālrunis</w:t>
      </w:r>
      <w:proofErr w:type="spellEnd"/>
    </w:p>
    <w:p w14:paraId="1BC602E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66AFE6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 xml:space="preserve">e-pasts </w:t>
      </w:r>
    </w:p>
    <w:p w14:paraId="21ADEFF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28DB7B99" w14:textId="77777777" w:rsidR="00E12B8D" w:rsidRPr="00E12B8D" w:rsidRDefault="00E12B8D" w:rsidP="00E12B8D">
      <w:pPr>
        <w:numPr>
          <w:ilvl w:val="0"/>
          <w:numId w:val="17"/>
        </w:num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vadītājs</w:t>
      </w:r>
      <w:proofErr w:type="spellEnd"/>
      <w:r w:rsidRPr="00E12B8D">
        <w:rPr>
          <w:rFonts w:ascii="Times New Roman" w:eastAsia="Times New Roman" w:hAnsi="Times New Roman" w:cs="Times New Roman"/>
          <w:sz w:val="24"/>
          <w:szCs w:val="24"/>
          <w:lang w:val="en-US" w:eastAsia="lv-LV"/>
        </w:rPr>
        <w:t xml:space="preserve"> __________________________________________________________________</w:t>
      </w:r>
    </w:p>
    <w:p w14:paraId="07215E26" w14:textId="77777777" w:rsidR="00E12B8D" w:rsidRPr="00E12B8D" w:rsidRDefault="00E12B8D" w:rsidP="00E12B8D">
      <w:pPr>
        <w:spacing w:after="0" w:line="240" w:lineRule="auto"/>
        <w:jc w:val="both"/>
        <w:rPr>
          <w:rFonts w:ascii="Times New Roman" w:eastAsia="Times New Roman" w:hAnsi="Times New Roman" w:cs="Times New Roman"/>
          <w:i/>
          <w:lang w:val="en-US" w:eastAsia="lv-LV"/>
        </w:rPr>
      </w:pPr>
      <w:r w:rsidRPr="00E12B8D">
        <w:rPr>
          <w:rFonts w:ascii="Times New Roman" w:eastAsia="Times New Roman" w:hAnsi="Times New Roman" w:cs="Times New Roman"/>
          <w:sz w:val="24"/>
          <w:szCs w:val="24"/>
          <w:lang w:val="en-US" w:eastAsia="lv-LV"/>
        </w:rPr>
        <w:tab/>
      </w:r>
      <w:r w:rsidRPr="00E12B8D">
        <w:rPr>
          <w:rFonts w:ascii="Times New Roman" w:eastAsia="Times New Roman" w:hAnsi="Times New Roman" w:cs="Times New Roman"/>
          <w:sz w:val="24"/>
          <w:szCs w:val="24"/>
          <w:lang w:val="en-US" w:eastAsia="lv-LV"/>
        </w:rPr>
        <w:tab/>
      </w:r>
      <w:r w:rsidRPr="00E12B8D">
        <w:rPr>
          <w:rFonts w:ascii="Times New Roman" w:eastAsia="Times New Roman" w:hAnsi="Times New Roman" w:cs="Times New Roman"/>
          <w:sz w:val="24"/>
          <w:szCs w:val="24"/>
          <w:lang w:val="en-US" w:eastAsia="lv-LV"/>
        </w:rPr>
        <w:tab/>
      </w:r>
      <w:r w:rsidRPr="00E12B8D">
        <w:rPr>
          <w:rFonts w:ascii="Times New Roman" w:eastAsia="Times New Roman" w:hAnsi="Times New Roman" w:cs="Times New Roman"/>
          <w:sz w:val="24"/>
          <w:szCs w:val="24"/>
          <w:lang w:val="en-US" w:eastAsia="lv-LV"/>
        </w:rPr>
        <w:tab/>
        <w:t xml:space="preserve">          </w:t>
      </w:r>
      <w:r w:rsidRPr="00E12B8D">
        <w:rPr>
          <w:rFonts w:ascii="Times New Roman" w:eastAsia="Times New Roman" w:hAnsi="Times New Roman" w:cs="Times New Roman"/>
          <w:i/>
          <w:lang w:val="en-US" w:eastAsia="lv-LV"/>
        </w:rPr>
        <w:t>/</w:t>
      </w:r>
      <w:proofErr w:type="spellStart"/>
      <w:r w:rsidRPr="00E12B8D">
        <w:rPr>
          <w:rFonts w:ascii="Times New Roman" w:eastAsia="Times New Roman" w:hAnsi="Times New Roman" w:cs="Times New Roman"/>
          <w:i/>
          <w:lang w:val="en-US" w:eastAsia="lv-LV"/>
        </w:rPr>
        <w:t>vārds</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uzvārds</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kontakttālrunis</w:t>
      </w:r>
      <w:proofErr w:type="spellEnd"/>
      <w:r w:rsidRPr="00E12B8D">
        <w:rPr>
          <w:rFonts w:ascii="Times New Roman" w:eastAsia="Times New Roman" w:hAnsi="Times New Roman" w:cs="Times New Roman"/>
          <w:i/>
          <w:lang w:val="en-US" w:eastAsia="lv-LV"/>
        </w:rPr>
        <w:t xml:space="preserve">, </w:t>
      </w:r>
    </w:p>
    <w:p w14:paraId="262588C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8FE3F19"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_________________________________________________________________</w:t>
      </w:r>
    </w:p>
    <w:p w14:paraId="1CC76A04" w14:textId="77777777" w:rsidR="00E12B8D" w:rsidRPr="00E12B8D" w:rsidRDefault="00E12B8D" w:rsidP="00E12B8D">
      <w:pPr>
        <w:spacing w:after="0" w:line="240" w:lineRule="auto"/>
        <w:jc w:val="both"/>
        <w:rPr>
          <w:rFonts w:ascii="Times New Roman" w:eastAsia="Times New Roman" w:hAnsi="Times New Roman" w:cs="Times New Roman"/>
          <w:i/>
          <w:lang w:val="en-US" w:eastAsia="lv-LV"/>
        </w:rPr>
      </w:pPr>
      <w:proofErr w:type="spellStart"/>
      <w:r w:rsidRPr="00E12B8D">
        <w:rPr>
          <w:rFonts w:ascii="Times New Roman" w:eastAsia="Times New Roman" w:hAnsi="Times New Roman" w:cs="Times New Roman"/>
          <w:i/>
          <w:lang w:val="en-US" w:eastAsia="lv-LV"/>
        </w:rPr>
        <w:t>nometņu</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vadītāja</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apliecības</w:t>
      </w:r>
      <w:proofErr w:type="spellEnd"/>
      <w:r w:rsidRPr="00E12B8D">
        <w:rPr>
          <w:rFonts w:ascii="Times New Roman" w:eastAsia="Times New Roman" w:hAnsi="Times New Roman" w:cs="Times New Roman"/>
          <w:i/>
          <w:lang w:val="en-US" w:eastAsia="lv-LV"/>
        </w:rPr>
        <w:t xml:space="preserve"> Nr., </w:t>
      </w:r>
      <w:proofErr w:type="spellStart"/>
      <w:r w:rsidRPr="00E12B8D">
        <w:rPr>
          <w:rFonts w:ascii="Times New Roman" w:eastAsia="Times New Roman" w:hAnsi="Times New Roman" w:cs="Times New Roman"/>
          <w:i/>
          <w:lang w:val="en-US" w:eastAsia="lv-LV"/>
        </w:rPr>
        <w:t>izsniegšanas</w:t>
      </w:r>
      <w:proofErr w:type="spellEnd"/>
      <w:r w:rsidRPr="00E12B8D">
        <w:rPr>
          <w:rFonts w:ascii="Times New Roman" w:eastAsia="Times New Roman" w:hAnsi="Times New Roman" w:cs="Times New Roman"/>
          <w:i/>
          <w:lang w:val="en-US" w:eastAsia="lv-LV"/>
        </w:rPr>
        <w:t xml:space="preserve"> datums, </w:t>
      </w:r>
      <w:proofErr w:type="spellStart"/>
      <w:r w:rsidRPr="00E12B8D">
        <w:rPr>
          <w:rFonts w:ascii="Times New Roman" w:eastAsia="Times New Roman" w:hAnsi="Times New Roman" w:cs="Times New Roman"/>
          <w:i/>
          <w:lang w:val="en-US" w:eastAsia="lv-LV"/>
        </w:rPr>
        <w:t>derīguma</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termiņš</w:t>
      </w:r>
      <w:proofErr w:type="spellEnd"/>
      <w:r w:rsidRPr="00E12B8D">
        <w:rPr>
          <w:rFonts w:ascii="Times New Roman" w:eastAsia="Times New Roman" w:hAnsi="Times New Roman" w:cs="Times New Roman"/>
          <w:i/>
          <w:lang w:val="en-US" w:eastAsia="lv-LV"/>
        </w:rPr>
        <w:t xml:space="preserve">/ </w:t>
      </w:r>
    </w:p>
    <w:p w14:paraId="293ADD51"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5249394D" w14:textId="77777777" w:rsidR="00E12B8D" w:rsidRPr="00E12B8D" w:rsidRDefault="00E12B8D" w:rsidP="00E12B8D">
      <w:pPr>
        <w:numPr>
          <w:ilvl w:val="0"/>
          <w:numId w:val="17"/>
        </w:num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nosaukums</w:t>
      </w:r>
      <w:proofErr w:type="spellEnd"/>
      <w:r w:rsidRPr="00E12B8D">
        <w:rPr>
          <w:rFonts w:ascii="Times New Roman" w:eastAsia="Times New Roman" w:hAnsi="Times New Roman" w:cs="Times New Roman"/>
          <w:sz w:val="24"/>
          <w:szCs w:val="24"/>
          <w:lang w:val="en-US" w:eastAsia="lv-LV"/>
        </w:rPr>
        <w:t xml:space="preserve"> __________________________________________________________________</w:t>
      </w:r>
    </w:p>
    <w:p w14:paraId="5E2826B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45635D2E" w14:textId="77777777" w:rsidR="00E12B8D" w:rsidRPr="00E12B8D" w:rsidRDefault="00E12B8D" w:rsidP="00E12B8D">
      <w:pPr>
        <w:numPr>
          <w:ilvl w:val="0"/>
          <w:numId w:val="17"/>
        </w:num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norises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vieta</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iestāde</w:t>
      </w:r>
      <w:proofErr w:type="spellEnd"/>
      <w:r w:rsidRPr="00E12B8D">
        <w:rPr>
          <w:rFonts w:ascii="Times New Roman" w:eastAsia="Times New Roman" w:hAnsi="Times New Roman" w:cs="Times New Roman"/>
          <w:sz w:val="24"/>
          <w:szCs w:val="24"/>
          <w:lang w:val="en-US" w:eastAsia="lv-LV"/>
        </w:rPr>
        <w:t xml:space="preserve"> __________________________________________________________________</w:t>
      </w:r>
    </w:p>
    <w:p w14:paraId="0FFA87DA"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93A7D61" w14:textId="77777777" w:rsidR="00E12B8D" w:rsidRPr="00E12B8D" w:rsidRDefault="00E12B8D" w:rsidP="00E12B8D">
      <w:pPr>
        <w:numPr>
          <w:ilvl w:val="0"/>
          <w:numId w:val="17"/>
        </w:num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Plānotais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norises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laiks</w:t>
      </w:r>
      <w:proofErr w:type="spellEnd"/>
      <w:r w:rsidRPr="00E12B8D">
        <w:rPr>
          <w:rFonts w:ascii="Times New Roman" w:eastAsia="Times New Roman" w:hAnsi="Times New Roman" w:cs="Times New Roman"/>
          <w:sz w:val="24"/>
          <w:szCs w:val="24"/>
          <w:lang w:val="en-US" w:eastAsia="lv-LV"/>
        </w:rPr>
        <w:t xml:space="preserve"> no _______ </w:t>
      </w:r>
      <w:proofErr w:type="spellStart"/>
      <w:r w:rsidRPr="00E12B8D">
        <w:rPr>
          <w:rFonts w:ascii="Times New Roman" w:eastAsia="Times New Roman" w:hAnsi="Times New Roman" w:cs="Times New Roman"/>
          <w:sz w:val="24"/>
          <w:szCs w:val="24"/>
          <w:lang w:val="en-US" w:eastAsia="lv-LV"/>
        </w:rPr>
        <w:t>līdz</w:t>
      </w:r>
      <w:proofErr w:type="spellEnd"/>
      <w:r w:rsidRPr="00E12B8D">
        <w:rPr>
          <w:rFonts w:ascii="Times New Roman" w:eastAsia="Times New Roman" w:hAnsi="Times New Roman" w:cs="Times New Roman"/>
          <w:sz w:val="24"/>
          <w:szCs w:val="24"/>
          <w:lang w:val="en-US" w:eastAsia="lv-LV"/>
        </w:rPr>
        <w:t xml:space="preserve"> _________</w:t>
      </w:r>
    </w:p>
    <w:p w14:paraId="73E8BB2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42604A2A"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Īss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satura</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raksturojums</w:t>
      </w:r>
      <w:proofErr w:type="spellEnd"/>
    </w:p>
    <w:p w14:paraId="030A114B" w14:textId="77777777" w:rsidR="00E12B8D" w:rsidRPr="00E12B8D" w:rsidRDefault="00E12B8D" w:rsidP="00E12B8D">
      <w:pPr>
        <w:spacing w:after="0" w:line="240" w:lineRule="auto"/>
        <w:ind w:left="720"/>
        <w:contextualSpacing/>
        <w:rPr>
          <w:rFonts w:ascii="Times New Roman" w:eastAsia="Times New Roman" w:hAnsi="Times New Roman" w:cs="Times New Roman"/>
          <w:sz w:val="24"/>
          <w:szCs w:val="24"/>
          <w:lang w:val="en-US" w:eastAsia="lv-LV"/>
        </w:rPr>
      </w:pPr>
    </w:p>
    <w:tbl>
      <w:tblPr>
        <w:tblStyle w:val="Reatabula"/>
        <w:tblW w:w="9072" w:type="dxa"/>
        <w:tblInd w:w="-5" w:type="dxa"/>
        <w:tblLook w:val="04A0" w:firstRow="1" w:lastRow="0" w:firstColumn="1" w:lastColumn="0" w:noHBand="0" w:noVBand="1"/>
      </w:tblPr>
      <w:tblGrid>
        <w:gridCol w:w="9072"/>
      </w:tblGrid>
      <w:tr w:rsidR="00E12B8D" w:rsidRPr="00E12B8D" w14:paraId="7E00D5A2" w14:textId="77777777" w:rsidTr="0024537A">
        <w:trPr>
          <w:trHeight w:val="1095"/>
        </w:trPr>
        <w:tc>
          <w:tcPr>
            <w:tcW w:w="9072" w:type="dxa"/>
          </w:tcPr>
          <w:p w14:paraId="34460A2B" w14:textId="77777777" w:rsidR="00E12B8D" w:rsidRPr="00E12B8D" w:rsidRDefault="00E12B8D" w:rsidP="00E12B8D">
            <w:pPr>
              <w:jc w:val="both"/>
              <w:rPr>
                <w:sz w:val="24"/>
                <w:szCs w:val="24"/>
                <w:lang w:val="en-US"/>
              </w:rPr>
            </w:pPr>
          </w:p>
        </w:tc>
      </w:tr>
    </w:tbl>
    <w:p w14:paraId="011099AC" w14:textId="77777777" w:rsidR="00E12B8D" w:rsidRPr="00E12B8D" w:rsidRDefault="00E12B8D" w:rsidP="00E12B8D">
      <w:pPr>
        <w:spacing w:after="0" w:line="240" w:lineRule="auto"/>
        <w:ind w:left="-360"/>
        <w:jc w:val="both"/>
        <w:rPr>
          <w:rFonts w:ascii="Times New Roman" w:eastAsia="Times New Roman" w:hAnsi="Times New Roman" w:cs="Times New Roman"/>
          <w:sz w:val="24"/>
          <w:szCs w:val="24"/>
          <w:lang w:val="en-US" w:eastAsia="lv-LV"/>
        </w:rPr>
      </w:pPr>
    </w:p>
    <w:p w14:paraId="74E40BA9" w14:textId="77777777" w:rsidR="00E12B8D" w:rsidRPr="00E12B8D" w:rsidRDefault="00E12B8D" w:rsidP="00E12B8D">
      <w:pPr>
        <w:spacing w:after="0" w:line="240" w:lineRule="auto"/>
        <w:ind w:left="720"/>
        <w:contextualSpacing/>
        <w:rPr>
          <w:rFonts w:ascii="Times New Roman" w:eastAsia="Times New Roman" w:hAnsi="Times New Roman" w:cs="Times New Roman"/>
          <w:sz w:val="24"/>
          <w:szCs w:val="24"/>
          <w:lang w:val="en-US" w:eastAsia="lv-LV"/>
        </w:rPr>
      </w:pPr>
    </w:p>
    <w:p w14:paraId="6BA04ABA"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Uzlabojamās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pramses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atzīmēt</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vismaz</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vienu</w:t>
      </w:r>
      <w:proofErr w:type="spellEnd"/>
      <w:r w:rsidRPr="00E12B8D">
        <w:rPr>
          <w:rFonts w:ascii="Times New Roman" w:eastAsia="Times New Roman" w:hAnsi="Times New Roman" w:cs="Times New Roman"/>
          <w:sz w:val="24"/>
          <w:szCs w:val="24"/>
          <w:lang w:val="en-US" w:eastAsia="lv-LV"/>
        </w:rPr>
        <w:t>):</w:t>
      </w:r>
    </w:p>
    <w:p w14:paraId="7F5FC25E"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7B099A5"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bl>
      <w:tblPr>
        <w:tblStyle w:val="Reatabula"/>
        <w:tblW w:w="0" w:type="auto"/>
        <w:tblInd w:w="-5" w:type="dxa"/>
        <w:tblLook w:val="04A0" w:firstRow="1" w:lastRow="0" w:firstColumn="1" w:lastColumn="0" w:noHBand="0" w:noVBand="1"/>
      </w:tblPr>
      <w:tblGrid>
        <w:gridCol w:w="7797"/>
        <w:gridCol w:w="1265"/>
      </w:tblGrid>
      <w:tr w:rsidR="00E12B8D" w:rsidRPr="00E12B8D" w14:paraId="76D1A08A" w14:textId="77777777" w:rsidTr="0024537A">
        <w:tc>
          <w:tcPr>
            <w:tcW w:w="7797" w:type="dxa"/>
          </w:tcPr>
          <w:p w14:paraId="6D030E67" w14:textId="77777777" w:rsidR="00E12B8D" w:rsidRPr="00E12B8D" w:rsidRDefault="00E12B8D" w:rsidP="00E12B8D">
            <w:pPr>
              <w:numPr>
                <w:ilvl w:val="1"/>
                <w:numId w:val="17"/>
              </w:numPr>
              <w:jc w:val="both"/>
              <w:rPr>
                <w:sz w:val="24"/>
                <w:szCs w:val="24"/>
                <w:lang w:val="en-US"/>
              </w:rPr>
            </w:pPr>
            <w:proofErr w:type="spellStart"/>
            <w:r w:rsidRPr="00E12B8D">
              <w:rPr>
                <w:sz w:val="24"/>
                <w:szCs w:val="24"/>
                <w:lang w:val="en-US"/>
              </w:rPr>
              <w:t>mācību</w:t>
            </w:r>
            <w:proofErr w:type="spellEnd"/>
            <w:r w:rsidRPr="00E12B8D">
              <w:rPr>
                <w:sz w:val="24"/>
                <w:szCs w:val="24"/>
                <w:lang w:val="en-US"/>
              </w:rPr>
              <w:t xml:space="preserve"> </w:t>
            </w:r>
            <w:proofErr w:type="spellStart"/>
            <w:r w:rsidRPr="00E12B8D">
              <w:rPr>
                <w:sz w:val="24"/>
                <w:szCs w:val="24"/>
                <w:lang w:val="en-US"/>
              </w:rPr>
              <w:t>saturā</w:t>
            </w:r>
            <w:proofErr w:type="spellEnd"/>
            <w:r w:rsidRPr="00E12B8D">
              <w:rPr>
                <w:sz w:val="24"/>
                <w:szCs w:val="24"/>
                <w:lang w:val="en-US"/>
              </w:rPr>
              <w:t xml:space="preserve"> </w:t>
            </w:r>
            <w:proofErr w:type="spellStart"/>
            <w:r w:rsidRPr="00E12B8D">
              <w:rPr>
                <w:sz w:val="24"/>
                <w:szCs w:val="24"/>
                <w:lang w:val="en-US"/>
              </w:rPr>
              <w:t>balstītu</w:t>
            </w:r>
            <w:proofErr w:type="spellEnd"/>
            <w:r w:rsidRPr="00E12B8D">
              <w:rPr>
                <w:sz w:val="24"/>
                <w:szCs w:val="24"/>
                <w:lang w:val="en-US"/>
              </w:rPr>
              <w:t xml:space="preserve"> </w:t>
            </w:r>
            <w:proofErr w:type="spellStart"/>
            <w:r w:rsidRPr="00E12B8D">
              <w:rPr>
                <w:sz w:val="24"/>
                <w:szCs w:val="24"/>
                <w:lang w:val="en-US"/>
              </w:rPr>
              <w:t>tēmu</w:t>
            </w:r>
            <w:proofErr w:type="spellEnd"/>
            <w:r w:rsidRPr="00E12B8D">
              <w:rPr>
                <w:sz w:val="24"/>
                <w:szCs w:val="24"/>
                <w:lang w:val="en-US"/>
              </w:rPr>
              <w:t xml:space="preserve"> </w:t>
            </w:r>
            <w:proofErr w:type="spellStart"/>
            <w:r w:rsidRPr="00E12B8D">
              <w:rPr>
                <w:sz w:val="24"/>
                <w:szCs w:val="24"/>
                <w:lang w:val="en-US"/>
              </w:rPr>
              <w:t>apguve</w:t>
            </w:r>
            <w:proofErr w:type="spellEnd"/>
            <w:r w:rsidRPr="00E12B8D">
              <w:rPr>
                <w:sz w:val="24"/>
                <w:szCs w:val="24"/>
                <w:lang w:val="en-US"/>
              </w:rPr>
              <w:t xml:space="preserve">, </w:t>
            </w:r>
            <w:proofErr w:type="spellStart"/>
            <w:r w:rsidRPr="00E12B8D">
              <w:rPr>
                <w:sz w:val="24"/>
                <w:szCs w:val="24"/>
                <w:lang w:val="en-US"/>
              </w:rPr>
              <w:t>piemēram</w:t>
            </w:r>
            <w:proofErr w:type="spellEnd"/>
            <w:r w:rsidRPr="00E12B8D">
              <w:rPr>
                <w:sz w:val="24"/>
                <w:szCs w:val="24"/>
                <w:lang w:val="en-US"/>
              </w:rPr>
              <w:t xml:space="preserve">, </w:t>
            </w:r>
            <w:proofErr w:type="spellStart"/>
            <w:r w:rsidRPr="00E12B8D">
              <w:rPr>
                <w:sz w:val="24"/>
                <w:szCs w:val="24"/>
                <w:lang w:val="en-US"/>
              </w:rPr>
              <w:t>dabaszinību</w:t>
            </w:r>
            <w:proofErr w:type="spellEnd"/>
            <w:r w:rsidRPr="00E12B8D">
              <w:rPr>
                <w:sz w:val="24"/>
                <w:szCs w:val="24"/>
                <w:lang w:val="en-US"/>
              </w:rPr>
              <w:t xml:space="preserve">, </w:t>
            </w:r>
            <w:proofErr w:type="spellStart"/>
            <w:r w:rsidRPr="00E12B8D">
              <w:rPr>
                <w:sz w:val="24"/>
                <w:szCs w:val="24"/>
                <w:lang w:val="en-US"/>
              </w:rPr>
              <w:t>vēstures</w:t>
            </w:r>
            <w:proofErr w:type="spellEnd"/>
            <w:r w:rsidRPr="00E12B8D">
              <w:rPr>
                <w:sz w:val="24"/>
                <w:szCs w:val="24"/>
                <w:lang w:val="en-US"/>
              </w:rPr>
              <w:t xml:space="preserve">, </w:t>
            </w:r>
            <w:proofErr w:type="spellStart"/>
            <w:r w:rsidRPr="00E12B8D">
              <w:rPr>
                <w:sz w:val="24"/>
                <w:szCs w:val="24"/>
                <w:lang w:val="en-US"/>
              </w:rPr>
              <w:t>valodu</w:t>
            </w:r>
            <w:proofErr w:type="spellEnd"/>
            <w:r w:rsidRPr="00E12B8D">
              <w:rPr>
                <w:sz w:val="24"/>
                <w:szCs w:val="24"/>
                <w:lang w:val="en-US"/>
              </w:rPr>
              <w:t xml:space="preserve"> </w:t>
            </w:r>
            <w:proofErr w:type="spellStart"/>
            <w:r w:rsidRPr="00E12B8D">
              <w:rPr>
                <w:sz w:val="24"/>
                <w:szCs w:val="24"/>
                <w:lang w:val="en-US"/>
              </w:rPr>
              <w:t>nometnes</w:t>
            </w:r>
            <w:proofErr w:type="spellEnd"/>
            <w:r w:rsidRPr="00E12B8D">
              <w:rPr>
                <w:sz w:val="24"/>
                <w:szCs w:val="24"/>
                <w:lang w:val="en-US"/>
              </w:rPr>
              <w:t xml:space="preserve"> </w:t>
            </w:r>
            <w:proofErr w:type="spellStart"/>
            <w:r w:rsidRPr="00E12B8D">
              <w:rPr>
                <w:sz w:val="24"/>
                <w:szCs w:val="24"/>
                <w:lang w:val="en-US"/>
              </w:rPr>
              <w:t>u.tml</w:t>
            </w:r>
            <w:proofErr w:type="spellEnd"/>
            <w:r w:rsidRPr="00E12B8D">
              <w:rPr>
                <w:sz w:val="24"/>
                <w:szCs w:val="24"/>
                <w:lang w:val="en-US"/>
              </w:rPr>
              <w:t>;</w:t>
            </w:r>
          </w:p>
        </w:tc>
        <w:tc>
          <w:tcPr>
            <w:tcW w:w="1265" w:type="dxa"/>
          </w:tcPr>
          <w:p w14:paraId="294C7FDA" w14:textId="77777777" w:rsidR="00E12B8D" w:rsidRPr="00E12B8D" w:rsidRDefault="00E12B8D" w:rsidP="00E12B8D">
            <w:pPr>
              <w:jc w:val="both"/>
              <w:rPr>
                <w:sz w:val="24"/>
                <w:szCs w:val="24"/>
                <w:lang w:val="en-US"/>
              </w:rPr>
            </w:pPr>
          </w:p>
        </w:tc>
      </w:tr>
      <w:tr w:rsidR="00E12B8D" w:rsidRPr="00E12B8D" w14:paraId="152DF73E" w14:textId="77777777" w:rsidTr="0024537A">
        <w:tc>
          <w:tcPr>
            <w:tcW w:w="7797" w:type="dxa"/>
          </w:tcPr>
          <w:p w14:paraId="6308BFDF" w14:textId="77777777" w:rsidR="00E12B8D" w:rsidRPr="00E12B8D" w:rsidRDefault="00E12B8D" w:rsidP="00E12B8D">
            <w:pPr>
              <w:numPr>
                <w:ilvl w:val="1"/>
                <w:numId w:val="17"/>
              </w:numPr>
              <w:jc w:val="both"/>
              <w:rPr>
                <w:sz w:val="24"/>
                <w:szCs w:val="24"/>
                <w:lang w:val="en-US"/>
              </w:rPr>
            </w:pPr>
            <w:proofErr w:type="spellStart"/>
            <w:r w:rsidRPr="00E12B8D">
              <w:rPr>
                <w:sz w:val="24"/>
                <w:szCs w:val="24"/>
                <w:lang w:val="en-US"/>
              </w:rPr>
              <w:t>bērnu</w:t>
            </w:r>
            <w:proofErr w:type="spellEnd"/>
            <w:r w:rsidRPr="00E12B8D">
              <w:rPr>
                <w:sz w:val="24"/>
                <w:szCs w:val="24"/>
                <w:lang w:val="en-US"/>
              </w:rPr>
              <w:t xml:space="preserve"> un </w:t>
            </w:r>
            <w:proofErr w:type="spellStart"/>
            <w:r w:rsidRPr="00E12B8D">
              <w:rPr>
                <w:sz w:val="24"/>
                <w:szCs w:val="24"/>
                <w:lang w:val="en-US"/>
              </w:rPr>
              <w:t>jauniešu</w:t>
            </w:r>
            <w:proofErr w:type="spellEnd"/>
            <w:r w:rsidRPr="00E12B8D">
              <w:rPr>
                <w:sz w:val="24"/>
                <w:szCs w:val="24"/>
                <w:lang w:val="en-US"/>
              </w:rPr>
              <w:t xml:space="preserve"> </w:t>
            </w:r>
            <w:proofErr w:type="spellStart"/>
            <w:r w:rsidRPr="00E12B8D">
              <w:rPr>
                <w:sz w:val="24"/>
                <w:szCs w:val="24"/>
                <w:lang w:val="en-US"/>
              </w:rPr>
              <w:t>spēju</w:t>
            </w:r>
            <w:proofErr w:type="spellEnd"/>
            <w:r w:rsidRPr="00E12B8D">
              <w:rPr>
                <w:sz w:val="24"/>
                <w:szCs w:val="24"/>
                <w:lang w:val="en-US"/>
              </w:rPr>
              <w:t xml:space="preserve"> un </w:t>
            </w:r>
            <w:proofErr w:type="spellStart"/>
            <w:r w:rsidRPr="00E12B8D">
              <w:rPr>
                <w:sz w:val="24"/>
                <w:szCs w:val="24"/>
                <w:lang w:val="en-US"/>
              </w:rPr>
              <w:t>talantu</w:t>
            </w:r>
            <w:proofErr w:type="spellEnd"/>
            <w:r w:rsidRPr="00E12B8D">
              <w:rPr>
                <w:sz w:val="24"/>
                <w:szCs w:val="24"/>
                <w:lang w:val="en-US"/>
              </w:rPr>
              <w:t xml:space="preserve"> </w:t>
            </w:r>
            <w:proofErr w:type="spellStart"/>
            <w:r w:rsidRPr="00E12B8D">
              <w:rPr>
                <w:sz w:val="24"/>
                <w:szCs w:val="24"/>
                <w:lang w:val="en-US"/>
              </w:rPr>
              <w:t>izkopšana</w:t>
            </w:r>
            <w:proofErr w:type="spellEnd"/>
            <w:r w:rsidRPr="00E12B8D">
              <w:rPr>
                <w:sz w:val="24"/>
                <w:szCs w:val="24"/>
                <w:lang w:val="en-US"/>
              </w:rPr>
              <w:t xml:space="preserve"> </w:t>
            </w:r>
            <w:proofErr w:type="spellStart"/>
            <w:r w:rsidRPr="00E12B8D">
              <w:rPr>
                <w:sz w:val="24"/>
                <w:szCs w:val="24"/>
                <w:lang w:val="en-US"/>
              </w:rPr>
              <w:t>interešu</w:t>
            </w:r>
            <w:proofErr w:type="spellEnd"/>
            <w:r w:rsidRPr="00E12B8D">
              <w:rPr>
                <w:sz w:val="24"/>
                <w:szCs w:val="24"/>
                <w:lang w:val="en-US"/>
              </w:rPr>
              <w:t xml:space="preserve"> </w:t>
            </w:r>
            <w:proofErr w:type="spellStart"/>
            <w:r w:rsidRPr="00E12B8D">
              <w:rPr>
                <w:sz w:val="24"/>
                <w:szCs w:val="24"/>
                <w:lang w:val="en-US"/>
              </w:rPr>
              <w:t>izglītības</w:t>
            </w:r>
            <w:proofErr w:type="spellEnd"/>
            <w:r w:rsidRPr="00E12B8D">
              <w:rPr>
                <w:sz w:val="24"/>
                <w:szCs w:val="24"/>
                <w:lang w:val="en-US"/>
              </w:rPr>
              <w:t xml:space="preserve"> un </w:t>
            </w:r>
            <w:proofErr w:type="spellStart"/>
            <w:r w:rsidRPr="00E12B8D">
              <w:rPr>
                <w:sz w:val="24"/>
                <w:szCs w:val="24"/>
                <w:lang w:val="en-US"/>
              </w:rPr>
              <w:t>profesionālās</w:t>
            </w:r>
            <w:proofErr w:type="spellEnd"/>
            <w:r w:rsidRPr="00E12B8D">
              <w:rPr>
                <w:sz w:val="24"/>
                <w:szCs w:val="24"/>
                <w:lang w:val="en-US"/>
              </w:rPr>
              <w:t xml:space="preserve"> </w:t>
            </w:r>
            <w:proofErr w:type="spellStart"/>
            <w:r w:rsidRPr="00E12B8D">
              <w:rPr>
                <w:sz w:val="24"/>
                <w:szCs w:val="24"/>
                <w:lang w:val="en-US"/>
              </w:rPr>
              <w:t>ievirzes</w:t>
            </w:r>
            <w:proofErr w:type="spellEnd"/>
            <w:r w:rsidRPr="00E12B8D">
              <w:rPr>
                <w:sz w:val="24"/>
                <w:szCs w:val="24"/>
                <w:lang w:val="en-US"/>
              </w:rPr>
              <w:t xml:space="preserve"> </w:t>
            </w:r>
            <w:proofErr w:type="spellStart"/>
            <w:r w:rsidRPr="00E12B8D">
              <w:rPr>
                <w:sz w:val="24"/>
                <w:szCs w:val="24"/>
                <w:lang w:val="en-US"/>
              </w:rPr>
              <w:t>izglītības</w:t>
            </w:r>
            <w:proofErr w:type="spellEnd"/>
            <w:r w:rsidRPr="00E12B8D">
              <w:rPr>
                <w:sz w:val="24"/>
                <w:szCs w:val="24"/>
                <w:lang w:val="en-US"/>
              </w:rPr>
              <w:t xml:space="preserve"> </w:t>
            </w:r>
            <w:proofErr w:type="spellStart"/>
            <w:r w:rsidRPr="00E12B8D">
              <w:rPr>
                <w:sz w:val="24"/>
                <w:szCs w:val="24"/>
                <w:lang w:val="en-US"/>
              </w:rPr>
              <w:t>jomās</w:t>
            </w:r>
            <w:proofErr w:type="spellEnd"/>
            <w:r w:rsidRPr="00E12B8D">
              <w:rPr>
                <w:sz w:val="24"/>
                <w:szCs w:val="24"/>
                <w:lang w:val="en-US"/>
              </w:rPr>
              <w:t xml:space="preserve"> (</w:t>
            </w:r>
            <w:proofErr w:type="spellStart"/>
            <w:r w:rsidRPr="00E12B8D">
              <w:rPr>
                <w:sz w:val="24"/>
                <w:szCs w:val="24"/>
                <w:lang w:val="en-US"/>
              </w:rPr>
              <w:t>mākslā</w:t>
            </w:r>
            <w:proofErr w:type="spellEnd"/>
            <w:r w:rsidRPr="00E12B8D">
              <w:rPr>
                <w:sz w:val="24"/>
                <w:szCs w:val="24"/>
                <w:lang w:val="en-US"/>
              </w:rPr>
              <w:t xml:space="preserve">, </w:t>
            </w:r>
            <w:proofErr w:type="spellStart"/>
            <w:r w:rsidRPr="00E12B8D">
              <w:rPr>
                <w:sz w:val="24"/>
                <w:szCs w:val="24"/>
                <w:lang w:val="en-US"/>
              </w:rPr>
              <w:t>mūzikā</w:t>
            </w:r>
            <w:proofErr w:type="spellEnd"/>
            <w:r w:rsidRPr="00E12B8D">
              <w:rPr>
                <w:sz w:val="24"/>
                <w:szCs w:val="24"/>
                <w:lang w:val="en-US"/>
              </w:rPr>
              <w:t xml:space="preserve">, </w:t>
            </w:r>
            <w:proofErr w:type="spellStart"/>
            <w:r w:rsidRPr="00E12B8D">
              <w:rPr>
                <w:sz w:val="24"/>
                <w:szCs w:val="24"/>
                <w:lang w:val="en-US"/>
              </w:rPr>
              <w:t>dejā</w:t>
            </w:r>
            <w:proofErr w:type="spellEnd"/>
            <w:r w:rsidRPr="00E12B8D">
              <w:rPr>
                <w:sz w:val="24"/>
                <w:szCs w:val="24"/>
                <w:lang w:val="en-US"/>
              </w:rPr>
              <w:t xml:space="preserve">, </w:t>
            </w:r>
            <w:proofErr w:type="spellStart"/>
            <w:r w:rsidRPr="00E12B8D">
              <w:rPr>
                <w:sz w:val="24"/>
                <w:szCs w:val="24"/>
                <w:lang w:val="en-US"/>
              </w:rPr>
              <w:t>sportā</w:t>
            </w:r>
            <w:proofErr w:type="spellEnd"/>
            <w:r w:rsidRPr="00E12B8D">
              <w:rPr>
                <w:sz w:val="24"/>
                <w:szCs w:val="24"/>
                <w:lang w:val="en-US"/>
              </w:rPr>
              <w:t xml:space="preserve">, </w:t>
            </w:r>
            <w:proofErr w:type="spellStart"/>
            <w:r w:rsidRPr="00E12B8D">
              <w:rPr>
                <w:sz w:val="24"/>
                <w:szCs w:val="24"/>
                <w:lang w:val="en-US"/>
              </w:rPr>
              <w:t>tehniskajā</w:t>
            </w:r>
            <w:proofErr w:type="spellEnd"/>
            <w:r w:rsidRPr="00E12B8D">
              <w:rPr>
                <w:sz w:val="24"/>
                <w:szCs w:val="24"/>
                <w:lang w:val="en-US"/>
              </w:rPr>
              <w:t xml:space="preserve"> </w:t>
            </w:r>
            <w:proofErr w:type="spellStart"/>
            <w:r w:rsidRPr="00E12B8D">
              <w:rPr>
                <w:sz w:val="24"/>
                <w:szCs w:val="24"/>
                <w:lang w:val="en-US"/>
              </w:rPr>
              <w:t>jaunradē</w:t>
            </w:r>
            <w:proofErr w:type="spellEnd"/>
            <w:r w:rsidRPr="00E12B8D">
              <w:rPr>
                <w:sz w:val="24"/>
                <w:szCs w:val="24"/>
                <w:lang w:val="en-US"/>
              </w:rPr>
              <w:t xml:space="preserve"> </w:t>
            </w:r>
            <w:proofErr w:type="spellStart"/>
            <w:r w:rsidRPr="00E12B8D">
              <w:rPr>
                <w:sz w:val="24"/>
                <w:szCs w:val="24"/>
                <w:lang w:val="en-US"/>
              </w:rPr>
              <w:t>u.c.</w:t>
            </w:r>
            <w:proofErr w:type="spellEnd"/>
            <w:r w:rsidRPr="00E12B8D">
              <w:rPr>
                <w:sz w:val="24"/>
                <w:szCs w:val="24"/>
                <w:lang w:val="en-US"/>
              </w:rPr>
              <w:t xml:space="preserve">), </w:t>
            </w:r>
            <w:proofErr w:type="spellStart"/>
            <w:r w:rsidRPr="00E12B8D">
              <w:rPr>
                <w:sz w:val="24"/>
                <w:szCs w:val="24"/>
                <w:lang w:val="en-US"/>
              </w:rPr>
              <w:t>kā</w:t>
            </w:r>
            <w:proofErr w:type="spellEnd"/>
            <w:r w:rsidRPr="00E12B8D">
              <w:rPr>
                <w:sz w:val="24"/>
                <w:szCs w:val="24"/>
                <w:lang w:val="en-US"/>
              </w:rPr>
              <w:t xml:space="preserve"> </w:t>
            </w:r>
            <w:proofErr w:type="spellStart"/>
            <w:r w:rsidRPr="00E12B8D">
              <w:rPr>
                <w:sz w:val="24"/>
                <w:szCs w:val="24"/>
                <w:lang w:val="en-US"/>
              </w:rPr>
              <w:t>arī</w:t>
            </w:r>
            <w:proofErr w:type="spellEnd"/>
            <w:r w:rsidRPr="00E12B8D">
              <w:rPr>
                <w:sz w:val="24"/>
                <w:szCs w:val="24"/>
                <w:lang w:val="en-US"/>
              </w:rPr>
              <w:t xml:space="preserve"> </w:t>
            </w:r>
            <w:proofErr w:type="spellStart"/>
            <w:r w:rsidRPr="00E12B8D">
              <w:rPr>
                <w:sz w:val="24"/>
                <w:szCs w:val="24"/>
                <w:lang w:val="en-US"/>
              </w:rPr>
              <w:t>līdzdalība</w:t>
            </w:r>
            <w:proofErr w:type="spellEnd"/>
            <w:r w:rsidRPr="00E12B8D">
              <w:rPr>
                <w:sz w:val="24"/>
                <w:szCs w:val="24"/>
                <w:lang w:val="en-US"/>
              </w:rPr>
              <w:t xml:space="preserve"> </w:t>
            </w:r>
            <w:proofErr w:type="spellStart"/>
            <w:r w:rsidRPr="00E12B8D">
              <w:rPr>
                <w:sz w:val="24"/>
                <w:szCs w:val="24"/>
                <w:lang w:val="en-US"/>
              </w:rPr>
              <w:t>Dziesmu</w:t>
            </w:r>
            <w:proofErr w:type="spellEnd"/>
            <w:r w:rsidRPr="00E12B8D">
              <w:rPr>
                <w:sz w:val="24"/>
                <w:szCs w:val="24"/>
                <w:lang w:val="en-US"/>
              </w:rPr>
              <w:t xml:space="preserve"> un </w:t>
            </w:r>
            <w:proofErr w:type="spellStart"/>
            <w:r w:rsidRPr="00E12B8D">
              <w:rPr>
                <w:sz w:val="24"/>
                <w:szCs w:val="24"/>
                <w:lang w:val="en-US"/>
              </w:rPr>
              <w:t>deju</w:t>
            </w:r>
            <w:proofErr w:type="spellEnd"/>
            <w:r w:rsidRPr="00E12B8D">
              <w:rPr>
                <w:sz w:val="24"/>
                <w:szCs w:val="24"/>
                <w:lang w:val="en-US"/>
              </w:rPr>
              <w:t xml:space="preserve"> </w:t>
            </w:r>
            <w:proofErr w:type="spellStart"/>
            <w:r w:rsidRPr="00E12B8D">
              <w:rPr>
                <w:sz w:val="24"/>
                <w:szCs w:val="24"/>
                <w:lang w:val="en-US"/>
              </w:rPr>
              <w:t>svētku</w:t>
            </w:r>
            <w:proofErr w:type="spellEnd"/>
            <w:r w:rsidRPr="00E12B8D">
              <w:rPr>
                <w:sz w:val="24"/>
                <w:szCs w:val="24"/>
                <w:lang w:val="en-US"/>
              </w:rPr>
              <w:t xml:space="preserve"> </w:t>
            </w:r>
            <w:proofErr w:type="spellStart"/>
            <w:proofErr w:type="gramStart"/>
            <w:r w:rsidRPr="00E12B8D">
              <w:rPr>
                <w:sz w:val="24"/>
                <w:szCs w:val="24"/>
                <w:lang w:val="en-US"/>
              </w:rPr>
              <w:t>tradīcijas</w:t>
            </w:r>
            <w:proofErr w:type="spellEnd"/>
            <w:r w:rsidRPr="00E12B8D">
              <w:rPr>
                <w:sz w:val="24"/>
                <w:szCs w:val="24"/>
                <w:lang w:val="en-US"/>
              </w:rPr>
              <w:t xml:space="preserve">  </w:t>
            </w:r>
            <w:proofErr w:type="spellStart"/>
            <w:r w:rsidRPr="00E12B8D">
              <w:rPr>
                <w:sz w:val="24"/>
                <w:szCs w:val="24"/>
                <w:lang w:val="en-US"/>
              </w:rPr>
              <w:t>saglabāšanas</w:t>
            </w:r>
            <w:proofErr w:type="spellEnd"/>
            <w:proofErr w:type="gramEnd"/>
            <w:r w:rsidRPr="00E12B8D">
              <w:rPr>
                <w:sz w:val="24"/>
                <w:szCs w:val="24"/>
                <w:lang w:val="en-US"/>
              </w:rPr>
              <w:t xml:space="preserve"> </w:t>
            </w:r>
            <w:proofErr w:type="spellStart"/>
            <w:r w:rsidRPr="00E12B8D">
              <w:rPr>
                <w:sz w:val="24"/>
                <w:szCs w:val="24"/>
                <w:lang w:val="en-US"/>
              </w:rPr>
              <w:t>procesā</w:t>
            </w:r>
            <w:proofErr w:type="spellEnd"/>
            <w:r w:rsidRPr="00E12B8D">
              <w:rPr>
                <w:sz w:val="24"/>
                <w:szCs w:val="24"/>
                <w:lang w:val="en-US"/>
              </w:rPr>
              <w:t>;</w:t>
            </w:r>
          </w:p>
        </w:tc>
        <w:tc>
          <w:tcPr>
            <w:tcW w:w="1265" w:type="dxa"/>
          </w:tcPr>
          <w:p w14:paraId="61B5C406" w14:textId="77777777" w:rsidR="00E12B8D" w:rsidRPr="00E12B8D" w:rsidRDefault="00E12B8D" w:rsidP="00E12B8D">
            <w:pPr>
              <w:jc w:val="both"/>
              <w:rPr>
                <w:sz w:val="24"/>
                <w:szCs w:val="24"/>
                <w:lang w:val="en-US"/>
              </w:rPr>
            </w:pPr>
          </w:p>
        </w:tc>
      </w:tr>
      <w:tr w:rsidR="00E12B8D" w:rsidRPr="00E12B8D" w14:paraId="10A7606C" w14:textId="77777777" w:rsidTr="0024537A">
        <w:tc>
          <w:tcPr>
            <w:tcW w:w="7797" w:type="dxa"/>
          </w:tcPr>
          <w:p w14:paraId="1F72CFEE" w14:textId="77777777" w:rsidR="00E12B8D" w:rsidRPr="00E12B8D" w:rsidRDefault="00E12B8D" w:rsidP="00E12B8D">
            <w:pPr>
              <w:numPr>
                <w:ilvl w:val="1"/>
                <w:numId w:val="17"/>
              </w:numPr>
              <w:jc w:val="both"/>
              <w:rPr>
                <w:sz w:val="24"/>
                <w:szCs w:val="24"/>
                <w:lang w:val="en-US"/>
              </w:rPr>
            </w:pPr>
            <w:proofErr w:type="spellStart"/>
            <w:r w:rsidRPr="00E12B8D">
              <w:rPr>
                <w:sz w:val="24"/>
                <w:szCs w:val="24"/>
                <w:lang w:val="en-US"/>
              </w:rPr>
              <w:t>caurviju</w:t>
            </w:r>
            <w:proofErr w:type="spellEnd"/>
            <w:r w:rsidRPr="00E12B8D">
              <w:rPr>
                <w:sz w:val="24"/>
                <w:szCs w:val="24"/>
                <w:lang w:val="en-US"/>
              </w:rPr>
              <w:t xml:space="preserve"> </w:t>
            </w:r>
            <w:proofErr w:type="spellStart"/>
            <w:r w:rsidRPr="00E12B8D">
              <w:rPr>
                <w:sz w:val="24"/>
                <w:szCs w:val="24"/>
                <w:lang w:val="en-US"/>
              </w:rPr>
              <w:t>prasmju</w:t>
            </w:r>
            <w:proofErr w:type="spellEnd"/>
            <w:r w:rsidRPr="00E12B8D">
              <w:rPr>
                <w:sz w:val="24"/>
                <w:szCs w:val="24"/>
                <w:lang w:val="en-US"/>
              </w:rPr>
              <w:t xml:space="preserve"> un “soft skills” </w:t>
            </w:r>
            <w:proofErr w:type="spellStart"/>
            <w:r w:rsidRPr="00E12B8D">
              <w:rPr>
                <w:sz w:val="24"/>
                <w:szCs w:val="24"/>
                <w:lang w:val="en-US"/>
              </w:rPr>
              <w:t>jeb</w:t>
            </w:r>
            <w:proofErr w:type="spellEnd"/>
            <w:r w:rsidRPr="00E12B8D">
              <w:rPr>
                <w:sz w:val="24"/>
                <w:szCs w:val="24"/>
                <w:lang w:val="en-US"/>
              </w:rPr>
              <w:t xml:space="preserve"> </w:t>
            </w:r>
            <w:proofErr w:type="spellStart"/>
            <w:r w:rsidRPr="00E12B8D">
              <w:rPr>
                <w:sz w:val="24"/>
                <w:szCs w:val="24"/>
                <w:lang w:val="en-US"/>
              </w:rPr>
              <w:t>komunikācijas</w:t>
            </w:r>
            <w:proofErr w:type="spellEnd"/>
            <w:r w:rsidRPr="00E12B8D">
              <w:rPr>
                <w:sz w:val="24"/>
                <w:szCs w:val="24"/>
                <w:lang w:val="en-US"/>
              </w:rPr>
              <w:t xml:space="preserve">, </w:t>
            </w:r>
            <w:proofErr w:type="spellStart"/>
            <w:r w:rsidRPr="00E12B8D">
              <w:rPr>
                <w:sz w:val="24"/>
                <w:szCs w:val="24"/>
                <w:lang w:val="en-US"/>
              </w:rPr>
              <w:t>saskarsmes</w:t>
            </w:r>
            <w:proofErr w:type="spellEnd"/>
            <w:r w:rsidRPr="00E12B8D">
              <w:rPr>
                <w:sz w:val="24"/>
                <w:szCs w:val="24"/>
                <w:lang w:val="en-US"/>
              </w:rPr>
              <w:t xml:space="preserve">, </w:t>
            </w:r>
            <w:proofErr w:type="spellStart"/>
            <w:r w:rsidRPr="00E12B8D">
              <w:rPr>
                <w:sz w:val="24"/>
                <w:szCs w:val="24"/>
                <w:lang w:val="en-US"/>
              </w:rPr>
              <w:t>komandas</w:t>
            </w:r>
            <w:proofErr w:type="spellEnd"/>
            <w:r w:rsidRPr="00E12B8D">
              <w:rPr>
                <w:sz w:val="24"/>
                <w:szCs w:val="24"/>
                <w:lang w:val="en-US"/>
              </w:rPr>
              <w:t xml:space="preserve"> </w:t>
            </w:r>
            <w:proofErr w:type="spellStart"/>
            <w:r w:rsidRPr="00E12B8D">
              <w:rPr>
                <w:sz w:val="24"/>
                <w:szCs w:val="24"/>
                <w:lang w:val="en-US"/>
              </w:rPr>
              <w:t>darba</w:t>
            </w:r>
            <w:proofErr w:type="spellEnd"/>
            <w:r w:rsidRPr="00E12B8D">
              <w:rPr>
                <w:sz w:val="24"/>
                <w:szCs w:val="24"/>
                <w:lang w:val="en-US"/>
              </w:rPr>
              <w:t xml:space="preserve">, </w:t>
            </w:r>
            <w:proofErr w:type="spellStart"/>
            <w:r w:rsidRPr="00E12B8D">
              <w:rPr>
                <w:sz w:val="24"/>
                <w:szCs w:val="24"/>
                <w:lang w:val="en-US"/>
              </w:rPr>
              <w:t>līderu</w:t>
            </w:r>
            <w:proofErr w:type="spellEnd"/>
            <w:r w:rsidRPr="00E12B8D">
              <w:rPr>
                <w:sz w:val="24"/>
                <w:szCs w:val="24"/>
                <w:lang w:val="en-US"/>
              </w:rPr>
              <w:t xml:space="preserve"> </w:t>
            </w:r>
            <w:proofErr w:type="spellStart"/>
            <w:r w:rsidRPr="00E12B8D">
              <w:rPr>
                <w:sz w:val="24"/>
                <w:szCs w:val="24"/>
                <w:lang w:val="en-US"/>
              </w:rPr>
              <w:t>prasmju</w:t>
            </w:r>
            <w:proofErr w:type="spellEnd"/>
            <w:r w:rsidRPr="00E12B8D">
              <w:rPr>
                <w:sz w:val="24"/>
                <w:szCs w:val="24"/>
                <w:lang w:val="en-US"/>
              </w:rPr>
              <w:t xml:space="preserve">, </w:t>
            </w:r>
            <w:proofErr w:type="spellStart"/>
            <w:r w:rsidRPr="00E12B8D">
              <w:rPr>
                <w:sz w:val="24"/>
                <w:szCs w:val="24"/>
                <w:lang w:val="en-US"/>
              </w:rPr>
              <w:t>problēmu</w:t>
            </w:r>
            <w:proofErr w:type="spellEnd"/>
            <w:r w:rsidRPr="00E12B8D">
              <w:rPr>
                <w:sz w:val="24"/>
                <w:szCs w:val="24"/>
                <w:lang w:val="en-US"/>
              </w:rPr>
              <w:t xml:space="preserve"> </w:t>
            </w:r>
            <w:proofErr w:type="spellStart"/>
            <w:r w:rsidRPr="00E12B8D">
              <w:rPr>
                <w:sz w:val="24"/>
                <w:szCs w:val="24"/>
                <w:lang w:val="en-US"/>
              </w:rPr>
              <w:t>risināšanas</w:t>
            </w:r>
            <w:proofErr w:type="spellEnd"/>
            <w:r w:rsidRPr="00E12B8D">
              <w:rPr>
                <w:sz w:val="24"/>
                <w:szCs w:val="24"/>
                <w:lang w:val="en-US"/>
              </w:rPr>
              <w:t xml:space="preserve"> un </w:t>
            </w:r>
            <w:proofErr w:type="spellStart"/>
            <w:r w:rsidRPr="00E12B8D">
              <w:rPr>
                <w:sz w:val="24"/>
                <w:szCs w:val="24"/>
                <w:lang w:val="en-US"/>
              </w:rPr>
              <w:t>sociāli</w:t>
            </w:r>
            <w:proofErr w:type="spellEnd"/>
            <w:r w:rsidRPr="00E12B8D">
              <w:rPr>
                <w:sz w:val="24"/>
                <w:szCs w:val="24"/>
                <w:lang w:val="en-US"/>
              </w:rPr>
              <w:t xml:space="preserve"> </w:t>
            </w:r>
            <w:proofErr w:type="spellStart"/>
            <w:r w:rsidRPr="00E12B8D">
              <w:rPr>
                <w:sz w:val="24"/>
                <w:szCs w:val="24"/>
                <w:lang w:val="en-US"/>
              </w:rPr>
              <w:t>emocionālo</w:t>
            </w:r>
            <w:proofErr w:type="spellEnd"/>
            <w:r w:rsidRPr="00E12B8D">
              <w:rPr>
                <w:sz w:val="24"/>
                <w:szCs w:val="24"/>
                <w:lang w:val="en-US"/>
              </w:rPr>
              <w:t xml:space="preserve"> </w:t>
            </w:r>
            <w:proofErr w:type="spellStart"/>
            <w:r w:rsidRPr="00E12B8D">
              <w:rPr>
                <w:sz w:val="24"/>
                <w:szCs w:val="24"/>
                <w:lang w:val="en-US"/>
              </w:rPr>
              <w:t>prasmju</w:t>
            </w:r>
            <w:proofErr w:type="spellEnd"/>
            <w:r w:rsidRPr="00E12B8D">
              <w:rPr>
                <w:sz w:val="24"/>
                <w:szCs w:val="24"/>
                <w:lang w:val="en-US"/>
              </w:rPr>
              <w:t xml:space="preserve"> </w:t>
            </w:r>
            <w:proofErr w:type="spellStart"/>
            <w:r w:rsidRPr="00E12B8D">
              <w:rPr>
                <w:sz w:val="24"/>
                <w:szCs w:val="24"/>
                <w:lang w:val="en-US"/>
              </w:rPr>
              <w:t>pilnveide</w:t>
            </w:r>
            <w:proofErr w:type="spellEnd"/>
          </w:p>
        </w:tc>
        <w:tc>
          <w:tcPr>
            <w:tcW w:w="1265" w:type="dxa"/>
          </w:tcPr>
          <w:p w14:paraId="129F9F1A" w14:textId="77777777" w:rsidR="00E12B8D" w:rsidRPr="00E12B8D" w:rsidRDefault="00E12B8D" w:rsidP="00E12B8D">
            <w:pPr>
              <w:jc w:val="both"/>
              <w:rPr>
                <w:sz w:val="24"/>
                <w:szCs w:val="24"/>
                <w:lang w:val="en-US"/>
              </w:rPr>
            </w:pPr>
          </w:p>
        </w:tc>
      </w:tr>
      <w:tr w:rsidR="00E12B8D" w:rsidRPr="00E12B8D" w14:paraId="02A93362" w14:textId="77777777" w:rsidTr="0024537A">
        <w:tc>
          <w:tcPr>
            <w:tcW w:w="7797" w:type="dxa"/>
          </w:tcPr>
          <w:p w14:paraId="002AB6A7" w14:textId="77777777" w:rsidR="00E12B8D" w:rsidRPr="00E12B8D" w:rsidRDefault="00E12B8D" w:rsidP="00E12B8D">
            <w:pPr>
              <w:numPr>
                <w:ilvl w:val="1"/>
                <w:numId w:val="17"/>
              </w:numPr>
              <w:jc w:val="both"/>
              <w:rPr>
                <w:sz w:val="24"/>
                <w:szCs w:val="24"/>
                <w:lang w:val="en-US"/>
              </w:rPr>
            </w:pPr>
            <w:proofErr w:type="spellStart"/>
            <w:r w:rsidRPr="00E12B8D">
              <w:rPr>
                <w:sz w:val="24"/>
                <w:szCs w:val="24"/>
                <w:lang w:val="en-US"/>
              </w:rPr>
              <w:lastRenderedPageBreak/>
              <w:t>bērnu</w:t>
            </w:r>
            <w:proofErr w:type="spellEnd"/>
            <w:r w:rsidRPr="00E12B8D">
              <w:rPr>
                <w:sz w:val="24"/>
                <w:szCs w:val="24"/>
                <w:lang w:val="en-US"/>
              </w:rPr>
              <w:t xml:space="preserve"> un </w:t>
            </w:r>
            <w:proofErr w:type="spellStart"/>
            <w:r w:rsidRPr="00E12B8D">
              <w:rPr>
                <w:sz w:val="24"/>
                <w:szCs w:val="24"/>
                <w:lang w:val="en-US"/>
              </w:rPr>
              <w:t>jauniešu</w:t>
            </w:r>
            <w:proofErr w:type="spellEnd"/>
            <w:r w:rsidRPr="00E12B8D">
              <w:rPr>
                <w:sz w:val="24"/>
                <w:szCs w:val="24"/>
                <w:lang w:val="en-US"/>
              </w:rPr>
              <w:t xml:space="preserve"> </w:t>
            </w:r>
            <w:proofErr w:type="spellStart"/>
            <w:r w:rsidRPr="00E12B8D">
              <w:rPr>
                <w:sz w:val="24"/>
                <w:szCs w:val="24"/>
                <w:lang w:val="en-US"/>
              </w:rPr>
              <w:t>fizisko</w:t>
            </w:r>
            <w:proofErr w:type="spellEnd"/>
            <w:r w:rsidRPr="00E12B8D">
              <w:rPr>
                <w:sz w:val="24"/>
                <w:szCs w:val="24"/>
                <w:lang w:val="en-US"/>
              </w:rPr>
              <w:t xml:space="preserve"> </w:t>
            </w:r>
            <w:proofErr w:type="spellStart"/>
            <w:r w:rsidRPr="00E12B8D">
              <w:rPr>
                <w:sz w:val="24"/>
                <w:szCs w:val="24"/>
                <w:lang w:val="en-US"/>
              </w:rPr>
              <w:t>aktivitāšu</w:t>
            </w:r>
            <w:proofErr w:type="spellEnd"/>
            <w:r w:rsidRPr="00E12B8D">
              <w:rPr>
                <w:sz w:val="24"/>
                <w:szCs w:val="24"/>
                <w:lang w:val="en-US"/>
              </w:rPr>
              <w:t xml:space="preserve"> un </w:t>
            </w:r>
            <w:proofErr w:type="spellStart"/>
            <w:r w:rsidRPr="00E12B8D">
              <w:rPr>
                <w:sz w:val="24"/>
                <w:szCs w:val="24"/>
                <w:lang w:val="en-US"/>
              </w:rPr>
              <w:t>veselīga</w:t>
            </w:r>
            <w:proofErr w:type="spellEnd"/>
            <w:r w:rsidRPr="00E12B8D">
              <w:rPr>
                <w:sz w:val="24"/>
                <w:szCs w:val="24"/>
                <w:lang w:val="en-US"/>
              </w:rPr>
              <w:t xml:space="preserve"> </w:t>
            </w:r>
            <w:proofErr w:type="spellStart"/>
            <w:r w:rsidRPr="00E12B8D">
              <w:rPr>
                <w:sz w:val="24"/>
                <w:szCs w:val="24"/>
                <w:lang w:val="en-US"/>
              </w:rPr>
              <w:t>dzīves</w:t>
            </w:r>
            <w:proofErr w:type="spellEnd"/>
            <w:r w:rsidRPr="00E12B8D">
              <w:rPr>
                <w:sz w:val="24"/>
                <w:szCs w:val="24"/>
                <w:lang w:val="en-US"/>
              </w:rPr>
              <w:t xml:space="preserve"> </w:t>
            </w:r>
            <w:proofErr w:type="spellStart"/>
            <w:r w:rsidRPr="00E12B8D">
              <w:rPr>
                <w:sz w:val="24"/>
                <w:szCs w:val="24"/>
                <w:lang w:val="en-US"/>
              </w:rPr>
              <w:t>veida</w:t>
            </w:r>
            <w:proofErr w:type="spellEnd"/>
            <w:r w:rsidRPr="00E12B8D">
              <w:rPr>
                <w:sz w:val="24"/>
                <w:szCs w:val="24"/>
                <w:lang w:val="en-US"/>
              </w:rPr>
              <w:t xml:space="preserve"> </w:t>
            </w:r>
            <w:proofErr w:type="spellStart"/>
            <w:r w:rsidRPr="00E12B8D">
              <w:rPr>
                <w:sz w:val="24"/>
                <w:szCs w:val="24"/>
                <w:lang w:val="en-US"/>
              </w:rPr>
              <w:t>paradumu</w:t>
            </w:r>
            <w:proofErr w:type="spellEnd"/>
            <w:r w:rsidRPr="00E12B8D">
              <w:rPr>
                <w:sz w:val="24"/>
                <w:szCs w:val="24"/>
                <w:lang w:val="en-US"/>
              </w:rPr>
              <w:t xml:space="preserve"> </w:t>
            </w:r>
            <w:proofErr w:type="spellStart"/>
            <w:r w:rsidRPr="00E12B8D">
              <w:rPr>
                <w:sz w:val="24"/>
                <w:szCs w:val="24"/>
                <w:lang w:val="en-US"/>
              </w:rPr>
              <w:t>veidošana</w:t>
            </w:r>
            <w:proofErr w:type="spellEnd"/>
          </w:p>
        </w:tc>
        <w:tc>
          <w:tcPr>
            <w:tcW w:w="1265" w:type="dxa"/>
          </w:tcPr>
          <w:p w14:paraId="01ADC69D" w14:textId="77777777" w:rsidR="00E12B8D" w:rsidRPr="00E12B8D" w:rsidRDefault="00E12B8D" w:rsidP="00E12B8D">
            <w:pPr>
              <w:jc w:val="both"/>
              <w:rPr>
                <w:sz w:val="24"/>
                <w:szCs w:val="24"/>
                <w:lang w:val="en-US"/>
              </w:rPr>
            </w:pPr>
          </w:p>
        </w:tc>
      </w:tr>
    </w:tbl>
    <w:p w14:paraId="3024D6E3"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0548112" w14:textId="77777777" w:rsidR="00E12B8D" w:rsidRPr="00E12B8D" w:rsidRDefault="00E12B8D" w:rsidP="00E12B8D">
      <w:pPr>
        <w:spacing w:after="0" w:line="240" w:lineRule="auto"/>
        <w:ind w:left="792"/>
        <w:jc w:val="both"/>
        <w:rPr>
          <w:rFonts w:ascii="Times New Roman" w:eastAsia="Times New Roman" w:hAnsi="Times New Roman" w:cs="Times New Roman"/>
          <w:sz w:val="24"/>
          <w:szCs w:val="24"/>
          <w:lang w:val="en-US" w:eastAsia="lv-LV"/>
        </w:rPr>
      </w:pPr>
    </w:p>
    <w:p w14:paraId="14E84D05"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Aktivitāšu</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programmas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b/>
          <w:sz w:val="24"/>
          <w:szCs w:val="24"/>
          <w:lang w:val="en-US" w:eastAsia="lv-LV"/>
        </w:rPr>
        <w:t>izvērsts</w:t>
      </w:r>
      <w:proofErr w:type="spellEnd"/>
      <w:r w:rsidRPr="00E12B8D">
        <w:rPr>
          <w:rFonts w:ascii="Times New Roman" w:eastAsia="Times New Roman" w:hAnsi="Times New Roman" w:cs="Times New Roman"/>
          <w:b/>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plāns</w:t>
      </w:r>
      <w:proofErr w:type="spellEnd"/>
      <w:r w:rsidRPr="00E12B8D">
        <w:rPr>
          <w:rFonts w:ascii="Times New Roman" w:eastAsia="Times New Roman" w:hAnsi="Times New Roman" w:cs="Times New Roman"/>
          <w:sz w:val="24"/>
          <w:szCs w:val="24"/>
          <w:lang w:val="en-US" w:eastAsia="lv-LV"/>
        </w:rPr>
        <w:t xml:space="preserve">: </w:t>
      </w:r>
    </w:p>
    <w:p w14:paraId="2EDF80D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295"/>
        <w:gridCol w:w="1399"/>
      </w:tblGrid>
      <w:tr w:rsidR="00E12B8D" w:rsidRPr="00E12B8D" w14:paraId="1BA363C9" w14:textId="77777777" w:rsidTr="0024537A">
        <w:tc>
          <w:tcPr>
            <w:tcW w:w="828" w:type="dxa"/>
            <w:shd w:val="clear" w:color="auto" w:fill="auto"/>
          </w:tcPr>
          <w:p w14:paraId="4F5F576B"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p>
        </w:tc>
        <w:tc>
          <w:tcPr>
            <w:tcW w:w="6295" w:type="dxa"/>
            <w:shd w:val="clear" w:color="auto" w:fill="auto"/>
          </w:tcPr>
          <w:p w14:paraId="17A97DC0"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Aktivitāšu</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tēma</w:t>
            </w:r>
            <w:proofErr w:type="spellEnd"/>
          </w:p>
        </w:tc>
        <w:tc>
          <w:tcPr>
            <w:tcW w:w="1399" w:type="dxa"/>
            <w:shd w:val="clear" w:color="auto" w:fill="auto"/>
          </w:tcPr>
          <w:p w14:paraId="5C49F0AF"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Stundu</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skaits</w:t>
            </w:r>
            <w:proofErr w:type="spellEnd"/>
          </w:p>
        </w:tc>
      </w:tr>
      <w:tr w:rsidR="00E12B8D" w:rsidRPr="00E12B8D" w14:paraId="41A01DB8" w14:textId="77777777" w:rsidTr="0024537A">
        <w:tc>
          <w:tcPr>
            <w:tcW w:w="828" w:type="dxa"/>
            <w:shd w:val="clear" w:color="auto" w:fill="auto"/>
          </w:tcPr>
          <w:p w14:paraId="6637D34F"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1.</w:t>
            </w:r>
          </w:p>
        </w:tc>
        <w:tc>
          <w:tcPr>
            <w:tcW w:w="6295" w:type="dxa"/>
            <w:shd w:val="clear" w:color="auto" w:fill="auto"/>
          </w:tcPr>
          <w:p w14:paraId="06B26DD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62DB445"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22696DA5"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1F2DC21E" w14:textId="77777777" w:rsidTr="0024537A">
        <w:tc>
          <w:tcPr>
            <w:tcW w:w="828" w:type="dxa"/>
            <w:shd w:val="clear" w:color="auto" w:fill="auto"/>
          </w:tcPr>
          <w:p w14:paraId="36A10053"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2.</w:t>
            </w:r>
          </w:p>
        </w:tc>
        <w:tc>
          <w:tcPr>
            <w:tcW w:w="6295" w:type="dxa"/>
            <w:shd w:val="clear" w:color="auto" w:fill="auto"/>
          </w:tcPr>
          <w:p w14:paraId="599639E1"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733762B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2ED43CD0"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2A133B71" w14:textId="77777777" w:rsidTr="0024537A">
        <w:tc>
          <w:tcPr>
            <w:tcW w:w="828" w:type="dxa"/>
            <w:shd w:val="clear" w:color="auto" w:fill="auto"/>
          </w:tcPr>
          <w:p w14:paraId="397CC879"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3.</w:t>
            </w:r>
          </w:p>
        </w:tc>
        <w:tc>
          <w:tcPr>
            <w:tcW w:w="6295" w:type="dxa"/>
            <w:shd w:val="clear" w:color="auto" w:fill="auto"/>
          </w:tcPr>
          <w:p w14:paraId="0323A00E"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8BFE140"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4431158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648928FA" w14:textId="77777777" w:rsidTr="0024537A">
        <w:tc>
          <w:tcPr>
            <w:tcW w:w="828" w:type="dxa"/>
            <w:shd w:val="clear" w:color="auto" w:fill="auto"/>
          </w:tcPr>
          <w:p w14:paraId="3EDC2815"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4.</w:t>
            </w:r>
          </w:p>
        </w:tc>
        <w:tc>
          <w:tcPr>
            <w:tcW w:w="6295" w:type="dxa"/>
            <w:shd w:val="clear" w:color="auto" w:fill="auto"/>
          </w:tcPr>
          <w:p w14:paraId="1EFA72CA"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9127BF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252A584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05044A7A" w14:textId="77777777" w:rsidTr="0024537A">
        <w:tc>
          <w:tcPr>
            <w:tcW w:w="828" w:type="dxa"/>
            <w:shd w:val="clear" w:color="auto" w:fill="auto"/>
          </w:tcPr>
          <w:p w14:paraId="7CF5FDD2"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5.</w:t>
            </w:r>
          </w:p>
        </w:tc>
        <w:tc>
          <w:tcPr>
            <w:tcW w:w="6295" w:type="dxa"/>
            <w:shd w:val="clear" w:color="auto" w:fill="auto"/>
          </w:tcPr>
          <w:p w14:paraId="04175CE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F54987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3B6AA33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29CBFCD9" w14:textId="77777777" w:rsidTr="0024537A">
        <w:tc>
          <w:tcPr>
            <w:tcW w:w="828" w:type="dxa"/>
            <w:shd w:val="clear" w:color="auto" w:fill="auto"/>
          </w:tcPr>
          <w:p w14:paraId="10A9E777"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6.</w:t>
            </w:r>
          </w:p>
        </w:tc>
        <w:tc>
          <w:tcPr>
            <w:tcW w:w="6295" w:type="dxa"/>
            <w:shd w:val="clear" w:color="auto" w:fill="auto"/>
          </w:tcPr>
          <w:p w14:paraId="61217C19"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5CA2A9F1"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675E5AB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0B46CA9E" w14:textId="77777777" w:rsidTr="0024537A">
        <w:tc>
          <w:tcPr>
            <w:tcW w:w="828" w:type="dxa"/>
            <w:shd w:val="clear" w:color="auto" w:fill="auto"/>
          </w:tcPr>
          <w:p w14:paraId="11AFD1CC"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7.</w:t>
            </w:r>
          </w:p>
        </w:tc>
        <w:tc>
          <w:tcPr>
            <w:tcW w:w="6295" w:type="dxa"/>
            <w:shd w:val="clear" w:color="auto" w:fill="auto"/>
          </w:tcPr>
          <w:p w14:paraId="21104518"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8377639"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52BF2DA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25B0DCD3" w14:textId="77777777" w:rsidTr="0024537A">
        <w:tc>
          <w:tcPr>
            <w:tcW w:w="828" w:type="dxa"/>
            <w:shd w:val="clear" w:color="auto" w:fill="auto"/>
          </w:tcPr>
          <w:p w14:paraId="35D7C14D"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8.</w:t>
            </w:r>
          </w:p>
          <w:p w14:paraId="311F7FC4"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p>
        </w:tc>
        <w:tc>
          <w:tcPr>
            <w:tcW w:w="6295" w:type="dxa"/>
            <w:shd w:val="clear" w:color="auto" w:fill="auto"/>
          </w:tcPr>
          <w:p w14:paraId="20753F0C"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4D0075B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0AC5B612" w14:textId="77777777" w:rsidTr="0024537A">
        <w:tc>
          <w:tcPr>
            <w:tcW w:w="828" w:type="dxa"/>
            <w:shd w:val="clear" w:color="auto" w:fill="auto"/>
          </w:tcPr>
          <w:p w14:paraId="0D146159"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9.</w:t>
            </w:r>
          </w:p>
          <w:p w14:paraId="61E74CE0"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tc>
        <w:tc>
          <w:tcPr>
            <w:tcW w:w="6295" w:type="dxa"/>
            <w:shd w:val="clear" w:color="auto" w:fill="auto"/>
          </w:tcPr>
          <w:p w14:paraId="017D1A6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376A798C"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7EBC418E" w14:textId="77777777" w:rsidTr="0024537A">
        <w:tc>
          <w:tcPr>
            <w:tcW w:w="828" w:type="dxa"/>
            <w:shd w:val="clear" w:color="auto" w:fill="auto"/>
          </w:tcPr>
          <w:p w14:paraId="5DE6970C"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10.</w:t>
            </w:r>
          </w:p>
          <w:p w14:paraId="723D7E46"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tc>
        <w:tc>
          <w:tcPr>
            <w:tcW w:w="6295" w:type="dxa"/>
            <w:shd w:val="clear" w:color="auto" w:fill="auto"/>
          </w:tcPr>
          <w:p w14:paraId="3C22383E"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07D48342"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bl>
    <w:p w14:paraId="172BE8D6"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p w14:paraId="0A90242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56C78771"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Plānotais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dalībnieku</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skaits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nomernē</w:t>
      </w:r>
      <w:proofErr w:type="spellEnd"/>
      <w:r w:rsidRPr="00E12B8D">
        <w:rPr>
          <w:rFonts w:ascii="Times New Roman" w:eastAsia="Times New Roman" w:hAnsi="Times New Roman" w:cs="Times New Roman"/>
          <w:sz w:val="24"/>
          <w:szCs w:val="24"/>
          <w:lang w:val="en-US" w:eastAsia="lv-LV"/>
        </w:rPr>
        <w:t>:</w:t>
      </w:r>
    </w:p>
    <w:p w14:paraId="3FA3D863" w14:textId="77777777" w:rsidR="00E12B8D" w:rsidRPr="00E12B8D" w:rsidRDefault="00E12B8D" w:rsidP="00E12B8D">
      <w:pPr>
        <w:numPr>
          <w:ilvl w:val="1"/>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dalībnieki</w:t>
      </w:r>
      <w:proofErr w:type="spellEnd"/>
      <w:r w:rsidRPr="00E12B8D">
        <w:rPr>
          <w:rFonts w:ascii="Times New Roman" w:eastAsia="Times New Roman" w:hAnsi="Times New Roman" w:cs="Times New Roman"/>
          <w:sz w:val="24"/>
          <w:szCs w:val="24"/>
          <w:lang w:val="en-US" w:eastAsia="lv-LV"/>
        </w:rPr>
        <w:t xml:space="preserve"> ___________</w:t>
      </w:r>
    </w:p>
    <w:p w14:paraId="0BB11BBE" w14:textId="77777777" w:rsidR="00E12B8D" w:rsidRPr="00E12B8D" w:rsidRDefault="00E12B8D" w:rsidP="00E12B8D">
      <w:pPr>
        <w:numPr>
          <w:ilvl w:val="1"/>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pedagogi</w:t>
      </w:r>
      <w:proofErr w:type="spellEnd"/>
      <w:r w:rsidRPr="00E12B8D">
        <w:rPr>
          <w:rFonts w:ascii="Times New Roman" w:eastAsia="Times New Roman" w:hAnsi="Times New Roman" w:cs="Times New Roman"/>
          <w:sz w:val="24"/>
          <w:szCs w:val="24"/>
          <w:lang w:val="en-US" w:eastAsia="lv-LV"/>
        </w:rPr>
        <w:t xml:space="preserve"> ____________</w:t>
      </w:r>
    </w:p>
    <w:p w14:paraId="24821055"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2CB94B39"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Mērķagrupas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raksturojums</w:t>
      </w:r>
      <w:proofErr w:type="spellEnd"/>
      <w:r w:rsidRPr="00E12B8D">
        <w:rPr>
          <w:rFonts w:ascii="Times New Roman" w:eastAsia="Times New Roman" w:hAnsi="Times New Roman" w:cs="Times New Roman"/>
          <w:sz w:val="24"/>
          <w:szCs w:val="24"/>
          <w:lang w:val="en-US" w:eastAsia="lv-LV"/>
        </w:rPr>
        <w:t xml:space="preserve"> (sk. </w:t>
      </w:r>
      <w:proofErr w:type="gramStart"/>
      <w:r w:rsidRPr="00E12B8D">
        <w:rPr>
          <w:rFonts w:ascii="Times New Roman" w:eastAsia="Times New Roman" w:hAnsi="Times New Roman" w:cs="Times New Roman"/>
          <w:sz w:val="24"/>
          <w:szCs w:val="24"/>
          <w:lang w:val="en-US" w:eastAsia="lv-LV"/>
        </w:rPr>
        <w:t>1.pielikuma7.punktu</w:t>
      </w:r>
      <w:proofErr w:type="gramEnd"/>
      <w:r w:rsidRPr="00E12B8D">
        <w:rPr>
          <w:rFonts w:ascii="Times New Roman" w:eastAsia="Times New Roman" w:hAnsi="Times New Roman" w:cs="Times New Roman"/>
          <w:sz w:val="24"/>
          <w:szCs w:val="24"/>
          <w:lang w:val="en-US" w:eastAsia="lv-LV"/>
        </w:rPr>
        <w:t xml:space="preserve">) un </w:t>
      </w:r>
      <w:proofErr w:type="spellStart"/>
      <w:r w:rsidRPr="00E12B8D">
        <w:rPr>
          <w:rFonts w:ascii="Times New Roman" w:eastAsia="Times New Roman" w:hAnsi="Times New Roman" w:cs="Times New Roman"/>
          <w:sz w:val="24"/>
          <w:szCs w:val="24"/>
          <w:lang w:val="en-US" w:eastAsia="lv-LV"/>
        </w:rPr>
        <w:t>dalībnieku</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vecums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12B8D" w:rsidRPr="00E12B8D" w14:paraId="2E707292" w14:textId="77777777" w:rsidTr="0024537A">
        <w:tc>
          <w:tcPr>
            <w:tcW w:w="8522" w:type="dxa"/>
            <w:shd w:val="clear" w:color="auto" w:fill="auto"/>
          </w:tcPr>
          <w:p w14:paraId="5B8781FA"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78923D7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D4D02C8"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bl>
    <w:p w14:paraId="2AE8228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2682816C"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p w14:paraId="77ABCBEC" w14:textId="77777777" w:rsidR="00E12B8D" w:rsidRPr="00E12B8D" w:rsidRDefault="00E12B8D" w:rsidP="00E12B8D">
      <w:pPr>
        <w:numPr>
          <w:ilvl w:val="0"/>
          <w:numId w:val="17"/>
        </w:num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Nomentes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plānotais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kopējais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budžets</w:t>
      </w:r>
      <w:proofErr w:type="spellEnd"/>
      <w:r w:rsidRPr="00E12B8D">
        <w:rPr>
          <w:rFonts w:ascii="Times New Roman" w:eastAsia="Times New Roman" w:hAnsi="Times New Roman" w:cs="Times New Roman"/>
          <w:sz w:val="24"/>
          <w:szCs w:val="24"/>
          <w:lang w:val="en-US" w:eastAsia="lv-LV"/>
        </w:rPr>
        <w:t xml:space="preserve"> (EUR) __________________________________</w:t>
      </w:r>
    </w:p>
    <w:p w14:paraId="14BB05B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
        <w:gridCol w:w="6741"/>
        <w:gridCol w:w="151"/>
        <w:gridCol w:w="1327"/>
        <w:gridCol w:w="840"/>
        <w:gridCol w:w="294"/>
      </w:tblGrid>
      <w:tr w:rsidR="00E12B8D" w:rsidRPr="00E12B8D" w14:paraId="68430286" w14:textId="77777777" w:rsidTr="0024537A">
        <w:trPr>
          <w:gridBefore w:val="1"/>
          <w:gridAfter w:val="1"/>
          <w:wBefore w:w="113" w:type="dxa"/>
          <w:wAfter w:w="294" w:type="dxa"/>
        </w:trPr>
        <w:tc>
          <w:tcPr>
            <w:tcW w:w="6789" w:type="dxa"/>
            <w:shd w:val="clear" w:color="auto" w:fill="auto"/>
          </w:tcPr>
          <w:p w14:paraId="65D6DD0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Nepieciešamā</w:t>
            </w:r>
            <w:proofErr w:type="spellEnd"/>
            <w:r w:rsidRPr="00E12B8D">
              <w:rPr>
                <w:rFonts w:ascii="Times New Roman" w:eastAsia="Times New Roman" w:hAnsi="Times New Roman" w:cs="Times New Roman"/>
                <w:sz w:val="24"/>
                <w:szCs w:val="24"/>
                <w:lang w:val="en-US" w:eastAsia="lv-LV"/>
              </w:rPr>
              <w:t xml:space="preserve"> summa no </w:t>
            </w:r>
            <w:proofErr w:type="spellStart"/>
            <w:r w:rsidRPr="00E12B8D">
              <w:rPr>
                <w:rFonts w:ascii="Times New Roman" w:eastAsia="Times New Roman" w:hAnsi="Times New Roman" w:cs="Times New Roman"/>
                <w:sz w:val="24"/>
                <w:szCs w:val="24"/>
                <w:lang w:val="en-US" w:eastAsia="lv-LV"/>
              </w:rPr>
              <w:t>programmas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finansējuma</w:t>
            </w:r>
            <w:proofErr w:type="spellEnd"/>
            <w:r w:rsidRPr="00E12B8D">
              <w:rPr>
                <w:rFonts w:ascii="Times New Roman" w:eastAsia="Times New Roman" w:hAnsi="Times New Roman" w:cs="Times New Roman"/>
                <w:sz w:val="24"/>
                <w:szCs w:val="24"/>
                <w:lang w:val="en-US" w:eastAsia="lv-LV"/>
              </w:rPr>
              <w:t xml:space="preserve"> (EUR),</w:t>
            </w:r>
          </w:p>
          <w:p w14:paraId="7EEA1B13" w14:textId="77777777" w:rsidR="00E12B8D" w:rsidRPr="00E12B8D" w:rsidRDefault="00E12B8D" w:rsidP="00E12B8D">
            <w:pPr>
              <w:spacing w:after="0" w:line="240" w:lineRule="auto"/>
              <w:jc w:val="both"/>
              <w:rPr>
                <w:rFonts w:ascii="Times New Roman" w:eastAsia="Times New Roman" w:hAnsi="Times New Roman" w:cs="Times New Roman"/>
                <w:b/>
                <w:sz w:val="24"/>
                <w:szCs w:val="24"/>
                <w:u w:val="single"/>
                <w:lang w:val="en-US" w:eastAsia="lv-LV"/>
              </w:rPr>
            </w:pPr>
          </w:p>
        </w:tc>
        <w:tc>
          <w:tcPr>
            <w:tcW w:w="2268" w:type="dxa"/>
            <w:gridSpan w:val="3"/>
            <w:shd w:val="clear" w:color="auto" w:fill="auto"/>
          </w:tcPr>
          <w:p w14:paraId="761D9751" w14:textId="77777777" w:rsidR="00E12B8D" w:rsidRPr="00E12B8D" w:rsidRDefault="00E12B8D" w:rsidP="00E12B8D">
            <w:pPr>
              <w:spacing w:after="0" w:line="240" w:lineRule="auto"/>
              <w:jc w:val="both"/>
              <w:rPr>
                <w:rFonts w:ascii="Times New Roman" w:eastAsia="Times New Roman" w:hAnsi="Times New Roman" w:cs="Times New Roman"/>
                <w:sz w:val="24"/>
                <w:szCs w:val="24"/>
                <w:highlight w:val="yellow"/>
                <w:lang w:val="en-US" w:eastAsia="lv-LV"/>
              </w:rPr>
            </w:pPr>
          </w:p>
        </w:tc>
      </w:tr>
      <w:tr w:rsidR="00E12B8D" w:rsidRPr="00E12B8D" w14:paraId="3AE3B154" w14:textId="77777777" w:rsidTr="0024537A">
        <w:trPr>
          <w:gridBefore w:val="1"/>
          <w:gridAfter w:val="1"/>
          <w:wBefore w:w="113" w:type="dxa"/>
          <w:wAfter w:w="294" w:type="dxa"/>
        </w:trPr>
        <w:tc>
          <w:tcPr>
            <w:tcW w:w="6789" w:type="dxa"/>
            <w:shd w:val="clear" w:color="auto" w:fill="auto"/>
          </w:tcPr>
          <w:p w14:paraId="6DC4B182"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Cits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finansējums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pašvaldības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budžets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sponsori</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nodibinājumi</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u.c.</w:t>
            </w:r>
            <w:proofErr w:type="spellEnd"/>
            <w:r w:rsidRPr="00E12B8D">
              <w:rPr>
                <w:rFonts w:ascii="Times New Roman" w:eastAsia="Times New Roman" w:hAnsi="Times New Roman" w:cs="Times New Roman"/>
                <w:sz w:val="24"/>
                <w:szCs w:val="24"/>
                <w:lang w:val="en-US" w:eastAsia="lv-LV"/>
              </w:rPr>
              <w:t>) (EUR)</w:t>
            </w:r>
          </w:p>
        </w:tc>
        <w:tc>
          <w:tcPr>
            <w:tcW w:w="2268" w:type="dxa"/>
            <w:gridSpan w:val="3"/>
            <w:shd w:val="clear" w:color="auto" w:fill="auto"/>
          </w:tcPr>
          <w:p w14:paraId="2DDAB878" w14:textId="77777777" w:rsidR="00E12B8D" w:rsidRPr="00E12B8D" w:rsidRDefault="00E12B8D" w:rsidP="00E12B8D">
            <w:pPr>
              <w:spacing w:after="0" w:line="240" w:lineRule="auto"/>
              <w:jc w:val="both"/>
              <w:rPr>
                <w:rFonts w:ascii="Times New Roman" w:eastAsia="Times New Roman" w:hAnsi="Times New Roman" w:cs="Times New Roman"/>
                <w:sz w:val="24"/>
                <w:szCs w:val="24"/>
                <w:highlight w:val="yellow"/>
                <w:lang w:val="en-US" w:eastAsia="lv-LV"/>
              </w:rPr>
            </w:pPr>
          </w:p>
        </w:tc>
      </w:tr>
      <w:tr w:rsidR="00E12B8D" w:rsidRPr="00E12B8D" w14:paraId="77DB3044" w14:textId="77777777" w:rsidTr="0024537A">
        <w:tblPrEx>
          <w:tblLook w:val="0000" w:firstRow="0" w:lastRow="0" w:firstColumn="0" w:lastColumn="0" w:noHBand="0" w:noVBand="0"/>
        </w:tblPrEx>
        <w:tc>
          <w:tcPr>
            <w:tcW w:w="7054" w:type="dxa"/>
            <w:gridSpan w:val="3"/>
          </w:tcPr>
          <w:p w14:paraId="4C16C645" w14:textId="77777777" w:rsidR="00E12B8D" w:rsidRPr="00E12B8D" w:rsidRDefault="00E12B8D" w:rsidP="00E12B8D">
            <w:pPr>
              <w:spacing w:after="0" w:line="240" w:lineRule="auto"/>
              <w:rPr>
                <w:rFonts w:ascii="Times New Roman" w:eastAsia="Times New Roman" w:hAnsi="Times New Roman" w:cs="Times New Roman"/>
                <w:b/>
                <w:bCs/>
                <w:sz w:val="20"/>
                <w:szCs w:val="24"/>
                <w:lang w:val="en-US" w:eastAsia="lv-LV"/>
              </w:rPr>
            </w:pPr>
            <w:proofErr w:type="spellStart"/>
            <w:r w:rsidRPr="00E12B8D">
              <w:rPr>
                <w:rFonts w:ascii="Times New Roman" w:eastAsia="Times New Roman" w:hAnsi="Times New Roman" w:cs="Times New Roman"/>
                <w:b/>
                <w:bCs/>
                <w:sz w:val="20"/>
                <w:szCs w:val="24"/>
                <w:lang w:val="en-US" w:eastAsia="lv-LV"/>
              </w:rPr>
              <w:t>Izdevumu</w:t>
            </w:r>
            <w:proofErr w:type="spellEnd"/>
            <w:r w:rsidRPr="00E12B8D">
              <w:rPr>
                <w:rFonts w:ascii="Times New Roman" w:eastAsia="Times New Roman" w:hAnsi="Times New Roman" w:cs="Times New Roman"/>
                <w:b/>
                <w:bCs/>
                <w:sz w:val="20"/>
                <w:szCs w:val="24"/>
                <w:lang w:val="en-US" w:eastAsia="lv-LV"/>
              </w:rPr>
              <w:t xml:space="preserve"> </w:t>
            </w:r>
            <w:proofErr w:type="spellStart"/>
            <w:r w:rsidRPr="00E12B8D">
              <w:rPr>
                <w:rFonts w:ascii="Times New Roman" w:eastAsia="Times New Roman" w:hAnsi="Times New Roman" w:cs="Times New Roman"/>
                <w:b/>
                <w:bCs/>
                <w:sz w:val="20"/>
                <w:szCs w:val="24"/>
                <w:lang w:val="en-US" w:eastAsia="lv-LV"/>
              </w:rPr>
              <w:t>veidi</w:t>
            </w:r>
            <w:proofErr w:type="spellEnd"/>
            <w:r w:rsidRPr="00E12B8D">
              <w:rPr>
                <w:rFonts w:ascii="Times New Roman" w:eastAsia="Times New Roman" w:hAnsi="Times New Roman" w:cs="Times New Roman"/>
                <w:b/>
                <w:bCs/>
                <w:sz w:val="20"/>
                <w:szCs w:val="24"/>
                <w:lang w:val="en-US" w:eastAsia="lv-LV"/>
              </w:rPr>
              <w:t xml:space="preserve"> </w:t>
            </w:r>
          </w:p>
        </w:tc>
        <w:tc>
          <w:tcPr>
            <w:tcW w:w="1276" w:type="dxa"/>
          </w:tcPr>
          <w:p w14:paraId="20C12E58" w14:textId="77777777" w:rsidR="00E12B8D" w:rsidRPr="00E12B8D" w:rsidRDefault="00E12B8D" w:rsidP="00E12B8D">
            <w:pPr>
              <w:spacing w:after="0" w:line="240" w:lineRule="auto"/>
              <w:jc w:val="center"/>
              <w:rPr>
                <w:rFonts w:ascii="Times New Roman" w:eastAsia="Times New Roman" w:hAnsi="Times New Roman" w:cs="Times New Roman"/>
                <w:b/>
                <w:bCs/>
                <w:sz w:val="20"/>
                <w:szCs w:val="24"/>
                <w:lang w:val="en-US" w:eastAsia="lv-LV"/>
              </w:rPr>
            </w:pPr>
            <w:proofErr w:type="spellStart"/>
            <w:r w:rsidRPr="00E12B8D">
              <w:rPr>
                <w:rFonts w:ascii="Times New Roman" w:eastAsia="Times New Roman" w:hAnsi="Times New Roman" w:cs="Times New Roman"/>
                <w:b/>
                <w:bCs/>
                <w:sz w:val="20"/>
                <w:szCs w:val="24"/>
                <w:lang w:val="en-US" w:eastAsia="lv-LV"/>
              </w:rPr>
              <w:t>Programmas</w:t>
            </w:r>
            <w:proofErr w:type="spellEnd"/>
            <w:r w:rsidRPr="00E12B8D">
              <w:rPr>
                <w:rFonts w:ascii="Times New Roman" w:eastAsia="Times New Roman" w:hAnsi="Times New Roman" w:cs="Times New Roman"/>
                <w:b/>
                <w:bCs/>
                <w:sz w:val="20"/>
                <w:szCs w:val="24"/>
                <w:lang w:val="en-US" w:eastAsia="lv-LV"/>
              </w:rPr>
              <w:t xml:space="preserve"> </w:t>
            </w:r>
            <w:proofErr w:type="spellStart"/>
            <w:r w:rsidRPr="00E12B8D">
              <w:rPr>
                <w:rFonts w:ascii="Times New Roman" w:eastAsia="Times New Roman" w:hAnsi="Times New Roman" w:cs="Times New Roman"/>
                <w:b/>
                <w:bCs/>
                <w:sz w:val="20"/>
                <w:szCs w:val="24"/>
                <w:lang w:val="en-US" w:eastAsia="lv-LV"/>
              </w:rPr>
              <w:t>finansējums</w:t>
            </w:r>
            <w:proofErr w:type="spellEnd"/>
          </w:p>
          <w:p w14:paraId="2E1BA150" w14:textId="77777777" w:rsidR="00E12B8D" w:rsidRPr="00E12B8D" w:rsidRDefault="00E12B8D" w:rsidP="00E12B8D">
            <w:pPr>
              <w:spacing w:after="0" w:line="240" w:lineRule="auto"/>
              <w:jc w:val="center"/>
              <w:rPr>
                <w:rFonts w:ascii="Times New Roman" w:eastAsia="Times New Roman" w:hAnsi="Times New Roman" w:cs="Times New Roman"/>
                <w:b/>
                <w:bCs/>
                <w:sz w:val="20"/>
                <w:szCs w:val="24"/>
                <w:lang w:val="en-US" w:eastAsia="lv-LV"/>
              </w:rPr>
            </w:pPr>
            <w:r w:rsidRPr="00E12B8D">
              <w:rPr>
                <w:rFonts w:ascii="Times New Roman" w:eastAsia="Times New Roman" w:hAnsi="Times New Roman" w:cs="Times New Roman"/>
                <w:b/>
                <w:bCs/>
                <w:sz w:val="20"/>
                <w:szCs w:val="24"/>
                <w:lang w:val="en-US" w:eastAsia="lv-LV"/>
              </w:rPr>
              <w:t>(Eur)</w:t>
            </w:r>
          </w:p>
        </w:tc>
        <w:tc>
          <w:tcPr>
            <w:tcW w:w="1134" w:type="dxa"/>
            <w:gridSpan w:val="2"/>
          </w:tcPr>
          <w:p w14:paraId="75084E81" w14:textId="77777777" w:rsidR="00E12B8D" w:rsidRPr="00E12B8D" w:rsidRDefault="00E12B8D" w:rsidP="00E12B8D">
            <w:pPr>
              <w:spacing w:after="0" w:line="240" w:lineRule="auto"/>
              <w:jc w:val="center"/>
              <w:rPr>
                <w:rFonts w:ascii="Times New Roman" w:eastAsia="Times New Roman" w:hAnsi="Times New Roman" w:cs="Times New Roman"/>
                <w:b/>
                <w:bCs/>
                <w:sz w:val="20"/>
                <w:szCs w:val="24"/>
                <w:lang w:val="en-US" w:eastAsia="lv-LV"/>
              </w:rPr>
            </w:pPr>
            <w:proofErr w:type="spellStart"/>
            <w:r w:rsidRPr="00E12B8D">
              <w:rPr>
                <w:rFonts w:ascii="Times New Roman" w:eastAsia="Times New Roman" w:hAnsi="Times New Roman" w:cs="Times New Roman"/>
                <w:b/>
                <w:bCs/>
                <w:sz w:val="20"/>
                <w:szCs w:val="24"/>
                <w:lang w:val="en-US" w:eastAsia="lv-LV"/>
              </w:rPr>
              <w:t>Līdzfinan</w:t>
            </w:r>
            <w:proofErr w:type="spellEnd"/>
            <w:r w:rsidRPr="00E12B8D">
              <w:rPr>
                <w:rFonts w:ascii="Times New Roman" w:eastAsia="Times New Roman" w:hAnsi="Times New Roman" w:cs="Times New Roman"/>
                <w:b/>
                <w:bCs/>
                <w:sz w:val="20"/>
                <w:szCs w:val="24"/>
                <w:lang w:val="en-US" w:eastAsia="lv-LV"/>
              </w:rPr>
              <w:t xml:space="preserve">- </w:t>
            </w:r>
            <w:proofErr w:type="spellStart"/>
            <w:r w:rsidRPr="00E12B8D">
              <w:rPr>
                <w:rFonts w:ascii="Times New Roman" w:eastAsia="Times New Roman" w:hAnsi="Times New Roman" w:cs="Times New Roman"/>
                <w:b/>
                <w:bCs/>
                <w:sz w:val="20"/>
                <w:szCs w:val="24"/>
                <w:lang w:val="en-US" w:eastAsia="lv-LV"/>
              </w:rPr>
              <w:t>sējums</w:t>
            </w:r>
            <w:proofErr w:type="spellEnd"/>
          </w:p>
          <w:p w14:paraId="5AB89FE6" w14:textId="77777777" w:rsidR="00E12B8D" w:rsidRPr="00E12B8D" w:rsidRDefault="00E12B8D" w:rsidP="00E12B8D">
            <w:pPr>
              <w:spacing w:after="0" w:line="240" w:lineRule="auto"/>
              <w:jc w:val="center"/>
              <w:rPr>
                <w:rFonts w:ascii="Times New Roman" w:eastAsia="Times New Roman" w:hAnsi="Times New Roman" w:cs="Times New Roman"/>
                <w:b/>
                <w:bCs/>
                <w:sz w:val="20"/>
                <w:szCs w:val="24"/>
                <w:lang w:val="en-US" w:eastAsia="lv-LV"/>
              </w:rPr>
            </w:pPr>
            <w:r w:rsidRPr="00E12B8D">
              <w:rPr>
                <w:rFonts w:ascii="Times New Roman" w:eastAsia="Times New Roman" w:hAnsi="Times New Roman" w:cs="Times New Roman"/>
                <w:b/>
                <w:bCs/>
                <w:sz w:val="20"/>
                <w:szCs w:val="24"/>
                <w:lang w:val="en-US" w:eastAsia="lv-LV"/>
              </w:rPr>
              <w:t>(Eur)</w:t>
            </w:r>
          </w:p>
        </w:tc>
      </w:tr>
      <w:tr w:rsidR="00E12B8D" w:rsidRPr="00E12B8D" w14:paraId="54CA6134" w14:textId="77777777" w:rsidTr="0024537A">
        <w:tblPrEx>
          <w:tblLook w:val="0000" w:firstRow="0" w:lastRow="0" w:firstColumn="0" w:lastColumn="0" w:noHBand="0" w:noVBand="0"/>
        </w:tblPrEx>
        <w:tc>
          <w:tcPr>
            <w:tcW w:w="7054" w:type="dxa"/>
            <w:gridSpan w:val="3"/>
          </w:tcPr>
          <w:p w14:paraId="2ED78841"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1D9300A7" w14:textId="77777777" w:rsidR="00E12B8D" w:rsidRPr="00E12B8D" w:rsidRDefault="00E12B8D" w:rsidP="00E12B8D">
            <w:pPr>
              <w:spacing w:after="0" w:line="240" w:lineRule="auto"/>
              <w:jc w:val="center"/>
              <w:rPr>
                <w:rFonts w:ascii="Times New Roman" w:eastAsia="Times New Roman" w:hAnsi="Times New Roman" w:cs="Times New Roman"/>
                <w:sz w:val="20"/>
                <w:szCs w:val="24"/>
                <w:lang w:val="en-US" w:eastAsia="lv-LV"/>
              </w:rPr>
            </w:pPr>
          </w:p>
        </w:tc>
        <w:tc>
          <w:tcPr>
            <w:tcW w:w="1134" w:type="dxa"/>
            <w:gridSpan w:val="2"/>
          </w:tcPr>
          <w:p w14:paraId="2B8CD4BF"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574F1CEA" w14:textId="77777777" w:rsidTr="0024537A">
        <w:tblPrEx>
          <w:tblLook w:val="0000" w:firstRow="0" w:lastRow="0" w:firstColumn="0" w:lastColumn="0" w:noHBand="0" w:noVBand="0"/>
        </w:tblPrEx>
        <w:tc>
          <w:tcPr>
            <w:tcW w:w="7054" w:type="dxa"/>
            <w:gridSpan w:val="3"/>
          </w:tcPr>
          <w:p w14:paraId="72FFDC1B"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5CABFE4E"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134" w:type="dxa"/>
            <w:gridSpan w:val="2"/>
          </w:tcPr>
          <w:p w14:paraId="4D47D1F9"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5AE5007E" w14:textId="77777777" w:rsidTr="0024537A">
        <w:tblPrEx>
          <w:tblLook w:val="0000" w:firstRow="0" w:lastRow="0" w:firstColumn="0" w:lastColumn="0" w:noHBand="0" w:noVBand="0"/>
        </w:tblPrEx>
        <w:tc>
          <w:tcPr>
            <w:tcW w:w="7054" w:type="dxa"/>
            <w:gridSpan w:val="3"/>
          </w:tcPr>
          <w:p w14:paraId="11152696"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7375F958"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134" w:type="dxa"/>
            <w:gridSpan w:val="2"/>
          </w:tcPr>
          <w:p w14:paraId="0FEB8F4C"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09B4B56E" w14:textId="77777777" w:rsidTr="0024537A">
        <w:tblPrEx>
          <w:tblLook w:val="0000" w:firstRow="0" w:lastRow="0" w:firstColumn="0" w:lastColumn="0" w:noHBand="0" w:noVBand="0"/>
        </w:tblPrEx>
        <w:tc>
          <w:tcPr>
            <w:tcW w:w="7054" w:type="dxa"/>
            <w:gridSpan w:val="3"/>
          </w:tcPr>
          <w:p w14:paraId="1E50D038"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1D50C425"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134" w:type="dxa"/>
            <w:gridSpan w:val="2"/>
          </w:tcPr>
          <w:p w14:paraId="3E818413"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55CEA602" w14:textId="77777777" w:rsidTr="0024537A">
        <w:tblPrEx>
          <w:tblLook w:val="0000" w:firstRow="0" w:lastRow="0" w:firstColumn="0" w:lastColumn="0" w:noHBand="0" w:noVBand="0"/>
        </w:tblPrEx>
        <w:tc>
          <w:tcPr>
            <w:tcW w:w="7054" w:type="dxa"/>
            <w:gridSpan w:val="3"/>
          </w:tcPr>
          <w:p w14:paraId="74A0FF58"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5F70D09F" w14:textId="77777777" w:rsidR="00E12B8D" w:rsidRPr="00E12B8D" w:rsidRDefault="00E12B8D" w:rsidP="00E12B8D">
            <w:pPr>
              <w:spacing w:after="0" w:line="240" w:lineRule="auto"/>
              <w:jc w:val="center"/>
              <w:rPr>
                <w:rFonts w:ascii="Times New Roman" w:eastAsia="Times New Roman" w:hAnsi="Times New Roman" w:cs="Times New Roman"/>
                <w:sz w:val="20"/>
                <w:szCs w:val="24"/>
                <w:lang w:val="en-US" w:eastAsia="lv-LV"/>
              </w:rPr>
            </w:pPr>
          </w:p>
        </w:tc>
        <w:tc>
          <w:tcPr>
            <w:tcW w:w="1134" w:type="dxa"/>
            <w:gridSpan w:val="2"/>
          </w:tcPr>
          <w:p w14:paraId="06005522"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5EF1E4F0" w14:textId="77777777" w:rsidTr="0024537A">
        <w:tblPrEx>
          <w:tblLook w:val="0000" w:firstRow="0" w:lastRow="0" w:firstColumn="0" w:lastColumn="0" w:noHBand="0" w:noVBand="0"/>
        </w:tblPrEx>
        <w:tc>
          <w:tcPr>
            <w:tcW w:w="7054" w:type="dxa"/>
            <w:gridSpan w:val="3"/>
          </w:tcPr>
          <w:p w14:paraId="73C37E74"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2DD71F47"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134" w:type="dxa"/>
            <w:gridSpan w:val="2"/>
          </w:tcPr>
          <w:p w14:paraId="30D7B971"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70533793" w14:textId="77777777" w:rsidTr="0024537A">
        <w:tblPrEx>
          <w:tblLook w:val="0000" w:firstRow="0" w:lastRow="0" w:firstColumn="0" w:lastColumn="0" w:noHBand="0" w:noVBand="0"/>
        </w:tblPrEx>
        <w:tc>
          <w:tcPr>
            <w:tcW w:w="7054" w:type="dxa"/>
            <w:gridSpan w:val="3"/>
          </w:tcPr>
          <w:p w14:paraId="00E8B092"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79CA7B4C" w14:textId="77777777" w:rsidR="00E12B8D" w:rsidRPr="00E12B8D" w:rsidRDefault="00E12B8D" w:rsidP="00E12B8D">
            <w:pPr>
              <w:spacing w:after="0" w:line="240" w:lineRule="auto"/>
              <w:rPr>
                <w:rFonts w:ascii="Times New Roman" w:eastAsia="Times New Roman" w:hAnsi="Times New Roman" w:cs="Times New Roman"/>
                <w:b/>
                <w:bCs/>
                <w:sz w:val="20"/>
                <w:szCs w:val="24"/>
                <w:lang w:val="en-US" w:eastAsia="lv-LV"/>
              </w:rPr>
            </w:pPr>
          </w:p>
        </w:tc>
        <w:tc>
          <w:tcPr>
            <w:tcW w:w="1134" w:type="dxa"/>
            <w:gridSpan w:val="2"/>
          </w:tcPr>
          <w:p w14:paraId="67E8FD88" w14:textId="77777777" w:rsidR="00E12B8D" w:rsidRPr="00E12B8D" w:rsidRDefault="00E12B8D" w:rsidP="00E12B8D">
            <w:pPr>
              <w:spacing w:after="0" w:line="240" w:lineRule="auto"/>
              <w:rPr>
                <w:rFonts w:ascii="Times New Roman" w:eastAsia="Times New Roman" w:hAnsi="Times New Roman" w:cs="Times New Roman"/>
                <w:b/>
                <w:bCs/>
                <w:sz w:val="20"/>
                <w:szCs w:val="24"/>
                <w:lang w:val="en-US" w:eastAsia="lv-LV"/>
              </w:rPr>
            </w:pPr>
          </w:p>
        </w:tc>
      </w:tr>
      <w:tr w:rsidR="00E12B8D" w:rsidRPr="00E12B8D" w14:paraId="05434C56" w14:textId="77777777" w:rsidTr="0024537A">
        <w:tblPrEx>
          <w:tblLook w:val="0000" w:firstRow="0" w:lastRow="0" w:firstColumn="0" w:lastColumn="0" w:noHBand="0" w:noVBand="0"/>
        </w:tblPrEx>
        <w:tc>
          <w:tcPr>
            <w:tcW w:w="7054" w:type="dxa"/>
            <w:gridSpan w:val="3"/>
          </w:tcPr>
          <w:p w14:paraId="4387F531" w14:textId="77777777" w:rsidR="00E12B8D" w:rsidRPr="00E12B8D" w:rsidRDefault="00E12B8D" w:rsidP="00E12B8D">
            <w:pPr>
              <w:spacing w:after="0" w:line="240" w:lineRule="auto"/>
              <w:jc w:val="right"/>
              <w:rPr>
                <w:rFonts w:ascii="Times New Roman" w:eastAsia="Times New Roman" w:hAnsi="Times New Roman" w:cs="Times New Roman"/>
                <w:b/>
                <w:bCs/>
                <w:sz w:val="20"/>
                <w:szCs w:val="24"/>
                <w:lang w:val="en-US" w:eastAsia="lv-LV"/>
              </w:rPr>
            </w:pPr>
            <w:proofErr w:type="spellStart"/>
            <w:r w:rsidRPr="00E12B8D">
              <w:rPr>
                <w:rFonts w:ascii="Times New Roman" w:eastAsia="Times New Roman" w:hAnsi="Times New Roman" w:cs="Times New Roman"/>
                <w:b/>
                <w:bCs/>
                <w:sz w:val="20"/>
                <w:szCs w:val="24"/>
                <w:lang w:val="en-US" w:eastAsia="lv-LV"/>
              </w:rPr>
              <w:lastRenderedPageBreak/>
              <w:t>Izmaksas</w:t>
            </w:r>
            <w:proofErr w:type="spellEnd"/>
            <w:r w:rsidRPr="00E12B8D">
              <w:rPr>
                <w:rFonts w:ascii="Times New Roman" w:eastAsia="Times New Roman" w:hAnsi="Times New Roman" w:cs="Times New Roman"/>
                <w:b/>
                <w:bCs/>
                <w:sz w:val="20"/>
                <w:szCs w:val="24"/>
                <w:lang w:val="en-US" w:eastAsia="lv-LV"/>
              </w:rPr>
              <w:t xml:space="preserve"> </w:t>
            </w:r>
            <w:proofErr w:type="spellStart"/>
            <w:r w:rsidRPr="00E12B8D">
              <w:rPr>
                <w:rFonts w:ascii="Times New Roman" w:eastAsia="Times New Roman" w:hAnsi="Times New Roman" w:cs="Times New Roman"/>
                <w:b/>
                <w:bCs/>
                <w:sz w:val="20"/>
                <w:szCs w:val="24"/>
                <w:lang w:val="en-US" w:eastAsia="lv-LV"/>
              </w:rPr>
              <w:t>kopā</w:t>
            </w:r>
            <w:proofErr w:type="spellEnd"/>
            <w:r w:rsidRPr="00E12B8D">
              <w:rPr>
                <w:rFonts w:ascii="Times New Roman" w:eastAsia="Times New Roman" w:hAnsi="Times New Roman" w:cs="Times New Roman"/>
                <w:b/>
                <w:bCs/>
                <w:sz w:val="20"/>
                <w:szCs w:val="24"/>
                <w:lang w:val="en-US" w:eastAsia="lv-LV"/>
              </w:rPr>
              <w:t xml:space="preserve"> (Eur)</w:t>
            </w:r>
          </w:p>
        </w:tc>
        <w:tc>
          <w:tcPr>
            <w:tcW w:w="1276" w:type="dxa"/>
          </w:tcPr>
          <w:p w14:paraId="51D63D21" w14:textId="77777777" w:rsidR="00E12B8D" w:rsidRPr="00E12B8D" w:rsidRDefault="00E12B8D" w:rsidP="00E12B8D">
            <w:pPr>
              <w:spacing w:after="0" w:line="240" w:lineRule="auto"/>
              <w:jc w:val="right"/>
              <w:rPr>
                <w:rFonts w:ascii="Times New Roman" w:eastAsia="Times New Roman" w:hAnsi="Times New Roman" w:cs="Times New Roman"/>
                <w:b/>
                <w:bCs/>
                <w:sz w:val="20"/>
                <w:szCs w:val="24"/>
                <w:lang w:val="en-US" w:eastAsia="lv-LV"/>
              </w:rPr>
            </w:pPr>
            <w:r w:rsidRPr="00E12B8D">
              <w:rPr>
                <w:rFonts w:ascii="Times New Roman" w:eastAsia="Times New Roman" w:hAnsi="Times New Roman" w:cs="Times New Roman"/>
                <w:b/>
                <w:bCs/>
                <w:sz w:val="20"/>
                <w:szCs w:val="24"/>
                <w:lang w:val="en-US" w:eastAsia="lv-LV"/>
              </w:rPr>
              <w:t>(Eur)</w:t>
            </w:r>
          </w:p>
        </w:tc>
        <w:tc>
          <w:tcPr>
            <w:tcW w:w="1134" w:type="dxa"/>
            <w:gridSpan w:val="2"/>
          </w:tcPr>
          <w:p w14:paraId="22F3FD25" w14:textId="77777777" w:rsidR="00E12B8D" w:rsidRPr="00E12B8D" w:rsidRDefault="00E12B8D" w:rsidP="00E12B8D">
            <w:pPr>
              <w:spacing w:after="0" w:line="240" w:lineRule="auto"/>
              <w:jc w:val="right"/>
              <w:rPr>
                <w:rFonts w:ascii="Times New Roman" w:eastAsia="Times New Roman" w:hAnsi="Times New Roman" w:cs="Times New Roman"/>
                <w:b/>
                <w:bCs/>
                <w:sz w:val="20"/>
                <w:szCs w:val="24"/>
                <w:lang w:val="en-US" w:eastAsia="lv-LV"/>
              </w:rPr>
            </w:pPr>
            <w:r w:rsidRPr="00E12B8D">
              <w:rPr>
                <w:rFonts w:ascii="Times New Roman" w:eastAsia="Times New Roman" w:hAnsi="Times New Roman" w:cs="Times New Roman"/>
                <w:b/>
                <w:bCs/>
                <w:sz w:val="20"/>
                <w:szCs w:val="24"/>
                <w:lang w:val="en-US" w:eastAsia="lv-LV"/>
              </w:rPr>
              <w:t>(Eur)</w:t>
            </w:r>
          </w:p>
        </w:tc>
      </w:tr>
    </w:tbl>
    <w:p w14:paraId="01D43532"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p w14:paraId="45096A3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53DDDBD"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paredzamie</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rezultāti</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saskaņā</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ar</w:t>
      </w:r>
      <w:proofErr w:type="spellEnd"/>
      <w:r w:rsidRPr="00E12B8D">
        <w:rPr>
          <w:rFonts w:ascii="Times New Roman" w:eastAsia="Times New Roman" w:hAnsi="Times New Roman" w:cs="Times New Roman"/>
          <w:sz w:val="24"/>
          <w:szCs w:val="24"/>
          <w:lang w:val="en-US" w:eastAsia="lv-LV"/>
        </w:rPr>
        <w:t xml:space="preserve"> </w:t>
      </w:r>
      <w:r w:rsidRPr="00E12B8D">
        <w:rPr>
          <w:rFonts w:ascii="Times New Roman" w:eastAsia="Times New Roman" w:hAnsi="Times New Roman" w:cs="Times New Roman"/>
          <w:sz w:val="24"/>
          <w:szCs w:val="24"/>
          <w:lang w:eastAsia="lv-LV"/>
        </w:rPr>
        <w:t>programmas “</w:t>
      </w:r>
      <w:proofErr w:type="spellStart"/>
      <w:r w:rsidRPr="00E12B8D">
        <w:rPr>
          <w:rFonts w:ascii="Times New Roman" w:eastAsia="Times New Roman" w:hAnsi="Times New Roman" w:cs="Times New Roman"/>
          <w:sz w:val="24"/>
          <w:szCs w:val="24"/>
          <w:lang w:eastAsia="lv-LV"/>
        </w:rPr>
        <w:t>Atblasts</w:t>
      </w:r>
      <w:proofErr w:type="spellEnd"/>
      <w:r w:rsidRPr="00E12B8D">
        <w:rPr>
          <w:rFonts w:ascii="Times New Roman" w:eastAsia="Times New Roman" w:hAnsi="Times New Roman" w:cs="Times New Roman"/>
          <w:sz w:val="24"/>
          <w:szCs w:val="24"/>
          <w:lang w:eastAsia="lv-LV"/>
        </w:rPr>
        <w:t xml:space="preserve"> bērnu un jauniešu nometņu organizēšana” vadlīnijām (</w:t>
      </w:r>
      <w:proofErr w:type="gramStart"/>
      <w:r w:rsidRPr="00E12B8D">
        <w:rPr>
          <w:rFonts w:ascii="Times New Roman" w:eastAsia="Times New Roman" w:hAnsi="Times New Roman" w:cs="Times New Roman"/>
          <w:sz w:val="24"/>
          <w:szCs w:val="24"/>
          <w:lang w:eastAsia="lv-LV"/>
        </w:rPr>
        <w:t>1.pielikums</w:t>
      </w:r>
      <w:proofErr w:type="gramEnd"/>
      <w:r w:rsidRPr="00E12B8D">
        <w:rPr>
          <w:rFonts w:ascii="Times New Roman" w:eastAsia="Times New Roman" w:hAnsi="Times New Roman" w:cs="Times New Roman"/>
          <w:sz w:val="24"/>
          <w:szCs w:val="24"/>
          <w:lang w:eastAsia="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12B8D" w:rsidRPr="00E12B8D" w14:paraId="359C505C" w14:textId="77777777" w:rsidTr="0024537A">
        <w:tc>
          <w:tcPr>
            <w:tcW w:w="8522" w:type="dxa"/>
            <w:shd w:val="clear" w:color="auto" w:fill="auto"/>
          </w:tcPr>
          <w:p w14:paraId="017066E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1.</w:t>
            </w:r>
          </w:p>
          <w:p w14:paraId="5027FA6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28BDA5B3"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E8A7B0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719E7B7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2.</w:t>
            </w:r>
          </w:p>
          <w:p w14:paraId="67F30F05"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729412A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 xml:space="preserve"> </w:t>
            </w:r>
          </w:p>
        </w:tc>
      </w:tr>
    </w:tbl>
    <w:p w14:paraId="48C39C2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34B8AD9"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541A5D2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Datums _______________</w:t>
      </w:r>
    </w:p>
    <w:p w14:paraId="12749576" w14:textId="77777777" w:rsidR="00E12B8D" w:rsidRPr="00E12B8D" w:rsidRDefault="00E12B8D" w:rsidP="00E12B8D">
      <w:pPr>
        <w:spacing w:after="0" w:line="240" w:lineRule="auto"/>
        <w:jc w:val="right"/>
        <w:rPr>
          <w:rFonts w:ascii="Times New Roman" w:eastAsia="Times New Roman" w:hAnsi="Times New Roman" w:cs="Times New Roman"/>
          <w:sz w:val="24"/>
          <w:szCs w:val="24"/>
          <w:lang w:val="en-US" w:eastAsia="lv-LV"/>
        </w:rPr>
      </w:pPr>
    </w:p>
    <w:p w14:paraId="1D967FC0" w14:textId="77777777" w:rsidR="00E12B8D" w:rsidRPr="00E12B8D" w:rsidRDefault="00E12B8D" w:rsidP="00E12B8D">
      <w:pPr>
        <w:spacing w:after="0" w:line="240" w:lineRule="auto"/>
        <w:jc w:val="right"/>
        <w:rPr>
          <w:rFonts w:ascii="Times New Roman" w:eastAsia="Times New Roman" w:hAnsi="Times New Roman" w:cs="Times New Roman"/>
          <w:sz w:val="24"/>
          <w:szCs w:val="24"/>
          <w:lang w:val="en-US" w:eastAsia="lv-LV"/>
        </w:rPr>
      </w:pPr>
    </w:p>
    <w:p w14:paraId="31AF9ED9" w14:textId="77777777" w:rsidR="00E12B8D" w:rsidRPr="00E12B8D" w:rsidRDefault="00E12B8D" w:rsidP="00E12B8D">
      <w:pPr>
        <w:spacing w:after="0" w:line="240" w:lineRule="auto"/>
        <w:jc w:val="right"/>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Projekta</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pieteicējs</w:t>
      </w:r>
      <w:proofErr w:type="spellEnd"/>
      <w:r w:rsidRPr="00E12B8D">
        <w:rPr>
          <w:rFonts w:ascii="Times New Roman" w:eastAsia="Times New Roman" w:hAnsi="Times New Roman" w:cs="Times New Roman"/>
          <w:sz w:val="24"/>
          <w:szCs w:val="24"/>
          <w:lang w:val="en-US" w:eastAsia="lv-LV"/>
        </w:rPr>
        <w:t xml:space="preserve"> _________________________________________</w:t>
      </w:r>
    </w:p>
    <w:p w14:paraId="396DCA37" w14:textId="77777777" w:rsidR="00E12B8D" w:rsidRPr="00E12B8D" w:rsidRDefault="00E12B8D" w:rsidP="00E12B8D">
      <w:pPr>
        <w:spacing w:after="0" w:line="240" w:lineRule="auto"/>
        <w:jc w:val="right"/>
        <w:rPr>
          <w:rFonts w:ascii="Times New Roman" w:eastAsia="Times New Roman" w:hAnsi="Times New Roman" w:cs="Times New Roman"/>
          <w:i/>
          <w:lang w:val="en-US" w:eastAsia="lv-LV"/>
        </w:rPr>
      </w:pPr>
      <w:r w:rsidRPr="00E12B8D">
        <w:rPr>
          <w:rFonts w:ascii="Times New Roman" w:eastAsia="Times New Roman" w:hAnsi="Times New Roman" w:cs="Times New Roman"/>
          <w:i/>
          <w:lang w:val="en-US" w:eastAsia="lv-LV"/>
        </w:rPr>
        <w:t>/</w:t>
      </w:r>
      <w:proofErr w:type="spellStart"/>
      <w:proofErr w:type="gramStart"/>
      <w:r w:rsidRPr="00E12B8D">
        <w:rPr>
          <w:rFonts w:ascii="Times New Roman" w:eastAsia="Times New Roman" w:hAnsi="Times New Roman" w:cs="Times New Roman"/>
          <w:i/>
          <w:lang w:val="en-US" w:eastAsia="lv-LV"/>
        </w:rPr>
        <w:t>paraksts</w:t>
      </w:r>
      <w:proofErr w:type="spellEnd"/>
      <w:proofErr w:type="gram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paraksta</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atšifrējums</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amats</w:t>
      </w:r>
      <w:proofErr w:type="spellEnd"/>
      <w:r w:rsidRPr="00E12B8D">
        <w:rPr>
          <w:rFonts w:ascii="Times New Roman" w:eastAsia="Times New Roman" w:hAnsi="Times New Roman" w:cs="Times New Roman"/>
          <w:i/>
          <w:lang w:val="en-US" w:eastAsia="lv-LV"/>
        </w:rPr>
        <w:t>/</w:t>
      </w:r>
    </w:p>
    <w:p w14:paraId="43F38296" w14:textId="77777777" w:rsidR="00E12B8D" w:rsidRPr="00E12B8D" w:rsidRDefault="00E12B8D" w:rsidP="00E12B8D">
      <w:pPr>
        <w:spacing w:after="0" w:line="240" w:lineRule="auto"/>
        <w:rPr>
          <w:rFonts w:ascii="Times New Roman" w:eastAsia="Times New Roman" w:hAnsi="Times New Roman" w:cs="Times New Roman"/>
          <w:sz w:val="24"/>
          <w:szCs w:val="24"/>
          <w:lang w:eastAsia="lv-LV"/>
        </w:rPr>
      </w:pPr>
    </w:p>
    <w:p w14:paraId="366472EE" w14:textId="6C3BB135" w:rsidR="00E12B8D" w:rsidRDefault="00E12B8D" w:rsidP="00E12B8D">
      <w:pPr>
        <w:jc w:val="both"/>
        <w:rPr>
          <w:rFonts w:ascii="Times New Roman" w:hAnsi="Times New Roman" w:cs="Times New Roman"/>
          <w:sz w:val="24"/>
          <w:szCs w:val="24"/>
        </w:rPr>
      </w:pPr>
    </w:p>
    <w:p w14:paraId="490A2368" w14:textId="24FD2F04" w:rsidR="00E12B8D" w:rsidRDefault="00E12B8D" w:rsidP="00E12B8D">
      <w:pPr>
        <w:jc w:val="both"/>
        <w:rPr>
          <w:rFonts w:ascii="Times New Roman" w:hAnsi="Times New Roman" w:cs="Times New Roman"/>
          <w:sz w:val="24"/>
          <w:szCs w:val="24"/>
        </w:rPr>
      </w:pPr>
    </w:p>
    <w:p w14:paraId="200164F4" w14:textId="708A9677" w:rsidR="00E12B8D" w:rsidRDefault="00E12B8D" w:rsidP="00E12B8D">
      <w:pPr>
        <w:jc w:val="both"/>
        <w:rPr>
          <w:rFonts w:ascii="Times New Roman" w:hAnsi="Times New Roman" w:cs="Times New Roman"/>
          <w:sz w:val="24"/>
          <w:szCs w:val="24"/>
        </w:rPr>
      </w:pPr>
    </w:p>
    <w:p w14:paraId="0FBB4B6B" w14:textId="1F4908D6" w:rsidR="00E12B8D" w:rsidRDefault="00E12B8D" w:rsidP="00E12B8D">
      <w:pPr>
        <w:jc w:val="both"/>
        <w:rPr>
          <w:rFonts w:ascii="Times New Roman" w:hAnsi="Times New Roman" w:cs="Times New Roman"/>
          <w:sz w:val="24"/>
          <w:szCs w:val="24"/>
        </w:rPr>
      </w:pPr>
    </w:p>
    <w:p w14:paraId="4FE4BFB9" w14:textId="159C0F13" w:rsidR="00E12B8D" w:rsidRDefault="00E12B8D" w:rsidP="00E12B8D">
      <w:pPr>
        <w:jc w:val="both"/>
        <w:rPr>
          <w:rFonts w:ascii="Times New Roman" w:hAnsi="Times New Roman" w:cs="Times New Roman"/>
          <w:sz w:val="24"/>
          <w:szCs w:val="24"/>
        </w:rPr>
      </w:pPr>
    </w:p>
    <w:p w14:paraId="1EFB10D7" w14:textId="20C1BFC8" w:rsidR="00E12B8D" w:rsidRDefault="00E12B8D" w:rsidP="00E12B8D">
      <w:pPr>
        <w:jc w:val="both"/>
        <w:rPr>
          <w:rFonts w:ascii="Times New Roman" w:hAnsi="Times New Roman" w:cs="Times New Roman"/>
          <w:sz w:val="24"/>
          <w:szCs w:val="24"/>
        </w:rPr>
      </w:pPr>
    </w:p>
    <w:p w14:paraId="43E70D8F" w14:textId="11FFFFBE" w:rsidR="00E12B8D" w:rsidRDefault="00E12B8D" w:rsidP="00E12B8D">
      <w:pPr>
        <w:jc w:val="both"/>
        <w:rPr>
          <w:rFonts w:ascii="Times New Roman" w:hAnsi="Times New Roman" w:cs="Times New Roman"/>
          <w:sz w:val="24"/>
          <w:szCs w:val="24"/>
        </w:rPr>
      </w:pPr>
    </w:p>
    <w:p w14:paraId="2502D8DE" w14:textId="79468301" w:rsidR="00E12B8D" w:rsidRDefault="00E12B8D" w:rsidP="00E12B8D">
      <w:pPr>
        <w:jc w:val="both"/>
        <w:rPr>
          <w:rFonts w:ascii="Times New Roman" w:hAnsi="Times New Roman" w:cs="Times New Roman"/>
          <w:sz w:val="24"/>
          <w:szCs w:val="24"/>
        </w:rPr>
      </w:pPr>
    </w:p>
    <w:p w14:paraId="211CACB5" w14:textId="641A7298" w:rsidR="00E12B8D" w:rsidRDefault="00E12B8D" w:rsidP="00E12B8D">
      <w:pPr>
        <w:jc w:val="both"/>
        <w:rPr>
          <w:rFonts w:ascii="Times New Roman" w:hAnsi="Times New Roman" w:cs="Times New Roman"/>
          <w:sz w:val="24"/>
          <w:szCs w:val="24"/>
        </w:rPr>
      </w:pPr>
    </w:p>
    <w:p w14:paraId="65AB1F10" w14:textId="70D38D97" w:rsidR="00E12B8D" w:rsidRDefault="00E12B8D" w:rsidP="00E12B8D">
      <w:pPr>
        <w:jc w:val="both"/>
        <w:rPr>
          <w:rFonts w:ascii="Times New Roman" w:hAnsi="Times New Roman" w:cs="Times New Roman"/>
          <w:sz w:val="24"/>
          <w:szCs w:val="24"/>
        </w:rPr>
      </w:pPr>
    </w:p>
    <w:p w14:paraId="7EEBBF74" w14:textId="351CD108" w:rsidR="00E12B8D" w:rsidRDefault="00E12B8D" w:rsidP="00E12B8D">
      <w:pPr>
        <w:jc w:val="both"/>
        <w:rPr>
          <w:rFonts w:ascii="Times New Roman" w:hAnsi="Times New Roman" w:cs="Times New Roman"/>
          <w:sz w:val="24"/>
          <w:szCs w:val="24"/>
        </w:rPr>
      </w:pPr>
    </w:p>
    <w:p w14:paraId="2D8BFE8B" w14:textId="6EB0DDC7" w:rsidR="00E12B8D" w:rsidRDefault="00E12B8D" w:rsidP="00E12B8D">
      <w:pPr>
        <w:jc w:val="both"/>
        <w:rPr>
          <w:rFonts w:ascii="Times New Roman" w:hAnsi="Times New Roman" w:cs="Times New Roman"/>
          <w:sz w:val="24"/>
          <w:szCs w:val="24"/>
        </w:rPr>
      </w:pPr>
    </w:p>
    <w:p w14:paraId="12391FD8" w14:textId="34876162" w:rsidR="00E12B8D" w:rsidRDefault="00E12B8D" w:rsidP="00E12B8D">
      <w:pPr>
        <w:jc w:val="both"/>
        <w:rPr>
          <w:rFonts w:ascii="Times New Roman" w:hAnsi="Times New Roman" w:cs="Times New Roman"/>
          <w:sz w:val="24"/>
          <w:szCs w:val="24"/>
        </w:rPr>
      </w:pPr>
    </w:p>
    <w:p w14:paraId="48AFC41E" w14:textId="1A0392BC" w:rsidR="00E12B8D" w:rsidRDefault="00E12B8D" w:rsidP="00E12B8D">
      <w:pPr>
        <w:jc w:val="both"/>
        <w:rPr>
          <w:rFonts w:ascii="Times New Roman" w:hAnsi="Times New Roman" w:cs="Times New Roman"/>
          <w:sz w:val="24"/>
          <w:szCs w:val="24"/>
        </w:rPr>
      </w:pPr>
    </w:p>
    <w:p w14:paraId="1620F5FD" w14:textId="0989AD86" w:rsidR="00E12B8D" w:rsidRDefault="00E12B8D" w:rsidP="00E12B8D">
      <w:pPr>
        <w:jc w:val="both"/>
        <w:rPr>
          <w:rFonts w:ascii="Times New Roman" w:hAnsi="Times New Roman" w:cs="Times New Roman"/>
          <w:sz w:val="24"/>
          <w:szCs w:val="24"/>
        </w:rPr>
      </w:pPr>
    </w:p>
    <w:p w14:paraId="01D2B384" w14:textId="0B3D8D86" w:rsidR="00E12B8D" w:rsidRDefault="00E12B8D" w:rsidP="00E12B8D">
      <w:pPr>
        <w:jc w:val="both"/>
        <w:rPr>
          <w:rFonts w:ascii="Times New Roman" w:hAnsi="Times New Roman" w:cs="Times New Roman"/>
          <w:sz w:val="24"/>
          <w:szCs w:val="24"/>
        </w:rPr>
      </w:pPr>
    </w:p>
    <w:p w14:paraId="536AF47E" w14:textId="49327A0D" w:rsidR="00E12B8D" w:rsidRDefault="00E12B8D" w:rsidP="00E12B8D">
      <w:pPr>
        <w:jc w:val="both"/>
        <w:rPr>
          <w:rFonts w:ascii="Times New Roman" w:hAnsi="Times New Roman" w:cs="Times New Roman"/>
          <w:sz w:val="24"/>
          <w:szCs w:val="24"/>
        </w:rPr>
      </w:pPr>
    </w:p>
    <w:p w14:paraId="3081320B" w14:textId="6769AA5C" w:rsidR="00E12B8D" w:rsidRDefault="00E12B8D" w:rsidP="00E12B8D">
      <w:pPr>
        <w:jc w:val="both"/>
        <w:rPr>
          <w:rFonts w:ascii="Times New Roman" w:hAnsi="Times New Roman" w:cs="Times New Roman"/>
          <w:sz w:val="24"/>
          <w:szCs w:val="24"/>
        </w:rPr>
      </w:pPr>
    </w:p>
    <w:p w14:paraId="5BB96782" w14:textId="72C4C921" w:rsidR="00E12B8D" w:rsidRDefault="00E12B8D" w:rsidP="00E12B8D">
      <w:pPr>
        <w:jc w:val="both"/>
        <w:rPr>
          <w:rFonts w:ascii="Times New Roman" w:hAnsi="Times New Roman" w:cs="Times New Roman"/>
          <w:sz w:val="24"/>
          <w:szCs w:val="24"/>
        </w:rPr>
      </w:pPr>
    </w:p>
    <w:p w14:paraId="0264EE34" w14:textId="7512F410" w:rsidR="00E12B8D" w:rsidRDefault="00E12B8D" w:rsidP="00E12B8D">
      <w:pPr>
        <w:jc w:val="both"/>
        <w:rPr>
          <w:rFonts w:ascii="Times New Roman" w:hAnsi="Times New Roman" w:cs="Times New Roman"/>
          <w:sz w:val="24"/>
          <w:szCs w:val="24"/>
        </w:rPr>
      </w:pPr>
    </w:p>
    <w:p w14:paraId="732A0C56" w14:textId="2F284032" w:rsidR="00E12B8D" w:rsidRDefault="00E12B8D" w:rsidP="00E12B8D">
      <w:pPr>
        <w:jc w:val="both"/>
        <w:rPr>
          <w:rFonts w:ascii="Times New Roman" w:hAnsi="Times New Roman" w:cs="Times New Roman"/>
          <w:sz w:val="24"/>
          <w:szCs w:val="24"/>
        </w:rPr>
      </w:pPr>
    </w:p>
    <w:p w14:paraId="71954284"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eastAsia="lv-LV"/>
        </w:rPr>
      </w:pPr>
    </w:p>
    <w:p w14:paraId="0625A7C9" w14:textId="77777777" w:rsidR="00E12B8D" w:rsidRPr="00E12B8D" w:rsidRDefault="00E12B8D" w:rsidP="00E12B8D">
      <w:pPr>
        <w:spacing w:after="0" w:line="240" w:lineRule="auto"/>
        <w:jc w:val="right"/>
        <w:rPr>
          <w:rFonts w:ascii="Times New Roman" w:eastAsia="Calibri" w:hAnsi="Times New Roman" w:cs="Times New Roman"/>
          <w:b/>
          <w:color w:val="000000"/>
          <w:sz w:val="24"/>
          <w:szCs w:val="24"/>
        </w:rPr>
      </w:pPr>
      <w:r w:rsidRPr="00E12B8D">
        <w:rPr>
          <w:rFonts w:ascii="Times New Roman" w:eastAsia="Calibri" w:hAnsi="Times New Roman" w:cs="Times New Roman"/>
          <w:b/>
          <w:color w:val="000000"/>
          <w:sz w:val="24"/>
          <w:szCs w:val="24"/>
        </w:rPr>
        <w:t>4.pielikums</w:t>
      </w:r>
    </w:p>
    <w:p w14:paraId="6DA277CC" w14:textId="77777777"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programmas</w:t>
      </w:r>
    </w:p>
    <w:p w14:paraId="0CDACCA4" w14:textId="77777777"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 xml:space="preserve">"Atbalsts bērnu un jauniešu nometņu organizēšanai" </w:t>
      </w:r>
    </w:p>
    <w:p w14:paraId="40E9690C" w14:textId="77777777"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Rēzeknes novadā nolikumam</w:t>
      </w:r>
    </w:p>
    <w:p w14:paraId="556FD769"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eastAsia="lv-LV"/>
        </w:rPr>
      </w:pPr>
    </w:p>
    <w:p w14:paraId="3EA7C01F" w14:textId="77777777" w:rsidR="00E12B8D" w:rsidRPr="00E12B8D" w:rsidRDefault="00E12B8D" w:rsidP="00E12B8D">
      <w:pPr>
        <w:spacing w:after="0" w:line="240" w:lineRule="auto"/>
        <w:jc w:val="center"/>
        <w:rPr>
          <w:rFonts w:ascii="Times New Roman" w:eastAsia="Times New Roman" w:hAnsi="Times New Roman" w:cs="Times New Roman"/>
          <w:b/>
          <w:bCs/>
          <w:sz w:val="24"/>
          <w:szCs w:val="24"/>
          <w:lang w:eastAsia="lv-LV"/>
        </w:rPr>
      </w:pPr>
      <w:r w:rsidRPr="00E12B8D">
        <w:rPr>
          <w:rFonts w:ascii="Times New Roman" w:eastAsia="Times New Roman" w:hAnsi="Times New Roman" w:cs="Times New Roman"/>
          <w:b/>
          <w:bCs/>
          <w:sz w:val="24"/>
          <w:szCs w:val="24"/>
          <w:lang w:eastAsia="lv-LV"/>
        </w:rPr>
        <w:t>ATSKAITE PAR FINASĒJUMA IZLIETOJUMU NOMETNEI</w:t>
      </w:r>
    </w:p>
    <w:p w14:paraId="44822B18"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4531"/>
        <w:gridCol w:w="4531"/>
      </w:tblGrid>
      <w:tr w:rsidR="00E12B8D" w:rsidRPr="00E12B8D" w14:paraId="6C8CA966" w14:textId="77777777" w:rsidTr="0024537A">
        <w:tc>
          <w:tcPr>
            <w:tcW w:w="4531" w:type="dxa"/>
            <w:tcBorders>
              <w:top w:val="nil"/>
              <w:left w:val="nil"/>
              <w:bottom w:val="nil"/>
              <w:right w:val="single" w:sz="4" w:space="0" w:color="auto"/>
            </w:tcBorders>
          </w:tcPr>
          <w:p w14:paraId="50BC1CA5" w14:textId="77777777" w:rsidR="00E12B8D" w:rsidRPr="00E12B8D" w:rsidRDefault="00E12B8D" w:rsidP="00E12B8D">
            <w:pPr>
              <w:rPr>
                <w:sz w:val="24"/>
                <w:szCs w:val="24"/>
              </w:rPr>
            </w:pPr>
            <w:r w:rsidRPr="00E12B8D">
              <w:rPr>
                <w:sz w:val="24"/>
                <w:szCs w:val="24"/>
              </w:rPr>
              <w:t>Iestādes nosaukums</w:t>
            </w:r>
          </w:p>
        </w:tc>
        <w:tc>
          <w:tcPr>
            <w:tcW w:w="4531" w:type="dxa"/>
            <w:tcBorders>
              <w:top w:val="single" w:sz="4" w:space="0" w:color="auto"/>
              <w:left w:val="single" w:sz="4" w:space="0" w:color="auto"/>
              <w:bottom w:val="single" w:sz="4" w:space="0" w:color="auto"/>
              <w:right w:val="single" w:sz="4" w:space="0" w:color="auto"/>
            </w:tcBorders>
          </w:tcPr>
          <w:p w14:paraId="5BA3D97B" w14:textId="77777777" w:rsidR="00E12B8D" w:rsidRPr="00E12B8D" w:rsidRDefault="00E12B8D" w:rsidP="00E12B8D">
            <w:pPr>
              <w:jc w:val="center"/>
              <w:rPr>
                <w:sz w:val="24"/>
                <w:szCs w:val="24"/>
              </w:rPr>
            </w:pPr>
          </w:p>
          <w:p w14:paraId="37DB20F8" w14:textId="77777777" w:rsidR="00E12B8D" w:rsidRPr="00E12B8D" w:rsidRDefault="00E12B8D" w:rsidP="00E12B8D">
            <w:pPr>
              <w:jc w:val="center"/>
              <w:rPr>
                <w:sz w:val="24"/>
                <w:szCs w:val="24"/>
              </w:rPr>
            </w:pPr>
          </w:p>
        </w:tc>
      </w:tr>
      <w:tr w:rsidR="00E12B8D" w:rsidRPr="00E12B8D" w14:paraId="17C1E605" w14:textId="77777777" w:rsidTr="0024537A">
        <w:tc>
          <w:tcPr>
            <w:tcW w:w="4531" w:type="dxa"/>
            <w:tcBorders>
              <w:top w:val="nil"/>
              <w:left w:val="nil"/>
              <w:bottom w:val="nil"/>
              <w:right w:val="nil"/>
            </w:tcBorders>
          </w:tcPr>
          <w:p w14:paraId="6B4BB00E" w14:textId="77777777" w:rsidR="00E12B8D" w:rsidRPr="00E12B8D" w:rsidRDefault="00E12B8D" w:rsidP="00E12B8D">
            <w:pPr>
              <w:rPr>
                <w:sz w:val="24"/>
                <w:szCs w:val="24"/>
              </w:rPr>
            </w:pPr>
          </w:p>
        </w:tc>
        <w:tc>
          <w:tcPr>
            <w:tcW w:w="4531" w:type="dxa"/>
            <w:tcBorders>
              <w:top w:val="single" w:sz="4" w:space="0" w:color="auto"/>
              <w:left w:val="nil"/>
              <w:bottom w:val="single" w:sz="4" w:space="0" w:color="auto"/>
              <w:right w:val="nil"/>
            </w:tcBorders>
          </w:tcPr>
          <w:p w14:paraId="51ADE89E" w14:textId="77777777" w:rsidR="00E12B8D" w:rsidRPr="00E12B8D" w:rsidRDefault="00E12B8D" w:rsidP="00E12B8D">
            <w:pPr>
              <w:jc w:val="center"/>
              <w:rPr>
                <w:sz w:val="24"/>
                <w:szCs w:val="24"/>
              </w:rPr>
            </w:pPr>
          </w:p>
        </w:tc>
      </w:tr>
      <w:tr w:rsidR="00E12B8D" w:rsidRPr="00E12B8D" w14:paraId="1D0FCAAD" w14:textId="77777777" w:rsidTr="0024537A">
        <w:tc>
          <w:tcPr>
            <w:tcW w:w="4531" w:type="dxa"/>
            <w:tcBorders>
              <w:top w:val="nil"/>
              <w:left w:val="nil"/>
              <w:bottom w:val="nil"/>
              <w:right w:val="single" w:sz="4" w:space="0" w:color="auto"/>
            </w:tcBorders>
          </w:tcPr>
          <w:p w14:paraId="04A20185" w14:textId="77777777" w:rsidR="00E12B8D" w:rsidRPr="00E12B8D" w:rsidRDefault="00E12B8D" w:rsidP="00E12B8D">
            <w:pPr>
              <w:rPr>
                <w:sz w:val="24"/>
                <w:szCs w:val="24"/>
              </w:rPr>
            </w:pPr>
            <w:r w:rsidRPr="00E12B8D">
              <w:rPr>
                <w:sz w:val="24"/>
                <w:szCs w:val="24"/>
              </w:rPr>
              <w:t>Atskaites periods</w:t>
            </w:r>
          </w:p>
        </w:tc>
        <w:tc>
          <w:tcPr>
            <w:tcW w:w="4531" w:type="dxa"/>
            <w:tcBorders>
              <w:top w:val="single" w:sz="4" w:space="0" w:color="auto"/>
              <w:left w:val="single" w:sz="4" w:space="0" w:color="auto"/>
              <w:bottom w:val="single" w:sz="4" w:space="0" w:color="auto"/>
              <w:right w:val="single" w:sz="4" w:space="0" w:color="auto"/>
            </w:tcBorders>
          </w:tcPr>
          <w:p w14:paraId="56210B87" w14:textId="77777777" w:rsidR="00E12B8D" w:rsidRPr="00E12B8D" w:rsidRDefault="00E12B8D" w:rsidP="00E12B8D">
            <w:pPr>
              <w:jc w:val="center"/>
              <w:rPr>
                <w:sz w:val="24"/>
                <w:szCs w:val="24"/>
              </w:rPr>
            </w:pPr>
          </w:p>
          <w:p w14:paraId="4CC42D6F" w14:textId="77777777" w:rsidR="00E12B8D" w:rsidRPr="00E12B8D" w:rsidRDefault="00E12B8D" w:rsidP="00E12B8D">
            <w:pPr>
              <w:jc w:val="center"/>
              <w:rPr>
                <w:sz w:val="24"/>
                <w:szCs w:val="24"/>
              </w:rPr>
            </w:pPr>
          </w:p>
        </w:tc>
      </w:tr>
    </w:tbl>
    <w:p w14:paraId="01DF100A"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3964"/>
        <w:gridCol w:w="2552"/>
        <w:gridCol w:w="2546"/>
      </w:tblGrid>
      <w:tr w:rsidR="00E12B8D" w:rsidRPr="00E12B8D" w14:paraId="5DA10648" w14:textId="77777777" w:rsidTr="0024537A">
        <w:tc>
          <w:tcPr>
            <w:tcW w:w="3964" w:type="dxa"/>
          </w:tcPr>
          <w:p w14:paraId="65770428" w14:textId="77777777" w:rsidR="00E12B8D" w:rsidRPr="00E12B8D" w:rsidRDefault="00E12B8D" w:rsidP="00E12B8D">
            <w:pPr>
              <w:jc w:val="center"/>
              <w:rPr>
                <w:sz w:val="24"/>
                <w:szCs w:val="24"/>
              </w:rPr>
            </w:pPr>
          </w:p>
        </w:tc>
        <w:tc>
          <w:tcPr>
            <w:tcW w:w="2552" w:type="dxa"/>
          </w:tcPr>
          <w:p w14:paraId="21E7590A" w14:textId="77777777" w:rsidR="00E12B8D" w:rsidRPr="00E12B8D" w:rsidRDefault="00E12B8D" w:rsidP="00E12B8D">
            <w:pPr>
              <w:jc w:val="center"/>
              <w:rPr>
                <w:sz w:val="24"/>
                <w:szCs w:val="24"/>
              </w:rPr>
            </w:pPr>
            <w:r w:rsidRPr="00E12B8D">
              <w:rPr>
                <w:sz w:val="24"/>
                <w:szCs w:val="24"/>
              </w:rPr>
              <w:t>Piešķirtais finansējums</w:t>
            </w:r>
          </w:p>
        </w:tc>
        <w:tc>
          <w:tcPr>
            <w:tcW w:w="2546" w:type="dxa"/>
          </w:tcPr>
          <w:p w14:paraId="434F8B55" w14:textId="77777777" w:rsidR="00E12B8D" w:rsidRPr="00E12B8D" w:rsidRDefault="00E12B8D" w:rsidP="00E12B8D">
            <w:pPr>
              <w:jc w:val="center"/>
              <w:rPr>
                <w:sz w:val="24"/>
                <w:szCs w:val="24"/>
              </w:rPr>
            </w:pPr>
            <w:r w:rsidRPr="00E12B8D">
              <w:rPr>
                <w:sz w:val="24"/>
                <w:szCs w:val="24"/>
              </w:rPr>
              <w:t>Cits finansējums</w:t>
            </w:r>
          </w:p>
        </w:tc>
      </w:tr>
      <w:tr w:rsidR="00E12B8D" w:rsidRPr="00E12B8D" w14:paraId="5E26C3E7" w14:textId="77777777" w:rsidTr="0024537A">
        <w:tc>
          <w:tcPr>
            <w:tcW w:w="3964" w:type="dxa"/>
          </w:tcPr>
          <w:p w14:paraId="057AE029" w14:textId="77777777" w:rsidR="00E12B8D" w:rsidRPr="00E12B8D" w:rsidRDefault="00E12B8D" w:rsidP="00E12B8D">
            <w:pPr>
              <w:rPr>
                <w:sz w:val="24"/>
                <w:szCs w:val="24"/>
              </w:rPr>
            </w:pPr>
            <w:r w:rsidRPr="00E12B8D">
              <w:rPr>
                <w:sz w:val="24"/>
                <w:szCs w:val="24"/>
              </w:rPr>
              <w:t>IEŅĒMUMI</w:t>
            </w:r>
          </w:p>
        </w:tc>
        <w:tc>
          <w:tcPr>
            <w:tcW w:w="2552" w:type="dxa"/>
          </w:tcPr>
          <w:p w14:paraId="55F63CDD" w14:textId="77777777" w:rsidR="00E12B8D" w:rsidRPr="00E12B8D" w:rsidRDefault="00E12B8D" w:rsidP="00E12B8D">
            <w:pPr>
              <w:jc w:val="center"/>
              <w:rPr>
                <w:sz w:val="24"/>
                <w:szCs w:val="24"/>
              </w:rPr>
            </w:pPr>
          </w:p>
        </w:tc>
        <w:tc>
          <w:tcPr>
            <w:tcW w:w="2546" w:type="dxa"/>
          </w:tcPr>
          <w:p w14:paraId="6289DE6C" w14:textId="77777777" w:rsidR="00E12B8D" w:rsidRPr="00E12B8D" w:rsidRDefault="00E12B8D" w:rsidP="00E12B8D">
            <w:pPr>
              <w:jc w:val="center"/>
              <w:rPr>
                <w:sz w:val="24"/>
                <w:szCs w:val="24"/>
              </w:rPr>
            </w:pPr>
          </w:p>
        </w:tc>
      </w:tr>
      <w:tr w:rsidR="00E12B8D" w:rsidRPr="00E12B8D" w14:paraId="74E3C2CA" w14:textId="77777777" w:rsidTr="0024537A">
        <w:tc>
          <w:tcPr>
            <w:tcW w:w="3964" w:type="dxa"/>
          </w:tcPr>
          <w:p w14:paraId="103659A0" w14:textId="77777777" w:rsidR="00E12B8D" w:rsidRPr="00E12B8D" w:rsidRDefault="00E12B8D" w:rsidP="00E12B8D">
            <w:pPr>
              <w:rPr>
                <w:sz w:val="24"/>
                <w:szCs w:val="24"/>
              </w:rPr>
            </w:pPr>
            <w:r w:rsidRPr="00E12B8D">
              <w:rPr>
                <w:sz w:val="24"/>
                <w:szCs w:val="24"/>
              </w:rPr>
              <w:t>IZDEVUMI</w:t>
            </w:r>
          </w:p>
        </w:tc>
        <w:tc>
          <w:tcPr>
            <w:tcW w:w="2552" w:type="dxa"/>
          </w:tcPr>
          <w:p w14:paraId="10190766" w14:textId="77777777" w:rsidR="00E12B8D" w:rsidRPr="00E12B8D" w:rsidRDefault="00E12B8D" w:rsidP="00E12B8D">
            <w:pPr>
              <w:jc w:val="center"/>
              <w:rPr>
                <w:sz w:val="24"/>
                <w:szCs w:val="24"/>
              </w:rPr>
            </w:pPr>
          </w:p>
        </w:tc>
        <w:tc>
          <w:tcPr>
            <w:tcW w:w="2546" w:type="dxa"/>
          </w:tcPr>
          <w:p w14:paraId="2B3D9758" w14:textId="77777777" w:rsidR="00E12B8D" w:rsidRPr="00E12B8D" w:rsidRDefault="00E12B8D" w:rsidP="00E12B8D">
            <w:pPr>
              <w:jc w:val="center"/>
              <w:rPr>
                <w:sz w:val="24"/>
                <w:szCs w:val="24"/>
              </w:rPr>
            </w:pPr>
          </w:p>
        </w:tc>
      </w:tr>
      <w:tr w:rsidR="00E12B8D" w:rsidRPr="00E12B8D" w14:paraId="6793732B" w14:textId="77777777" w:rsidTr="0024537A">
        <w:tc>
          <w:tcPr>
            <w:tcW w:w="3964" w:type="dxa"/>
          </w:tcPr>
          <w:p w14:paraId="60B4A595" w14:textId="77777777" w:rsidR="00E12B8D" w:rsidRPr="00E12B8D" w:rsidRDefault="00E12B8D" w:rsidP="00E12B8D">
            <w:pPr>
              <w:rPr>
                <w:b/>
                <w:bCs/>
                <w:sz w:val="24"/>
                <w:szCs w:val="24"/>
              </w:rPr>
            </w:pPr>
            <w:r w:rsidRPr="00E12B8D">
              <w:rPr>
                <w:b/>
                <w:bCs/>
                <w:sz w:val="24"/>
                <w:szCs w:val="24"/>
              </w:rPr>
              <w:t>Atlīdzība</w:t>
            </w:r>
          </w:p>
        </w:tc>
        <w:tc>
          <w:tcPr>
            <w:tcW w:w="2552" w:type="dxa"/>
          </w:tcPr>
          <w:p w14:paraId="0D413C0B" w14:textId="77777777" w:rsidR="00E12B8D" w:rsidRPr="00E12B8D" w:rsidRDefault="00E12B8D" w:rsidP="00E12B8D">
            <w:pPr>
              <w:jc w:val="center"/>
              <w:rPr>
                <w:sz w:val="24"/>
                <w:szCs w:val="24"/>
              </w:rPr>
            </w:pPr>
          </w:p>
        </w:tc>
        <w:tc>
          <w:tcPr>
            <w:tcW w:w="2546" w:type="dxa"/>
          </w:tcPr>
          <w:p w14:paraId="1AA92F97" w14:textId="77777777" w:rsidR="00E12B8D" w:rsidRPr="00E12B8D" w:rsidRDefault="00E12B8D" w:rsidP="00E12B8D">
            <w:pPr>
              <w:jc w:val="center"/>
              <w:rPr>
                <w:sz w:val="24"/>
                <w:szCs w:val="24"/>
              </w:rPr>
            </w:pPr>
          </w:p>
        </w:tc>
      </w:tr>
      <w:tr w:rsidR="00E12B8D" w:rsidRPr="00E12B8D" w14:paraId="22A3CA65" w14:textId="77777777" w:rsidTr="0024537A">
        <w:tc>
          <w:tcPr>
            <w:tcW w:w="3964" w:type="dxa"/>
          </w:tcPr>
          <w:p w14:paraId="1EB6251F" w14:textId="77777777" w:rsidR="00E12B8D" w:rsidRPr="00E12B8D" w:rsidRDefault="00E12B8D" w:rsidP="00E12B8D">
            <w:pPr>
              <w:rPr>
                <w:sz w:val="24"/>
                <w:szCs w:val="24"/>
              </w:rPr>
            </w:pPr>
            <w:r w:rsidRPr="00E12B8D">
              <w:rPr>
                <w:sz w:val="24"/>
                <w:szCs w:val="24"/>
              </w:rPr>
              <w:t>Konsultantus, ekspertu, iesaistīto speciālistu izmaksas</w:t>
            </w:r>
          </w:p>
        </w:tc>
        <w:tc>
          <w:tcPr>
            <w:tcW w:w="2552" w:type="dxa"/>
          </w:tcPr>
          <w:p w14:paraId="4CBACA56" w14:textId="77777777" w:rsidR="00E12B8D" w:rsidRPr="00E12B8D" w:rsidRDefault="00E12B8D" w:rsidP="00E12B8D">
            <w:pPr>
              <w:jc w:val="center"/>
              <w:rPr>
                <w:sz w:val="24"/>
                <w:szCs w:val="24"/>
              </w:rPr>
            </w:pPr>
          </w:p>
        </w:tc>
        <w:tc>
          <w:tcPr>
            <w:tcW w:w="2546" w:type="dxa"/>
          </w:tcPr>
          <w:p w14:paraId="34F1284C" w14:textId="77777777" w:rsidR="00E12B8D" w:rsidRPr="00E12B8D" w:rsidRDefault="00E12B8D" w:rsidP="00E12B8D">
            <w:pPr>
              <w:jc w:val="center"/>
              <w:rPr>
                <w:sz w:val="24"/>
                <w:szCs w:val="24"/>
              </w:rPr>
            </w:pPr>
          </w:p>
        </w:tc>
      </w:tr>
      <w:tr w:rsidR="00E12B8D" w:rsidRPr="00E12B8D" w14:paraId="31D1587A" w14:textId="77777777" w:rsidTr="0024537A">
        <w:tc>
          <w:tcPr>
            <w:tcW w:w="3964" w:type="dxa"/>
          </w:tcPr>
          <w:p w14:paraId="009855EB" w14:textId="77777777" w:rsidR="00E12B8D" w:rsidRPr="00E12B8D" w:rsidRDefault="00E12B8D" w:rsidP="00E12B8D">
            <w:pPr>
              <w:rPr>
                <w:sz w:val="24"/>
                <w:szCs w:val="24"/>
              </w:rPr>
            </w:pPr>
            <w:r w:rsidRPr="00E12B8D">
              <w:rPr>
                <w:sz w:val="24"/>
                <w:szCs w:val="24"/>
              </w:rPr>
              <w:t>Darba samaksa</w:t>
            </w:r>
          </w:p>
        </w:tc>
        <w:tc>
          <w:tcPr>
            <w:tcW w:w="2552" w:type="dxa"/>
          </w:tcPr>
          <w:p w14:paraId="6F24C7F3" w14:textId="77777777" w:rsidR="00E12B8D" w:rsidRPr="00E12B8D" w:rsidRDefault="00E12B8D" w:rsidP="00E12B8D">
            <w:pPr>
              <w:jc w:val="center"/>
              <w:rPr>
                <w:sz w:val="24"/>
                <w:szCs w:val="24"/>
              </w:rPr>
            </w:pPr>
          </w:p>
        </w:tc>
        <w:tc>
          <w:tcPr>
            <w:tcW w:w="2546" w:type="dxa"/>
          </w:tcPr>
          <w:p w14:paraId="71179C3A" w14:textId="77777777" w:rsidR="00E12B8D" w:rsidRPr="00E12B8D" w:rsidRDefault="00E12B8D" w:rsidP="00E12B8D">
            <w:pPr>
              <w:jc w:val="center"/>
              <w:rPr>
                <w:sz w:val="24"/>
                <w:szCs w:val="24"/>
              </w:rPr>
            </w:pPr>
          </w:p>
        </w:tc>
      </w:tr>
      <w:tr w:rsidR="00E12B8D" w:rsidRPr="00E12B8D" w14:paraId="3F9F176F" w14:textId="77777777" w:rsidTr="0024537A">
        <w:tc>
          <w:tcPr>
            <w:tcW w:w="3964" w:type="dxa"/>
          </w:tcPr>
          <w:p w14:paraId="473C2074" w14:textId="77777777" w:rsidR="00E12B8D" w:rsidRPr="00E12B8D" w:rsidRDefault="00E12B8D" w:rsidP="00E12B8D">
            <w:pPr>
              <w:rPr>
                <w:sz w:val="24"/>
                <w:szCs w:val="24"/>
              </w:rPr>
            </w:pPr>
            <w:r w:rsidRPr="00E12B8D">
              <w:rPr>
                <w:sz w:val="24"/>
                <w:szCs w:val="24"/>
              </w:rPr>
              <w:t>Darba devēja soc. nodoklis</w:t>
            </w:r>
          </w:p>
        </w:tc>
        <w:tc>
          <w:tcPr>
            <w:tcW w:w="2552" w:type="dxa"/>
          </w:tcPr>
          <w:p w14:paraId="68B5DDB3" w14:textId="77777777" w:rsidR="00E12B8D" w:rsidRPr="00E12B8D" w:rsidRDefault="00E12B8D" w:rsidP="00E12B8D">
            <w:pPr>
              <w:jc w:val="center"/>
              <w:rPr>
                <w:sz w:val="24"/>
                <w:szCs w:val="24"/>
              </w:rPr>
            </w:pPr>
          </w:p>
        </w:tc>
        <w:tc>
          <w:tcPr>
            <w:tcW w:w="2546" w:type="dxa"/>
          </w:tcPr>
          <w:p w14:paraId="24071AE2" w14:textId="77777777" w:rsidR="00E12B8D" w:rsidRPr="00E12B8D" w:rsidRDefault="00E12B8D" w:rsidP="00E12B8D">
            <w:pPr>
              <w:jc w:val="center"/>
              <w:rPr>
                <w:sz w:val="24"/>
                <w:szCs w:val="24"/>
              </w:rPr>
            </w:pPr>
          </w:p>
        </w:tc>
      </w:tr>
      <w:tr w:rsidR="00E12B8D" w:rsidRPr="00E12B8D" w14:paraId="0495B750" w14:textId="77777777" w:rsidTr="0024537A">
        <w:trPr>
          <w:trHeight w:val="106"/>
        </w:trPr>
        <w:tc>
          <w:tcPr>
            <w:tcW w:w="3964" w:type="dxa"/>
          </w:tcPr>
          <w:p w14:paraId="5552D42A" w14:textId="77777777" w:rsidR="00E12B8D" w:rsidRPr="00E12B8D" w:rsidRDefault="00E12B8D" w:rsidP="00E12B8D">
            <w:pPr>
              <w:rPr>
                <w:b/>
                <w:bCs/>
                <w:sz w:val="24"/>
                <w:szCs w:val="24"/>
              </w:rPr>
            </w:pPr>
            <w:r w:rsidRPr="00E12B8D">
              <w:rPr>
                <w:b/>
                <w:bCs/>
                <w:sz w:val="24"/>
                <w:szCs w:val="24"/>
              </w:rPr>
              <w:t>Preces un pakalpojumi</w:t>
            </w:r>
          </w:p>
        </w:tc>
        <w:tc>
          <w:tcPr>
            <w:tcW w:w="2552" w:type="dxa"/>
          </w:tcPr>
          <w:p w14:paraId="65A23D1A" w14:textId="77777777" w:rsidR="00E12B8D" w:rsidRPr="00E12B8D" w:rsidRDefault="00E12B8D" w:rsidP="00E12B8D">
            <w:pPr>
              <w:jc w:val="center"/>
              <w:rPr>
                <w:sz w:val="24"/>
                <w:szCs w:val="24"/>
              </w:rPr>
            </w:pPr>
          </w:p>
        </w:tc>
        <w:tc>
          <w:tcPr>
            <w:tcW w:w="2546" w:type="dxa"/>
          </w:tcPr>
          <w:p w14:paraId="1C0EF33A" w14:textId="77777777" w:rsidR="00E12B8D" w:rsidRPr="00E12B8D" w:rsidRDefault="00E12B8D" w:rsidP="00E12B8D">
            <w:pPr>
              <w:jc w:val="center"/>
              <w:rPr>
                <w:sz w:val="24"/>
                <w:szCs w:val="24"/>
              </w:rPr>
            </w:pPr>
          </w:p>
        </w:tc>
      </w:tr>
      <w:tr w:rsidR="00E12B8D" w:rsidRPr="00E12B8D" w14:paraId="7EB484AA" w14:textId="77777777" w:rsidTr="0024537A">
        <w:trPr>
          <w:trHeight w:val="106"/>
        </w:trPr>
        <w:tc>
          <w:tcPr>
            <w:tcW w:w="3964" w:type="dxa"/>
          </w:tcPr>
          <w:p w14:paraId="7EA63739" w14:textId="77777777" w:rsidR="00E12B8D" w:rsidRPr="00E12B8D" w:rsidRDefault="00E12B8D" w:rsidP="00E12B8D">
            <w:pPr>
              <w:rPr>
                <w:sz w:val="24"/>
                <w:szCs w:val="24"/>
              </w:rPr>
            </w:pPr>
            <w:r w:rsidRPr="00E12B8D">
              <w:rPr>
                <w:sz w:val="24"/>
                <w:szCs w:val="24"/>
              </w:rPr>
              <w:t>Kancelejas preces, mācību materiāli</w:t>
            </w:r>
          </w:p>
        </w:tc>
        <w:tc>
          <w:tcPr>
            <w:tcW w:w="2552" w:type="dxa"/>
          </w:tcPr>
          <w:p w14:paraId="49A18AA1" w14:textId="77777777" w:rsidR="00E12B8D" w:rsidRPr="00E12B8D" w:rsidRDefault="00E12B8D" w:rsidP="00E12B8D">
            <w:pPr>
              <w:jc w:val="center"/>
              <w:rPr>
                <w:sz w:val="24"/>
                <w:szCs w:val="24"/>
              </w:rPr>
            </w:pPr>
          </w:p>
        </w:tc>
        <w:tc>
          <w:tcPr>
            <w:tcW w:w="2546" w:type="dxa"/>
          </w:tcPr>
          <w:p w14:paraId="55502551" w14:textId="77777777" w:rsidR="00E12B8D" w:rsidRPr="00E12B8D" w:rsidRDefault="00E12B8D" w:rsidP="00E12B8D">
            <w:pPr>
              <w:jc w:val="center"/>
              <w:rPr>
                <w:sz w:val="24"/>
                <w:szCs w:val="24"/>
              </w:rPr>
            </w:pPr>
          </w:p>
        </w:tc>
      </w:tr>
      <w:tr w:rsidR="00E12B8D" w:rsidRPr="00E12B8D" w14:paraId="20A48562" w14:textId="77777777" w:rsidTr="0024537A">
        <w:trPr>
          <w:trHeight w:val="106"/>
        </w:trPr>
        <w:tc>
          <w:tcPr>
            <w:tcW w:w="3964" w:type="dxa"/>
          </w:tcPr>
          <w:p w14:paraId="6E5271B4" w14:textId="77777777" w:rsidR="00E12B8D" w:rsidRPr="00E12B8D" w:rsidRDefault="00E12B8D" w:rsidP="00E12B8D">
            <w:pPr>
              <w:rPr>
                <w:sz w:val="24"/>
                <w:szCs w:val="24"/>
              </w:rPr>
            </w:pPr>
            <w:r w:rsidRPr="00E12B8D">
              <w:rPr>
                <w:sz w:val="24"/>
                <w:szCs w:val="24"/>
              </w:rPr>
              <w:t>Inventārs</w:t>
            </w:r>
          </w:p>
        </w:tc>
        <w:tc>
          <w:tcPr>
            <w:tcW w:w="2552" w:type="dxa"/>
          </w:tcPr>
          <w:p w14:paraId="6BE101A5" w14:textId="77777777" w:rsidR="00E12B8D" w:rsidRPr="00E12B8D" w:rsidRDefault="00E12B8D" w:rsidP="00E12B8D">
            <w:pPr>
              <w:jc w:val="center"/>
              <w:rPr>
                <w:sz w:val="24"/>
                <w:szCs w:val="24"/>
              </w:rPr>
            </w:pPr>
          </w:p>
        </w:tc>
        <w:tc>
          <w:tcPr>
            <w:tcW w:w="2546" w:type="dxa"/>
          </w:tcPr>
          <w:p w14:paraId="32090F81" w14:textId="77777777" w:rsidR="00E12B8D" w:rsidRPr="00E12B8D" w:rsidRDefault="00E12B8D" w:rsidP="00E12B8D">
            <w:pPr>
              <w:jc w:val="center"/>
              <w:rPr>
                <w:sz w:val="24"/>
                <w:szCs w:val="24"/>
              </w:rPr>
            </w:pPr>
          </w:p>
        </w:tc>
      </w:tr>
      <w:tr w:rsidR="00E12B8D" w:rsidRPr="00E12B8D" w14:paraId="2ACDBD2C" w14:textId="77777777" w:rsidTr="0024537A">
        <w:trPr>
          <w:trHeight w:val="106"/>
        </w:trPr>
        <w:tc>
          <w:tcPr>
            <w:tcW w:w="3964" w:type="dxa"/>
          </w:tcPr>
          <w:p w14:paraId="629DB8F2" w14:textId="77777777" w:rsidR="00E12B8D" w:rsidRPr="00E12B8D" w:rsidRDefault="00E12B8D" w:rsidP="00E12B8D">
            <w:pPr>
              <w:rPr>
                <w:sz w:val="24"/>
                <w:szCs w:val="24"/>
              </w:rPr>
            </w:pPr>
            <w:r w:rsidRPr="00E12B8D">
              <w:rPr>
                <w:sz w:val="24"/>
                <w:szCs w:val="24"/>
              </w:rPr>
              <w:t>Pārtikas produkti</w:t>
            </w:r>
          </w:p>
        </w:tc>
        <w:tc>
          <w:tcPr>
            <w:tcW w:w="2552" w:type="dxa"/>
          </w:tcPr>
          <w:p w14:paraId="57CD0C88" w14:textId="77777777" w:rsidR="00E12B8D" w:rsidRPr="00E12B8D" w:rsidRDefault="00E12B8D" w:rsidP="00E12B8D">
            <w:pPr>
              <w:jc w:val="center"/>
              <w:rPr>
                <w:sz w:val="24"/>
                <w:szCs w:val="24"/>
              </w:rPr>
            </w:pPr>
          </w:p>
        </w:tc>
        <w:tc>
          <w:tcPr>
            <w:tcW w:w="2546" w:type="dxa"/>
          </w:tcPr>
          <w:p w14:paraId="70669778" w14:textId="77777777" w:rsidR="00E12B8D" w:rsidRPr="00E12B8D" w:rsidRDefault="00E12B8D" w:rsidP="00E12B8D">
            <w:pPr>
              <w:jc w:val="center"/>
              <w:rPr>
                <w:sz w:val="24"/>
                <w:szCs w:val="24"/>
              </w:rPr>
            </w:pPr>
          </w:p>
        </w:tc>
      </w:tr>
      <w:tr w:rsidR="00E12B8D" w:rsidRPr="00E12B8D" w14:paraId="6BB95740" w14:textId="77777777" w:rsidTr="0024537A">
        <w:trPr>
          <w:trHeight w:val="106"/>
        </w:trPr>
        <w:tc>
          <w:tcPr>
            <w:tcW w:w="3964" w:type="dxa"/>
          </w:tcPr>
          <w:p w14:paraId="31DF0E16" w14:textId="77777777" w:rsidR="00E12B8D" w:rsidRPr="00E12B8D" w:rsidRDefault="00E12B8D" w:rsidP="00E12B8D">
            <w:pPr>
              <w:rPr>
                <w:sz w:val="24"/>
                <w:szCs w:val="24"/>
              </w:rPr>
            </w:pPr>
            <w:r w:rsidRPr="00E12B8D">
              <w:rPr>
                <w:sz w:val="24"/>
                <w:szCs w:val="24"/>
              </w:rPr>
              <w:t>Citas preces</w:t>
            </w:r>
          </w:p>
        </w:tc>
        <w:tc>
          <w:tcPr>
            <w:tcW w:w="2552" w:type="dxa"/>
          </w:tcPr>
          <w:p w14:paraId="552C384F" w14:textId="77777777" w:rsidR="00E12B8D" w:rsidRPr="00E12B8D" w:rsidRDefault="00E12B8D" w:rsidP="00E12B8D">
            <w:pPr>
              <w:jc w:val="center"/>
              <w:rPr>
                <w:sz w:val="24"/>
                <w:szCs w:val="24"/>
              </w:rPr>
            </w:pPr>
          </w:p>
        </w:tc>
        <w:tc>
          <w:tcPr>
            <w:tcW w:w="2546" w:type="dxa"/>
          </w:tcPr>
          <w:p w14:paraId="1C791222" w14:textId="77777777" w:rsidR="00E12B8D" w:rsidRPr="00E12B8D" w:rsidRDefault="00E12B8D" w:rsidP="00E12B8D">
            <w:pPr>
              <w:jc w:val="center"/>
              <w:rPr>
                <w:sz w:val="24"/>
                <w:szCs w:val="24"/>
              </w:rPr>
            </w:pPr>
          </w:p>
        </w:tc>
      </w:tr>
      <w:tr w:rsidR="00E12B8D" w:rsidRPr="00E12B8D" w14:paraId="14E212AE" w14:textId="77777777" w:rsidTr="0024537A">
        <w:trPr>
          <w:trHeight w:val="106"/>
        </w:trPr>
        <w:tc>
          <w:tcPr>
            <w:tcW w:w="3964" w:type="dxa"/>
          </w:tcPr>
          <w:p w14:paraId="4055153B" w14:textId="77777777" w:rsidR="00E12B8D" w:rsidRPr="00E12B8D" w:rsidRDefault="00E12B8D" w:rsidP="00E12B8D">
            <w:pPr>
              <w:rPr>
                <w:sz w:val="24"/>
                <w:szCs w:val="24"/>
              </w:rPr>
            </w:pPr>
            <w:r w:rsidRPr="00E12B8D">
              <w:rPr>
                <w:sz w:val="24"/>
                <w:szCs w:val="24"/>
              </w:rPr>
              <w:t>Transporta pakalpojumi</w:t>
            </w:r>
          </w:p>
        </w:tc>
        <w:tc>
          <w:tcPr>
            <w:tcW w:w="2552" w:type="dxa"/>
          </w:tcPr>
          <w:p w14:paraId="1B1C5054" w14:textId="77777777" w:rsidR="00E12B8D" w:rsidRPr="00E12B8D" w:rsidRDefault="00E12B8D" w:rsidP="00E12B8D">
            <w:pPr>
              <w:jc w:val="center"/>
              <w:rPr>
                <w:sz w:val="24"/>
                <w:szCs w:val="24"/>
              </w:rPr>
            </w:pPr>
          </w:p>
        </w:tc>
        <w:tc>
          <w:tcPr>
            <w:tcW w:w="2546" w:type="dxa"/>
          </w:tcPr>
          <w:p w14:paraId="28425C77" w14:textId="77777777" w:rsidR="00E12B8D" w:rsidRPr="00E12B8D" w:rsidRDefault="00E12B8D" w:rsidP="00E12B8D">
            <w:pPr>
              <w:jc w:val="center"/>
              <w:rPr>
                <w:sz w:val="24"/>
                <w:szCs w:val="24"/>
              </w:rPr>
            </w:pPr>
          </w:p>
        </w:tc>
      </w:tr>
      <w:tr w:rsidR="00E12B8D" w:rsidRPr="00E12B8D" w14:paraId="5AB26D10" w14:textId="77777777" w:rsidTr="0024537A">
        <w:trPr>
          <w:trHeight w:val="106"/>
        </w:trPr>
        <w:tc>
          <w:tcPr>
            <w:tcW w:w="3964" w:type="dxa"/>
          </w:tcPr>
          <w:p w14:paraId="3FF361B2" w14:textId="77777777" w:rsidR="00E12B8D" w:rsidRPr="00E12B8D" w:rsidRDefault="00E12B8D" w:rsidP="00E12B8D">
            <w:pPr>
              <w:rPr>
                <w:sz w:val="24"/>
                <w:szCs w:val="24"/>
              </w:rPr>
            </w:pPr>
            <w:r w:rsidRPr="00E12B8D">
              <w:rPr>
                <w:sz w:val="24"/>
                <w:szCs w:val="24"/>
              </w:rPr>
              <w:t>Ēdināšanas pakalpojumi</w:t>
            </w:r>
          </w:p>
        </w:tc>
        <w:tc>
          <w:tcPr>
            <w:tcW w:w="2552" w:type="dxa"/>
          </w:tcPr>
          <w:p w14:paraId="76F7C440" w14:textId="77777777" w:rsidR="00E12B8D" w:rsidRPr="00E12B8D" w:rsidRDefault="00E12B8D" w:rsidP="00E12B8D">
            <w:pPr>
              <w:jc w:val="center"/>
              <w:rPr>
                <w:sz w:val="24"/>
                <w:szCs w:val="24"/>
              </w:rPr>
            </w:pPr>
          </w:p>
        </w:tc>
        <w:tc>
          <w:tcPr>
            <w:tcW w:w="2546" w:type="dxa"/>
          </w:tcPr>
          <w:p w14:paraId="1A30BC3F" w14:textId="77777777" w:rsidR="00E12B8D" w:rsidRPr="00E12B8D" w:rsidRDefault="00E12B8D" w:rsidP="00E12B8D">
            <w:pPr>
              <w:jc w:val="center"/>
              <w:rPr>
                <w:sz w:val="24"/>
                <w:szCs w:val="24"/>
              </w:rPr>
            </w:pPr>
          </w:p>
        </w:tc>
      </w:tr>
      <w:tr w:rsidR="00E12B8D" w:rsidRPr="00E12B8D" w14:paraId="45B27163" w14:textId="77777777" w:rsidTr="0024537A">
        <w:trPr>
          <w:trHeight w:val="106"/>
        </w:trPr>
        <w:tc>
          <w:tcPr>
            <w:tcW w:w="3964" w:type="dxa"/>
          </w:tcPr>
          <w:p w14:paraId="0A0EF727" w14:textId="77777777" w:rsidR="00E12B8D" w:rsidRPr="00E12B8D" w:rsidRDefault="00E12B8D" w:rsidP="00E12B8D">
            <w:pPr>
              <w:rPr>
                <w:sz w:val="24"/>
                <w:szCs w:val="24"/>
              </w:rPr>
            </w:pPr>
            <w:r w:rsidRPr="00E12B8D">
              <w:rPr>
                <w:sz w:val="24"/>
                <w:szCs w:val="24"/>
              </w:rPr>
              <w:t>Citi pakalpojumi</w:t>
            </w:r>
          </w:p>
        </w:tc>
        <w:tc>
          <w:tcPr>
            <w:tcW w:w="2552" w:type="dxa"/>
          </w:tcPr>
          <w:p w14:paraId="7B2C3BB3" w14:textId="77777777" w:rsidR="00E12B8D" w:rsidRPr="00E12B8D" w:rsidRDefault="00E12B8D" w:rsidP="00E12B8D">
            <w:pPr>
              <w:jc w:val="center"/>
              <w:rPr>
                <w:sz w:val="24"/>
                <w:szCs w:val="24"/>
              </w:rPr>
            </w:pPr>
          </w:p>
        </w:tc>
        <w:tc>
          <w:tcPr>
            <w:tcW w:w="2546" w:type="dxa"/>
          </w:tcPr>
          <w:p w14:paraId="6AFB4C7E" w14:textId="77777777" w:rsidR="00E12B8D" w:rsidRPr="00E12B8D" w:rsidRDefault="00E12B8D" w:rsidP="00E12B8D">
            <w:pPr>
              <w:jc w:val="center"/>
              <w:rPr>
                <w:sz w:val="24"/>
                <w:szCs w:val="24"/>
              </w:rPr>
            </w:pPr>
          </w:p>
        </w:tc>
      </w:tr>
    </w:tbl>
    <w:p w14:paraId="69B4C74B"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eastAsia="lv-LV"/>
        </w:rPr>
      </w:pPr>
    </w:p>
    <w:p w14:paraId="574E6A67"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r w:rsidRPr="00E12B8D">
        <w:rPr>
          <w:rFonts w:ascii="Times New Roman" w:eastAsia="Times New Roman" w:hAnsi="Times New Roman" w:cs="Times New Roman"/>
          <w:sz w:val="24"/>
          <w:szCs w:val="24"/>
          <w:lang w:eastAsia="lv-LV"/>
        </w:rPr>
        <w:t>Pielikumā attaisnojošo izdevumu dokumentu kopijas uz _______lapām.</w:t>
      </w:r>
    </w:p>
    <w:p w14:paraId="7654C94E"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2DBBB803"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158F1C8A"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r w:rsidRPr="00E12B8D">
        <w:rPr>
          <w:rFonts w:ascii="Times New Roman" w:eastAsia="Times New Roman" w:hAnsi="Times New Roman" w:cs="Times New Roman"/>
          <w:sz w:val="24"/>
          <w:szCs w:val="24"/>
          <w:lang w:eastAsia="lv-LV"/>
        </w:rPr>
        <w:t>Nometnes vadītājs ___________________________________/ vārds, uzvārds, paraksts/</w:t>
      </w:r>
    </w:p>
    <w:p w14:paraId="2E469E9E"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663FEDFC"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r w:rsidRPr="00E12B8D">
        <w:rPr>
          <w:rFonts w:ascii="Times New Roman" w:eastAsia="Times New Roman" w:hAnsi="Times New Roman" w:cs="Times New Roman"/>
          <w:sz w:val="24"/>
          <w:szCs w:val="24"/>
          <w:lang w:eastAsia="lv-LV"/>
        </w:rPr>
        <w:t>Iestādes vadītājs ____________________________________/ vārds, uzvārds, paraksts/</w:t>
      </w:r>
    </w:p>
    <w:p w14:paraId="3D99CD8A"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506EFDAD"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4D06A7D2"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5E559F23" w14:textId="77777777" w:rsidR="00E12B8D" w:rsidRPr="00F377A1" w:rsidRDefault="00E12B8D" w:rsidP="00E12B8D">
      <w:pPr>
        <w:jc w:val="both"/>
        <w:rPr>
          <w:rFonts w:ascii="Times New Roman" w:hAnsi="Times New Roman" w:cs="Times New Roman"/>
          <w:sz w:val="24"/>
          <w:szCs w:val="24"/>
        </w:rPr>
      </w:pPr>
    </w:p>
    <w:sectPr w:rsidR="00E12B8D" w:rsidRPr="00F377A1" w:rsidSect="005B38E7">
      <w:pgSz w:w="11906" w:h="17340"/>
      <w:pgMar w:top="1272" w:right="1114" w:bottom="782" w:left="155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D7FB3F"/>
    <w:multiLevelType w:val="hybridMultilevel"/>
    <w:tmpl w:val="7D1CBC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46B838"/>
    <w:multiLevelType w:val="hybridMultilevel"/>
    <w:tmpl w:val="781E883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8689E4"/>
    <w:multiLevelType w:val="hybridMultilevel"/>
    <w:tmpl w:val="2AE4F8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B904B9"/>
    <w:multiLevelType w:val="hybridMultilevel"/>
    <w:tmpl w:val="82840E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4B0127"/>
    <w:multiLevelType w:val="hybridMultilevel"/>
    <w:tmpl w:val="A9FA90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809AC"/>
    <w:multiLevelType w:val="hybridMultilevel"/>
    <w:tmpl w:val="52E329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B19F3C"/>
    <w:multiLevelType w:val="hybridMultilevel"/>
    <w:tmpl w:val="C3C8C7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386388"/>
    <w:multiLevelType w:val="hybridMultilevel"/>
    <w:tmpl w:val="BCCC51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75EAE7"/>
    <w:multiLevelType w:val="hybridMultilevel"/>
    <w:tmpl w:val="DA24E5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4918080"/>
    <w:multiLevelType w:val="hybridMultilevel"/>
    <w:tmpl w:val="998B48A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CFB9B4"/>
    <w:multiLevelType w:val="hybridMultilevel"/>
    <w:tmpl w:val="1AED29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A4BB4B0"/>
    <w:multiLevelType w:val="hybridMultilevel"/>
    <w:tmpl w:val="0EB01F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77243A"/>
    <w:multiLevelType w:val="hybridMultilevel"/>
    <w:tmpl w:val="F2F406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B3EDB3"/>
    <w:multiLevelType w:val="hybridMultilevel"/>
    <w:tmpl w:val="939FFE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A577357"/>
    <w:multiLevelType w:val="multilevel"/>
    <w:tmpl w:val="D79E65D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E75F375"/>
    <w:multiLevelType w:val="hybridMultilevel"/>
    <w:tmpl w:val="DAD498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0061D2E"/>
    <w:multiLevelType w:val="hybridMultilevel"/>
    <w:tmpl w:val="DDFEF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BBEB5AB"/>
    <w:multiLevelType w:val="hybridMultilevel"/>
    <w:tmpl w:val="4C33A5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7"/>
  </w:num>
  <w:num w:numId="3">
    <w:abstractNumId w:val="7"/>
  </w:num>
  <w:num w:numId="4">
    <w:abstractNumId w:val="0"/>
  </w:num>
  <w:num w:numId="5">
    <w:abstractNumId w:val="13"/>
  </w:num>
  <w:num w:numId="6">
    <w:abstractNumId w:val="11"/>
  </w:num>
  <w:num w:numId="7">
    <w:abstractNumId w:val="1"/>
  </w:num>
  <w:num w:numId="8">
    <w:abstractNumId w:val="4"/>
  </w:num>
  <w:num w:numId="9">
    <w:abstractNumId w:val="8"/>
  </w:num>
  <w:num w:numId="10">
    <w:abstractNumId w:val="3"/>
  </w:num>
  <w:num w:numId="11">
    <w:abstractNumId w:val="5"/>
  </w:num>
  <w:num w:numId="12">
    <w:abstractNumId w:val="6"/>
  </w:num>
  <w:num w:numId="13">
    <w:abstractNumId w:val="10"/>
  </w:num>
  <w:num w:numId="14">
    <w:abstractNumId w:val="15"/>
  </w:num>
  <w:num w:numId="15">
    <w:abstractNumId w:val="2"/>
  </w:num>
  <w:num w:numId="16">
    <w:abstractNumId w:val="16"/>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2B"/>
    <w:rsid w:val="004C1A46"/>
    <w:rsid w:val="004E4C3C"/>
    <w:rsid w:val="00981FC2"/>
    <w:rsid w:val="009A7D6B"/>
    <w:rsid w:val="00B904E5"/>
    <w:rsid w:val="00C00A2B"/>
    <w:rsid w:val="00E12B8D"/>
    <w:rsid w:val="00F377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BC02"/>
  <w15:chartTrackingRefBased/>
  <w15:docId w15:val="{39D3EF3B-9226-41AD-8F4E-6DFD1606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C00A2B"/>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E12B8D"/>
    <w:rPr>
      <w:color w:val="0563C1" w:themeColor="hyperlink"/>
      <w:u w:val="single"/>
    </w:rPr>
  </w:style>
  <w:style w:type="character" w:styleId="Neatrisintapieminana">
    <w:name w:val="Unresolved Mention"/>
    <w:basedOn w:val="Noklusjumarindkopasfonts"/>
    <w:uiPriority w:val="99"/>
    <w:semiHidden/>
    <w:unhideWhenUsed/>
    <w:rsid w:val="00E12B8D"/>
    <w:rPr>
      <w:color w:val="605E5C"/>
      <w:shd w:val="clear" w:color="auto" w:fill="E1DFDD"/>
    </w:rPr>
  </w:style>
  <w:style w:type="table" w:styleId="Reatabula">
    <w:name w:val="Table Grid"/>
    <w:basedOn w:val="Parastatabula"/>
    <w:rsid w:val="00E12B8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semiHidden/>
    <w:unhideWhenUsed/>
    <w:rsid w:val="004E4C3C"/>
    <w:pPr>
      <w:widowControl w:val="0"/>
      <w:tabs>
        <w:tab w:val="center" w:pos="4153"/>
        <w:tab w:val="right" w:pos="8306"/>
      </w:tabs>
      <w:suppressAutoHyphens/>
      <w:spacing w:after="0" w:line="240" w:lineRule="auto"/>
    </w:pPr>
    <w:rPr>
      <w:rFonts w:ascii="Times New Roman" w:eastAsia="Lucida Sans Unicode" w:hAnsi="Times New Roman" w:cs="Tahoma"/>
      <w:sz w:val="24"/>
      <w:szCs w:val="24"/>
    </w:rPr>
  </w:style>
  <w:style w:type="character" w:customStyle="1" w:styleId="GalveneRakstz">
    <w:name w:val="Galvene Rakstz."/>
    <w:basedOn w:val="Noklusjumarindkopasfonts"/>
    <w:link w:val="Galvene"/>
    <w:semiHidden/>
    <w:rsid w:val="004E4C3C"/>
    <w:rPr>
      <w:rFonts w:ascii="Times New Roman" w:eastAsia="Lucida Sans Unicode" w:hAnsi="Times New Roman" w:cs="Tahoma"/>
      <w:sz w:val="24"/>
      <w:szCs w:val="24"/>
    </w:rPr>
  </w:style>
  <w:style w:type="paragraph" w:customStyle="1" w:styleId="TableContents">
    <w:name w:val="Table Contents"/>
    <w:basedOn w:val="Parasts"/>
    <w:rsid w:val="004E4C3C"/>
    <w:pPr>
      <w:widowControl w:val="0"/>
      <w:suppressLineNumbers/>
      <w:suppressAutoHyphens/>
      <w:spacing w:after="0" w:line="240" w:lineRule="auto"/>
    </w:pPr>
    <w:rPr>
      <w:rFonts w:ascii="Times New Roman" w:eastAsia="Lucida Sans Unicode" w:hAnsi="Times New Roman"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3" Type="http://schemas.openxmlformats.org/officeDocument/2006/relationships/settings" Target="settings.xml"/><Relationship Id="rId7" Type="http://schemas.openxmlformats.org/officeDocument/2006/relationships/hyperlink" Target="http://www.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dc.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8689</Words>
  <Characters>4953</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dcterms:created xsi:type="dcterms:W3CDTF">2021-07-12T12:58:00Z</dcterms:created>
  <dcterms:modified xsi:type="dcterms:W3CDTF">2021-07-12T12:58:00Z</dcterms:modified>
</cp:coreProperties>
</file>