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07" w:rsidRPr="00D72E76" w:rsidRDefault="003F17F3" w:rsidP="00D72E76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D72E76">
        <w:rPr>
          <w:rFonts w:eastAsia="Calibri"/>
          <w:b w:val="0"/>
          <w:bCs/>
          <w:sz w:val="24"/>
          <w:szCs w:val="24"/>
        </w:rPr>
        <w:t>APSTIPRINĀTS</w:t>
      </w:r>
    </w:p>
    <w:p w:rsidR="0067668D" w:rsidRPr="00D72E76" w:rsidRDefault="003F17F3" w:rsidP="00D72E76">
      <w:pPr>
        <w:jc w:val="right"/>
        <w:rPr>
          <w:rFonts w:eastAsia="Calibri"/>
          <w:b w:val="0"/>
          <w:bCs/>
          <w:sz w:val="24"/>
          <w:szCs w:val="24"/>
        </w:rPr>
      </w:pPr>
      <w:r w:rsidRPr="00D72E76">
        <w:rPr>
          <w:rFonts w:eastAsia="Calibri"/>
          <w:b w:val="0"/>
          <w:bCs/>
          <w:sz w:val="24"/>
          <w:szCs w:val="24"/>
        </w:rPr>
        <w:t>Rēzeknes novada pašvaldības</w:t>
      </w:r>
    </w:p>
    <w:p w:rsidR="004E5A07" w:rsidRPr="00D72E76" w:rsidRDefault="003F17F3" w:rsidP="00D72E76">
      <w:pPr>
        <w:jc w:val="right"/>
        <w:rPr>
          <w:rFonts w:eastAsia="Calibri"/>
          <w:b w:val="0"/>
          <w:bCs/>
          <w:sz w:val="24"/>
          <w:szCs w:val="24"/>
        </w:rPr>
      </w:pPr>
      <w:r w:rsidRPr="00D72E76">
        <w:rPr>
          <w:rFonts w:eastAsia="Calibri"/>
          <w:b w:val="0"/>
          <w:bCs/>
          <w:sz w:val="24"/>
          <w:szCs w:val="24"/>
        </w:rPr>
        <w:t xml:space="preserve"> pagaidu administrācijas </w:t>
      </w:r>
    </w:p>
    <w:p w:rsidR="004E5A07" w:rsidRPr="00D72E76" w:rsidRDefault="003F17F3" w:rsidP="00D72E76">
      <w:pPr>
        <w:jc w:val="right"/>
        <w:rPr>
          <w:rFonts w:eastAsia="Calibri"/>
          <w:b w:val="0"/>
          <w:bCs/>
          <w:sz w:val="24"/>
          <w:szCs w:val="24"/>
        </w:rPr>
      </w:pPr>
      <w:r w:rsidRPr="00D72E76">
        <w:rPr>
          <w:rFonts w:eastAsia="Calibri"/>
          <w:b w:val="0"/>
          <w:bCs/>
          <w:sz w:val="24"/>
          <w:szCs w:val="24"/>
        </w:rPr>
        <w:t xml:space="preserve">2021.gada </w:t>
      </w:r>
      <w:r w:rsidR="0067668D" w:rsidRPr="00D72E76">
        <w:rPr>
          <w:rFonts w:eastAsia="Calibri"/>
          <w:b w:val="0"/>
          <w:bCs/>
          <w:sz w:val="24"/>
          <w:szCs w:val="24"/>
        </w:rPr>
        <w:t>2.septembra</w:t>
      </w:r>
      <w:r w:rsidRPr="00D72E76">
        <w:rPr>
          <w:rFonts w:eastAsia="Calibri"/>
          <w:b w:val="0"/>
          <w:bCs/>
          <w:sz w:val="24"/>
          <w:szCs w:val="24"/>
        </w:rPr>
        <w:t xml:space="preserve"> sēdē</w:t>
      </w:r>
    </w:p>
    <w:p w:rsidR="004E5A07" w:rsidRPr="00D72E76" w:rsidRDefault="003F17F3" w:rsidP="00D72E76">
      <w:pPr>
        <w:jc w:val="right"/>
        <w:rPr>
          <w:rFonts w:eastAsia="Calibri"/>
          <w:b w:val="0"/>
          <w:bCs/>
          <w:sz w:val="24"/>
          <w:szCs w:val="24"/>
        </w:rPr>
      </w:pPr>
      <w:r w:rsidRPr="00D72E76">
        <w:rPr>
          <w:rFonts w:eastAsia="Calibri"/>
          <w:b w:val="0"/>
          <w:bCs/>
          <w:sz w:val="24"/>
          <w:szCs w:val="24"/>
        </w:rPr>
        <w:t>(protokols Nr.</w:t>
      </w:r>
      <w:r>
        <w:rPr>
          <w:rFonts w:eastAsia="Calibri"/>
          <w:b w:val="0"/>
          <w:bCs/>
          <w:sz w:val="24"/>
          <w:szCs w:val="24"/>
        </w:rPr>
        <w:t>10</w:t>
      </w:r>
      <w:r w:rsidRPr="00D72E76">
        <w:rPr>
          <w:rFonts w:eastAsia="Calibri"/>
          <w:b w:val="0"/>
          <w:bCs/>
          <w:sz w:val="24"/>
          <w:szCs w:val="24"/>
        </w:rPr>
        <w:t xml:space="preserve">, </w:t>
      </w:r>
      <w:r>
        <w:rPr>
          <w:rFonts w:eastAsia="Calibri"/>
          <w:b w:val="0"/>
          <w:bCs/>
          <w:sz w:val="24"/>
          <w:szCs w:val="24"/>
        </w:rPr>
        <w:t>13</w:t>
      </w:r>
      <w:r w:rsidRPr="00D72E76">
        <w:rPr>
          <w:rFonts w:eastAsia="Calibri"/>
          <w:b w:val="0"/>
          <w:bCs/>
          <w:sz w:val="24"/>
          <w:szCs w:val="24"/>
        </w:rPr>
        <w:t xml:space="preserve">.§ </w:t>
      </w:r>
      <w:r>
        <w:rPr>
          <w:rFonts w:eastAsia="Calibri"/>
          <w:b w:val="0"/>
          <w:bCs/>
          <w:sz w:val="24"/>
          <w:szCs w:val="24"/>
        </w:rPr>
        <w:t>4</w:t>
      </w:r>
      <w:r w:rsidRPr="00D72E76">
        <w:rPr>
          <w:rFonts w:eastAsia="Calibri"/>
          <w:b w:val="0"/>
          <w:bCs/>
          <w:sz w:val="24"/>
          <w:szCs w:val="24"/>
        </w:rPr>
        <w:t>.punkts)</w:t>
      </w:r>
    </w:p>
    <w:p w:rsidR="004E5A07" w:rsidRPr="00D72E76" w:rsidRDefault="004E5A07" w:rsidP="00D72E76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4E5A07" w:rsidRPr="00D72E76" w:rsidRDefault="004E5A07" w:rsidP="00D72E76">
      <w:pPr>
        <w:jc w:val="center"/>
        <w:rPr>
          <w:rFonts w:eastAsia="TimesNewRoman"/>
          <w:color w:val="auto"/>
          <w:sz w:val="24"/>
          <w:szCs w:val="24"/>
        </w:rPr>
      </w:pPr>
    </w:p>
    <w:p w:rsidR="004E5A07" w:rsidRPr="00D72E76" w:rsidRDefault="003F17F3" w:rsidP="00D72E76">
      <w:pPr>
        <w:jc w:val="center"/>
        <w:rPr>
          <w:rFonts w:eastAsia="TimesNewRoman"/>
          <w:color w:val="auto"/>
          <w:sz w:val="24"/>
          <w:szCs w:val="24"/>
        </w:rPr>
      </w:pPr>
      <w:r w:rsidRPr="00D72E76">
        <w:rPr>
          <w:rFonts w:eastAsia="TimesNewRoman"/>
          <w:color w:val="auto"/>
          <w:sz w:val="24"/>
          <w:szCs w:val="24"/>
        </w:rPr>
        <w:t>Pirkuma līgums</w:t>
      </w:r>
    </w:p>
    <w:p w:rsidR="004E5A07" w:rsidRPr="00D72E76" w:rsidRDefault="004E5A07" w:rsidP="00D72E76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D72E76" w:rsidRDefault="003F17F3" w:rsidP="00D72E76">
      <w:pPr>
        <w:rPr>
          <w:rFonts w:eastAsia="TimesNewRoman"/>
          <w:b w:val="0"/>
          <w:bCs/>
          <w:color w:val="auto"/>
          <w:sz w:val="24"/>
          <w:szCs w:val="24"/>
        </w:rPr>
      </w:pP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6545DD" w:rsidRPr="00D72E76">
        <w:rPr>
          <w:rFonts w:eastAsia="TimesNewRoman"/>
          <w:b w:val="0"/>
          <w:bCs/>
          <w:color w:val="auto"/>
          <w:sz w:val="24"/>
          <w:szCs w:val="24"/>
        </w:rPr>
        <w:t>Viļānu pilsē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tā 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ab/>
      </w:r>
      <w:r w:rsidR="00D72E76">
        <w:rPr>
          <w:rFonts w:eastAsia="TimesNewRoman"/>
          <w:b w:val="0"/>
          <w:bCs/>
          <w:color w:val="auto"/>
          <w:sz w:val="24"/>
          <w:szCs w:val="24"/>
        </w:rPr>
        <w:tab/>
      </w:r>
      <w:r w:rsidR="00D72E76">
        <w:rPr>
          <w:rFonts w:eastAsia="TimesNewRoman"/>
          <w:b w:val="0"/>
          <w:bCs/>
          <w:color w:val="auto"/>
          <w:sz w:val="24"/>
          <w:szCs w:val="24"/>
        </w:rPr>
        <w:tab/>
      </w:r>
      <w:r w:rsidR="00D72E76">
        <w:rPr>
          <w:rFonts w:eastAsia="TimesNewRoman"/>
          <w:b w:val="0"/>
          <w:bCs/>
          <w:color w:val="auto"/>
          <w:sz w:val="24"/>
          <w:szCs w:val="24"/>
        </w:rPr>
        <w:tab/>
      </w:r>
      <w:r w:rsidR="00D72E76">
        <w:rPr>
          <w:rFonts w:eastAsia="TimesNewRoman"/>
          <w:b w:val="0"/>
          <w:bCs/>
          <w:color w:val="auto"/>
          <w:sz w:val="24"/>
          <w:szCs w:val="24"/>
        </w:rPr>
        <w:tab/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202</w:t>
      </w:r>
      <w:r w:rsidR="00877AE2" w:rsidRPr="00D72E76">
        <w:rPr>
          <w:rFonts w:eastAsia="TimesNewRoman"/>
          <w:b w:val="0"/>
          <w:bCs/>
          <w:color w:val="auto"/>
          <w:sz w:val="24"/>
          <w:szCs w:val="24"/>
        </w:rPr>
        <w:t>1.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4E5A07" w:rsidRPr="00D72E76" w:rsidRDefault="004E5A07" w:rsidP="00D72E76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D72E76" w:rsidRDefault="003F17F3" w:rsidP="00D72E76">
      <w:pPr>
        <w:ind w:firstLine="720"/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Rēzeknes novada pašvaldība, reģistrācijas Nr.90009112679, juridiskā adrese: Atbrīvošanas aleja </w:t>
      </w:r>
      <w:r w:rsidR="00D01CF6" w:rsidRPr="00D72E76">
        <w:rPr>
          <w:rFonts w:eastAsia="TimesNewRoman"/>
          <w:b w:val="0"/>
          <w:bCs/>
          <w:color w:val="auto"/>
          <w:sz w:val="24"/>
          <w:szCs w:val="24"/>
        </w:rPr>
        <w:t>95A, Rēzekne, iestādes “</w:t>
      </w:r>
      <w:r w:rsidR="006545DD" w:rsidRPr="00D72E76">
        <w:rPr>
          <w:rFonts w:eastAsia="TimesNewRoman"/>
          <w:b w:val="0"/>
          <w:bCs/>
          <w:color w:val="auto"/>
          <w:sz w:val="24"/>
          <w:szCs w:val="24"/>
        </w:rPr>
        <w:t>Viļānu apvienības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pārval</w:t>
      </w:r>
      <w:r w:rsidR="001431C7" w:rsidRPr="00D72E76">
        <w:rPr>
          <w:rFonts w:eastAsia="TimesNewRoman"/>
          <w:b w:val="0"/>
          <w:bCs/>
          <w:color w:val="auto"/>
          <w:sz w:val="24"/>
          <w:szCs w:val="24"/>
        </w:rPr>
        <w:t>de” vadītāja</w:t>
      </w:r>
      <w:r w:rsidR="006545DD"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p.i. Ivetas Pizičas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personā, kura rīkojas uz Rēzeknes n</w:t>
      </w:r>
      <w:r w:rsidR="001431C7" w:rsidRPr="00D72E76">
        <w:rPr>
          <w:rFonts w:eastAsia="TimesNewRoman"/>
          <w:b w:val="0"/>
          <w:bCs/>
          <w:color w:val="auto"/>
          <w:sz w:val="24"/>
          <w:szCs w:val="24"/>
        </w:rPr>
        <w:t>o</w:t>
      </w:r>
      <w:r w:rsidR="00AC57A4" w:rsidRPr="00D72E76">
        <w:rPr>
          <w:rFonts w:eastAsia="TimesNewRoman"/>
          <w:b w:val="0"/>
          <w:bCs/>
          <w:color w:val="auto"/>
          <w:sz w:val="24"/>
          <w:szCs w:val="24"/>
        </w:rPr>
        <w:t xml:space="preserve">vada pašvaldības 2021.gada </w:t>
      </w:r>
      <w:r w:rsidR="0067668D" w:rsidRPr="00D72E76">
        <w:rPr>
          <w:rFonts w:eastAsia="TimesNewRoman"/>
          <w:b w:val="0"/>
          <w:bCs/>
          <w:color w:val="auto"/>
          <w:sz w:val="24"/>
          <w:szCs w:val="24"/>
        </w:rPr>
        <w:t>2.septembra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lēmu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>ma pamata, turpmāk - Pārdevējs, no vienas puses, ______________________________________________un turpmāk saukts – Pircējs, no otras puses, abi kopā turpmāk tekstā – Puses, pamatojoties uz 2021.gada _____ izsoles rezultātiem, noslēdza šo līgumu par sekojoš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>o:</w:t>
      </w:r>
    </w:p>
    <w:p w:rsidR="004E5A07" w:rsidRPr="00D72E76" w:rsidRDefault="004E5A07" w:rsidP="00D72E76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4E5A07" w:rsidRPr="00D72E76" w:rsidRDefault="003F17F3" w:rsidP="00D72E76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D72E76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4E5A07" w:rsidRPr="00D72E76" w:rsidRDefault="003F17F3" w:rsidP="00D72E76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D72E76">
        <w:rPr>
          <w:rFonts w:eastAsia="TimesNewRoman"/>
          <w:b w:val="0"/>
          <w:bCs/>
          <w:color w:val="auto"/>
          <w:sz w:val="24"/>
          <w:szCs w:val="24"/>
        </w:rPr>
        <w:t>Pārdevējs pārdod Pircējam nekustamo īpašumu</w:t>
      </w:r>
      <w:r w:rsidR="00D17F3D"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-</w:t>
      </w:r>
      <w:r w:rsidRPr="00D72E76">
        <w:rPr>
          <w:b w:val="0"/>
          <w:sz w:val="24"/>
          <w:szCs w:val="24"/>
        </w:rPr>
        <w:t xml:space="preserve"> </w:t>
      </w:r>
      <w:r w:rsidR="00D17F3D" w:rsidRPr="00D72E76">
        <w:rPr>
          <w:b w:val="0"/>
          <w:bCs/>
          <w:sz w:val="24"/>
          <w:szCs w:val="24"/>
          <w:lang w:eastAsia="lv-LV"/>
        </w:rPr>
        <w:t>divistabu dzīvokli, kas atrodas Rēzeknes novada, Viļānos, ar kadastra Nr.</w:t>
      </w:r>
      <w:r w:rsidR="00D17F3D" w:rsidRPr="00D72E76">
        <w:rPr>
          <w:b w:val="0"/>
          <w:bCs/>
          <w:sz w:val="24"/>
          <w:szCs w:val="24"/>
          <w:lang w:eastAsia="en-US"/>
        </w:rPr>
        <w:t>7817 900 1049</w:t>
      </w:r>
      <w:r w:rsidR="00D17F3D" w:rsidRPr="00D72E76">
        <w:rPr>
          <w:b w:val="0"/>
          <w:bCs/>
          <w:sz w:val="24"/>
          <w:szCs w:val="24"/>
          <w:lang w:eastAsia="lv-LV"/>
        </w:rPr>
        <w:t>, 46,10 m²</w:t>
      </w:r>
      <w:r w:rsidR="00D17F3D" w:rsidRPr="00D72E76">
        <w:rPr>
          <w:b w:val="0"/>
          <w:bCs/>
          <w:sz w:val="24"/>
          <w:szCs w:val="24"/>
          <w:lang w:eastAsia="en-US"/>
        </w:rPr>
        <w:t xml:space="preserve"> </w:t>
      </w:r>
      <w:r w:rsidR="00D17F3D" w:rsidRPr="00D72E76">
        <w:rPr>
          <w:b w:val="0"/>
          <w:bCs/>
          <w:sz w:val="24"/>
          <w:szCs w:val="24"/>
          <w:lang w:eastAsia="lv-LV"/>
        </w:rPr>
        <w:t xml:space="preserve">platībā, </w:t>
      </w:r>
      <w:r w:rsidR="00D17F3D" w:rsidRPr="00D72E76">
        <w:rPr>
          <w:b w:val="0"/>
          <w:bCs/>
          <w:sz w:val="24"/>
          <w:szCs w:val="24"/>
          <w:lang w:eastAsia="en-US"/>
        </w:rPr>
        <w:t>kā arī pie dzīvokļa piederošo kopīpašuma 513/974 domājamo daļu no būves ar kadastra apzīmējumu 78170010329001 un kopīpašuma 513/974 domājamo daļu no būves ar kadastra apzīmējumu 78170010329002, kas atrodas adresē: Rīgas iela 33-1, Viļāni, Rēzeknes novads</w:t>
      </w:r>
      <w:r w:rsidRPr="00D72E76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turpmāk tekstā – nekustamais īpašums </w:t>
      </w:r>
      <w:r w:rsidR="00D17F3D" w:rsidRPr="00D72E76">
        <w:rPr>
          <w:b w:val="0"/>
          <w:bCs/>
          <w:sz w:val="24"/>
          <w:szCs w:val="24"/>
          <w:lang w:eastAsia="en-US"/>
        </w:rPr>
        <w:t>Rīgas iela 33-1, Viļāni</w:t>
      </w:r>
      <w:r w:rsidRPr="00D72E76">
        <w:rPr>
          <w:b w:val="0"/>
          <w:sz w:val="24"/>
          <w:szCs w:val="24"/>
        </w:rPr>
        <w:t>.</w:t>
      </w:r>
    </w:p>
    <w:p w:rsidR="004E5A07" w:rsidRPr="00D72E76" w:rsidRDefault="003F17F3" w:rsidP="00D72E76">
      <w:pPr>
        <w:pStyle w:val="ListParagraph"/>
        <w:numPr>
          <w:ilvl w:val="1"/>
          <w:numId w:val="1"/>
        </w:numPr>
        <w:ind w:left="567" w:hanging="567"/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D72E76">
        <w:rPr>
          <w:rFonts w:eastAsia="TimesNewRoman"/>
          <w:b w:val="0"/>
          <w:bCs/>
          <w:color w:val="auto"/>
          <w:sz w:val="24"/>
          <w:szCs w:val="24"/>
        </w:rPr>
        <w:t>Nekustamais ī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 xml:space="preserve">pašums pieder Pārdevējam un īpašuma tiesības uz nekustamo īpašumu nostiprinātas </w:t>
      </w:r>
      <w:r w:rsidRPr="00D72E76">
        <w:rPr>
          <w:b w:val="0"/>
          <w:bCs/>
          <w:color w:val="auto"/>
          <w:sz w:val="24"/>
          <w:szCs w:val="24"/>
          <w:lang w:eastAsia="lv-LV"/>
        </w:rPr>
        <w:t xml:space="preserve">Rēzeknes zemesgrāmatu nodaļā, </w:t>
      </w:r>
      <w:r w:rsidR="00D17F3D" w:rsidRPr="00D72E76">
        <w:rPr>
          <w:b w:val="0"/>
          <w:bCs/>
          <w:color w:val="auto"/>
          <w:sz w:val="24"/>
          <w:szCs w:val="24"/>
          <w:lang w:eastAsia="lv-LV"/>
        </w:rPr>
        <w:t xml:space="preserve">Viļānu pilsētas zemesgrāmatas </w:t>
      </w:r>
      <w:r w:rsidR="00D17F3D" w:rsidRPr="00D72E76">
        <w:rPr>
          <w:b w:val="0"/>
          <w:bCs/>
          <w:iCs/>
          <w:color w:val="auto"/>
          <w:sz w:val="24"/>
          <w:szCs w:val="24"/>
          <w:lang w:eastAsia="lv-LV"/>
        </w:rPr>
        <w:t xml:space="preserve">nodalījuma Nr.324 1 </w:t>
      </w:r>
      <w:r w:rsidR="00D17F3D" w:rsidRPr="00D72E76">
        <w:rPr>
          <w:b w:val="0"/>
          <w:bCs/>
          <w:color w:val="auto"/>
          <w:sz w:val="24"/>
          <w:szCs w:val="24"/>
          <w:lang w:eastAsia="lv-LV"/>
        </w:rPr>
        <w:t>ar Rēzeknes zemesgrāmatu nodaļas tiesneses Diānas Koroševskas 2021.gada 26.jūlija lēmumu</w:t>
      </w:r>
      <w:r w:rsidR="00D17F3D" w:rsidRPr="00D72E76">
        <w:rPr>
          <w:b w:val="0"/>
          <w:bCs/>
          <w:iCs/>
          <w:color w:val="auto"/>
          <w:sz w:val="24"/>
          <w:szCs w:val="24"/>
          <w:lang w:eastAsia="lv-LV"/>
        </w:rPr>
        <w:t xml:space="preserve"> (žurnāla Nr.300005403258)</w:t>
      </w:r>
      <w:r w:rsidRPr="00D72E76">
        <w:rPr>
          <w:b w:val="0"/>
          <w:bCs/>
          <w:iCs/>
          <w:color w:val="auto"/>
          <w:sz w:val="24"/>
          <w:szCs w:val="24"/>
          <w:lang w:eastAsia="lv-LV"/>
        </w:rPr>
        <w:t>.</w:t>
      </w:r>
    </w:p>
    <w:p w:rsidR="004E5A07" w:rsidRPr="00D72E76" w:rsidRDefault="004E5A07" w:rsidP="00D72E76">
      <w:pPr>
        <w:pStyle w:val="Default"/>
        <w:rPr>
          <w:rFonts w:ascii="Times New Roman" w:hAnsi="Times New Roman" w:cs="Times New Roman"/>
        </w:rPr>
      </w:pPr>
    </w:p>
    <w:p w:rsidR="004E5A07" w:rsidRPr="00D72E76" w:rsidRDefault="003F17F3" w:rsidP="00D72E76">
      <w:pPr>
        <w:pStyle w:val="Default"/>
        <w:jc w:val="center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2. PIRKUMA MAKSA UN SAMAKSAS KĀRTĪBA</w:t>
      </w:r>
    </w:p>
    <w:p w:rsidR="004E5A07" w:rsidRPr="00D72E76" w:rsidRDefault="003F17F3" w:rsidP="00D72E76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Nekustama īpašuma pirkuma maksa, saskaņā ar 2021.gada _____ izsoles rezultātiem noteikta EUR _______ (summa vārdiem). </w:t>
      </w:r>
    </w:p>
    <w:p w:rsidR="004E5A07" w:rsidRPr="00D72E76" w:rsidRDefault="003F17F3" w:rsidP="00D72E76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lastRenderedPageBreak/>
        <w:t xml:space="preserve">Pirms izsoles Pircējs, kā izsoles dalībnieks, ir iemaksājis Pārdevēja kontā nodrošinājuma naudu </w:t>
      </w:r>
      <w:r w:rsidR="00AC57A4" w:rsidRPr="00D72E76">
        <w:rPr>
          <w:rFonts w:ascii="Times New Roman" w:hAnsi="Times New Roman" w:cs="Times New Roman"/>
          <w:color w:val="auto"/>
          <w:lang w:eastAsia="lv-LV"/>
        </w:rPr>
        <w:t xml:space="preserve">EUR </w:t>
      </w:r>
      <w:r w:rsidR="00C460FD" w:rsidRPr="00D72E76">
        <w:rPr>
          <w:rFonts w:ascii="Times New Roman" w:hAnsi="Times New Roman" w:cs="Times New Roman"/>
          <w:color w:val="auto"/>
          <w:lang w:eastAsia="lv-LV"/>
        </w:rPr>
        <w:t>130,00</w:t>
      </w:r>
      <w:r w:rsidR="00AC57A4" w:rsidRPr="00D72E76">
        <w:rPr>
          <w:rFonts w:ascii="Times New Roman" w:hAnsi="Times New Roman" w:cs="Times New Roman"/>
          <w:color w:val="auto"/>
          <w:lang w:eastAsia="lv-LV"/>
        </w:rPr>
        <w:t xml:space="preserve"> (</w:t>
      </w:r>
      <w:r w:rsidR="00C460FD" w:rsidRPr="00D72E76">
        <w:rPr>
          <w:rFonts w:ascii="Times New Roman" w:hAnsi="Times New Roman" w:cs="Times New Roman"/>
          <w:color w:val="auto"/>
          <w:lang w:eastAsia="lv-LV"/>
        </w:rPr>
        <w:t>viens</w:t>
      </w:r>
      <w:r w:rsidR="00AC57A4" w:rsidRPr="00D72E76">
        <w:rPr>
          <w:rFonts w:ascii="Times New Roman" w:hAnsi="Times New Roman" w:cs="Times New Roman"/>
          <w:color w:val="auto"/>
          <w:lang w:eastAsia="lv-LV"/>
        </w:rPr>
        <w:t xml:space="preserve"> simt</w:t>
      </w:r>
      <w:r w:rsidR="00C460FD" w:rsidRPr="00D72E76">
        <w:rPr>
          <w:rFonts w:ascii="Times New Roman" w:hAnsi="Times New Roman" w:cs="Times New Roman"/>
          <w:color w:val="auto"/>
          <w:lang w:eastAsia="lv-LV"/>
        </w:rPr>
        <w:t>s</w:t>
      </w:r>
      <w:r w:rsidR="00AC57A4" w:rsidRPr="00D72E76">
        <w:rPr>
          <w:rFonts w:ascii="Times New Roman" w:hAnsi="Times New Roman" w:cs="Times New Roman"/>
          <w:color w:val="auto"/>
          <w:lang w:eastAsia="lv-LV"/>
        </w:rPr>
        <w:t xml:space="preserve"> </w:t>
      </w:r>
      <w:r w:rsidR="00C460FD" w:rsidRPr="00D72E76">
        <w:rPr>
          <w:rFonts w:ascii="Times New Roman" w:hAnsi="Times New Roman" w:cs="Times New Roman"/>
          <w:color w:val="auto"/>
          <w:lang w:eastAsia="lv-LV"/>
        </w:rPr>
        <w:t>trīsdesmit</w:t>
      </w:r>
      <w:r w:rsidRPr="00D72E76">
        <w:rPr>
          <w:rFonts w:ascii="Times New Roman" w:hAnsi="Times New Roman" w:cs="Times New Roman"/>
          <w:color w:val="auto"/>
          <w:lang w:eastAsia="lv-LV"/>
        </w:rPr>
        <w:t xml:space="preserve"> </w:t>
      </w:r>
      <w:r w:rsidRPr="00D72E76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D72E76">
        <w:rPr>
          <w:rFonts w:ascii="Times New Roman" w:hAnsi="Times New Roman" w:cs="Times New Roman"/>
          <w:color w:val="auto"/>
          <w:lang w:eastAsia="lv-LV"/>
        </w:rPr>
        <w:t xml:space="preserve">, </w:t>
      </w:r>
      <w:r w:rsidR="001431C7" w:rsidRPr="00D72E76">
        <w:rPr>
          <w:rFonts w:ascii="Times New Roman" w:hAnsi="Times New Roman" w:cs="Times New Roman"/>
          <w:color w:val="auto"/>
          <w:lang w:eastAsia="lv-LV"/>
        </w:rPr>
        <w:t>00</w:t>
      </w:r>
      <w:r w:rsidRPr="00D72E76">
        <w:rPr>
          <w:rFonts w:ascii="Times New Roman" w:hAnsi="Times New Roman" w:cs="Times New Roman"/>
          <w:color w:val="auto"/>
          <w:lang w:eastAsia="lv-LV"/>
        </w:rPr>
        <w:t xml:space="preserve"> centi)</w:t>
      </w:r>
      <w:r w:rsidRPr="00D72E76">
        <w:rPr>
          <w:rFonts w:ascii="Times New Roman" w:hAnsi="Times New Roman" w:cs="Times New Roman"/>
        </w:rPr>
        <w:t xml:space="preserve">apmērā. Pircēja pirms izsoles iemaksātā nodrošinājuma summa ir ieskaitīta pirkuma maksā. </w:t>
      </w:r>
    </w:p>
    <w:p w:rsidR="004E5A07" w:rsidRPr="00D72E76" w:rsidRDefault="003F17F3" w:rsidP="00D72E76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Puses apliecina, ka līdz līguma parakstīšanai Pircējs ir veicis pilnu samaksu par Nekustamo īpašumu, tas ir EUR ______ (____________), iemaksājot to </w:t>
      </w:r>
      <w:r w:rsidR="00D01CF6" w:rsidRPr="00D72E76">
        <w:rPr>
          <w:rFonts w:ascii="Times New Roman" w:hAnsi="Times New Roman" w:cs="Times New Roman"/>
          <w:color w:val="auto"/>
        </w:rPr>
        <w:t>iestādes “</w:t>
      </w:r>
      <w:r w:rsidR="00D17F3D" w:rsidRPr="00D72E76">
        <w:rPr>
          <w:rFonts w:ascii="Times New Roman" w:hAnsi="Times New Roman" w:cs="Times New Roman"/>
          <w:color w:val="auto"/>
        </w:rPr>
        <w:t>Viļānu apvienības</w:t>
      </w:r>
      <w:r w:rsidR="002D2DAC" w:rsidRPr="00D72E76">
        <w:rPr>
          <w:rFonts w:ascii="Times New Roman" w:hAnsi="Times New Roman" w:cs="Times New Roman"/>
          <w:color w:val="auto"/>
        </w:rPr>
        <w:t xml:space="preserve"> pārvalde”</w:t>
      </w:r>
      <w:r w:rsidR="00D72E76">
        <w:rPr>
          <w:rFonts w:ascii="Times New Roman" w:hAnsi="Times New Roman" w:cs="Times New Roman"/>
          <w:color w:val="auto"/>
        </w:rPr>
        <w:t>,</w:t>
      </w:r>
      <w:r w:rsidRPr="00D72E76">
        <w:rPr>
          <w:rFonts w:ascii="Times New Roman" w:hAnsi="Times New Roman" w:cs="Times New Roman"/>
          <w:color w:val="auto"/>
        </w:rPr>
        <w:t xml:space="preserve"> reģ.</w:t>
      </w:r>
      <w:r w:rsidR="00D01CF6" w:rsidRPr="00D72E76">
        <w:rPr>
          <w:rFonts w:ascii="Times New Roman" w:hAnsi="Times New Roman" w:cs="Times New Roman"/>
          <w:bCs/>
        </w:rPr>
        <w:t>Nr.409000</w:t>
      </w:r>
      <w:r w:rsidR="00D17F3D" w:rsidRPr="00D72E76">
        <w:rPr>
          <w:rFonts w:ascii="Times New Roman" w:hAnsi="Times New Roman" w:cs="Times New Roman"/>
          <w:bCs/>
        </w:rPr>
        <w:t>36645</w:t>
      </w:r>
      <w:r w:rsidRPr="00D72E76">
        <w:rPr>
          <w:rFonts w:ascii="Times New Roman" w:hAnsi="Times New Roman" w:cs="Times New Roman"/>
          <w:color w:val="auto"/>
        </w:rPr>
        <w:t>,</w:t>
      </w:r>
      <w:r w:rsidR="00D72E76">
        <w:rPr>
          <w:rFonts w:ascii="Times New Roman" w:hAnsi="Times New Roman" w:cs="Times New Roman"/>
          <w:color w:val="auto"/>
        </w:rPr>
        <w:t xml:space="preserve"> </w:t>
      </w:r>
      <w:r w:rsidRPr="00D72E76">
        <w:rPr>
          <w:rFonts w:ascii="Times New Roman" w:hAnsi="Times New Roman" w:cs="Times New Roman"/>
          <w:color w:val="auto"/>
        </w:rPr>
        <w:t xml:space="preserve"> AS“S</w:t>
      </w:r>
      <w:r w:rsidR="00B3180F" w:rsidRPr="00D72E76">
        <w:rPr>
          <w:rFonts w:ascii="Times New Roman" w:hAnsi="Times New Roman" w:cs="Times New Roman"/>
          <w:color w:val="auto"/>
        </w:rPr>
        <w:t>WEDBANK</w:t>
      </w:r>
      <w:r w:rsidRPr="00D72E76">
        <w:rPr>
          <w:rFonts w:ascii="Times New Roman" w:hAnsi="Times New Roman" w:cs="Times New Roman"/>
          <w:color w:val="auto"/>
        </w:rPr>
        <w:t>” norēķinu kontā</w:t>
      </w:r>
      <w:r w:rsidR="00B3180F" w:rsidRPr="00D72E76">
        <w:rPr>
          <w:rFonts w:ascii="Times New Roman" w:hAnsi="Times New Roman" w:cs="Times New Roman"/>
        </w:rPr>
        <w:t xml:space="preserve"> </w:t>
      </w:r>
      <w:r w:rsidR="00D17F3D" w:rsidRPr="00D72E76">
        <w:rPr>
          <w:rFonts w:ascii="Times New Roman" w:hAnsi="Times New Roman" w:cs="Times New Roman"/>
          <w:bCs/>
        </w:rPr>
        <w:t>LV27</w:t>
      </w:r>
      <w:r w:rsidR="00B3180F" w:rsidRPr="00D72E76">
        <w:rPr>
          <w:rFonts w:ascii="Times New Roman" w:hAnsi="Times New Roman" w:cs="Times New Roman"/>
          <w:bCs/>
        </w:rPr>
        <w:t>HABA</w:t>
      </w:r>
      <w:r w:rsidR="00D01CF6" w:rsidRPr="00D72E76">
        <w:rPr>
          <w:rFonts w:ascii="Times New Roman" w:hAnsi="Times New Roman" w:cs="Times New Roman"/>
          <w:bCs/>
          <w:iCs/>
          <w:color w:val="auto"/>
        </w:rPr>
        <w:t>05510</w:t>
      </w:r>
      <w:r w:rsidR="00D17F3D" w:rsidRPr="00D72E76">
        <w:rPr>
          <w:rFonts w:ascii="Times New Roman" w:hAnsi="Times New Roman" w:cs="Times New Roman"/>
          <w:bCs/>
          <w:iCs/>
          <w:color w:val="auto"/>
        </w:rPr>
        <w:t>51063435</w:t>
      </w:r>
      <w:r w:rsidRPr="00D72E76">
        <w:rPr>
          <w:rFonts w:ascii="Times New Roman" w:hAnsi="Times New Roman" w:cs="Times New Roman"/>
          <w:color w:val="auto"/>
        </w:rPr>
        <w:t>.</w:t>
      </w:r>
    </w:p>
    <w:p w:rsidR="004E5A07" w:rsidRPr="00D72E76" w:rsidRDefault="003F17F3" w:rsidP="00D72E76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4E5A07" w:rsidRPr="00D72E76" w:rsidRDefault="004E5A07" w:rsidP="00D72E76">
      <w:pPr>
        <w:pStyle w:val="Default"/>
        <w:ind w:left="1080"/>
        <w:rPr>
          <w:rFonts w:ascii="Times New Roman" w:hAnsi="Times New Roman" w:cs="Times New Roman"/>
        </w:rPr>
      </w:pPr>
    </w:p>
    <w:p w:rsidR="004E5A07" w:rsidRPr="00D72E76" w:rsidRDefault="003F17F3" w:rsidP="00D72E76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D72E76">
        <w:rPr>
          <w:rFonts w:eastAsia="TimesNewRoman"/>
          <w:b w:val="0"/>
          <w:bCs/>
          <w:color w:val="auto"/>
          <w:sz w:val="24"/>
          <w:szCs w:val="24"/>
        </w:rPr>
        <w:t>3.PUŠU TIESĪBAS UN PIENĀKUMI</w:t>
      </w:r>
      <w:r w:rsidR="00B3180F" w:rsidRPr="00D72E76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</w:p>
    <w:p w:rsidR="004E5A07" w:rsidRPr="00D72E76" w:rsidRDefault="003F17F3" w:rsidP="00D72E76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4E5A07" w:rsidRPr="00D72E76" w:rsidRDefault="003F17F3" w:rsidP="00D72E76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Pircējs apņemas 30 darba dienu laikā no šā līguma parakstīšanas brīža reģistrēt šo līgumu un nostiprināt īpašum</w:t>
      </w:r>
      <w:r w:rsidRPr="00D72E76">
        <w:rPr>
          <w:rFonts w:ascii="Times New Roman" w:hAnsi="Times New Roman" w:cs="Times New Roman"/>
        </w:rPr>
        <w:t>a tiesības uz sava vārda Zemesgrāmatā.</w:t>
      </w:r>
    </w:p>
    <w:p w:rsidR="004E5A07" w:rsidRPr="00D72E76" w:rsidRDefault="003F17F3" w:rsidP="00D72E76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4E5A07" w:rsidRPr="00D72E76" w:rsidRDefault="003F17F3" w:rsidP="00D72E76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Pā</w:t>
      </w:r>
      <w:r w:rsidRPr="00D72E76">
        <w:rPr>
          <w:rFonts w:ascii="Times New Roman" w:hAnsi="Times New Roman" w:cs="Times New Roman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4E5A07" w:rsidRPr="00D72E76" w:rsidRDefault="003F17F3" w:rsidP="00D72E76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Visu risku par zaudējumiem, kurus nekustamais īpašums var radīt trešajām pe</w:t>
      </w:r>
      <w:r w:rsidRPr="00D72E76">
        <w:rPr>
          <w:rFonts w:ascii="Times New Roman" w:hAnsi="Times New Roman" w:cs="Times New Roman"/>
        </w:rPr>
        <w:t>rsonām, no šā līguma spēkā stāšanās brīža (parakstīšanas) uzņemas Pircējs.</w:t>
      </w:r>
    </w:p>
    <w:p w:rsidR="004E5A07" w:rsidRPr="00D72E76" w:rsidRDefault="004E5A07" w:rsidP="00D72E76">
      <w:pPr>
        <w:pStyle w:val="Default"/>
        <w:jc w:val="both"/>
        <w:rPr>
          <w:rFonts w:ascii="Times New Roman" w:hAnsi="Times New Roman" w:cs="Times New Roman"/>
        </w:rPr>
      </w:pPr>
    </w:p>
    <w:p w:rsidR="004E5A07" w:rsidRPr="00D72E76" w:rsidRDefault="003F17F3" w:rsidP="00D72E76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D72E76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4E5A07" w:rsidRPr="00D72E76" w:rsidRDefault="003F17F3" w:rsidP="00D72E76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4E5A07" w:rsidRPr="00D72E76" w:rsidRDefault="003F17F3" w:rsidP="00D72E76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Par katru šā līguma pārkāpumu vainīgā puse ir atbildīga </w:t>
      </w:r>
      <w:r w:rsidRPr="00D72E76">
        <w:rPr>
          <w:rFonts w:ascii="Times New Roman" w:hAnsi="Times New Roman" w:cs="Times New Roman"/>
        </w:rPr>
        <w:t xml:space="preserve">par otrai pusei radītajiem zaudējumiem. </w:t>
      </w:r>
    </w:p>
    <w:p w:rsidR="004E5A07" w:rsidRPr="00D72E76" w:rsidRDefault="003F17F3" w:rsidP="00D72E76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Zemesgrāmatā, kā arī citus LR normatīvajos aktos paredzētos do</w:t>
      </w:r>
      <w:r w:rsidRPr="00D72E76">
        <w:rPr>
          <w:rFonts w:ascii="Times New Roman" w:hAnsi="Times New Roman" w:cs="Times New Roman"/>
        </w:rPr>
        <w:t>kumentus, kas saistīti ar šā līguma izpildi uzreiz pēc Pirkuma līguma noslēgšanas.</w:t>
      </w:r>
    </w:p>
    <w:p w:rsidR="004E5A07" w:rsidRPr="00D72E76" w:rsidRDefault="004E5A07" w:rsidP="00D72E76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4E5A07" w:rsidRPr="00D72E76" w:rsidRDefault="003F17F3" w:rsidP="00D72E76">
      <w:pPr>
        <w:jc w:val="center"/>
        <w:rPr>
          <w:rFonts w:eastAsia="TimesNewRoman"/>
          <w:b w:val="0"/>
          <w:bCs/>
          <w:sz w:val="24"/>
          <w:szCs w:val="24"/>
        </w:rPr>
      </w:pPr>
      <w:r w:rsidRPr="00D72E76">
        <w:rPr>
          <w:rFonts w:eastAsia="TimesNewRoman"/>
          <w:b w:val="0"/>
          <w:bCs/>
          <w:sz w:val="24"/>
          <w:szCs w:val="24"/>
        </w:rPr>
        <w:t>5.PĀRĒJIE NOTEIKUMI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lastRenderedPageBreak/>
        <w:t xml:space="preserve">Pircējs iegūst īpašuma tiesības uz Nekustamu īpašumu pēc to nostiprināšanas zemesgrāmatā. 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D72E76">
        <w:rPr>
          <w:rFonts w:ascii="Times New Roman" w:hAnsi="Times New Roman" w:cs="Times New Roman"/>
        </w:rPr>
        <w:t xml:space="preserve">pilnīgai izpildei. 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D72E76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Pārdevējs pilnvaro Pircēju veikt visas nepieciešamās darbības, lai Zemesgrāmatā r</w:t>
      </w:r>
      <w:r w:rsidRPr="00D72E76">
        <w:rPr>
          <w:rFonts w:ascii="Times New Roman" w:hAnsi="Times New Roman" w:cs="Times New Roman"/>
        </w:rPr>
        <w:t xml:space="preserve">eģistrētu Pircēja īpašuma tiesības uz nekustamo īpašumu un pārstāvētu Pārdevēju Zemesgrāmatā. 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 xml:space="preserve">Attiecības, kas nav atrunātas šajā Līgumā, tiek regulētas saskaņā ar Latvijas Republikas normatīvajiem aktiem. 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eastAsia="TimesNewRoman" w:hAnsi="Times New Roman" w:cs="Times New Roman"/>
          <w:bCs/>
        </w:rPr>
        <w:t>Visi strīdi, kas radušies starp Pusēm, tiek atris</w:t>
      </w:r>
      <w:r w:rsidRPr="00D72E76">
        <w:rPr>
          <w:rFonts w:ascii="Times New Roman" w:eastAsia="TimesNewRoman" w:hAnsi="Times New Roman" w:cs="Times New Roman"/>
          <w:bCs/>
        </w:rPr>
        <w:t>ināti savstarpēji vienojoties vai, ja šāda vienošanās nav iespējama, strīdi tiek risināti Civillikumā noteiktajā kārtībā.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72E76">
        <w:rPr>
          <w:rFonts w:ascii="Times New Roman" w:hAnsi="Times New Roman" w:cs="Times New Roman"/>
        </w:rPr>
        <w:t>Pirkuma līgums stājas spēkā ar brīdi, kad to parakstījušas abas Puses.</w:t>
      </w:r>
    </w:p>
    <w:p w:rsidR="004E5A07" w:rsidRPr="00D72E76" w:rsidRDefault="003F17F3" w:rsidP="00D72E76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</w:rPr>
      </w:pPr>
      <w:r w:rsidRPr="00D72E76">
        <w:rPr>
          <w:rFonts w:ascii="Times New Roman" w:eastAsia="TimesNewRoman" w:hAnsi="Times New Roman" w:cs="Times New Roman"/>
          <w:bCs/>
        </w:rPr>
        <w:t>Šis līgums sastādīts un parakstīts 3 (trīs) eksemplāros uz 2 (d</w:t>
      </w:r>
      <w:r w:rsidRPr="00D72E76">
        <w:rPr>
          <w:rFonts w:ascii="Times New Roman" w:eastAsia="TimesNewRoman" w:hAnsi="Times New Roman" w:cs="Times New Roman"/>
          <w:bCs/>
        </w:rPr>
        <w:t>ivām) lapām, visiem līguma eksemplāriem ir vienāds juridiskais spēks.</w:t>
      </w:r>
    </w:p>
    <w:p w:rsidR="004E5A07" w:rsidRPr="00D72E76" w:rsidRDefault="004E5A07" w:rsidP="00D72E76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E5A07" w:rsidRPr="00D72E76" w:rsidRDefault="003F17F3" w:rsidP="00D72E76">
      <w:pPr>
        <w:jc w:val="center"/>
        <w:rPr>
          <w:rFonts w:eastAsia="TimesNewRoman"/>
          <w:b w:val="0"/>
          <w:bCs/>
          <w:sz w:val="24"/>
          <w:szCs w:val="24"/>
        </w:rPr>
      </w:pPr>
      <w:r w:rsidRPr="00D72E76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4E5A07" w:rsidRPr="00D72E76" w:rsidRDefault="003F17F3" w:rsidP="00D72E76">
      <w:pPr>
        <w:jc w:val="both"/>
        <w:rPr>
          <w:rFonts w:eastAsia="TimesNewRoman"/>
          <w:b w:val="0"/>
          <w:bCs/>
          <w:sz w:val="24"/>
          <w:szCs w:val="24"/>
        </w:rPr>
      </w:pPr>
      <w:r w:rsidRPr="00D72E76">
        <w:rPr>
          <w:rFonts w:eastAsia="TimesNewRoman"/>
          <w:b w:val="0"/>
          <w:bCs/>
          <w:sz w:val="24"/>
          <w:szCs w:val="24"/>
        </w:rPr>
        <w:t>Pārdevējs: Rēzeknes novada pašvaldība, reģistrācijas Nr.90009112679,</w:t>
      </w:r>
      <w:r w:rsidR="00DD5F0A" w:rsidRPr="00D72E76">
        <w:rPr>
          <w:rFonts w:eastAsia="TimesNewRoman"/>
          <w:b w:val="0"/>
          <w:bCs/>
          <w:sz w:val="24"/>
          <w:szCs w:val="24"/>
        </w:rPr>
        <w:t xml:space="preserve"> </w:t>
      </w:r>
      <w:r w:rsidRPr="00D72E76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D72E76">
        <w:rPr>
          <w:b w:val="0"/>
          <w:bCs/>
          <w:color w:val="auto"/>
          <w:sz w:val="24"/>
          <w:szCs w:val="24"/>
        </w:rPr>
        <w:t xml:space="preserve"> Rēzeknes novada pašvaldības iestāde “</w:t>
      </w:r>
      <w:r w:rsidR="00D17F3D" w:rsidRPr="00D72E76">
        <w:rPr>
          <w:b w:val="0"/>
          <w:bCs/>
          <w:color w:val="auto"/>
          <w:sz w:val="24"/>
          <w:szCs w:val="24"/>
        </w:rPr>
        <w:t>Viļānu</w:t>
      </w:r>
      <w:r w:rsidRPr="00D72E76">
        <w:rPr>
          <w:b w:val="0"/>
          <w:bCs/>
          <w:color w:val="auto"/>
          <w:sz w:val="24"/>
          <w:szCs w:val="24"/>
        </w:rPr>
        <w:t xml:space="preserve"> apvienība</w:t>
      </w:r>
      <w:r w:rsidR="00D17F3D" w:rsidRPr="00D72E76">
        <w:rPr>
          <w:b w:val="0"/>
          <w:bCs/>
          <w:color w:val="auto"/>
          <w:sz w:val="24"/>
          <w:szCs w:val="24"/>
        </w:rPr>
        <w:t>s pārvalde</w:t>
      </w:r>
      <w:r w:rsidRPr="00D72E76">
        <w:rPr>
          <w:b w:val="0"/>
          <w:bCs/>
          <w:color w:val="auto"/>
          <w:sz w:val="24"/>
          <w:szCs w:val="24"/>
        </w:rPr>
        <w:t>”</w:t>
      </w:r>
      <w:r w:rsidR="00D72E76">
        <w:rPr>
          <w:b w:val="0"/>
          <w:bCs/>
          <w:color w:val="auto"/>
          <w:sz w:val="24"/>
          <w:szCs w:val="24"/>
        </w:rPr>
        <w:t>,</w:t>
      </w:r>
      <w:r w:rsidRPr="00D72E76">
        <w:rPr>
          <w:b w:val="0"/>
          <w:bCs/>
          <w:color w:val="auto"/>
          <w:sz w:val="24"/>
          <w:szCs w:val="24"/>
        </w:rPr>
        <w:t xml:space="preserve"> reģ. Nr.</w:t>
      </w:r>
      <w:r w:rsidR="00D17F3D" w:rsidRPr="00D72E76">
        <w:rPr>
          <w:b w:val="0"/>
          <w:bCs/>
          <w:color w:val="auto"/>
          <w:sz w:val="24"/>
          <w:szCs w:val="24"/>
        </w:rPr>
        <w:t>40900036645</w:t>
      </w:r>
      <w:r w:rsidRPr="00D72E76">
        <w:rPr>
          <w:rFonts w:eastAsia="TimesNewRoman"/>
          <w:b w:val="0"/>
          <w:bCs/>
          <w:color w:val="auto"/>
          <w:sz w:val="24"/>
          <w:szCs w:val="24"/>
        </w:rPr>
        <w:t>.</w:t>
      </w:r>
      <w:r w:rsidRPr="00D72E76">
        <w:rPr>
          <w:rFonts w:eastAsia="TimesNewRoman"/>
          <w:b w:val="0"/>
          <w:bCs/>
          <w:sz w:val="24"/>
          <w:szCs w:val="24"/>
        </w:rPr>
        <w:t xml:space="preserve"> </w:t>
      </w:r>
    </w:p>
    <w:p w:rsidR="004E5A07" w:rsidRPr="00D72E76" w:rsidRDefault="004E5A07" w:rsidP="00D72E76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D72E76" w:rsidRDefault="003F17F3" w:rsidP="00D72E76">
      <w:pPr>
        <w:jc w:val="both"/>
        <w:rPr>
          <w:rFonts w:eastAsia="TimesNewRoman"/>
          <w:b w:val="0"/>
          <w:bCs/>
          <w:sz w:val="24"/>
          <w:szCs w:val="24"/>
        </w:rPr>
      </w:pPr>
      <w:r w:rsidRPr="00D72E76">
        <w:rPr>
          <w:rFonts w:eastAsia="TimesNewRoman"/>
          <w:b w:val="0"/>
          <w:bCs/>
          <w:sz w:val="24"/>
          <w:szCs w:val="24"/>
        </w:rPr>
        <w:t>Pircējs:_____________personas kods __________, deklarētā dzīves vieta ____________.</w:t>
      </w:r>
    </w:p>
    <w:p w:rsidR="004E5A07" w:rsidRPr="00D72E76" w:rsidRDefault="004E5A07" w:rsidP="00D72E76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D72E76" w:rsidRDefault="004E5A07" w:rsidP="00D72E76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4E5A07" w:rsidRPr="00D72E76" w:rsidRDefault="003F17F3" w:rsidP="00D72E76">
      <w:pPr>
        <w:rPr>
          <w:rFonts w:eastAsia="TimesNewRoman"/>
          <w:b w:val="0"/>
          <w:bCs/>
          <w:sz w:val="24"/>
          <w:szCs w:val="24"/>
        </w:rPr>
      </w:pPr>
      <w:r w:rsidRPr="00D72E76">
        <w:rPr>
          <w:rFonts w:eastAsia="TimesNewRoman"/>
          <w:b w:val="0"/>
          <w:bCs/>
          <w:sz w:val="24"/>
          <w:szCs w:val="24"/>
        </w:rPr>
        <w:t>PĀDEVĒJS:_______________ PIRCĒJS :___________</w:t>
      </w:r>
    </w:p>
    <w:p w:rsidR="004E5A07" w:rsidRPr="00D72E76" w:rsidRDefault="003F17F3" w:rsidP="00D72E76">
      <w:pPr>
        <w:rPr>
          <w:rFonts w:eastAsia="TimesNewRoman"/>
          <w:b w:val="0"/>
          <w:bCs/>
          <w:sz w:val="24"/>
          <w:szCs w:val="24"/>
        </w:rPr>
      </w:pPr>
      <w:r w:rsidRPr="00D72E76">
        <w:rPr>
          <w:rFonts w:eastAsia="TimesNewRoman"/>
          <w:b w:val="0"/>
          <w:bCs/>
          <w:sz w:val="24"/>
          <w:szCs w:val="24"/>
        </w:rPr>
        <w:t>/</w:t>
      </w:r>
      <w:r w:rsidR="00D17F3D" w:rsidRPr="00D72E76">
        <w:rPr>
          <w:rFonts w:eastAsia="TimesNewRoman"/>
          <w:b w:val="0"/>
          <w:bCs/>
          <w:sz w:val="24"/>
          <w:szCs w:val="24"/>
        </w:rPr>
        <w:t>I.Piziča</w:t>
      </w:r>
      <w:r w:rsidRPr="00D72E76">
        <w:rPr>
          <w:rFonts w:eastAsia="TimesNewRoman"/>
          <w:b w:val="0"/>
          <w:bCs/>
          <w:sz w:val="24"/>
          <w:szCs w:val="24"/>
        </w:rPr>
        <w:t xml:space="preserve"> /</w:t>
      </w:r>
    </w:p>
    <w:p w:rsidR="004E5A07" w:rsidRPr="00D72E76" w:rsidRDefault="004E5A07" w:rsidP="00D72E76">
      <w:pPr>
        <w:rPr>
          <w:sz w:val="24"/>
          <w:szCs w:val="24"/>
        </w:rPr>
      </w:pPr>
    </w:p>
    <w:sectPr w:rsidR="004E5A07" w:rsidRPr="00D72E76" w:rsidSect="00974608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F3" w:rsidRDefault="003F17F3">
      <w:r>
        <w:separator/>
      </w:r>
    </w:p>
  </w:endnote>
  <w:endnote w:type="continuationSeparator" w:id="0">
    <w:p w:rsidR="003F17F3" w:rsidRDefault="003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A9" w:rsidRDefault="003F17F3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A9" w:rsidRDefault="003F17F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F3" w:rsidRDefault="003F17F3">
      <w:r>
        <w:separator/>
      </w:r>
    </w:p>
  </w:footnote>
  <w:footnote w:type="continuationSeparator" w:id="0">
    <w:p w:rsidR="003F17F3" w:rsidRDefault="003F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7"/>
    <w:rsid w:val="00113D78"/>
    <w:rsid w:val="001431C7"/>
    <w:rsid w:val="00245837"/>
    <w:rsid w:val="002D2DAC"/>
    <w:rsid w:val="002F1071"/>
    <w:rsid w:val="003F17F3"/>
    <w:rsid w:val="004E5A07"/>
    <w:rsid w:val="0050750A"/>
    <w:rsid w:val="00590E84"/>
    <w:rsid w:val="006545DD"/>
    <w:rsid w:val="006741D2"/>
    <w:rsid w:val="0067668D"/>
    <w:rsid w:val="006B0A8D"/>
    <w:rsid w:val="006B1A06"/>
    <w:rsid w:val="006E1275"/>
    <w:rsid w:val="00787A95"/>
    <w:rsid w:val="00877AE2"/>
    <w:rsid w:val="008F7236"/>
    <w:rsid w:val="0093031F"/>
    <w:rsid w:val="00AC57A4"/>
    <w:rsid w:val="00AF421E"/>
    <w:rsid w:val="00B3180F"/>
    <w:rsid w:val="00B55DA9"/>
    <w:rsid w:val="00BF69ED"/>
    <w:rsid w:val="00C460FD"/>
    <w:rsid w:val="00D01CF6"/>
    <w:rsid w:val="00D17F3D"/>
    <w:rsid w:val="00D72E76"/>
    <w:rsid w:val="00DA54DF"/>
    <w:rsid w:val="00DA5FC4"/>
    <w:rsid w:val="00DA708A"/>
    <w:rsid w:val="00DD5F0A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EDFA7F-5040-468D-BCD7-F7E83FD3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A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3497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LIDIYA</cp:lastModifiedBy>
  <cp:revision>2</cp:revision>
  <cp:lastPrinted>2021-09-03T05:32:00Z</cp:lastPrinted>
  <dcterms:created xsi:type="dcterms:W3CDTF">2021-09-03T05:54:00Z</dcterms:created>
  <dcterms:modified xsi:type="dcterms:W3CDTF">2021-09-03T05:54:00Z</dcterms:modified>
</cp:coreProperties>
</file>