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519DB" w:rsidTr="00415369">
        <w:trPr>
          <w:trHeight w:hRule="exact" w:val="2607"/>
        </w:trPr>
        <w:tc>
          <w:tcPr>
            <w:tcW w:w="2401" w:type="dxa"/>
          </w:tcPr>
          <w:p w:rsidR="00431B7E" w:rsidRPr="00431B7E" w:rsidRDefault="005A62DE"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B3C3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4128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5A62DE"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rsidR="00431B7E" w:rsidRPr="00431B7E" w:rsidRDefault="005A62DE"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5A62DE"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5A62DE"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4D7608" w:rsidRDefault="005A62DE" w:rsidP="004D7608">
      <w:pPr>
        <w:ind w:right="46"/>
        <w:jc w:val="center"/>
        <w:rPr>
          <w:b/>
          <w:bCs/>
        </w:rPr>
      </w:pPr>
      <w:r>
        <w:rPr>
          <w:b/>
          <w:bCs/>
        </w:rPr>
        <w:t xml:space="preserve">Paskaidrojuma raksts </w:t>
      </w:r>
    </w:p>
    <w:p w:rsidR="004D7608" w:rsidRPr="007E3110" w:rsidRDefault="005A62DE" w:rsidP="004D7608">
      <w:pPr>
        <w:ind w:right="46"/>
        <w:jc w:val="center"/>
        <w:rPr>
          <w:b/>
          <w:bCs/>
        </w:rPr>
      </w:pPr>
      <w:r>
        <w:rPr>
          <w:b/>
        </w:rPr>
        <w:t xml:space="preserve">Rēzeknes novada pašvaldības saistošajiem noteikumiem </w:t>
      </w:r>
    </w:p>
    <w:p w:rsidR="004D7608" w:rsidRDefault="005A62DE" w:rsidP="004D7608">
      <w:pPr>
        <w:jc w:val="center"/>
        <w:rPr>
          <w:b/>
        </w:rPr>
      </w:pPr>
      <w:r>
        <w:rPr>
          <w:b/>
        </w:rPr>
        <w:t>“</w:t>
      </w:r>
      <w:r w:rsidR="00641B43" w:rsidRPr="00F96D1D">
        <w:rPr>
          <w:b/>
          <w:bCs/>
        </w:rPr>
        <w:t xml:space="preserve">Par </w:t>
      </w:r>
      <w:r w:rsidR="007C3147" w:rsidRPr="00447097">
        <w:rPr>
          <w:b/>
        </w:rPr>
        <w:t>Rēzeknes novada pašvaldības materiālajiem</w:t>
      </w:r>
      <w:r w:rsidR="007C3147">
        <w:rPr>
          <w:b/>
        </w:rPr>
        <w:t xml:space="preserve"> pabalstiem</w:t>
      </w:r>
      <w:r>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6652"/>
      </w:tblGrid>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pStyle w:val="naiskr"/>
              <w:spacing w:before="120" w:after="120"/>
              <w:jc w:val="center"/>
              <w:rPr>
                <w:b/>
                <w:sz w:val="22"/>
                <w:szCs w:val="22"/>
              </w:rPr>
            </w:pPr>
            <w:r w:rsidRPr="00A42BD4">
              <w:rPr>
                <w:b/>
                <w:sz w:val="22"/>
                <w:szCs w:val="22"/>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tcPr>
          <w:p w:rsidR="004D7608" w:rsidRPr="00A42BD4" w:rsidRDefault="005A62DE" w:rsidP="00FD6450">
            <w:pPr>
              <w:pStyle w:val="naisnod"/>
              <w:spacing w:before="0" w:after="0"/>
              <w:rPr>
                <w:sz w:val="22"/>
                <w:szCs w:val="22"/>
                <w:lang w:eastAsia="en-US"/>
              </w:rPr>
            </w:pPr>
            <w:r w:rsidRPr="00A42BD4">
              <w:rPr>
                <w:sz w:val="22"/>
                <w:szCs w:val="22"/>
                <w:lang w:eastAsia="en-US"/>
              </w:rPr>
              <w:t>Norādāmā informācija</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pStyle w:val="naiskr"/>
              <w:spacing w:before="120" w:after="120"/>
              <w:rPr>
                <w:bCs/>
                <w:sz w:val="22"/>
                <w:szCs w:val="22"/>
              </w:rPr>
            </w:pPr>
            <w:r w:rsidRPr="00A42BD4">
              <w:rPr>
                <w:bCs/>
                <w:sz w:val="22"/>
                <w:szCs w:val="22"/>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tcPr>
          <w:p w:rsidR="007C3147" w:rsidRDefault="007C3147" w:rsidP="007C3147">
            <w:pPr>
              <w:ind w:firstLine="459"/>
              <w:jc w:val="both"/>
              <w:rPr>
                <w:color w:val="000000"/>
                <w:sz w:val="22"/>
                <w:szCs w:val="22"/>
              </w:rPr>
            </w:pPr>
            <w:r>
              <w:rPr>
                <w:sz w:val="22"/>
                <w:szCs w:val="22"/>
              </w:rPr>
              <w:t>Šobrīd</w:t>
            </w:r>
            <w:r w:rsidRPr="00587464">
              <w:rPr>
                <w:sz w:val="22"/>
                <w:szCs w:val="22"/>
              </w:rPr>
              <w:t xml:space="preserve"> </w:t>
            </w:r>
            <w:r>
              <w:rPr>
                <w:sz w:val="22"/>
                <w:szCs w:val="22"/>
              </w:rPr>
              <w:t>materiālās</w:t>
            </w:r>
            <w:r w:rsidRPr="00587464">
              <w:rPr>
                <w:sz w:val="22"/>
                <w:szCs w:val="22"/>
              </w:rPr>
              <w:t xml:space="preserve"> palīdzības pabalstu veidus un apmēru, pabalstu </w:t>
            </w:r>
            <w:r w:rsidRPr="00587464">
              <w:rPr>
                <w:color w:val="000000"/>
                <w:sz w:val="22"/>
                <w:szCs w:val="22"/>
              </w:rPr>
              <w:t xml:space="preserve">piešķiršanas un izmaksas kārtību, personu loku, kurām ir tiesības saņemt noteikumos minēto </w:t>
            </w:r>
            <w:r>
              <w:rPr>
                <w:color w:val="000000"/>
                <w:sz w:val="22"/>
                <w:szCs w:val="22"/>
              </w:rPr>
              <w:t>materiālo</w:t>
            </w:r>
            <w:r w:rsidRPr="00587464">
              <w:rPr>
                <w:color w:val="000000"/>
                <w:sz w:val="22"/>
                <w:szCs w:val="22"/>
              </w:rPr>
              <w:t xml:space="preserve"> palīdzību nosaka </w:t>
            </w:r>
            <w:r>
              <w:rPr>
                <w:bCs/>
                <w:color w:val="000000"/>
                <w:sz w:val="22"/>
                <w:szCs w:val="22"/>
              </w:rPr>
              <w:t>Rēzeknes novada pašvaldības 2015</w:t>
            </w:r>
            <w:r w:rsidRPr="00587464">
              <w:rPr>
                <w:bCs/>
                <w:color w:val="000000"/>
                <w:sz w:val="22"/>
                <w:szCs w:val="22"/>
              </w:rPr>
              <w:t xml:space="preserve">.gada </w:t>
            </w:r>
            <w:r>
              <w:rPr>
                <w:bCs/>
                <w:color w:val="000000"/>
                <w:sz w:val="22"/>
                <w:szCs w:val="22"/>
              </w:rPr>
              <w:t>4.jīnija saistošie noteikumi Nr.54</w:t>
            </w:r>
            <w:r w:rsidRPr="00587464">
              <w:rPr>
                <w:bCs/>
                <w:color w:val="000000"/>
                <w:sz w:val="22"/>
                <w:szCs w:val="22"/>
              </w:rPr>
              <w:t xml:space="preserve"> „Par sociālās palīdzības un citiem pašvaldības pabalstiem Rēzeknes novadā”, tur</w:t>
            </w:r>
            <w:r>
              <w:rPr>
                <w:bCs/>
                <w:color w:val="000000"/>
                <w:sz w:val="22"/>
                <w:szCs w:val="22"/>
              </w:rPr>
              <w:t>pmāk - Saistošie noteikumi Nr.54</w:t>
            </w:r>
            <w:r w:rsidRPr="00587464">
              <w:rPr>
                <w:bCs/>
                <w:color w:val="000000"/>
                <w:sz w:val="22"/>
                <w:szCs w:val="22"/>
              </w:rPr>
              <w:t>, kuri spēkā no</w:t>
            </w:r>
            <w:r>
              <w:rPr>
                <w:bCs/>
                <w:color w:val="000000"/>
                <w:sz w:val="22"/>
                <w:szCs w:val="22"/>
              </w:rPr>
              <w:t xml:space="preserve"> 2015.gada 8.augusta</w:t>
            </w:r>
            <w:r w:rsidRPr="00587464">
              <w:rPr>
                <w:bCs/>
                <w:color w:val="000000"/>
                <w:sz w:val="22"/>
                <w:szCs w:val="22"/>
              </w:rPr>
              <w:t xml:space="preserve"> (publicēti Rēzeknes novada pašvaldības bezmaksas izdev</w:t>
            </w:r>
            <w:r>
              <w:rPr>
                <w:bCs/>
                <w:color w:val="000000"/>
                <w:sz w:val="22"/>
                <w:szCs w:val="22"/>
              </w:rPr>
              <w:t>umā „Rēzeknes novada ziņas” 2015</w:t>
            </w:r>
            <w:r w:rsidRPr="00587464">
              <w:rPr>
                <w:bCs/>
                <w:color w:val="000000"/>
                <w:sz w:val="22"/>
                <w:szCs w:val="22"/>
              </w:rPr>
              <w:t xml:space="preserve">.gada </w:t>
            </w:r>
            <w:r>
              <w:rPr>
                <w:bCs/>
                <w:color w:val="000000"/>
                <w:sz w:val="22"/>
                <w:szCs w:val="22"/>
              </w:rPr>
              <w:t>7.augustā</w:t>
            </w:r>
            <w:r w:rsidRPr="00587464">
              <w:rPr>
                <w:bCs/>
                <w:color w:val="000000"/>
                <w:sz w:val="22"/>
                <w:szCs w:val="22"/>
              </w:rPr>
              <w:t xml:space="preserve">, </w:t>
            </w:r>
            <w:r w:rsidRPr="00587464">
              <w:rPr>
                <w:sz w:val="22"/>
                <w:szCs w:val="22"/>
              </w:rPr>
              <w:t>Nr.</w:t>
            </w:r>
            <w:r w:rsidRPr="00EE799E">
              <w:rPr>
                <w:sz w:val="22"/>
                <w:szCs w:val="22"/>
              </w:rPr>
              <w:t>4 (33)</w:t>
            </w:r>
            <w:r w:rsidRPr="00587464">
              <w:rPr>
                <w:bCs/>
                <w:color w:val="000000"/>
                <w:sz w:val="22"/>
                <w:szCs w:val="22"/>
              </w:rPr>
              <w:t>)</w:t>
            </w:r>
            <w:r w:rsidRPr="00587464">
              <w:rPr>
                <w:color w:val="000000"/>
                <w:sz w:val="22"/>
                <w:szCs w:val="22"/>
              </w:rPr>
              <w:t>.</w:t>
            </w:r>
          </w:p>
          <w:p w:rsidR="007C3147" w:rsidRDefault="007C3147" w:rsidP="007C3147">
            <w:pPr>
              <w:ind w:firstLine="459"/>
              <w:jc w:val="both"/>
              <w:rPr>
                <w:color w:val="000000"/>
                <w:sz w:val="22"/>
                <w:szCs w:val="22"/>
              </w:rPr>
            </w:pPr>
            <w:r>
              <w:rPr>
                <w:sz w:val="22"/>
                <w:szCs w:val="22"/>
              </w:rPr>
              <w:t>Kārtību kādā vienreizēju pabalstu saņem 1991.gada barikāžu dalībnieki</w:t>
            </w:r>
            <w:r w:rsidRPr="00587464">
              <w:rPr>
                <w:color w:val="000000"/>
                <w:sz w:val="22"/>
                <w:szCs w:val="22"/>
              </w:rPr>
              <w:t xml:space="preserve"> nosaka </w:t>
            </w:r>
            <w:r>
              <w:rPr>
                <w:bCs/>
                <w:color w:val="000000"/>
                <w:sz w:val="22"/>
                <w:szCs w:val="22"/>
              </w:rPr>
              <w:t>Rēzeknes novada pašvaldības 2021</w:t>
            </w:r>
            <w:r w:rsidRPr="00587464">
              <w:rPr>
                <w:bCs/>
                <w:color w:val="000000"/>
                <w:sz w:val="22"/>
                <w:szCs w:val="22"/>
              </w:rPr>
              <w:t xml:space="preserve">.gada </w:t>
            </w:r>
            <w:r>
              <w:rPr>
                <w:bCs/>
                <w:color w:val="000000"/>
                <w:sz w:val="22"/>
                <w:szCs w:val="22"/>
              </w:rPr>
              <w:t>4.marta saistošie noteikumi Nr.75</w:t>
            </w:r>
            <w:r w:rsidRPr="00587464">
              <w:rPr>
                <w:bCs/>
                <w:color w:val="000000"/>
                <w:sz w:val="22"/>
                <w:szCs w:val="22"/>
              </w:rPr>
              <w:t xml:space="preserve"> „</w:t>
            </w:r>
            <w:r w:rsidRPr="00B46DBB">
              <w:rPr>
                <w:bCs/>
                <w:color w:val="000000"/>
                <w:sz w:val="22"/>
                <w:szCs w:val="22"/>
              </w:rPr>
              <w:t xml:space="preserve">Par </w:t>
            </w:r>
            <w:r>
              <w:rPr>
                <w:bCs/>
                <w:color w:val="000000"/>
                <w:sz w:val="22"/>
                <w:szCs w:val="22"/>
              </w:rPr>
              <w:t>pabalstu 1991.gada barikāžu dalībnieka statusu ieguvušajām personām</w:t>
            </w:r>
            <w:r w:rsidRPr="00587464">
              <w:rPr>
                <w:bCs/>
                <w:color w:val="000000"/>
                <w:sz w:val="22"/>
                <w:szCs w:val="22"/>
              </w:rPr>
              <w:t>”, tur</w:t>
            </w:r>
            <w:r>
              <w:rPr>
                <w:bCs/>
                <w:color w:val="000000"/>
                <w:sz w:val="22"/>
                <w:szCs w:val="22"/>
              </w:rPr>
              <w:t>pmāk - Saistošie noteikumi Nr.75</w:t>
            </w:r>
            <w:r w:rsidRPr="00587464">
              <w:rPr>
                <w:bCs/>
                <w:color w:val="000000"/>
                <w:sz w:val="22"/>
                <w:szCs w:val="22"/>
              </w:rPr>
              <w:t>, kuri spēkā no</w:t>
            </w:r>
            <w:r>
              <w:rPr>
                <w:bCs/>
                <w:color w:val="000000"/>
                <w:sz w:val="22"/>
                <w:szCs w:val="22"/>
              </w:rPr>
              <w:t xml:space="preserve"> 2021.gada 17.aprīļa</w:t>
            </w:r>
            <w:r w:rsidRPr="00587464">
              <w:rPr>
                <w:bCs/>
                <w:color w:val="000000"/>
                <w:sz w:val="22"/>
                <w:szCs w:val="22"/>
              </w:rPr>
              <w:t xml:space="preserve"> (publicēti Rēzeknes novada pašvaldības bezmaksas izdev</w:t>
            </w:r>
            <w:r>
              <w:rPr>
                <w:bCs/>
                <w:color w:val="000000"/>
                <w:sz w:val="22"/>
                <w:szCs w:val="22"/>
              </w:rPr>
              <w:t>umā „Rēzeknes novada ziņas”2021</w:t>
            </w:r>
            <w:r w:rsidRPr="00587464">
              <w:rPr>
                <w:bCs/>
                <w:color w:val="000000"/>
                <w:sz w:val="22"/>
                <w:szCs w:val="22"/>
              </w:rPr>
              <w:t xml:space="preserve">.gada </w:t>
            </w:r>
            <w:r>
              <w:rPr>
                <w:bCs/>
                <w:color w:val="000000"/>
                <w:sz w:val="22"/>
                <w:szCs w:val="22"/>
              </w:rPr>
              <w:t>16.aprīlī</w:t>
            </w:r>
            <w:r w:rsidRPr="00587464">
              <w:rPr>
                <w:bCs/>
                <w:color w:val="000000"/>
                <w:sz w:val="22"/>
                <w:szCs w:val="22"/>
              </w:rPr>
              <w:t xml:space="preserve">, </w:t>
            </w:r>
            <w:r w:rsidRPr="00587464">
              <w:rPr>
                <w:sz w:val="22"/>
                <w:szCs w:val="22"/>
              </w:rPr>
              <w:t>Nr.</w:t>
            </w:r>
            <w:r>
              <w:rPr>
                <w:sz w:val="22"/>
                <w:szCs w:val="22"/>
              </w:rPr>
              <w:t>2 (72</w:t>
            </w:r>
            <w:r w:rsidRPr="00EE799E">
              <w:rPr>
                <w:sz w:val="22"/>
                <w:szCs w:val="22"/>
              </w:rPr>
              <w:t>)</w:t>
            </w:r>
            <w:r w:rsidRPr="00587464">
              <w:rPr>
                <w:bCs/>
                <w:color w:val="000000"/>
                <w:sz w:val="22"/>
                <w:szCs w:val="22"/>
              </w:rPr>
              <w:t>)</w:t>
            </w:r>
            <w:r w:rsidRPr="00587464">
              <w:rPr>
                <w:color w:val="000000"/>
                <w:sz w:val="22"/>
                <w:szCs w:val="22"/>
              </w:rPr>
              <w:t>.</w:t>
            </w:r>
          </w:p>
          <w:p w:rsidR="007C3147" w:rsidRDefault="007C3147" w:rsidP="007C3147">
            <w:pPr>
              <w:ind w:firstLine="459"/>
              <w:jc w:val="both"/>
              <w:rPr>
                <w:sz w:val="22"/>
                <w:szCs w:val="22"/>
              </w:rPr>
            </w:pPr>
            <w:r w:rsidRPr="003B62E5">
              <w:rPr>
                <w:sz w:val="22"/>
                <w:szCs w:val="22"/>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p>
          <w:p w:rsidR="007C3147" w:rsidRDefault="007C3147" w:rsidP="007C3147">
            <w:pPr>
              <w:ind w:firstLine="459"/>
              <w:jc w:val="both"/>
              <w:rPr>
                <w:sz w:val="22"/>
                <w:szCs w:val="22"/>
              </w:rPr>
            </w:pPr>
            <w:r>
              <w:rPr>
                <w:sz w:val="22"/>
                <w:szCs w:val="22"/>
              </w:rPr>
              <w:t xml:space="preserve">Iepriekšminētos jautājumus </w:t>
            </w:r>
            <w:r w:rsidRPr="003B62E5">
              <w:rPr>
                <w:sz w:val="22"/>
                <w:szCs w:val="22"/>
              </w:rPr>
              <w:t xml:space="preserve">reglamentē arī </w:t>
            </w:r>
            <w:r>
              <w:rPr>
                <w:sz w:val="22"/>
                <w:szCs w:val="22"/>
              </w:rPr>
              <w:t xml:space="preserve">Rēzeknes </w:t>
            </w:r>
            <w:r w:rsidRPr="003B62E5">
              <w:rPr>
                <w:sz w:val="22"/>
                <w:szCs w:val="22"/>
              </w:rPr>
              <w:t>novadu veidojošās  Viļānu novada pašvaldības</w:t>
            </w:r>
            <w:r>
              <w:rPr>
                <w:sz w:val="22"/>
                <w:szCs w:val="22"/>
              </w:rPr>
              <w:t xml:space="preserve"> saistošie noteikumi - </w:t>
            </w:r>
            <w:r w:rsidRPr="00570B14">
              <w:rPr>
                <w:sz w:val="22"/>
                <w:szCs w:val="22"/>
              </w:rPr>
              <w:t>Viļānu novada pašvaldības 2015.gada 24.septembra saistošie noteikumi Nr.77 ”Pašvaldības pabalsti un to piešķiršanas kārtība Viļānu novadā”</w:t>
            </w:r>
            <w:r>
              <w:rPr>
                <w:sz w:val="22"/>
                <w:szCs w:val="22"/>
              </w:rPr>
              <w:t>.</w:t>
            </w:r>
          </w:p>
          <w:p w:rsidR="007C3147" w:rsidRPr="003B62E5" w:rsidRDefault="007C3147" w:rsidP="007C3147">
            <w:pPr>
              <w:ind w:firstLine="459"/>
              <w:jc w:val="both"/>
              <w:rPr>
                <w:sz w:val="22"/>
                <w:szCs w:val="22"/>
              </w:rPr>
            </w:pPr>
            <w:r w:rsidRPr="003B62E5">
              <w:rPr>
                <w:sz w:val="22"/>
                <w:szCs w:val="22"/>
              </w:rPr>
              <w:t xml:space="preserve">Izvērtējot  abu  pašvaldību  iepriekšminēto saistošo  noteikumu  satura  atšķirīgo  un kopīgo, ir nepieciešams izveidot jaunu tiesisko regulējumu, kas atbilst </w:t>
            </w:r>
            <w:proofErr w:type="spellStart"/>
            <w:r w:rsidRPr="003B62E5">
              <w:rPr>
                <w:sz w:val="22"/>
                <w:szCs w:val="22"/>
              </w:rPr>
              <w:t>jaunizveidotā</w:t>
            </w:r>
            <w:proofErr w:type="spellEnd"/>
            <w:r w:rsidRPr="003B62E5">
              <w:rPr>
                <w:sz w:val="22"/>
                <w:szCs w:val="22"/>
              </w:rPr>
              <w:t xml:space="preserve"> novada iedzīvotāju interesēm, kā arī nepasliktina iedzīvotāju stāvokli attiecībā uz </w:t>
            </w:r>
            <w:r>
              <w:rPr>
                <w:sz w:val="22"/>
                <w:szCs w:val="22"/>
              </w:rPr>
              <w:t>materiālo pabalstu veidiem un to apmēriem.</w:t>
            </w:r>
          </w:p>
          <w:p w:rsidR="004D7608" w:rsidRPr="00682DC9" w:rsidRDefault="007C3147" w:rsidP="007C3147">
            <w:pPr>
              <w:ind w:firstLine="377"/>
              <w:jc w:val="both"/>
              <w:rPr>
                <w:sz w:val="22"/>
                <w:szCs w:val="22"/>
              </w:rPr>
            </w:pPr>
            <w:r w:rsidRPr="003B62E5">
              <w:rPr>
                <w:rFonts w:eastAsia="Calibri"/>
                <w:sz w:val="22"/>
                <w:szCs w:val="22"/>
                <w:lang w:eastAsia="ru-RU"/>
              </w:rPr>
              <w:t>Ņemot vērā minēto,</w:t>
            </w:r>
            <w:r>
              <w:rPr>
                <w:rFonts w:eastAsia="Calibri"/>
                <w:sz w:val="22"/>
                <w:szCs w:val="22"/>
                <w:lang w:eastAsia="ru-RU"/>
              </w:rPr>
              <w:t xml:space="preserve"> kā arī, lai nodrošinātu, ka </w:t>
            </w:r>
            <w:proofErr w:type="spellStart"/>
            <w:r w:rsidRPr="00471A33">
              <w:rPr>
                <w:sz w:val="22"/>
                <w:szCs w:val="22"/>
              </w:rPr>
              <w:t>jaunizveidotajā</w:t>
            </w:r>
            <w:proofErr w:type="spellEnd"/>
            <w:r w:rsidRPr="00471A33">
              <w:rPr>
                <w:sz w:val="22"/>
                <w:szCs w:val="22"/>
              </w:rPr>
              <w:t xml:space="preserve"> novadā būtu vienoti saistošie noteikumi, kuri nosaka </w:t>
            </w:r>
            <w:r w:rsidRPr="004C018C">
              <w:rPr>
                <w:sz w:val="22"/>
                <w:szCs w:val="22"/>
              </w:rPr>
              <w:t>vienotu</w:t>
            </w:r>
            <w:r>
              <w:rPr>
                <w:sz w:val="22"/>
                <w:szCs w:val="22"/>
              </w:rPr>
              <w:t>s</w:t>
            </w:r>
            <w:r w:rsidRPr="004C018C">
              <w:rPr>
                <w:sz w:val="22"/>
                <w:szCs w:val="22"/>
              </w:rPr>
              <w:t xml:space="preserve"> </w:t>
            </w:r>
            <w:r>
              <w:rPr>
                <w:sz w:val="22"/>
                <w:szCs w:val="22"/>
              </w:rPr>
              <w:t>materiālās palīdzības pabalstus</w:t>
            </w:r>
            <w:r w:rsidRPr="003B62E5">
              <w:rPr>
                <w:rFonts w:eastAsia="Calibri"/>
                <w:sz w:val="22"/>
                <w:szCs w:val="22"/>
                <w:lang w:eastAsia="ru-RU"/>
              </w:rPr>
              <w:t xml:space="preserve"> nepieciešams izdot jaunus Saistošos noteikumus, kas regulētu pašlaik spēkā esošo </w:t>
            </w:r>
            <w:r>
              <w:rPr>
                <w:rFonts w:eastAsia="Calibri"/>
                <w:sz w:val="22"/>
                <w:szCs w:val="22"/>
                <w:lang w:eastAsia="ru-RU"/>
              </w:rPr>
              <w:t xml:space="preserve">Rēzeknes novada pašvaldības </w:t>
            </w:r>
            <w:r w:rsidRPr="003B62E5">
              <w:rPr>
                <w:sz w:val="22"/>
                <w:szCs w:val="22"/>
              </w:rPr>
              <w:t>Saistošo noteikumu Nr.</w:t>
            </w:r>
            <w:r>
              <w:rPr>
                <w:sz w:val="22"/>
                <w:szCs w:val="22"/>
              </w:rPr>
              <w:t xml:space="preserve">54, Nr.75 </w:t>
            </w:r>
            <w:r w:rsidRPr="003B62E5">
              <w:rPr>
                <w:sz w:val="22"/>
                <w:szCs w:val="22"/>
              </w:rPr>
              <w:t xml:space="preserve">un </w:t>
            </w:r>
            <w:r>
              <w:rPr>
                <w:rFonts w:eastAsia="Calibri"/>
                <w:sz w:val="22"/>
                <w:szCs w:val="22"/>
                <w:lang w:eastAsia="ru-RU"/>
              </w:rPr>
              <w:t xml:space="preserve">Viļānu novada pašvaldības </w:t>
            </w:r>
            <w:r w:rsidRPr="003B62E5">
              <w:rPr>
                <w:sz w:val="22"/>
                <w:szCs w:val="22"/>
              </w:rPr>
              <w:t>Saistošo noteikumu Nr.</w:t>
            </w:r>
            <w:r>
              <w:rPr>
                <w:sz w:val="22"/>
                <w:szCs w:val="22"/>
              </w:rPr>
              <w:t>77</w:t>
            </w:r>
            <w:r w:rsidRPr="003B62E5">
              <w:rPr>
                <w:sz w:val="22"/>
                <w:szCs w:val="22"/>
              </w:rPr>
              <w:t xml:space="preserve"> jautājumus.</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pStyle w:val="naiskr"/>
              <w:spacing w:before="120" w:after="120"/>
              <w:rPr>
                <w:bCs/>
                <w:sz w:val="22"/>
                <w:szCs w:val="22"/>
              </w:rPr>
            </w:pPr>
            <w:r w:rsidRPr="00A42BD4">
              <w:rPr>
                <w:bCs/>
                <w:sz w:val="22"/>
                <w:szCs w:val="22"/>
              </w:rPr>
              <w:t>2. Īss projekta satura izklāsts</w:t>
            </w:r>
          </w:p>
          <w:p w:rsidR="004D7608" w:rsidRPr="00A42BD4" w:rsidRDefault="004D7608" w:rsidP="00FD6450">
            <w:pPr>
              <w:pStyle w:val="naiskr"/>
              <w:spacing w:before="120" w:after="120"/>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D7608" w:rsidRDefault="005A62DE" w:rsidP="00F971B7">
            <w:pPr>
              <w:ind w:firstLine="377"/>
              <w:jc w:val="both"/>
              <w:rPr>
                <w:bCs/>
                <w:sz w:val="22"/>
                <w:szCs w:val="22"/>
              </w:rPr>
            </w:pPr>
            <w:r w:rsidRPr="000D3396">
              <w:rPr>
                <w:bCs/>
                <w:sz w:val="22"/>
                <w:szCs w:val="22"/>
              </w:rPr>
              <w:t>Rēzeknes novada pašvaldības saistošie noteikumi „</w:t>
            </w:r>
            <w:r w:rsidR="00F971B7" w:rsidRPr="00F971B7">
              <w:rPr>
                <w:bCs/>
                <w:sz w:val="22"/>
                <w:szCs w:val="22"/>
              </w:rPr>
              <w:t xml:space="preserve">Par </w:t>
            </w:r>
            <w:r w:rsidR="007C3147" w:rsidRPr="007C3147">
              <w:rPr>
                <w:bCs/>
                <w:sz w:val="22"/>
                <w:szCs w:val="22"/>
              </w:rPr>
              <w:t>Rēzeknes novada pašvaldības materiālajiem pabalstiem</w:t>
            </w:r>
            <w:r w:rsidRPr="000D3396">
              <w:rPr>
                <w:bCs/>
                <w:sz w:val="22"/>
                <w:szCs w:val="22"/>
              </w:rPr>
              <w:t xml:space="preserve">” izdoti saskaņā ar  </w:t>
            </w:r>
            <w:r w:rsidR="007C3147">
              <w:rPr>
                <w:bCs/>
                <w:sz w:val="22"/>
                <w:szCs w:val="22"/>
              </w:rPr>
              <w:t>likuma “Par pašvaldībām” 43.panta trešo daļu</w:t>
            </w:r>
            <w:r w:rsidRPr="000D3396">
              <w:rPr>
                <w:bCs/>
                <w:sz w:val="22"/>
                <w:szCs w:val="22"/>
              </w:rPr>
              <w:t>.</w:t>
            </w:r>
          </w:p>
          <w:p w:rsidR="00CB256C" w:rsidRPr="00CB256C" w:rsidRDefault="00CB256C" w:rsidP="00CB256C">
            <w:pPr>
              <w:ind w:firstLine="377"/>
              <w:jc w:val="both"/>
              <w:rPr>
                <w:sz w:val="22"/>
                <w:szCs w:val="22"/>
                <w:lang w:eastAsia="en-US"/>
              </w:rPr>
            </w:pPr>
            <w:r w:rsidRPr="00CB256C">
              <w:rPr>
                <w:bCs/>
                <w:sz w:val="22"/>
                <w:szCs w:val="22"/>
              </w:rPr>
              <w:t xml:space="preserve">Rēzeknes novada pašvaldības saistošie noteikumi </w:t>
            </w:r>
            <w:r w:rsidRPr="000D3396">
              <w:rPr>
                <w:bCs/>
                <w:sz w:val="22"/>
                <w:szCs w:val="22"/>
              </w:rPr>
              <w:t>„</w:t>
            </w:r>
            <w:r w:rsidRPr="00F971B7">
              <w:rPr>
                <w:bCs/>
                <w:sz w:val="22"/>
                <w:szCs w:val="22"/>
              </w:rPr>
              <w:t xml:space="preserve">Par </w:t>
            </w:r>
            <w:r w:rsidRPr="007C3147">
              <w:rPr>
                <w:bCs/>
                <w:sz w:val="22"/>
                <w:szCs w:val="22"/>
              </w:rPr>
              <w:t>Rēzeknes novada pašvaldības materiālajiem pabalstiem</w:t>
            </w:r>
            <w:r w:rsidRPr="000D3396">
              <w:rPr>
                <w:bCs/>
                <w:sz w:val="22"/>
                <w:szCs w:val="22"/>
              </w:rPr>
              <w:t>”</w:t>
            </w:r>
            <w:r>
              <w:rPr>
                <w:bCs/>
                <w:sz w:val="22"/>
                <w:szCs w:val="22"/>
              </w:rPr>
              <w:t xml:space="preserve"> </w:t>
            </w:r>
            <w:r w:rsidRPr="00CB256C">
              <w:rPr>
                <w:sz w:val="22"/>
                <w:szCs w:val="22"/>
                <w:lang w:eastAsia="en-US"/>
              </w:rPr>
              <w:t xml:space="preserve">izstrādāti, lai nodrošināto materiālo atbalstu dažādām sociāli </w:t>
            </w:r>
            <w:proofErr w:type="spellStart"/>
            <w:r w:rsidRPr="00CB256C">
              <w:rPr>
                <w:sz w:val="22"/>
                <w:szCs w:val="22"/>
                <w:lang w:eastAsia="en-US"/>
              </w:rPr>
              <w:t>mazaizsargātām</w:t>
            </w:r>
            <w:proofErr w:type="spellEnd"/>
            <w:r w:rsidRPr="00CB256C">
              <w:rPr>
                <w:sz w:val="22"/>
                <w:szCs w:val="22"/>
                <w:lang w:eastAsia="en-US"/>
              </w:rPr>
              <w:t xml:space="preserve"> iedzīvotāju grupām:</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t>trūcīgām mājsaimniecībām;</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t>maznodrošinātām mājsaimniecībām;</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lastRenderedPageBreak/>
              <w:t xml:space="preserve"> personām ar invaliditāti;</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t xml:space="preserve"> vientuļiem senioriem;</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t xml:space="preserve"> ģimenēm, kas audzina bērnus ar invaliditāti;</w:t>
            </w:r>
          </w:p>
          <w:p w:rsidR="00CB256C" w:rsidRPr="00CB256C" w:rsidRDefault="00CB256C" w:rsidP="00CB256C">
            <w:pPr>
              <w:numPr>
                <w:ilvl w:val="0"/>
                <w:numId w:val="1"/>
              </w:numPr>
              <w:contextualSpacing/>
              <w:jc w:val="both"/>
              <w:rPr>
                <w:sz w:val="22"/>
                <w:szCs w:val="22"/>
                <w:lang w:eastAsia="en-US"/>
              </w:rPr>
            </w:pPr>
            <w:r w:rsidRPr="00CB256C">
              <w:rPr>
                <w:sz w:val="22"/>
                <w:szCs w:val="22"/>
                <w:lang w:eastAsia="en-US"/>
              </w:rPr>
              <w:t xml:space="preserve"> slimniekiem ar onkoloģijas diagnozi;</w:t>
            </w:r>
          </w:p>
          <w:p w:rsidR="00B4013B" w:rsidRDefault="00CB256C" w:rsidP="00B4013B">
            <w:pPr>
              <w:numPr>
                <w:ilvl w:val="0"/>
                <w:numId w:val="1"/>
              </w:numPr>
              <w:contextualSpacing/>
              <w:jc w:val="both"/>
              <w:rPr>
                <w:sz w:val="22"/>
                <w:szCs w:val="22"/>
                <w:lang w:eastAsia="en-US"/>
              </w:rPr>
            </w:pPr>
            <w:r w:rsidRPr="00CB256C">
              <w:rPr>
                <w:sz w:val="22"/>
                <w:szCs w:val="22"/>
                <w:lang w:eastAsia="en-US"/>
              </w:rPr>
              <w:t xml:space="preserve">  ģimenēm ar bērniem</w:t>
            </w:r>
            <w:r w:rsidR="00B4013B">
              <w:rPr>
                <w:sz w:val="22"/>
                <w:szCs w:val="22"/>
                <w:lang w:eastAsia="en-US"/>
              </w:rPr>
              <w:t>.</w:t>
            </w:r>
          </w:p>
          <w:p w:rsidR="00B4013B" w:rsidRDefault="00B4013B" w:rsidP="00B4013B">
            <w:pPr>
              <w:ind w:left="30" w:firstLine="330"/>
              <w:contextualSpacing/>
              <w:jc w:val="both"/>
              <w:rPr>
                <w:sz w:val="22"/>
                <w:szCs w:val="22"/>
                <w:lang w:eastAsia="en-US"/>
              </w:rPr>
            </w:pPr>
            <w:r>
              <w:rPr>
                <w:sz w:val="22"/>
                <w:szCs w:val="22"/>
                <w:lang w:eastAsia="en-US"/>
              </w:rPr>
              <w:t xml:space="preserve">Tāpat Saistošie noteikumi paredz materiālo pabalstu piešķiršanu </w:t>
            </w:r>
            <w:r w:rsidRPr="00B4013B">
              <w:rPr>
                <w:sz w:val="22"/>
                <w:szCs w:val="22"/>
                <w:lang w:eastAsia="en-US"/>
              </w:rPr>
              <w:t>politiski represētām personām, Afganistānas kara veterāniem, Černobiļas atomelektrostacijas avārijas seku likvidēšanas dalībniekiem, 1991.gada barikāžu dalībniekiem</w:t>
            </w:r>
            <w:r>
              <w:rPr>
                <w:sz w:val="22"/>
                <w:szCs w:val="22"/>
                <w:lang w:eastAsia="en-US"/>
              </w:rPr>
              <w:t>.</w:t>
            </w:r>
          </w:p>
          <w:p w:rsidR="00641B43" w:rsidRPr="00B4013B" w:rsidRDefault="00641B43" w:rsidP="00B4013B">
            <w:pPr>
              <w:ind w:firstLine="456"/>
              <w:contextualSpacing/>
              <w:jc w:val="both"/>
              <w:rPr>
                <w:sz w:val="22"/>
                <w:szCs w:val="22"/>
                <w:lang w:eastAsia="en-US"/>
              </w:rPr>
            </w:pPr>
            <w:r w:rsidRPr="00B4013B">
              <w:rPr>
                <w:sz w:val="22"/>
                <w:szCs w:val="22"/>
                <w:lang w:eastAsia="en-US"/>
              </w:rPr>
              <w:t xml:space="preserve">Saistošie noteikumi ir izstrādāti, </w:t>
            </w:r>
            <w:r w:rsidR="00CB256C" w:rsidRPr="00B4013B">
              <w:rPr>
                <w:sz w:val="22"/>
                <w:szCs w:val="22"/>
                <w:lang w:eastAsia="en-US"/>
              </w:rPr>
              <w:t>ņemot vērā pašvaldību praksi materiālo pabalstu piešķiršanā un izmaksā</w:t>
            </w:r>
            <w:r w:rsidRPr="00B4013B">
              <w:rPr>
                <w:sz w:val="22"/>
                <w:szCs w:val="22"/>
                <w:lang w:eastAsia="en-US"/>
              </w:rPr>
              <w:t>.</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0" w:type="auto"/>
            <w:tcBorders>
              <w:top w:val="single" w:sz="4" w:space="0" w:color="auto"/>
              <w:left w:val="single" w:sz="4" w:space="0" w:color="auto"/>
              <w:bottom w:val="single" w:sz="4" w:space="0" w:color="auto"/>
              <w:right w:val="single" w:sz="4" w:space="0" w:color="auto"/>
            </w:tcBorders>
            <w:vAlign w:val="center"/>
          </w:tcPr>
          <w:p w:rsidR="00CB256C" w:rsidRPr="00CB256C" w:rsidRDefault="00CB256C" w:rsidP="00CB256C">
            <w:pPr>
              <w:ind w:firstLine="377"/>
              <w:jc w:val="both"/>
              <w:rPr>
                <w:sz w:val="22"/>
                <w:szCs w:val="22"/>
                <w:lang w:eastAsia="en-US"/>
              </w:rPr>
            </w:pPr>
            <w:r w:rsidRPr="00CB256C">
              <w:rPr>
                <w:sz w:val="22"/>
                <w:szCs w:val="22"/>
                <w:lang w:eastAsia="en-US"/>
              </w:rPr>
              <w:t>Saistošo noteikumu projekta īstenošana ietekmē pašvaldības budžetu. Uz doto brīdi nav iespējams veikt konkrētus aprēķinus, taču ņemot vērā 2021.gada budžeta izpildi, palielinājums plānojas:</w:t>
            </w:r>
          </w:p>
          <w:p w:rsidR="00CB256C" w:rsidRPr="00CB256C" w:rsidRDefault="00CB256C" w:rsidP="00CB256C">
            <w:pPr>
              <w:ind w:firstLine="377"/>
              <w:jc w:val="both"/>
              <w:rPr>
                <w:i/>
                <w:iCs/>
                <w:sz w:val="22"/>
                <w:szCs w:val="22"/>
                <w:lang w:eastAsia="en-US"/>
              </w:rPr>
            </w:pPr>
            <w:r w:rsidRPr="00CB256C">
              <w:rPr>
                <w:sz w:val="22"/>
                <w:szCs w:val="22"/>
                <w:lang w:eastAsia="en-US"/>
              </w:rPr>
              <w:t xml:space="preserve">1) jaundzimušā aprūpei - iespējams palielinājums apmēram 55 000 </w:t>
            </w:r>
            <w:proofErr w:type="spellStart"/>
            <w:r w:rsidRPr="00CB256C">
              <w:rPr>
                <w:i/>
                <w:iCs/>
                <w:sz w:val="22"/>
                <w:szCs w:val="22"/>
                <w:lang w:eastAsia="en-US"/>
              </w:rPr>
              <w:t>euro</w:t>
            </w:r>
            <w:proofErr w:type="spellEnd"/>
            <w:r w:rsidRPr="00CB256C">
              <w:rPr>
                <w:i/>
                <w:iCs/>
                <w:sz w:val="22"/>
                <w:szCs w:val="22"/>
                <w:lang w:eastAsia="en-US"/>
              </w:rPr>
              <w:t xml:space="preserve">; </w:t>
            </w:r>
          </w:p>
          <w:p w:rsidR="00CB256C" w:rsidRPr="00CB256C" w:rsidRDefault="00CB256C" w:rsidP="00CB256C">
            <w:pPr>
              <w:ind w:firstLine="377"/>
              <w:jc w:val="both"/>
              <w:rPr>
                <w:i/>
                <w:iCs/>
                <w:sz w:val="22"/>
                <w:szCs w:val="22"/>
                <w:lang w:eastAsia="en-US"/>
              </w:rPr>
            </w:pPr>
            <w:r w:rsidRPr="00CB256C">
              <w:rPr>
                <w:sz w:val="22"/>
                <w:szCs w:val="22"/>
                <w:lang w:eastAsia="en-US"/>
              </w:rPr>
              <w:t xml:space="preserve">2) pabalsts slimniekiem ar onkoloģijas diagnozi, iespējams palielinājumu apmēram 3000 </w:t>
            </w:r>
            <w:proofErr w:type="spellStart"/>
            <w:r w:rsidRPr="00CB256C">
              <w:rPr>
                <w:i/>
                <w:iCs/>
                <w:sz w:val="22"/>
                <w:szCs w:val="22"/>
                <w:lang w:eastAsia="en-US"/>
              </w:rPr>
              <w:t>euro</w:t>
            </w:r>
            <w:proofErr w:type="spellEnd"/>
            <w:r w:rsidR="00B4013B">
              <w:rPr>
                <w:i/>
                <w:iCs/>
                <w:sz w:val="22"/>
                <w:szCs w:val="22"/>
                <w:lang w:eastAsia="en-US"/>
              </w:rPr>
              <w:t>;</w:t>
            </w:r>
          </w:p>
          <w:p w:rsidR="00CB256C" w:rsidRPr="00CB256C" w:rsidRDefault="00CB256C" w:rsidP="00CB256C">
            <w:pPr>
              <w:ind w:firstLine="377"/>
              <w:jc w:val="both"/>
              <w:rPr>
                <w:sz w:val="22"/>
                <w:szCs w:val="22"/>
                <w:lang w:eastAsia="en-US"/>
              </w:rPr>
            </w:pPr>
            <w:r w:rsidRPr="00CB256C">
              <w:rPr>
                <w:sz w:val="22"/>
                <w:szCs w:val="22"/>
                <w:lang w:eastAsia="en-US"/>
              </w:rPr>
              <w:t xml:space="preserve">3) apbedīšanas pabalsts, iespējams </w:t>
            </w:r>
            <w:r w:rsidR="00B4013B">
              <w:rPr>
                <w:sz w:val="22"/>
                <w:szCs w:val="22"/>
                <w:lang w:eastAsia="en-US"/>
              </w:rPr>
              <w:t xml:space="preserve">palielinājumu apmēram 4000 </w:t>
            </w:r>
            <w:proofErr w:type="spellStart"/>
            <w:r w:rsidR="00B4013B" w:rsidRPr="00B4013B">
              <w:rPr>
                <w:i/>
                <w:sz w:val="22"/>
                <w:szCs w:val="22"/>
                <w:lang w:eastAsia="en-US"/>
              </w:rPr>
              <w:t>eu</w:t>
            </w:r>
            <w:r w:rsidRPr="00CB256C">
              <w:rPr>
                <w:i/>
                <w:sz w:val="22"/>
                <w:szCs w:val="22"/>
                <w:lang w:eastAsia="en-US"/>
              </w:rPr>
              <w:t>ro</w:t>
            </w:r>
            <w:proofErr w:type="spellEnd"/>
            <w:r w:rsidRPr="00CB256C">
              <w:rPr>
                <w:sz w:val="22"/>
                <w:szCs w:val="22"/>
                <w:lang w:eastAsia="en-US"/>
              </w:rPr>
              <w:t>;</w:t>
            </w:r>
          </w:p>
          <w:p w:rsidR="00CB256C" w:rsidRPr="00CB256C" w:rsidRDefault="00CB256C" w:rsidP="00CB256C">
            <w:pPr>
              <w:ind w:firstLine="377"/>
              <w:jc w:val="both"/>
              <w:rPr>
                <w:sz w:val="22"/>
                <w:szCs w:val="22"/>
                <w:lang w:eastAsia="en-US"/>
              </w:rPr>
            </w:pPr>
            <w:r w:rsidRPr="00CB256C">
              <w:rPr>
                <w:sz w:val="22"/>
                <w:szCs w:val="22"/>
                <w:lang w:eastAsia="en-US"/>
              </w:rPr>
              <w:t xml:space="preserve">Pārējo pabalstu izmaksas, ņemot vērā 2021.gada budžeta izpildi, iespējamais palielinājumu apmēram 5000 </w:t>
            </w:r>
            <w:proofErr w:type="spellStart"/>
            <w:r w:rsidRPr="00CB256C">
              <w:rPr>
                <w:i/>
                <w:iCs/>
                <w:sz w:val="22"/>
                <w:szCs w:val="22"/>
                <w:lang w:eastAsia="en-US"/>
              </w:rPr>
              <w:t>euro</w:t>
            </w:r>
            <w:proofErr w:type="spellEnd"/>
            <w:r w:rsidRPr="00CB256C">
              <w:rPr>
                <w:sz w:val="22"/>
                <w:szCs w:val="22"/>
                <w:lang w:eastAsia="en-US"/>
              </w:rPr>
              <w:t>.</w:t>
            </w:r>
          </w:p>
          <w:p w:rsidR="00CB256C" w:rsidRPr="00CB256C" w:rsidRDefault="00CB256C" w:rsidP="00CB256C">
            <w:pPr>
              <w:ind w:firstLine="377"/>
              <w:jc w:val="both"/>
              <w:rPr>
                <w:i/>
                <w:iCs/>
                <w:sz w:val="22"/>
                <w:szCs w:val="22"/>
                <w:lang w:eastAsia="en-US"/>
              </w:rPr>
            </w:pPr>
            <w:r w:rsidRPr="00CB256C">
              <w:rPr>
                <w:sz w:val="22"/>
                <w:szCs w:val="22"/>
                <w:lang w:eastAsia="en-US"/>
              </w:rPr>
              <w:t xml:space="preserve">Kopējais budžeta izdevumu palielinājums iespējams 67 000 </w:t>
            </w:r>
            <w:proofErr w:type="spellStart"/>
            <w:r w:rsidRPr="00CB256C">
              <w:rPr>
                <w:i/>
                <w:iCs/>
                <w:sz w:val="22"/>
                <w:szCs w:val="22"/>
                <w:lang w:eastAsia="en-US"/>
              </w:rPr>
              <w:t>euro</w:t>
            </w:r>
            <w:proofErr w:type="spellEnd"/>
            <w:r w:rsidRPr="00CB256C">
              <w:rPr>
                <w:i/>
                <w:iCs/>
                <w:sz w:val="22"/>
                <w:szCs w:val="22"/>
                <w:lang w:eastAsia="en-US"/>
              </w:rPr>
              <w:t>.</w:t>
            </w:r>
          </w:p>
          <w:p w:rsidR="00641B43" w:rsidRPr="00656ED7" w:rsidRDefault="005A62DE" w:rsidP="00F64F9F">
            <w:pPr>
              <w:pStyle w:val="naisnod"/>
              <w:spacing w:before="0" w:after="0"/>
              <w:ind w:firstLine="377"/>
              <w:jc w:val="both"/>
              <w:rPr>
                <w:b w:val="0"/>
                <w:bCs w:val="0"/>
                <w:sz w:val="22"/>
                <w:szCs w:val="22"/>
              </w:rPr>
            </w:pPr>
            <w:r w:rsidRPr="00656ED7">
              <w:rPr>
                <w:b w:val="0"/>
                <w:bCs w:val="0"/>
                <w:sz w:val="22"/>
                <w:szCs w:val="22"/>
              </w:rPr>
              <w:t>Lai nodrošinātu saistošo noteikumu pr</w:t>
            </w:r>
            <w:bookmarkStart w:id="0" w:name="_GoBack"/>
            <w:bookmarkEnd w:id="0"/>
            <w:r w:rsidRPr="00656ED7">
              <w:rPr>
                <w:b w:val="0"/>
                <w:bCs w:val="0"/>
                <w:sz w:val="22"/>
                <w:szCs w:val="22"/>
              </w:rPr>
              <w:t>ojekta izpildi</w:t>
            </w:r>
            <w:r w:rsidR="00742599">
              <w:rPr>
                <w:b w:val="0"/>
                <w:bCs w:val="0"/>
                <w:sz w:val="22"/>
                <w:szCs w:val="22"/>
              </w:rPr>
              <w:t>,</w:t>
            </w:r>
            <w:r w:rsidRPr="00656ED7">
              <w:rPr>
                <w:b w:val="0"/>
                <w:bCs w:val="0"/>
                <w:sz w:val="22"/>
                <w:szCs w:val="22"/>
              </w:rPr>
              <w:t xml:space="preserve"> nav nepieciešams veidot jaunas institūcijas vai radīt jaunas darba vietas.</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spacing w:before="120" w:after="120"/>
              <w:rPr>
                <w:bCs/>
                <w:sz w:val="22"/>
                <w:szCs w:val="22"/>
              </w:rPr>
            </w:pPr>
            <w:r w:rsidRPr="00A42BD4">
              <w:rPr>
                <w:bCs/>
                <w:sz w:val="22"/>
                <w:szCs w:val="22"/>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tcPr>
          <w:p w:rsidR="00510423" w:rsidRPr="00510423" w:rsidRDefault="00510423" w:rsidP="00510423">
            <w:pPr>
              <w:ind w:firstLine="360"/>
              <w:jc w:val="both"/>
            </w:pPr>
            <w:r w:rsidRPr="00510423">
              <w:rPr>
                <w:sz w:val="22"/>
                <w:szCs w:val="22"/>
                <w:lang w:eastAsia="en-US"/>
              </w:rPr>
              <w:t xml:space="preserve">Ar Saistošo noteikumu projektu ir noteiktas </w:t>
            </w:r>
            <w:proofErr w:type="spellStart"/>
            <w:r w:rsidRPr="00510423">
              <w:rPr>
                <w:sz w:val="22"/>
                <w:szCs w:val="22"/>
              </w:rPr>
              <w:t>mērķgrupas</w:t>
            </w:r>
            <w:proofErr w:type="spellEnd"/>
            <w:r w:rsidRPr="00510423">
              <w:rPr>
                <w:sz w:val="22"/>
                <w:szCs w:val="22"/>
              </w:rPr>
              <w:t>, uz kuru attiecināms saistošo noteikumu projekta tiesiskais regulējums un tas ir atkarīgs no piešķiramā pabalsta veida.</w:t>
            </w:r>
          </w:p>
          <w:p w:rsidR="004D7608" w:rsidRPr="00656ED7" w:rsidRDefault="005A62DE"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spacing w:before="120" w:after="120"/>
              <w:rPr>
                <w:bCs/>
                <w:sz w:val="22"/>
                <w:szCs w:val="22"/>
              </w:rPr>
            </w:pPr>
            <w:r w:rsidRPr="00A42BD4">
              <w:rPr>
                <w:bCs/>
                <w:sz w:val="22"/>
                <w:szCs w:val="22"/>
              </w:rPr>
              <w:t>5. Informācija par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01588D" w:rsidP="0001588D">
            <w:pPr>
              <w:ind w:firstLine="377"/>
              <w:jc w:val="both"/>
              <w:rPr>
                <w:lang w:eastAsia="en-US"/>
              </w:rPr>
            </w:pPr>
            <w:r w:rsidRPr="0001588D">
              <w:rPr>
                <w:sz w:val="22"/>
                <w:lang w:eastAsia="en-US"/>
              </w:rPr>
              <w:t>Personas Saistošo noteikumu projekta piemērošanas jautājumos var griezties Rēzeknes novada pašvaldības Sociālajā dienestā.</w:t>
            </w:r>
          </w:p>
          <w:p w:rsidR="0001588D" w:rsidRPr="0001588D" w:rsidRDefault="0001588D" w:rsidP="0001588D">
            <w:pPr>
              <w:ind w:firstLine="377"/>
              <w:jc w:val="both"/>
              <w:rPr>
                <w:lang w:eastAsia="en-US"/>
              </w:rPr>
            </w:pPr>
            <w:r w:rsidRPr="0001588D">
              <w:rPr>
                <w:sz w:val="22"/>
                <w:lang w:eastAsia="en-US"/>
              </w:rPr>
              <w:t>Persona pabalsta saņemšanai iesniedz iesniegumu</w:t>
            </w:r>
            <w:r w:rsidRPr="0001588D">
              <w:rPr>
                <w:color w:val="FF0000"/>
                <w:sz w:val="22"/>
                <w:lang w:eastAsia="en-US"/>
              </w:rPr>
              <w:t xml:space="preserve"> </w:t>
            </w:r>
            <w:r w:rsidRPr="0001588D">
              <w:rPr>
                <w:bCs/>
                <w:sz w:val="22"/>
                <w:szCs w:val="22"/>
              </w:rPr>
              <w:t xml:space="preserve">Rēzeknes novada pašvaldības Sociālajā dienestā, pievienojot </w:t>
            </w:r>
            <w:r w:rsidRPr="0001588D">
              <w:rPr>
                <w:sz w:val="22"/>
                <w:szCs w:val="22"/>
                <w:lang w:eastAsia="en-US"/>
              </w:rPr>
              <w:t xml:space="preserve">Saistošo noteikumu projektā norādītos dokumentus. Pēc dokumentu saņemšanas </w:t>
            </w:r>
            <w:r w:rsidRPr="0001588D">
              <w:rPr>
                <w:bCs/>
                <w:sz w:val="22"/>
                <w:szCs w:val="22"/>
              </w:rPr>
              <w:t xml:space="preserve">Sociālais dienests </w:t>
            </w:r>
            <w:r w:rsidRPr="0001588D">
              <w:rPr>
                <w:sz w:val="22"/>
                <w:szCs w:val="22"/>
                <w:lang w:eastAsia="en-US"/>
              </w:rPr>
              <w:t>pieņem</w:t>
            </w:r>
            <w:r w:rsidRPr="0001588D">
              <w:rPr>
                <w:b/>
                <w:bCs/>
              </w:rPr>
              <w:t xml:space="preserve"> </w:t>
            </w:r>
            <w:r w:rsidRPr="0001588D">
              <w:rPr>
                <w:bCs/>
                <w:sz w:val="22"/>
                <w:szCs w:val="22"/>
              </w:rPr>
              <w:t>lēmumu par pabalsta piešķiršanu vai atteikumu</w:t>
            </w:r>
            <w:r w:rsidRPr="0001588D">
              <w:rPr>
                <w:sz w:val="22"/>
                <w:szCs w:val="22"/>
                <w:lang w:eastAsia="en-US"/>
              </w:rPr>
              <w:t xml:space="preserve"> piešķirt pabalstu.</w:t>
            </w:r>
          </w:p>
          <w:p w:rsidR="0001588D" w:rsidRPr="0001588D" w:rsidRDefault="0001588D" w:rsidP="0001588D">
            <w:pPr>
              <w:ind w:firstLine="377"/>
              <w:jc w:val="both"/>
              <w:rPr>
                <w:lang w:eastAsia="en-US"/>
              </w:rPr>
            </w:pPr>
            <w:r w:rsidRPr="0001588D">
              <w:rPr>
                <w:sz w:val="22"/>
                <w:szCs w:val="22"/>
                <w:lang w:eastAsia="en-US"/>
              </w:rPr>
              <w:t>Sociālā dienesta lēmumu persona/ģimene ir tiesīga apstrīdēt Rēzeknes novada pašvaldības Administratīvo aktu apstrīdēšanas komisijā, atbilstoši Administratīvā procesa likuma normām.</w:t>
            </w:r>
          </w:p>
          <w:p w:rsidR="003B3D3E" w:rsidRPr="00A42BD4" w:rsidRDefault="0001588D" w:rsidP="0001588D">
            <w:pPr>
              <w:pStyle w:val="naisnod"/>
              <w:spacing w:before="0" w:after="0"/>
              <w:ind w:firstLine="377"/>
              <w:jc w:val="both"/>
              <w:rPr>
                <w:b w:val="0"/>
                <w:bCs w:val="0"/>
                <w:sz w:val="22"/>
                <w:szCs w:val="22"/>
                <w:lang w:eastAsia="en-US"/>
              </w:rPr>
            </w:pPr>
            <w:r w:rsidRPr="0001588D">
              <w:rPr>
                <w:b w:val="0"/>
                <w:bCs w:val="0"/>
                <w:sz w:val="22"/>
                <w:szCs w:val="22"/>
                <w:lang w:eastAsia="en-US"/>
              </w:rPr>
              <w:t>Rēzeknes novada pašvaldības Administratīvo aktu apstrīdēšanas komisijas lēmumu - pārsūdzēt Administratīvajā rajona tiesā Administratīvā procesa likuma normām.</w:t>
            </w:r>
          </w:p>
        </w:tc>
      </w:tr>
      <w:tr w:rsidR="00D519DB"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5A62DE" w:rsidP="00FD6450">
            <w:pPr>
              <w:spacing w:before="120" w:after="120"/>
              <w:rPr>
                <w:bCs/>
                <w:sz w:val="22"/>
                <w:szCs w:val="22"/>
              </w:rPr>
            </w:pPr>
            <w:r w:rsidRPr="00A42BD4">
              <w:rPr>
                <w:bCs/>
                <w:sz w:val="22"/>
                <w:szCs w:val="22"/>
              </w:rPr>
              <w:t>6. Informācija par konsultācijām ar privātpersonām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01588D" w:rsidP="0001588D">
            <w:pPr>
              <w:ind w:firstLine="374"/>
              <w:jc w:val="both"/>
              <w:rPr>
                <w:bCs/>
              </w:rPr>
            </w:pPr>
            <w:r w:rsidRPr="0001588D">
              <w:rPr>
                <w:bCs/>
                <w:sz w:val="22"/>
                <w:szCs w:val="22"/>
              </w:rPr>
              <w:t>Sabiedrības līdzdalība Saistošo noteikumu projekta izstrādāšanā tika nodrošināta informējot iedzīvotājus ar Rēzeknes nov</w:t>
            </w:r>
            <w:r>
              <w:rPr>
                <w:bCs/>
                <w:sz w:val="22"/>
                <w:szCs w:val="22"/>
              </w:rPr>
              <w:t>ada pašvaldības mājas</w:t>
            </w:r>
            <w:r w:rsidRPr="0001588D">
              <w:rPr>
                <w:bCs/>
                <w:sz w:val="22"/>
                <w:szCs w:val="22"/>
              </w:rPr>
              <w:t>lapas starpniecību, lūdzot izteikt viedokļus un priekšlikumus par papildinājumiem vai grozījumiem Saistošo noteikumu projektā.</w:t>
            </w:r>
          </w:p>
          <w:p w:rsidR="0001588D" w:rsidRPr="00112631" w:rsidRDefault="0001588D" w:rsidP="00112631">
            <w:pPr>
              <w:pStyle w:val="naisnod"/>
              <w:spacing w:before="0" w:after="0"/>
              <w:ind w:firstLine="377"/>
              <w:jc w:val="both"/>
              <w:rPr>
                <w:b w:val="0"/>
                <w:bCs w:val="0"/>
                <w:sz w:val="22"/>
                <w:szCs w:val="22"/>
              </w:rPr>
            </w:pPr>
            <w:r w:rsidRPr="0001588D">
              <w:rPr>
                <w:b w:val="0"/>
                <w:bCs w:val="0"/>
                <w:sz w:val="22"/>
                <w:szCs w:val="22"/>
              </w:rPr>
              <w:t xml:space="preserve">Viedokļi par Saistošo noteikumu projektu: </w:t>
            </w:r>
            <w:r>
              <w:rPr>
                <w:b w:val="0"/>
                <w:bCs w:val="0"/>
                <w:sz w:val="22"/>
                <w:szCs w:val="22"/>
              </w:rPr>
              <w:t>________.</w:t>
            </w:r>
          </w:p>
        </w:tc>
      </w:tr>
    </w:tbl>
    <w:p w:rsidR="00C37494" w:rsidRDefault="00C37494" w:rsidP="004D7608">
      <w:pPr>
        <w:ind w:right="46"/>
      </w:pPr>
    </w:p>
    <w:p w:rsidR="00AD38DE" w:rsidRDefault="00320C10" w:rsidP="00E673A8">
      <w:pPr>
        <w:ind w:left="-284" w:right="46"/>
      </w:pPr>
      <w:r>
        <w:t xml:space="preserve">Domes priekšsēdētājs                  </w:t>
      </w:r>
      <w:r w:rsidR="004D7608">
        <w:t xml:space="preserve">                                                                            </w:t>
      </w:r>
      <w:r w:rsidR="00E455F1">
        <w:t xml:space="preserve">         </w:t>
      </w:r>
      <w:r w:rsidR="005A62DE">
        <w:t xml:space="preserve">   </w:t>
      </w:r>
      <w:r w:rsidR="00E455F1">
        <w:t xml:space="preserve">  </w:t>
      </w:r>
      <w:proofErr w:type="spellStart"/>
      <w:r w:rsidR="00E455F1">
        <w:t>M.Švarcs</w:t>
      </w:r>
      <w:proofErr w:type="spellEnd"/>
    </w:p>
    <w:sectPr w:rsidR="00AD38DE" w:rsidSect="00575F75">
      <w:footerReference w:type="default" r:id="rId10"/>
      <w:footerReference w:type="first" r:id="rId11"/>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E1" w:rsidRDefault="005A62DE">
      <w:r>
        <w:separator/>
      </w:r>
    </w:p>
  </w:endnote>
  <w:endnote w:type="continuationSeparator" w:id="0">
    <w:p w:rsidR="00D76DE1" w:rsidRDefault="005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5A62D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5A62D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E1" w:rsidRDefault="005A62DE">
      <w:r>
        <w:separator/>
      </w:r>
    </w:p>
  </w:footnote>
  <w:footnote w:type="continuationSeparator" w:id="0">
    <w:p w:rsidR="00D76DE1" w:rsidRDefault="005A6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100C"/>
    <w:multiLevelType w:val="hybridMultilevel"/>
    <w:tmpl w:val="8F122D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88D"/>
    <w:rsid w:val="00034CAF"/>
    <w:rsid w:val="00035728"/>
    <w:rsid w:val="00064943"/>
    <w:rsid w:val="000926E4"/>
    <w:rsid w:val="000B4EE0"/>
    <w:rsid w:val="000D3396"/>
    <w:rsid w:val="00112631"/>
    <w:rsid w:val="001430BD"/>
    <w:rsid w:val="001874FB"/>
    <w:rsid w:val="001B0E9B"/>
    <w:rsid w:val="002278EE"/>
    <w:rsid w:val="0024324D"/>
    <w:rsid w:val="00257438"/>
    <w:rsid w:val="0029326C"/>
    <w:rsid w:val="002C0E03"/>
    <w:rsid w:val="002F7A93"/>
    <w:rsid w:val="0031243A"/>
    <w:rsid w:val="00320C10"/>
    <w:rsid w:val="00332AFE"/>
    <w:rsid w:val="00393863"/>
    <w:rsid w:val="003B3D3E"/>
    <w:rsid w:val="003B62E5"/>
    <w:rsid w:val="00431B7E"/>
    <w:rsid w:val="0044511A"/>
    <w:rsid w:val="00487A98"/>
    <w:rsid w:val="004930C5"/>
    <w:rsid w:val="004D7608"/>
    <w:rsid w:val="00510423"/>
    <w:rsid w:val="00544DF9"/>
    <w:rsid w:val="00552096"/>
    <w:rsid w:val="00575F75"/>
    <w:rsid w:val="005777C4"/>
    <w:rsid w:val="00587464"/>
    <w:rsid w:val="005A62DE"/>
    <w:rsid w:val="00627905"/>
    <w:rsid w:val="0063040F"/>
    <w:rsid w:val="006402F5"/>
    <w:rsid w:val="00641B43"/>
    <w:rsid w:val="006477BC"/>
    <w:rsid w:val="00656ED7"/>
    <w:rsid w:val="00682DC9"/>
    <w:rsid w:val="006C50C0"/>
    <w:rsid w:val="00715D5F"/>
    <w:rsid w:val="00742599"/>
    <w:rsid w:val="00750225"/>
    <w:rsid w:val="007A3018"/>
    <w:rsid w:val="007C3147"/>
    <w:rsid w:val="007C57D6"/>
    <w:rsid w:val="007C75B8"/>
    <w:rsid w:val="007E3110"/>
    <w:rsid w:val="007E5DFD"/>
    <w:rsid w:val="007E6F8E"/>
    <w:rsid w:val="007F2EA5"/>
    <w:rsid w:val="0080064D"/>
    <w:rsid w:val="0082237D"/>
    <w:rsid w:val="0084488E"/>
    <w:rsid w:val="00872268"/>
    <w:rsid w:val="008E1C09"/>
    <w:rsid w:val="008F64E3"/>
    <w:rsid w:val="0095085B"/>
    <w:rsid w:val="009E6D57"/>
    <w:rsid w:val="00A42BD4"/>
    <w:rsid w:val="00A848FE"/>
    <w:rsid w:val="00A92BE4"/>
    <w:rsid w:val="00AD38DE"/>
    <w:rsid w:val="00AE21D6"/>
    <w:rsid w:val="00AF506E"/>
    <w:rsid w:val="00B0463F"/>
    <w:rsid w:val="00B067E4"/>
    <w:rsid w:val="00B24E25"/>
    <w:rsid w:val="00B4013B"/>
    <w:rsid w:val="00B46DBB"/>
    <w:rsid w:val="00B65E19"/>
    <w:rsid w:val="00B723C3"/>
    <w:rsid w:val="00B77961"/>
    <w:rsid w:val="00BD6506"/>
    <w:rsid w:val="00C37494"/>
    <w:rsid w:val="00C94103"/>
    <w:rsid w:val="00CB256C"/>
    <w:rsid w:val="00CB57EF"/>
    <w:rsid w:val="00D519DB"/>
    <w:rsid w:val="00D76DE1"/>
    <w:rsid w:val="00D83B70"/>
    <w:rsid w:val="00DD7C3C"/>
    <w:rsid w:val="00DE16F6"/>
    <w:rsid w:val="00E455F1"/>
    <w:rsid w:val="00E673A8"/>
    <w:rsid w:val="00E9001C"/>
    <w:rsid w:val="00EB0191"/>
    <w:rsid w:val="00EE799E"/>
    <w:rsid w:val="00F16039"/>
    <w:rsid w:val="00F32B70"/>
    <w:rsid w:val="00F54910"/>
    <w:rsid w:val="00F64F9F"/>
    <w:rsid w:val="00F971B7"/>
    <w:rsid w:val="00FA091F"/>
    <w:rsid w:val="00FA242D"/>
    <w:rsid w:val="00FB0C85"/>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A182-6824-43D9-B7E4-A879A0F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83B70"/>
    <w:pPr>
      <w:tabs>
        <w:tab w:val="center" w:pos="4153"/>
        <w:tab w:val="right" w:pos="8306"/>
      </w:tabs>
    </w:pPr>
  </w:style>
  <w:style w:type="character" w:customStyle="1" w:styleId="HeaderChar">
    <w:name w:val="Header Char"/>
    <w:basedOn w:val="DefaultParagraphFont"/>
    <w:link w:val="Header"/>
    <w:uiPriority w:val="99"/>
    <w:rsid w:val="00D83B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3B70"/>
    <w:pPr>
      <w:tabs>
        <w:tab w:val="center" w:pos="4153"/>
        <w:tab w:val="right" w:pos="8306"/>
      </w:tabs>
    </w:pPr>
  </w:style>
  <w:style w:type="character" w:customStyle="1" w:styleId="FooterChar">
    <w:name w:val="Footer Char"/>
    <w:basedOn w:val="DefaultParagraphFont"/>
    <w:link w:val="Footer"/>
    <w:uiPriority w:val="99"/>
    <w:rsid w:val="00D83B7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1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3861</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2021-09-23T12:06:00Z</cp:lastPrinted>
  <dcterms:created xsi:type="dcterms:W3CDTF">2021-11-18T19:34:00Z</dcterms:created>
  <dcterms:modified xsi:type="dcterms:W3CDTF">2021-11-18T19:51:00Z</dcterms:modified>
</cp:coreProperties>
</file>