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5579" w14:textId="77777777" w:rsidR="00D45A2A" w:rsidRPr="00D45A2A" w:rsidRDefault="00D45A2A" w:rsidP="00D45A2A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</w:pPr>
      <w:r w:rsidRPr="00D45A2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/>
        </w:rPr>
        <w:t>APSTIPRINU</w:t>
      </w:r>
    </w:p>
    <w:p w14:paraId="3964B1CA" w14:textId="77777777" w:rsidR="00D45A2A" w:rsidRPr="00D45A2A" w:rsidRDefault="00D45A2A" w:rsidP="00D45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Rēzeknes novada pašvaldības iestādes “Dricānu pagastu apvienība”</w:t>
      </w:r>
    </w:p>
    <w:p w14:paraId="67055A03" w14:textId="77777777" w:rsidR="00D45A2A" w:rsidRPr="00D45A2A" w:rsidRDefault="00D45A2A" w:rsidP="00D45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 struktūrvienības “Sakstagala pagasta pārvalde”  vadītāja</w:t>
      </w:r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pl-PL"/>
        </w:rPr>
        <w:t xml:space="preserve"> </w:t>
      </w:r>
    </w:p>
    <w:p w14:paraId="535B17CE" w14:textId="77777777" w:rsidR="00D45A2A" w:rsidRPr="00D45A2A" w:rsidRDefault="00D45A2A" w:rsidP="00D45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8AD1732" w14:textId="77777777" w:rsidR="00D45A2A" w:rsidRPr="00D45A2A" w:rsidRDefault="00D45A2A" w:rsidP="00D45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/>
        </w:rPr>
        <w:t>________________</w:t>
      </w:r>
      <w:proofErr w:type="spellStart"/>
      <w:r w:rsidRPr="00D45A2A">
        <w:rPr>
          <w:rFonts w:ascii="Times New Roman" w:eastAsia="Times New Roman" w:hAnsi="Times New Roman" w:cs="Times New Roman"/>
          <w:sz w:val="24"/>
          <w:szCs w:val="24"/>
          <w:lang w:val="lv-LV"/>
        </w:rPr>
        <w:t>T.Tutina</w:t>
      </w:r>
      <w:proofErr w:type="spellEnd"/>
    </w:p>
    <w:p w14:paraId="535FBF71" w14:textId="1D61F3AD" w:rsidR="00D45A2A" w:rsidRPr="00D45A2A" w:rsidRDefault="00D45A2A" w:rsidP="00D45A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/>
        </w:rPr>
        <w:t>Rēzeknes novada Sakstagala pagastā, 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/>
        </w:rPr>
        <w:t>.gada 7.j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anvārī</w:t>
      </w:r>
    </w:p>
    <w:p w14:paraId="1B402992" w14:textId="77777777" w:rsidR="00D45A2A" w:rsidRPr="00D45A2A" w:rsidRDefault="00D45A2A" w:rsidP="00D45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7877F83" w14:textId="6297A4F7" w:rsidR="00D45A2A" w:rsidRPr="00D45A2A" w:rsidRDefault="00D45A2A" w:rsidP="00D45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Rēzeknes novada pašvaldības iestādes “Dricānu apvienība</w:t>
      </w: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s pārvalde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”</w:t>
      </w:r>
    </w:p>
    <w:p w14:paraId="74338447" w14:textId="77777777" w:rsidR="00D45A2A" w:rsidRPr="00D45A2A" w:rsidRDefault="00D45A2A" w:rsidP="00D45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 struktūrvienības “Sakstagala pagasta pārvalde” </w:t>
      </w:r>
      <w:proofErr w:type="spellStart"/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pl-PL"/>
        </w:rPr>
        <w:t>autogreidera</w:t>
      </w:r>
      <w:proofErr w:type="spellEnd"/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pl-PL"/>
        </w:rPr>
        <w:t xml:space="preserve"> vadītāja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 konkursa nolikums</w:t>
      </w:r>
    </w:p>
    <w:p w14:paraId="776680C4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 </w:t>
      </w:r>
    </w:p>
    <w:p w14:paraId="3266CB7A" w14:textId="65279D81" w:rsidR="00D45A2A" w:rsidRPr="00D45A2A" w:rsidRDefault="00D45A2A" w:rsidP="00D45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D45A2A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nolikums</w:t>
        </w:r>
      </w:smartTag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nosaka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Rēzeknes novada pašvaldības iestādes “Dricānu apvienība</w:t>
      </w: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s pārvalde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” struktūrvienības “Sakstagala pagasta pārvalde” </w:t>
      </w:r>
      <w:proofErr w:type="spellStart"/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pl-PL"/>
        </w:rPr>
        <w:t>autogreidera</w:t>
      </w:r>
      <w:proofErr w:type="spellEnd"/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pl-PL"/>
        </w:rPr>
        <w:t xml:space="preserve"> vadītāja </w:t>
      </w:r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konkursa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(turpmāk – konkurss) izsludināšanas un norises kārtību.</w:t>
      </w:r>
    </w:p>
    <w:p w14:paraId="2C98CCEE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CFA967B" w14:textId="5CC101C1" w:rsidR="00D45A2A" w:rsidRPr="00D45A2A" w:rsidRDefault="00D45A2A" w:rsidP="00D45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Rēzeknes novada pašvaldības mājas lapā </w:t>
      </w:r>
      <w:hyperlink r:id="rId7" w:history="1">
        <w:r w:rsidRPr="00D45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 w:eastAsia="lv-LV"/>
          </w:rPr>
          <w:t>www.rezeknesnovads.lv</w:t>
        </w:r>
      </w:hyperlink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laikrakstā “Rēzeknes Vēstis” un Nodarbinātības valsts aģentūrā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publicē sludinājumu par to, ka Rēzeknes novada pašvaldības iestādes “Dricānu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apvienība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 pārvalde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” struktūrvienība “Sakstagala pagasta pārvalde” izsludina konkursu uz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Rēzeknes novada pašvaldības iestādes “Dricānu</w:t>
      </w: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apvienība</w:t>
      </w: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s pārvalde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s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truktūrvienības “Sakstagala pagasta pārvalde” </w:t>
      </w:r>
      <w:proofErr w:type="spellStart"/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pl-PL"/>
        </w:rPr>
        <w:t>autogreidera</w:t>
      </w:r>
      <w:proofErr w:type="spellEnd"/>
      <w:r w:rsidRPr="00D45A2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pl-PL"/>
        </w:rPr>
        <w:t xml:space="preserve"> vadītāja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amatu, norādot papildu informācijas iegūšanas veidu.</w:t>
      </w:r>
    </w:p>
    <w:p w14:paraId="346BEC96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B6012BB" w14:textId="4402C421" w:rsidR="00D45A2A" w:rsidRPr="00D45A2A" w:rsidRDefault="00D45A2A" w:rsidP="00D45A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Pretendentu pieteikšanās un nepieciešamo dokumentu iesniegšanas termiņš – </w:t>
      </w:r>
      <w:r w:rsidRPr="00D45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</w:t>
      </w:r>
      <w:r w:rsidRPr="00D45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.gada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28.janvāris</w:t>
      </w:r>
      <w:r w:rsidRPr="00D45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 plkst.16:30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1FBB5A6A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1885D1C" w14:textId="77777777" w:rsidR="00D45A2A" w:rsidRPr="00D45A2A" w:rsidRDefault="00D45A2A" w:rsidP="00D45A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D45A2A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nolikumu</w:t>
        </w:r>
      </w:smartTag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var iepazīties Rēzeknes novada pašvaldības mājas lapā </w:t>
      </w:r>
      <w:hyperlink r:id="rId8" w:history="1">
        <w:r w:rsidRPr="00D45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 w:eastAsia="lv-LV"/>
          </w:rPr>
          <w:t>www.rezeknessnovads.lv</w:t>
        </w:r>
      </w:hyperlink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Sakstagala pagasta pārvaldē Kalna ielā 2, Sakstagalā, Sakstagala pagastā, Rēzeknes novadā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darba laikā, iepriekš sazinoties pa tālruni 64640550.</w:t>
      </w:r>
    </w:p>
    <w:p w14:paraId="1768FBC0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18EC2E7" w14:textId="77777777" w:rsidR="00D45A2A" w:rsidRPr="00D45A2A" w:rsidRDefault="00D45A2A" w:rsidP="00D45A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Pretendentiem jāatbilst šādām prasībām:</w:t>
      </w:r>
    </w:p>
    <w:p w14:paraId="4CD7DCB4" w14:textId="77777777" w:rsidR="00D45A2A" w:rsidRPr="00D45A2A" w:rsidRDefault="00D45A2A" w:rsidP="00D45A2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Vidējā vai vidējā profesionālā izglītība;</w:t>
      </w:r>
    </w:p>
    <w:p w14:paraId="103AB57E" w14:textId="124711D5" w:rsidR="00D45A2A" w:rsidRPr="00D45A2A" w:rsidRDefault="00592CA2" w:rsidP="00D45A2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T</w:t>
      </w:r>
      <w:r w:rsidR="00D45A2A"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raktor</w:t>
      </w: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tehnikas (TR4)</w:t>
      </w:r>
      <w:r w:rsidR="00D45A2A"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 vadītāja kategorija</w:t>
      </w:r>
      <w:r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;</w:t>
      </w:r>
    </w:p>
    <w:p w14:paraId="37515CEB" w14:textId="77777777" w:rsidR="00D45A2A" w:rsidRPr="00D45A2A" w:rsidRDefault="00D45A2A" w:rsidP="00D45A2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A līmeņa 2.pakāpes valsts valodas zināšanas;</w:t>
      </w:r>
      <w:r w:rsidRPr="00D45A2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</w:p>
    <w:p w14:paraId="47667B69" w14:textId="77777777" w:rsidR="00D45A2A" w:rsidRPr="00D45A2A" w:rsidRDefault="00D45A2A" w:rsidP="00D45A2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D45A2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Augsta atbildības sajūta un precizitāte;</w:t>
      </w:r>
    </w:p>
    <w:p w14:paraId="41995565" w14:textId="4A059FD3" w:rsidR="00D45A2A" w:rsidRPr="00592CA2" w:rsidRDefault="00D45A2A" w:rsidP="00D45A2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r w:rsidRPr="00592CA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Vēlama darba pieredze šajā amatā</w:t>
      </w:r>
      <w:r w:rsidR="00592CA2" w:rsidRPr="00592CA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;</w:t>
      </w:r>
    </w:p>
    <w:p w14:paraId="54D13798" w14:textId="01407C40" w:rsidR="00592CA2" w:rsidRPr="00592CA2" w:rsidRDefault="00592CA2" w:rsidP="00D45A2A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Sadarbspējīgs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COVID 19 vakcinācijas vai pārslimošanas sertifikāts.</w:t>
      </w:r>
    </w:p>
    <w:p w14:paraId="2EA81FF3" w14:textId="7B7EC983" w:rsidR="00592CA2" w:rsidRPr="00592CA2" w:rsidRDefault="00592CA2" w:rsidP="00592CA2">
      <w:pPr>
        <w:spacing w:after="12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</w:pPr>
    </w:p>
    <w:p w14:paraId="326DCCE6" w14:textId="3E0F90CB" w:rsidR="00D45A2A" w:rsidRPr="00D45A2A" w:rsidRDefault="00D45A2A" w:rsidP="00D45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Pretendenti līdz </w:t>
      </w:r>
      <w:r w:rsidRPr="00D45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</w:t>
      </w:r>
      <w:r w:rsidRPr="00D45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28.janvāra</w:t>
      </w:r>
      <w:r w:rsidRPr="00D45A2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plkst.16:30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iesniedz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Sakstagala pagasta pārvaldes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pastkastītē pie ieejas,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Kalna ielā 2, Sakstagalā, Sakstagala pagastā vai </w:t>
      </w:r>
      <w:proofErr w:type="spellStart"/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nosūta</w:t>
      </w:r>
      <w:proofErr w:type="spellEnd"/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uz e-pastu: </w:t>
      </w:r>
      <w:hyperlink r:id="rId9" w:history="1">
        <w:r w:rsidRPr="00D45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v-LV" w:eastAsia="lv-LV"/>
          </w:rPr>
          <w:t>info@sakstagals.lv</w:t>
        </w:r>
      </w:hyperlink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pieteikumu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 ar norādi „Konkursam uz Rēzeknes novada pašvaldības iestādes “Dricānu pagastu apvienība” struktūrvienība “Sakstagala pagasta pārvalde” </w:t>
      </w:r>
      <w:proofErr w:type="spellStart"/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>autogreidera</w:t>
      </w:r>
      <w:proofErr w:type="spellEnd"/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pl-PL"/>
        </w:rPr>
        <w:t xml:space="preserve"> vadītāja amatu”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šādus dokumentus:</w:t>
      </w:r>
    </w:p>
    <w:p w14:paraId="395A58CA" w14:textId="77777777" w:rsidR="00D45A2A" w:rsidRPr="00D45A2A" w:rsidRDefault="00D45A2A" w:rsidP="00D45A2A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pieteikuma anketu;</w:t>
      </w:r>
    </w:p>
    <w:p w14:paraId="5A0D10ED" w14:textId="77777777" w:rsidR="00D45A2A" w:rsidRPr="00D45A2A" w:rsidRDefault="00D45A2A" w:rsidP="00D45A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D45A2A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CV</w:t>
        </w:r>
      </w:smartTag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);</w:t>
      </w:r>
    </w:p>
    <w:p w14:paraId="424F423E" w14:textId="77777777" w:rsidR="00D45A2A" w:rsidRPr="00D45A2A" w:rsidRDefault="00D45A2A" w:rsidP="00D45A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motivācijas vēstuli;</w:t>
      </w:r>
    </w:p>
    <w:p w14:paraId="75AD1ECF" w14:textId="77777777" w:rsidR="00D45A2A" w:rsidRPr="00D45A2A" w:rsidRDefault="00D45A2A" w:rsidP="00D45A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izglītību apliecinošu dokumentu kopijas;</w:t>
      </w:r>
    </w:p>
    <w:p w14:paraId="0D83E6AF" w14:textId="5282A028" w:rsidR="00D45A2A" w:rsidRPr="00D45A2A" w:rsidRDefault="00D45A2A" w:rsidP="00D45A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lastRenderedPageBreak/>
        <w:t>Papildus pieteikumam konkursa pretendents var iesniegt tālākizglītību apliecinošu dokumentu, kas apliecina amata pretendenta atbilstību Nolikuma 5.punktā norādītajām prasībām, kopijas.</w:t>
      </w:r>
    </w:p>
    <w:p w14:paraId="1835883D" w14:textId="77777777" w:rsidR="00D45A2A" w:rsidRPr="00D45A2A" w:rsidRDefault="00D45A2A" w:rsidP="00D45A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8B85CA2" w14:textId="77777777" w:rsidR="00D45A2A" w:rsidRPr="00D45A2A" w:rsidRDefault="00D45A2A" w:rsidP="00D45A2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Konkursa komisija, kuru izveido ar pārvaldes vadītājas rīkojumu, 5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D45A2A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pieteikumus</w:t>
        </w:r>
      </w:smartTag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iesniegtos dokumentus.</w:t>
      </w:r>
    </w:p>
    <w:p w14:paraId="33C68FD7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388EE8A" w14:textId="77777777" w:rsidR="00D45A2A" w:rsidRPr="00D45A2A" w:rsidRDefault="00D45A2A" w:rsidP="00D45A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D45A2A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Protokolu</w:t>
        </w:r>
      </w:smartTag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paraksta visi klātesošie konkursa komisijas locekļi.</w:t>
      </w:r>
    </w:p>
    <w:p w14:paraId="17341042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3606B93" w14:textId="77777777" w:rsidR="00D45A2A" w:rsidRPr="00D45A2A" w:rsidRDefault="00D45A2A" w:rsidP="00D45A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Konkurss tiek organizēts divās kārtās:</w:t>
      </w:r>
    </w:p>
    <w:p w14:paraId="650BB7B3" w14:textId="77777777" w:rsidR="00D45A2A" w:rsidRPr="00D45A2A" w:rsidRDefault="00D45A2A" w:rsidP="00D45A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D45A2A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pieteikumus</w:t>
        </w:r>
      </w:smartTag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D45A2A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nolikuma</w:t>
        </w:r>
      </w:smartTag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5.punktā izvirzītajām prasībām, ko apliecina iesniegtie dokumenti;</w:t>
      </w:r>
    </w:p>
    <w:p w14:paraId="0D932AF1" w14:textId="77777777" w:rsidR="00D45A2A" w:rsidRPr="00D45A2A" w:rsidRDefault="00D45A2A" w:rsidP="00D45A2A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konkursa otrā kārta sastāv no vienas daļas:</w:t>
      </w:r>
    </w:p>
    <w:p w14:paraId="61E31C04" w14:textId="77777777" w:rsidR="00D45A2A" w:rsidRPr="00D45A2A" w:rsidRDefault="00D45A2A" w:rsidP="00D45A2A">
      <w:pPr>
        <w:numPr>
          <w:ilvl w:val="2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intervijas;</w:t>
      </w:r>
    </w:p>
    <w:p w14:paraId="60B6B5B2" w14:textId="77777777" w:rsidR="00D45A2A" w:rsidRPr="00D45A2A" w:rsidRDefault="00D45A2A" w:rsidP="00D45A2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Komisija, atklāti balsojot, ar vienkāršu balsu vairākumu izvēlas vienu pretendentu, kas visvairāk atbilst konkursa nolikumā izvirzītajām prasībām. </w:t>
      </w:r>
    </w:p>
    <w:p w14:paraId="5C654B40" w14:textId="77777777" w:rsidR="00D45A2A" w:rsidRPr="00D45A2A" w:rsidRDefault="00D45A2A" w:rsidP="00D45A2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504AB12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F239CB2" w14:textId="61598BE5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Pārvaldes vadītāja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    </w:t>
      </w:r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</w:t>
      </w:r>
      <w:proofErr w:type="spellStart"/>
      <w:r w:rsidRPr="00D45A2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T.Tutina</w:t>
      </w:r>
      <w:proofErr w:type="spellEnd"/>
    </w:p>
    <w:p w14:paraId="643F1342" w14:textId="03A6EF93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</w:t>
      </w:r>
    </w:p>
    <w:p w14:paraId="62D2A676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648F4C1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7E25B90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1DFA025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B0F7698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B45862D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53947D7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185AE43" w14:textId="77777777" w:rsidR="00D45A2A" w:rsidRPr="00D45A2A" w:rsidRDefault="00D45A2A" w:rsidP="00D45A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07B3229" w14:textId="77777777" w:rsidR="00D45A2A" w:rsidRPr="00D45A2A" w:rsidRDefault="00D45A2A" w:rsidP="00D45A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13FFEFF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F266E00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056EF63" w14:textId="77777777" w:rsidR="00D45A2A" w:rsidRPr="00D45A2A" w:rsidRDefault="00D45A2A" w:rsidP="00D4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22A6656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A49BA6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8F42829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9B5ACA5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9AD2A88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3456F29" w14:textId="77777777" w:rsidR="00D45A2A" w:rsidRPr="00D45A2A" w:rsidRDefault="00D45A2A" w:rsidP="00D4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0D8897A" w14:textId="77777777" w:rsidR="00D818C6" w:rsidRDefault="00D818C6"/>
    <w:sectPr w:rsidR="00D818C6" w:rsidSect="00855BCB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089C" w14:textId="77777777" w:rsidR="00F8754E" w:rsidRDefault="00F8754E">
      <w:pPr>
        <w:spacing w:after="0" w:line="240" w:lineRule="auto"/>
      </w:pPr>
      <w:r>
        <w:separator/>
      </w:r>
    </w:p>
  </w:endnote>
  <w:endnote w:type="continuationSeparator" w:id="0">
    <w:p w14:paraId="4999CF55" w14:textId="77777777" w:rsidR="00F8754E" w:rsidRDefault="00F8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8410" w14:textId="77777777" w:rsidR="00F8754E" w:rsidRDefault="00F8754E">
      <w:pPr>
        <w:spacing w:after="0" w:line="240" w:lineRule="auto"/>
      </w:pPr>
      <w:r>
        <w:separator/>
      </w:r>
    </w:p>
  </w:footnote>
  <w:footnote w:type="continuationSeparator" w:id="0">
    <w:p w14:paraId="4BE3A297" w14:textId="77777777" w:rsidR="00F8754E" w:rsidRDefault="00F8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43DF" w14:textId="77777777" w:rsidR="00766B7C" w:rsidRDefault="00CB5669" w:rsidP="00CB3A9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626A2E4" w14:textId="77777777" w:rsidR="00766B7C" w:rsidRDefault="00F8754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BEC3" w14:textId="77777777" w:rsidR="00766B7C" w:rsidRDefault="00CB5669" w:rsidP="00CB3A9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16409EB" w14:textId="77777777" w:rsidR="00766B7C" w:rsidRDefault="00F8754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BF2"/>
    <w:multiLevelType w:val="multilevel"/>
    <w:tmpl w:val="694E2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" w15:restartNumberingAfterBreak="0">
    <w:nsid w:val="28993A2E"/>
    <w:multiLevelType w:val="multilevel"/>
    <w:tmpl w:val="D5885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15"/>
    <w:rsid w:val="001E1315"/>
    <w:rsid w:val="00592CA2"/>
    <w:rsid w:val="00CB5669"/>
    <w:rsid w:val="00D45A2A"/>
    <w:rsid w:val="00D818C6"/>
    <w:rsid w:val="00F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E5E9E7A"/>
  <w15:chartTrackingRefBased/>
  <w15:docId w15:val="{EF62DC81-C57C-4BBC-AE8C-1564C58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45A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D45A2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D4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kstaga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2022-01-07T07:26:00Z</cp:lastPrinted>
  <dcterms:created xsi:type="dcterms:W3CDTF">2022-01-07T07:15:00Z</dcterms:created>
  <dcterms:modified xsi:type="dcterms:W3CDTF">2022-01-07T07:27:00Z</dcterms:modified>
</cp:coreProperties>
</file>