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tbl>
      <w:tblPr>
        <w:tblStyle w:val="TableGrid"/>
        <w:tblW w:w="0" w:type="auto"/>
        <w:tblLook w:val="04A0"/>
      </w:tblPr>
      <w:tblGrid>
        <w:gridCol w:w="837"/>
        <w:gridCol w:w="3269"/>
        <w:gridCol w:w="5812"/>
        <w:gridCol w:w="3827"/>
      </w:tblGrid>
      <w:tr w14:paraId="0057C93C" w14:textId="77777777" w:rsidTr="009630D4">
        <w:tblPrEx>
          <w:tblW w:w="0" w:type="auto"/>
          <w:tblLook w:val="04A0"/>
        </w:tblPrEx>
        <w:tc>
          <w:tcPr>
            <w:tcW w:w="837" w:type="dxa"/>
          </w:tcPr>
          <w:p w:rsidR="001F6F86" w:rsidP="006969F5" w14:paraId="0057C937" w14:textId="77777777">
            <w:pPr>
              <w:jc w:val="center"/>
              <w:rPr>
                <w:rFonts w:ascii="Times New Roman" w:hAnsi="Times New Roman" w:cs="Times New Roman"/>
                <w:b/>
                <w:sz w:val="24"/>
                <w:szCs w:val="24"/>
              </w:rPr>
            </w:pPr>
            <w:r>
              <w:rPr>
                <w:rFonts w:ascii="Times New Roman" w:hAnsi="Times New Roman" w:cs="Times New Roman"/>
                <w:b/>
                <w:sz w:val="24"/>
                <w:szCs w:val="24"/>
              </w:rPr>
              <w:t>N.p.k</w:t>
            </w:r>
            <w:r>
              <w:rPr>
                <w:rFonts w:ascii="Times New Roman" w:hAnsi="Times New Roman" w:cs="Times New Roman"/>
                <w:b/>
                <w:sz w:val="24"/>
                <w:szCs w:val="24"/>
              </w:rPr>
              <w:t>.</w:t>
            </w:r>
          </w:p>
        </w:tc>
        <w:tc>
          <w:tcPr>
            <w:tcW w:w="3269" w:type="dxa"/>
          </w:tcPr>
          <w:p w:rsidR="001F6F86" w:rsidRPr="00C87A0F" w:rsidP="006969F5" w14:paraId="0057C938" w14:textId="77777777">
            <w:pPr>
              <w:jc w:val="center"/>
              <w:rPr>
                <w:rFonts w:ascii="Times New Roman" w:hAnsi="Times New Roman" w:cs="Times New Roman"/>
                <w:b/>
                <w:sz w:val="24"/>
                <w:szCs w:val="24"/>
              </w:rPr>
            </w:pPr>
            <w:r>
              <w:rPr>
                <w:rFonts w:ascii="Times New Roman" w:hAnsi="Times New Roman" w:cs="Times New Roman"/>
                <w:b/>
                <w:sz w:val="24"/>
                <w:szCs w:val="24"/>
              </w:rPr>
              <w:t>Darbība</w:t>
            </w:r>
          </w:p>
        </w:tc>
        <w:tc>
          <w:tcPr>
            <w:tcW w:w="5812" w:type="dxa"/>
          </w:tcPr>
          <w:p w:rsidR="001F6F86" w:rsidRPr="00C87A0F" w:rsidP="006969F5" w14:paraId="0057C939" w14:textId="77777777">
            <w:pPr>
              <w:jc w:val="center"/>
              <w:rPr>
                <w:rFonts w:ascii="Times New Roman" w:hAnsi="Times New Roman" w:cs="Times New Roman"/>
                <w:b/>
                <w:sz w:val="24"/>
                <w:szCs w:val="24"/>
              </w:rPr>
            </w:pPr>
            <w:r>
              <w:rPr>
                <w:rFonts w:ascii="Times New Roman" w:hAnsi="Times New Roman" w:cs="Times New Roman"/>
                <w:b/>
                <w:sz w:val="24"/>
                <w:szCs w:val="24"/>
              </w:rPr>
              <w:t>Institūcija</w:t>
            </w:r>
          </w:p>
        </w:tc>
        <w:tc>
          <w:tcPr>
            <w:tcW w:w="3827" w:type="dxa"/>
          </w:tcPr>
          <w:p w:rsidR="001F6F86" w:rsidRPr="00C87A0F" w:rsidP="006969F5" w14:paraId="0057C93A" w14:textId="77777777">
            <w:pPr>
              <w:jc w:val="center"/>
              <w:rPr>
                <w:rFonts w:ascii="Times New Roman" w:hAnsi="Times New Roman" w:cs="Times New Roman"/>
                <w:b/>
                <w:sz w:val="24"/>
                <w:szCs w:val="24"/>
              </w:rPr>
            </w:pPr>
            <w:r>
              <w:rPr>
                <w:rFonts w:ascii="Times New Roman" w:hAnsi="Times New Roman" w:cs="Times New Roman"/>
                <w:b/>
                <w:sz w:val="24"/>
                <w:szCs w:val="24"/>
              </w:rPr>
              <w:t>Iestāde</w:t>
            </w:r>
          </w:p>
          <w:p w:rsidR="001F6F86" w:rsidRPr="00C87A0F" w:rsidP="006969F5" w14:paraId="0057C93B" w14:textId="77777777">
            <w:pPr>
              <w:jc w:val="center"/>
              <w:rPr>
                <w:rFonts w:ascii="Times New Roman" w:hAnsi="Times New Roman" w:cs="Times New Roman"/>
                <w:b/>
                <w:sz w:val="24"/>
                <w:szCs w:val="24"/>
              </w:rPr>
            </w:pPr>
          </w:p>
        </w:tc>
      </w:tr>
      <w:tr w14:paraId="0057C93E" w14:textId="77777777" w:rsidTr="004A3141">
        <w:tblPrEx>
          <w:tblW w:w="0" w:type="auto"/>
          <w:tblLook w:val="04A0"/>
        </w:tblPrEx>
        <w:tc>
          <w:tcPr>
            <w:tcW w:w="13745" w:type="dxa"/>
            <w:gridSpan w:val="4"/>
          </w:tcPr>
          <w:p w:rsidR="00EE21BA" w:rsidRPr="00EE21BA" w:rsidP="00EE21BA" w14:paraId="0057C93D" w14:textId="77777777">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w:t>
            </w:r>
            <w:r w:rsidRPr="00EE21BA">
              <w:rPr>
                <w:rFonts w:ascii="Times New Roman" w:eastAsia="Times New Roman" w:hAnsi="Times New Roman" w:cs="Times New Roman"/>
                <w:b/>
                <w:sz w:val="24"/>
                <w:szCs w:val="24"/>
                <w:lang w:eastAsia="lv-LV"/>
              </w:rPr>
              <w:t>Sistēmas atbilstības novērtējums attiecībā pret LR normatīvajiem aktiem un darba vides risku noteikšanu un novērtēšanu</w:t>
            </w:r>
          </w:p>
        </w:tc>
      </w:tr>
      <w:tr w14:paraId="0057C943" w14:textId="77777777" w:rsidTr="009630D4">
        <w:tblPrEx>
          <w:tblW w:w="0" w:type="auto"/>
          <w:tblLook w:val="04A0"/>
        </w:tblPrEx>
        <w:tc>
          <w:tcPr>
            <w:tcW w:w="837" w:type="dxa"/>
          </w:tcPr>
          <w:p w:rsidR="001F6F86" w:rsidRPr="00E62D04" w:rsidP="007213E9" w14:paraId="0057C93F" w14:textId="77777777">
            <w:pPr>
              <w:jc w:val="both"/>
              <w:rPr>
                <w:rFonts w:ascii="Times New Roman" w:hAnsi="Times New Roman"/>
                <w:sz w:val="24"/>
                <w:szCs w:val="24"/>
              </w:rPr>
            </w:pPr>
            <w:r w:rsidRPr="00E62D04">
              <w:rPr>
                <w:rFonts w:ascii="Times New Roman" w:hAnsi="Times New Roman"/>
                <w:sz w:val="24"/>
                <w:szCs w:val="24"/>
              </w:rPr>
              <w:t>1.</w:t>
            </w:r>
            <w:r w:rsidRPr="00E62D04" w:rsidR="00EE21BA">
              <w:rPr>
                <w:rFonts w:ascii="Times New Roman" w:hAnsi="Times New Roman"/>
                <w:sz w:val="24"/>
                <w:szCs w:val="24"/>
              </w:rPr>
              <w:t>1.</w:t>
            </w:r>
          </w:p>
        </w:tc>
        <w:tc>
          <w:tcPr>
            <w:tcW w:w="3269" w:type="dxa"/>
          </w:tcPr>
          <w:p w:rsidR="001F6F86" w:rsidRPr="00E62D04" w:rsidP="001F6F86" w14:paraId="0057C940" w14:textId="77777777">
            <w:pPr>
              <w:jc w:val="both"/>
              <w:rPr>
                <w:rFonts w:ascii="Times New Roman" w:hAnsi="Times New Roman" w:cs="Times New Roman"/>
                <w:sz w:val="24"/>
                <w:szCs w:val="24"/>
              </w:rPr>
            </w:pPr>
            <w:r w:rsidRPr="00E62D04">
              <w:rPr>
                <w:rFonts w:ascii="Times New Roman" w:hAnsi="Times New Roman"/>
                <w:sz w:val="24"/>
                <w:szCs w:val="24"/>
              </w:rPr>
              <w:t>Darba vides risku identifikācija un novērtēšana</w:t>
            </w:r>
          </w:p>
        </w:tc>
        <w:tc>
          <w:tcPr>
            <w:tcW w:w="5812" w:type="dxa"/>
          </w:tcPr>
          <w:p w:rsidR="001F6F86" w:rsidRPr="00E62D04" w:rsidP="001F6F86" w14:paraId="0057C941" w14:textId="77777777">
            <w:pPr>
              <w:widowControl w:val="0"/>
              <w:suppressAutoHyphens/>
              <w:snapToGrid w:val="0"/>
              <w:rPr>
                <w:rFonts w:ascii="Times New Roman" w:hAnsi="Times New Roman"/>
                <w:kern w:val="2"/>
                <w:sz w:val="24"/>
                <w:szCs w:val="24"/>
                <w:lang w:eastAsia="hi-IN" w:bidi="hi-IN"/>
              </w:rPr>
            </w:pPr>
            <w:r w:rsidRPr="00E62D04">
              <w:rPr>
                <w:rFonts w:ascii="Times New Roman" w:hAnsi="Times New Roman"/>
                <w:sz w:val="24"/>
                <w:szCs w:val="24"/>
              </w:rPr>
              <w:t xml:space="preserve">Veic darba vides risku novērtēšanu visās darba telpās un vietās </w:t>
            </w:r>
          </w:p>
        </w:tc>
        <w:tc>
          <w:tcPr>
            <w:tcW w:w="3827" w:type="dxa"/>
            <w:vAlign w:val="center"/>
          </w:tcPr>
          <w:p w:rsidR="001F6F86" w:rsidRPr="00E62D04" w:rsidP="001F6F86" w14:paraId="0057C942"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Iestādes vadītājs vai kontaktpersona iesaistās darba vietas apsekošanā un sniedz informāciju par notiekošo darba procesu. Kontaktpersona izrāda visas darba telpas, vietas un struktūras.</w:t>
            </w:r>
          </w:p>
        </w:tc>
      </w:tr>
      <w:tr w14:paraId="0057C948" w14:textId="77777777" w:rsidTr="009630D4">
        <w:tblPrEx>
          <w:tblW w:w="0" w:type="auto"/>
          <w:tblLook w:val="04A0"/>
        </w:tblPrEx>
        <w:tc>
          <w:tcPr>
            <w:tcW w:w="837" w:type="dxa"/>
          </w:tcPr>
          <w:p w:rsidR="00F504FD" w:rsidRPr="00E62D04" w:rsidP="00F504FD" w14:paraId="0057C944" w14:textId="77777777">
            <w:pPr>
              <w:snapToGrid w:val="0"/>
              <w:rPr>
                <w:rFonts w:ascii="Times New Roman" w:hAnsi="Times New Roman" w:cs="Times New Roman"/>
                <w:sz w:val="24"/>
                <w:szCs w:val="24"/>
              </w:rPr>
            </w:pPr>
            <w:r w:rsidRPr="00E62D04">
              <w:rPr>
                <w:rFonts w:ascii="Times New Roman" w:hAnsi="Times New Roman" w:cs="Times New Roman"/>
                <w:sz w:val="24"/>
                <w:szCs w:val="24"/>
              </w:rPr>
              <w:t>1.</w:t>
            </w:r>
            <w:r w:rsidRPr="00E62D04">
              <w:rPr>
                <w:rFonts w:ascii="Times New Roman" w:hAnsi="Times New Roman" w:cs="Times New Roman"/>
                <w:sz w:val="24"/>
                <w:szCs w:val="24"/>
              </w:rPr>
              <w:t>2.</w:t>
            </w:r>
          </w:p>
        </w:tc>
        <w:tc>
          <w:tcPr>
            <w:tcW w:w="3269" w:type="dxa"/>
            <w:vAlign w:val="center"/>
          </w:tcPr>
          <w:p w:rsidR="00F504FD" w:rsidRPr="00E62D04" w:rsidP="00F504FD" w14:paraId="0057C945"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RNP darbības un DA sistēmas atbilstības sākotnējais novērtējums attiecībā pret normatīvo aktu prasībām</w:t>
            </w:r>
          </w:p>
        </w:tc>
        <w:tc>
          <w:tcPr>
            <w:tcW w:w="5812" w:type="dxa"/>
          </w:tcPr>
          <w:p w:rsidR="00F504FD" w:rsidRPr="00E62D04" w:rsidP="00BF7330" w14:paraId="0057C946"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Kopā ar RNP pārstāvi veic novērtējumu RNP un iesniedz RNP vadībai ziņojumu par novērtēšanas rezultātiem</w:t>
            </w:r>
          </w:p>
        </w:tc>
        <w:tc>
          <w:tcPr>
            <w:tcW w:w="3827" w:type="dxa"/>
          </w:tcPr>
          <w:p w:rsidR="00F504FD" w:rsidRPr="00E62D04" w:rsidP="00F504FD" w14:paraId="0057C947"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RNP pārstāvis piedalās novērtējumā un sniedz nepieciešamo informāciju</w:t>
            </w:r>
          </w:p>
        </w:tc>
      </w:tr>
      <w:tr w14:paraId="0057C94D" w14:textId="77777777" w:rsidTr="009630D4">
        <w:tblPrEx>
          <w:tblW w:w="0" w:type="auto"/>
          <w:tblLook w:val="04A0"/>
        </w:tblPrEx>
        <w:tc>
          <w:tcPr>
            <w:tcW w:w="837" w:type="dxa"/>
          </w:tcPr>
          <w:p w:rsidR="00153020" w:rsidRPr="00E62D04" w:rsidP="00153020" w14:paraId="0057C949" w14:textId="77777777">
            <w:pPr>
              <w:jc w:val="both"/>
              <w:rPr>
                <w:rFonts w:ascii="Times New Roman" w:hAnsi="Times New Roman" w:cs="Times New Roman"/>
                <w:sz w:val="24"/>
                <w:szCs w:val="24"/>
              </w:rPr>
            </w:pPr>
            <w:r w:rsidRPr="00E62D04">
              <w:rPr>
                <w:rFonts w:ascii="Times New Roman" w:hAnsi="Times New Roman" w:cs="Times New Roman"/>
                <w:sz w:val="24"/>
                <w:szCs w:val="24"/>
              </w:rPr>
              <w:t>1.</w:t>
            </w:r>
            <w:r w:rsidRPr="00E62D04">
              <w:rPr>
                <w:rFonts w:ascii="Times New Roman" w:hAnsi="Times New Roman" w:cs="Times New Roman"/>
                <w:sz w:val="24"/>
                <w:szCs w:val="24"/>
              </w:rPr>
              <w:t>3.</w:t>
            </w:r>
          </w:p>
        </w:tc>
        <w:tc>
          <w:tcPr>
            <w:tcW w:w="3269" w:type="dxa"/>
            <w:vAlign w:val="center"/>
          </w:tcPr>
          <w:p w:rsidR="00153020" w:rsidRPr="00E62D04" w:rsidP="00153020" w14:paraId="0057C94A"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Darba vides riska faktoru (indikatīvie) mērījumi</w:t>
            </w:r>
          </w:p>
        </w:tc>
        <w:tc>
          <w:tcPr>
            <w:tcW w:w="5812" w:type="dxa"/>
            <w:vAlign w:val="center"/>
          </w:tcPr>
          <w:p w:rsidR="00153020" w:rsidRPr="00E62D04" w:rsidP="00153020" w14:paraId="0057C94B"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Veic riska faktoru indikatīvos mērījumus. Norāda kādus laboratoriskos mērījumus nepieciešams veikt, piesaistot akreditētu laboratoriju, iesniedz sagatavotu projektu par akreditētās laboratorijas piesaisti.</w:t>
            </w:r>
          </w:p>
        </w:tc>
        <w:tc>
          <w:tcPr>
            <w:tcW w:w="3827" w:type="dxa"/>
            <w:tcBorders>
              <w:top w:val="single" w:sz="4" w:space="0" w:color="000000"/>
              <w:left w:val="single" w:sz="4" w:space="0" w:color="000000"/>
              <w:bottom w:val="single" w:sz="4" w:space="0" w:color="000000"/>
              <w:right w:val="single" w:sz="4" w:space="0" w:color="auto"/>
            </w:tcBorders>
            <w:vAlign w:val="center"/>
          </w:tcPr>
          <w:p w:rsidR="00153020" w:rsidRPr="00E62D04" w:rsidP="00153020" w14:paraId="0057C94C"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Iestādes vadītājs vai kontaktpersona  iesaistās  darba vietas apsekošanā un sniedz informāciju par notiekošo darba procesu, pēc nepieciešamības slēdz līgumus ar akreditētu laboratoriju</w:t>
            </w:r>
          </w:p>
        </w:tc>
      </w:tr>
      <w:tr w14:paraId="0057C952" w14:textId="77777777" w:rsidTr="009630D4">
        <w:tblPrEx>
          <w:tblW w:w="0" w:type="auto"/>
          <w:tblLook w:val="04A0"/>
        </w:tblPrEx>
        <w:tc>
          <w:tcPr>
            <w:tcW w:w="837" w:type="dxa"/>
          </w:tcPr>
          <w:p w:rsidR="0040324F" w:rsidRPr="00E62D04" w:rsidP="0040324F" w14:paraId="0057C94E" w14:textId="77777777">
            <w:pPr>
              <w:jc w:val="both"/>
              <w:rPr>
                <w:rFonts w:ascii="Times New Roman" w:hAnsi="Times New Roman" w:cs="Times New Roman"/>
                <w:sz w:val="24"/>
                <w:szCs w:val="24"/>
              </w:rPr>
            </w:pPr>
            <w:r w:rsidRPr="00E62D04">
              <w:rPr>
                <w:rFonts w:ascii="Times New Roman" w:hAnsi="Times New Roman" w:cs="Times New Roman"/>
                <w:sz w:val="24"/>
                <w:szCs w:val="24"/>
              </w:rPr>
              <w:t>1.</w:t>
            </w:r>
            <w:r w:rsidRPr="00E62D04">
              <w:rPr>
                <w:rFonts w:ascii="Times New Roman" w:hAnsi="Times New Roman" w:cs="Times New Roman"/>
                <w:sz w:val="24"/>
                <w:szCs w:val="24"/>
              </w:rPr>
              <w:t>4.</w:t>
            </w:r>
          </w:p>
        </w:tc>
        <w:tc>
          <w:tcPr>
            <w:tcW w:w="3269" w:type="dxa"/>
          </w:tcPr>
          <w:p w:rsidR="0040324F" w:rsidRPr="00E62D04" w:rsidP="0040324F" w14:paraId="0057C94F" w14:textId="77777777">
            <w:pPr>
              <w:jc w:val="both"/>
              <w:rPr>
                <w:rFonts w:ascii="Times New Roman" w:hAnsi="Times New Roman" w:cs="Times New Roman"/>
                <w:sz w:val="24"/>
                <w:szCs w:val="24"/>
              </w:rPr>
            </w:pPr>
            <w:r w:rsidRPr="00E62D04">
              <w:rPr>
                <w:rFonts w:ascii="Times New Roman" w:hAnsi="Times New Roman" w:cs="Times New Roman"/>
                <w:sz w:val="24"/>
                <w:szCs w:val="24"/>
              </w:rPr>
              <w:t>Darba aizsardzības pasākumu plāns, tā sagatavošana</w:t>
            </w:r>
          </w:p>
        </w:tc>
        <w:tc>
          <w:tcPr>
            <w:tcW w:w="5812" w:type="dxa"/>
            <w:vAlign w:val="center"/>
          </w:tcPr>
          <w:p w:rsidR="0040324F" w:rsidRPr="00E62D04" w:rsidP="0040324F" w14:paraId="0057C950"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Sastāda darba aizsardzības pasākuma plāna projektu identificēto riska faktoru novēršanai vai samazināšanai, iesniedz saskaņošanai iestādes vadītājam</w:t>
            </w:r>
          </w:p>
        </w:tc>
        <w:tc>
          <w:tcPr>
            <w:tcW w:w="3827" w:type="dxa"/>
            <w:tcBorders>
              <w:top w:val="single" w:sz="4" w:space="0" w:color="000000"/>
              <w:left w:val="single" w:sz="4" w:space="0" w:color="000000"/>
              <w:bottom w:val="single" w:sz="4" w:space="0" w:color="000000"/>
              <w:right w:val="single" w:sz="4" w:space="0" w:color="auto"/>
            </w:tcBorders>
            <w:vAlign w:val="center"/>
          </w:tcPr>
          <w:p w:rsidR="0040324F" w:rsidRPr="00E62D04" w:rsidP="0040324F" w14:paraId="0057C951"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Iestādes vadītājs kopā ar kontaktpersonu izskata plāna projektu, nosaka atbildīgos un izpildes termiņus. Iestādes vadītājs apstiprina plānu.</w:t>
            </w:r>
          </w:p>
        </w:tc>
      </w:tr>
      <w:tr w14:paraId="0057C957" w14:textId="77777777" w:rsidTr="009630D4">
        <w:tblPrEx>
          <w:tblW w:w="0" w:type="auto"/>
          <w:tblLook w:val="04A0"/>
        </w:tblPrEx>
        <w:tc>
          <w:tcPr>
            <w:tcW w:w="837" w:type="dxa"/>
          </w:tcPr>
          <w:p w:rsidR="006D048B" w:rsidRPr="00E62D04" w:rsidP="006D048B" w14:paraId="0057C953"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1.</w:t>
            </w:r>
            <w:r w:rsidRPr="00E62D04">
              <w:rPr>
                <w:rFonts w:ascii="Times New Roman" w:hAnsi="Times New Roman" w:cs="Times New Roman"/>
                <w:sz w:val="24"/>
                <w:szCs w:val="24"/>
              </w:rPr>
              <w:t>5.</w:t>
            </w:r>
          </w:p>
        </w:tc>
        <w:tc>
          <w:tcPr>
            <w:tcW w:w="3269" w:type="dxa"/>
          </w:tcPr>
          <w:p w:rsidR="006D048B" w:rsidRPr="00E62D04" w:rsidP="006D048B" w14:paraId="0057C954"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Darba veidu (profesiju) saraksts, kuros iespējami kaitīgie riska faktori vai darbs īpašos apstākļos</w:t>
            </w:r>
          </w:p>
        </w:tc>
        <w:tc>
          <w:tcPr>
            <w:tcW w:w="5812" w:type="dxa"/>
            <w:vAlign w:val="center"/>
          </w:tcPr>
          <w:p w:rsidR="006D048B" w:rsidRPr="00E62D04" w:rsidP="006D048B" w14:paraId="0057C955"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Sastāda darba veidu sarakstu ar iespējamiem kaitīgiem riska faktoriem vai darbu īpašos apstākļos, iesniedz sarakstu saskaņošanai iestādes vadītājam. Iepazīstina, informē nodarbinātos, kontrolē vai nodarbinātais ir iepazinies ar riska faktoriem</w:t>
            </w:r>
          </w:p>
        </w:tc>
        <w:tc>
          <w:tcPr>
            <w:tcW w:w="3827" w:type="dxa"/>
          </w:tcPr>
          <w:p w:rsidR="006D048B" w:rsidRPr="00E62D04" w:rsidP="006D048B" w14:paraId="0057C956"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eastAsia="Times New Roman" w:hAnsi="Times New Roman" w:cs="Times New Roman"/>
                <w:sz w:val="24"/>
                <w:szCs w:val="24"/>
                <w:lang w:eastAsia="lv-LV"/>
              </w:rPr>
              <w:t>Iestādes vadītājs vai kontaktpersonu izskata un saskaņo sarakstu</w:t>
            </w:r>
          </w:p>
        </w:tc>
      </w:tr>
      <w:tr w14:paraId="0057C95C" w14:textId="77777777" w:rsidTr="009630D4">
        <w:tblPrEx>
          <w:tblW w:w="0" w:type="auto"/>
          <w:tblLook w:val="04A0"/>
        </w:tblPrEx>
        <w:tc>
          <w:tcPr>
            <w:tcW w:w="837" w:type="dxa"/>
          </w:tcPr>
          <w:p w:rsidR="006D048B" w:rsidRPr="00E62D04" w:rsidP="006D048B" w14:paraId="0057C958"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1.</w:t>
            </w:r>
            <w:r w:rsidRPr="00E62D04" w:rsidR="009E4C05">
              <w:rPr>
                <w:rFonts w:ascii="Times New Roman" w:hAnsi="Times New Roman" w:cs="Times New Roman"/>
                <w:sz w:val="24"/>
                <w:szCs w:val="24"/>
              </w:rPr>
              <w:t>6</w:t>
            </w:r>
            <w:r w:rsidRPr="00E62D04">
              <w:rPr>
                <w:rFonts w:ascii="Times New Roman" w:hAnsi="Times New Roman" w:cs="Times New Roman"/>
                <w:sz w:val="24"/>
                <w:szCs w:val="24"/>
              </w:rPr>
              <w:t>.</w:t>
            </w:r>
          </w:p>
        </w:tc>
        <w:tc>
          <w:tcPr>
            <w:tcW w:w="3269" w:type="dxa"/>
          </w:tcPr>
          <w:p w:rsidR="006D048B" w:rsidRPr="00E62D04" w:rsidP="006D048B" w14:paraId="0057C959"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Darba veidu saraksta sastādīšana, kurās lietojami individuālie aizsardzības līdzekļi</w:t>
            </w:r>
          </w:p>
        </w:tc>
        <w:tc>
          <w:tcPr>
            <w:tcW w:w="5812" w:type="dxa"/>
          </w:tcPr>
          <w:p w:rsidR="006D048B" w:rsidRPr="00E62D04" w:rsidP="006D048B" w14:paraId="0057C95A"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Sastāda darba veidu sarakstu, kurās lietojami individuālie aizsardzības līdzekļi</w:t>
            </w:r>
            <w:r w:rsidRPr="00E62D04" w:rsidR="009E4C05">
              <w:rPr>
                <w:rFonts w:ascii="Times New Roman" w:hAnsi="Times New Roman" w:cs="Times New Roman"/>
                <w:sz w:val="24"/>
                <w:szCs w:val="24"/>
              </w:rPr>
              <w:t>, piedalās un konsultē IAL izvēlē. Kontrolē IAL izsniegšanas kārtību saskaņā ar normatīviem.</w:t>
            </w:r>
          </w:p>
        </w:tc>
        <w:tc>
          <w:tcPr>
            <w:tcW w:w="3827" w:type="dxa"/>
          </w:tcPr>
          <w:p w:rsidR="006D048B" w:rsidRPr="00E62D04" w:rsidP="006D048B" w14:paraId="0057C95B"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Iestādes vadītājs vai kontaktpersona izskata sarakstu, informē iesaistītos darbiniekus, izsniedz IAL.</w:t>
            </w:r>
          </w:p>
        </w:tc>
      </w:tr>
      <w:tr w14:paraId="0057C95E" w14:textId="77777777" w:rsidTr="00185622">
        <w:tblPrEx>
          <w:tblW w:w="0" w:type="auto"/>
          <w:tblLook w:val="04A0"/>
        </w:tblPrEx>
        <w:tc>
          <w:tcPr>
            <w:tcW w:w="13745" w:type="dxa"/>
            <w:gridSpan w:val="4"/>
          </w:tcPr>
          <w:p w:rsidR="00067C2D" w:rsidRPr="00E62D04" w:rsidP="00067C2D" w14:paraId="0057C95D" w14:textId="77777777">
            <w:pPr>
              <w:widowControl w:val="0"/>
              <w:suppressAutoHyphens/>
              <w:snapToGrid w:val="0"/>
              <w:jc w:val="center"/>
              <w:rPr>
                <w:rFonts w:ascii="Times New Roman" w:hAnsi="Times New Roman" w:cs="Times New Roman"/>
                <w:b/>
                <w:kern w:val="2"/>
                <w:sz w:val="24"/>
                <w:szCs w:val="24"/>
                <w:lang w:eastAsia="hi-IN" w:bidi="hi-IN"/>
              </w:rPr>
            </w:pPr>
            <w:r w:rsidRPr="00E62D04">
              <w:rPr>
                <w:rFonts w:ascii="Times New Roman" w:hAnsi="Times New Roman" w:cs="Times New Roman"/>
                <w:b/>
                <w:kern w:val="2"/>
                <w:sz w:val="24"/>
                <w:szCs w:val="24"/>
                <w:lang w:eastAsia="hi-IN" w:bidi="hi-IN"/>
              </w:rPr>
              <w:t>2.DA s</w:t>
            </w:r>
            <w:r w:rsidRPr="00E62D04" w:rsidR="003A6E33">
              <w:rPr>
                <w:rFonts w:ascii="Times New Roman" w:hAnsi="Times New Roman" w:cs="Times New Roman"/>
                <w:b/>
                <w:kern w:val="2"/>
                <w:sz w:val="24"/>
                <w:szCs w:val="24"/>
                <w:lang w:eastAsia="hi-IN" w:bidi="hi-IN"/>
              </w:rPr>
              <w:t>istēmas uzturēšana un pilnveidoša</w:t>
            </w:r>
            <w:r w:rsidRPr="00E62D04">
              <w:rPr>
                <w:rFonts w:ascii="Times New Roman" w:hAnsi="Times New Roman" w:cs="Times New Roman"/>
                <w:b/>
                <w:kern w:val="2"/>
                <w:sz w:val="24"/>
                <w:szCs w:val="24"/>
                <w:lang w:eastAsia="hi-IN" w:bidi="hi-IN"/>
              </w:rPr>
              <w:t>na</w:t>
            </w:r>
          </w:p>
        </w:tc>
      </w:tr>
      <w:tr w14:paraId="0057C960" w14:textId="77777777" w:rsidTr="00B82B95">
        <w:tblPrEx>
          <w:tblW w:w="0" w:type="auto"/>
          <w:tblLook w:val="04A0"/>
        </w:tblPrEx>
        <w:tc>
          <w:tcPr>
            <w:tcW w:w="13745" w:type="dxa"/>
            <w:gridSpan w:val="4"/>
          </w:tcPr>
          <w:p w:rsidR="00032A1A" w:rsidRPr="00E62D04" w:rsidP="00E634CB" w14:paraId="0057C95F" w14:textId="77777777">
            <w:pPr>
              <w:rPr>
                <w:rFonts w:ascii="Times New Roman" w:eastAsia="Times New Roman" w:hAnsi="Times New Roman" w:cs="Times New Roman"/>
                <w:b/>
                <w:sz w:val="24"/>
                <w:szCs w:val="24"/>
                <w:lang w:eastAsia="lv-LV"/>
              </w:rPr>
            </w:pPr>
            <w:r w:rsidRPr="00E62D04">
              <w:rPr>
                <w:rFonts w:ascii="Times New Roman" w:eastAsia="Times New Roman" w:hAnsi="Times New Roman" w:cs="Times New Roman"/>
                <w:b/>
                <w:sz w:val="24"/>
                <w:szCs w:val="24"/>
                <w:lang w:eastAsia="lv-LV"/>
              </w:rPr>
              <w:t>2.1.Instruktāžu organizēšana un vadīšana</w:t>
            </w:r>
          </w:p>
        </w:tc>
      </w:tr>
      <w:tr w14:paraId="0057C965" w14:textId="77777777" w:rsidTr="009630D4">
        <w:tblPrEx>
          <w:tblW w:w="0" w:type="auto"/>
          <w:tblLook w:val="04A0"/>
        </w:tblPrEx>
        <w:tc>
          <w:tcPr>
            <w:tcW w:w="837" w:type="dxa"/>
          </w:tcPr>
          <w:p w:rsidR="00E634CB" w:rsidRPr="00E62D04" w:rsidP="00E634CB" w14:paraId="0057C961"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2.1.</w:t>
            </w:r>
            <w:r w:rsidRPr="00E62D04" w:rsidR="00032A1A">
              <w:rPr>
                <w:rFonts w:ascii="Times New Roman" w:hAnsi="Times New Roman" w:cs="Times New Roman"/>
                <w:sz w:val="24"/>
                <w:szCs w:val="24"/>
              </w:rPr>
              <w:t>1</w:t>
            </w:r>
          </w:p>
        </w:tc>
        <w:tc>
          <w:tcPr>
            <w:tcW w:w="3269" w:type="dxa"/>
          </w:tcPr>
          <w:p w:rsidR="00E634CB" w:rsidRPr="00E62D04" w:rsidP="00E634CB" w14:paraId="0057C962"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Ievadapmācība</w:t>
            </w:r>
            <w:r w:rsidRPr="00E62D04">
              <w:rPr>
                <w:rFonts w:ascii="Times New Roman" w:hAnsi="Times New Roman" w:cs="Times New Roman"/>
                <w:sz w:val="24"/>
                <w:szCs w:val="24"/>
              </w:rPr>
              <w:t>, sākotnējās instruktāžas darba vietā, elektrodrošībā, ugunsdrošībā,</w:t>
            </w:r>
            <w:r w:rsidR="00AD2E65">
              <w:rPr>
                <w:rFonts w:ascii="Times New Roman" w:hAnsi="Times New Roman" w:cs="Times New Roman"/>
                <w:sz w:val="24"/>
                <w:szCs w:val="24"/>
              </w:rPr>
              <w:t xml:space="preserve"> </w:t>
            </w:r>
            <w:r w:rsidRPr="00E62D04">
              <w:rPr>
                <w:rFonts w:ascii="Times New Roman" w:hAnsi="Times New Roman" w:cs="Times New Roman"/>
                <w:sz w:val="24"/>
                <w:szCs w:val="24"/>
              </w:rPr>
              <w:t>atbilstoši normatīvo aktu prasībām</w:t>
            </w:r>
          </w:p>
        </w:tc>
        <w:tc>
          <w:tcPr>
            <w:tcW w:w="5812" w:type="dxa"/>
            <w:vAlign w:val="center"/>
          </w:tcPr>
          <w:p w:rsidR="00E634CB" w:rsidRPr="00E62D04" w:rsidP="00E634CB" w14:paraId="0057C963"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Saskaņo ar iestādi instruktāžu veikšanas iespējas,  nodrošina E-apmācību platformu, caur kuru nodarbinātais tiek iepazīstināts ar DA saistošo dokumentāciju, aizpilda testu. Pretendenta elektroniskajā apmācību nodrošināšanas sistēmā ir iespējams parakstīt dokumentus ar sistēmā iestrādātu elektronisko parakstu un nodarbinātais, kurš autorizējas, ir identificējams. Nodarbinātos kuriem tas nav iespējams  instruē klātienē. Apmācību sistēmā paredz darbinieku zināšanu pārbaudi – pēc katra video vai instrukcijas, ir izstrādāti testa jautājumi.  Sagatavo izdales materiālus ar instruktāžām nodarbinātajiem kuriem veic instruktāžu klātienē. Pēc nepieciešamības veic        darba drošības prasību apguvi. Instruē darbiniekus ugunsdrošībā, iepazīstina ar UD rīcības plānu, informatīvām zīmēm DA un UD.</w:t>
            </w:r>
            <w:r w:rsidR="00AD2E65">
              <w:rPr>
                <w:rFonts w:ascii="Times New Roman" w:eastAsia="Times New Roman" w:hAnsi="Times New Roman" w:cs="Times New Roman"/>
                <w:sz w:val="24"/>
                <w:szCs w:val="24"/>
                <w:lang w:eastAsia="lv-LV"/>
              </w:rPr>
              <w:t xml:space="preserve"> </w:t>
            </w:r>
            <w:r w:rsidRPr="00E62D04">
              <w:rPr>
                <w:rFonts w:ascii="Times New Roman" w:eastAsia="Times New Roman" w:hAnsi="Times New Roman" w:cs="Times New Roman"/>
                <w:sz w:val="24"/>
                <w:szCs w:val="24"/>
                <w:lang w:eastAsia="lv-LV"/>
              </w:rPr>
              <w:t>Veic ierakstus žurnālos par notikušo instruktāžu vai nodrošina to e-platformā</w:t>
            </w:r>
          </w:p>
        </w:tc>
        <w:tc>
          <w:tcPr>
            <w:tcW w:w="3827" w:type="dxa"/>
          </w:tcPr>
          <w:p w:rsidR="00E634CB" w:rsidRPr="00E62D04" w:rsidP="009B6CD0" w14:paraId="0057C964"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Iestādes vadītājs vai kontaktpersona nodrošina,  ka darbinieks ierodas uz instruktāžu, nodrošina darbiniekam atbilstoši laiku priekš instruktāžas. Nodrošina ar attiecīgajiem instruktāžu žurnāliem.</w:t>
            </w:r>
          </w:p>
        </w:tc>
      </w:tr>
      <w:tr w14:paraId="0057C96A" w14:textId="77777777" w:rsidTr="009630D4">
        <w:tblPrEx>
          <w:tblW w:w="0" w:type="auto"/>
          <w:tblLook w:val="04A0"/>
        </w:tblPrEx>
        <w:tc>
          <w:tcPr>
            <w:tcW w:w="837" w:type="dxa"/>
          </w:tcPr>
          <w:p w:rsidR="00E634CB" w:rsidRPr="00E62D04" w:rsidP="00E634CB" w14:paraId="0057C966"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2.</w:t>
            </w:r>
            <w:r w:rsidRPr="00E62D04" w:rsidR="00032A1A">
              <w:rPr>
                <w:rFonts w:ascii="Times New Roman" w:hAnsi="Times New Roman" w:cs="Times New Roman"/>
                <w:sz w:val="24"/>
                <w:szCs w:val="24"/>
              </w:rPr>
              <w:t>1.</w:t>
            </w:r>
            <w:r w:rsidRPr="00E62D04">
              <w:rPr>
                <w:rFonts w:ascii="Times New Roman" w:hAnsi="Times New Roman" w:cs="Times New Roman"/>
                <w:sz w:val="24"/>
                <w:szCs w:val="24"/>
              </w:rPr>
              <w:t>2</w:t>
            </w:r>
            <w:r w:rsidRPr="00E62D04">
              <w:rPr>
                <w:rFonts w:ascii="Times New Roman" w:hAnsi="Times New Roman" w:cs="Times New Roman"/>
                <w:sz w:val="24"/>
                <w:szCs w:val="24"/>
              </w:rPr>
              <w:t>.</w:t>
            </w:r>
          </w:p>
        </w:tc>
        <w:tc>
          <w:tcPr>
            <w:tcW w:w="3269" w:type="dxa"/>
          </w:tcPr>
          <w:p w:rsidR="00E634CB" w:rsidRPr="00E62D04" w:rsidP="00E634CB" w14:paraId="0057C967"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Atkārtoto instruktāžu organizēšana un novadīšana</w:t>
            </w:r>
          </w:p>
        </w:tc>
        <w:tc>
          <w:tcPr>
            <w:tcW w:w="5812" w:type="dxa"/>
          </w:tcPr>
          <w:p w:rsidR="00E634CB" w:rsidRPr="00E62D04" w:rsidP="00E634CB" w14:paraId="0057C968" w14:textId="77777777">
            <w:pPr>
              <w:widowControl w:val="0"/>
              <w:suppressAutoHyphens/>
              <w:snapToGrid w:val="0"/>
              <w:rPr>
                <w:rFonts w:ascii="Times New Roman" w:hAnsi="Times New Roman" w:cs="Times New Roman"/>
                <w:sz w:val="24"/>
                <w:szCs w:val="24"/>
              </w:rPr>
            </w:pPr>
            <w:r w:rsidRPr="00E62D04">
              <w:rPr>
                <w:rFonts w:ascii="Times New Roman" w:eastAsia="Times New Roman" w:hAnsi="Times New Roman" w:cs="Times New Roman"/>
                <w:sz w:val="24"/>
                <w:szCs w:val="24"/>
                <w:lang w:eastAsia="lv-LV"/>
              </w:rPr>
              <w:t>Saskaņo ar iestādi instruktāžu veikšanas iespējas, nodrošina   E-apmācību platformu, caur kuru nodarbinātais tiek iepazīstināts ar DA saistošo dokumentāciju, aizpilda testu. Pretendenta elektroniskajā apmācību nodrošināšanas sistēmā ir iespējams parakstīt dokumentus ar sistēmā iestrādātu elektronisko parakstu un nodarbinātais, kurš autorizējas, ir identificējams. Nodarbinātos kuriem tas nav iespējams  instruē klātienē. Atkārtoto  instruktāžu  darbiniekiem  veic  pa profesiju grupām. Instruktāžu reģistrē žurnālā, vai sistēmā atbilstoši elektroniskās aprites normatīviem</w:t>
            </w:r>
          </w:p>
        </w:tc>
        <w:tc>
          <w:tcPr>
            <w:tcW w:w="3827" w:type="dxa"/>
          </w:tcPr>
          <w:p w:rsidR="00E634CB" w:rsidRPr="00E62D04" w:rsidP="009B6CD0" w14:paraId="0057C969"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 </w:t>
            </w:r>
            <w:r w:rsidRPr="00E62D04" w:rsidR="00AE5FBA">
              <w:rPr>
                <w:rFonts w:ascii="Times New Roman" w:eastAsia="Times New Roman" w:hAnsi="Times New Roman" w:cs="Times New Roman"/>
                <w:sz w:val="24"/>
                <w:szCs w:val="24"/>
                <w:lang w:eastAsia="lv-LV"/>
              </w:rPr>
              <w:t>Iestādes vadītājs vai kontaktpersona nodrošina,  ka darbinieks ierodas uz instruktāžu</w:t>
            </w:r>
          </w:p>
        </w:tc>
      </w:tr>
      <w:tr w14:paraId="0057C96F" w14:textId="77777777" w:rsidTr="009630D4">
        <w:tblPrEx>
          <w:tblW w:w="0" w:type="auto"/>
          <w:tblLook w:val="04A0"/>
        </w:tblPrEx>
        <w:tc>
          <w:tcPr>
            <w:tcW w:w="837" w:type="dxa"/>
          </w:tcPr>
          <w:p w:rsidR="00D23644" w:rsidRPr="00E62D04" w:rsidP="00D23644" w14:paraId="0057C96B"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2.</w:t>
            </w:r>
            <w:r w:rsidRPr="00E62D04" w:rsidR="00032A1A">
              <w:rPr>
                <w:rFonts w:ascii="Times New Roman" w:hAnsi="Times New Roman" w:cs="Times New Roman"/>
                <w:sz w:val="24"/>
                <w:szCs w:val="24"/>
              </w:rPr>
              <w:t>1.</w:t>
            </w:r>
            <w:r w:rsidRPr="00E62D04">
              <w:rPr>
                <w:rFonts w:ascii="Times New Roman" w:hAnsi="Times New Roman" w:cs="Times New Roman"/>
                <w:sz w:val="24"/>
                <w:szCs w:val="24"/>
              </w:rPr>
              <w:t>3.</w:t>
            </w:r>
          </w:p>
        </w:tc>
        <w:tc>
          <w:tcPr>
            <w:tcW w:w="3269" w:type="dxa"/>
          </w:tcPr>
          <w:p w:rsidR="00D23644" w:rsidRPr="00E62D04" w:rsidP="00D23644" w14:paraId="0057C96C"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Nodarbināto informēšana par darba vides riska faktoriem un pasākumiem to novēršanai vai samazināšanai</w:t>
            </w:r>
          </w:p>
        </w:tc>
        <w:tc>
          <w:tcPr>
            <w:tcW w:w="5812" w:type="dxa"/>
          </w:tcPr>
          <w:p w:rsidR="00D23644" w:rsidRPr="00E62D04" w:rsidP="00D23644" w14:paraId="0057C96D"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eastAsia="Times New Roman" w:hAnsi="Times New Roman" w:cs="Times New Roman"/>
                <w:sz w:val="24"/>
                <w:szCs w:val="24"/>
                <w:lang w:eastAsia="lv-LV"/>
              </w:rPr>
              <w:t>Reizi gadā informē darbiniekus par darba vietās identificētajiem riska faktoriem un pasākumiem to novēršanai vai samazināšanai. Darbiniekiem</w:t>
            </w:r>
            <w:r w:rsidR="00AD2E65">
              <w:rPr>
                <w:rFonts w:ascii="Times New Roman" w:eastAsia="Times New Roman" w:hAnsi="Times New Roman" w:cs="Times New Roman"/>
                <w:sz w:val="24"/>
                <w:szCs w:val="24"/>
                <w:lang w:eastAsia="lv-LV"/>
              </w:rPr>
              <w:t>,</w:t>
            </w:r>
            <w:r w:rsidRPr="00E62D04">
              <w:rPr>
                <w:rFonts w:ascii="Times New Roman" w:eastAsia="Times New Roman" w:hAnsi="Times New Roman" w:cs="Times New Roman"/>
                <w:sz w:val="24"/>
                <w:szCs w:val="24"/>
                <w:lang w:eastAsia="lv-LV"/>
              </w:rPr>
              <w:t xml:space="preserve"> kuriem ir iespējams</w:t>
            </w:r>
            <w:r w:rsidRPr="00E62D04" w:rsidR="009963DC">
              <w:rPr>
                <w:rFonts w:ascii="Times New Roman" w:eastAsia="Times New Roman" w:hAnsi="Times New Roman" w:cs="Times New Roman"/>
                <w:sz w:val="24"/>
                <w:szCs w:val="24"/>
                <w:lang w:eastAsia="lv-LV"/>
              </w:rPr>
              <w:t>,</w:t>
            </w:r>
            <w:r w:rsidRPr="00E62D04">
              <w:rPr>
                <w:rFonts w:ascii="Times New Roman" w:eastAsia="Times New Roman" w:hAnsi="Times New Roman" w:cs="Times New Roman"/>
                <w:sz w:val="24"/>
                <w:szCs w:val="24"/>
                <w:lang w:eastAsia="lv-LV"/>
              </w:rPr>
              <w:t xml:space="preserve"> nodrošina E-apmācību platformu, caur kuru nodarbinātais tiek iepazīstināts par iespējamiem riskiem </w:t>
            </w:r>
            <w:r w:rsidRPr="00E62D04">
              <w:rPr>
                <w:rFonts w:ascii="Times New Roman" w:eastAsia="Times New Roman" w:hAnsi="Times New Roman" w:cs="Times New Roman"/>
                <w:sz w:val="24"/>
                <w:szCs w:val="24"/>
                <w:lang w:eastAsia="lv-LV"/>
              </w:rPr>
              <w:t>darba vietā. Pretendenta elektroniskajā apmācību nodrošināšanas sistēmā ir iespējams parakstīt dokumentus ar sistēmā iestrādātu elektronisko parakstu un nodarbinātais, kurš autorizējas, ir identificējams.</w:t>
            </w:r>
          </w:p>
        </w:tc>
        <w:tc>
          <w:tcPr>
            <w:tcW w:w="3827" w:type="dxa"/>
          </w:tcPr>
          <w:p w:rsidR="00D23644" w:rsidRPr="00E62D04" w:rsidP="009B6CD0" w14:paraId="0057C96E"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 xml:space="preserve">Iestādes vadītājs vai kontaktpersona nodrošina, ka nodarbinātie   piedalās iepazīstināšanā  par darba vietās identificētajiem riska faktoriem un pasākumiem to novēršanai vai </w:t>
            </w:r>
            <w:r w:rsidRPr="00E62D04">
              <w:rPr>
                <w:rFonts w:ascii="Times New Roman" w:eastAsia="Times New Roman" w:hAnsi="Times New Roman" w:cs="Times New Roman"/>
                <w:sz w:val="24"/>
                <w:szCs w:val="24"/>
                <w:lang w:eastAsia="lv-LV"/>
              </w:rPr>
              <w:t xml:space="preserve">samazināšanai </w:t>
            </w:r>
          </w:p>
        </w:tc>
      </w:tr>
      <w:tr w14:paraId="0057C974" w14:textId="77777777" w:rsidTr="009630D4">
        <w:tblPrEx>
          <w:tblW w:w="0" w:type="auto"/>
          <w:tblLook w:val="04A0"/>
        </w:tblPrEx>
        <w:tc>
          <w:tcPr>
            <w:tcW w:w="837" w:type="dxa"/>
          </w:tcPr>
          <w:p w:rsidR="001C7CFA" w:rsidRPr="00E62D04" w:rsidP="001C7CFA" w14:paraId="0057C970"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2.</w:t>
            </w:r>
            <w:r w:rsidRPr="00E62D04" w:rsidR="00032A1A">
              <w:rPr>
                <w:rFonts w:ascii="Times New Roman" w:hAnsi="Times New Roman" w:cs="Times New Roman"/>
                <w:sz w:val="24"/>
                <w:szCs w:val="24"/>
              </w:rPr>
              <w:t>1.</w:t>
            </w:r>
            <w:r w:rsidRPr="00E62D04">
              <w:rPr>
                <w:rFonts w:ascii="Times New Roman" w:hAnsi="Times New Roman" w:cs="Times New Roman"/>
                <w:sz w:val="24"/>
                <w:szCs w:val="24"/>
              </w:rPr>
              <w:t>4.</w:t>
            </w:r>
          </w:p>
        </w:tc>
        <w:tc>
          <w:tcPr>
            <w:tcW w:w="3269" w:type="dxa"/>
          </w:tcPr>
          <w:p w:rsidR="001C7CFA" w:rsidRPr="00E62D04" w:rsidP="001C7CFA" w14:paraId="0057C971"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Neplānotās, mērķa instruktāžas darba vietā</w:t>
            </w:r>
          </w:p>
        </w:tc>
        <w:tc>
          <w:tcPr>
            <w:tcW w:w="5812" w:type="dxa"/>
            <w:vAlign w:val="center"/>
          </w:tcPr>
          <w:p w:rsidR="001C7CFA" w:rsidRPr="00E62D04" w:rsidP="001C7CFA" w14:paraId="0057C972"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Veic instruktāžas normatīvajos aktos noteiktajos gadījumos, veic attiecīgos ierakstus par to organizēšanu</w:t>
            </w:r>
          </w:p>
        </w:tc>
        <w:tc>
          <w:tcPr>
            <w:tcW w:w="3827" w:type="dxa"/>
          </w:tcPr>
          <w:p w:rsidR="001C7CFA" w:rsidRPr="00E62D04" w:rsidP="001C7CFA" w14:paraId="0057C973" w14:textId="77777777">
            <w:pPr>
              <w:widowControl w:val="0"/>
              <w:suppressAutoHyphens/>
              <w:snapToGrid w:val="0"/>
              <w:rPr>
                <w:rFonts w:ascii="Times New Roman" w:hAnsi="Times New Roman" w:cs="Times New Roman"/>
                <w:sz w:val="24"/>
                <w:szCs w:val="24"/>
              </w:rPr>
            </w:pPr>
            <w:r w:rsidRPr="00E62D04">
              <w:rPr>
                <w:rFonts w:ascii="Times New Roman" w:eastAsia="Times New Roman" w:hAnsi="Times New Roman" w:cs="Times New Roman"/>
                <w:sz w:val="24"/>
                <w:szCs w:val="24"/>
                <w:lang w:eastAsia="lv-LV"/>
              </w:rPr>
              <w:t>Iestādes vadītājs vai Kontaktpersona nodrošina, ka  darbinieki piedalās instruktāžā</w:t>
            </w:r>
          </w:p>
        </w:tc>
      </w:tr>
      <w:tr w14:paraId="0057C976" w14:textId="77777777" w:rsidTr="00926F49">
        <w:tblPrEx>
          <w:tblW w:w="0" w:type="auto"/>
          <w:tblLook w:val="04A0"/>
        </w:tblPrEx>
        <w:tc>
          <w:tcPr>
            <w:tcW w:w="13745" w:type="dxa"/>
            <w:gridSpan w:val="4"/>
          </w:tcPr>
          <w:p w:rsidR="00032A1A" w:rsidRPr="00E62D04" w:rsidP="001C7CFA" w14:paraId="0057C975" w14:textId="77777777">
            <w:pPr>
              <w:widowControl w:val="0"/>
              <w:suppressAutoHyphens/>
              <w:snapToGrid w:val="0"/>
              <w:rPr>
                <w:rFonts w:ascii="Times New Roman" w:hAnsi="Times New Roman" w:cs="Times New Roman"/>
                <w:b/>
                <w:sz w:val="24"/>
                <w:szCs w:val="24"/>
              </w:rPr>
            </w:pPr>
            <w:r w:rsidRPr="00E62D04">
              <w:rPr>
                <w:rFonts w:ascii="Times New Roman" w:hAnsi="Times New Roman" w:cs="Times New Roman"/>
                <w:b/>
                <w:sz w:val="24"/>
                <w:szCs w:val="24"/>
              </w:rPr>
              <w:t>2.2.Obligāto veselības pārbaužu (OVP) organizēšana un vadīšana</w:t>
            </w:r>
          </w:p>
        </w:tc>
      </w:tr>
      <w:tr w14:paraId="0057C97B" w14:textId="77777777" w:rsidTr="009630D4">
        <w:tblPrEx>
          <w:tblW w:w="0" w:type="auto"/>
          <w:tblLook w:val="04A0"/>
        </w:tblPrEx>
        <w:tc>
          <w:tcPr>
            <w:tcW w:w="837" w:type="dxa"/>
          </w:tcPr>
          <w:p w:rsidR="001C7CFA" w:rsidRPr="00E62D04" w:rsidP="001C7CFA" w14:paraId="0057C977"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2.2.1.</w:t>
            </w:r>
          </w:p>
        </w:tc>
        <w:tc>
          <w:tcPr>
            <w:tcW w:w="3269" w:type="dxa"/>
          </w:tcPr>
          <w:p w:rsidR="001C7CFA" w:rsidRPr="00E62D04" w:rsidP="001C7CFA" w14:paraId="0057C978"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Pirmreizējās OVP (stājoties darbā pirms līguma noslēgšanas)</w:t>
            </w:r>
          </w:p>
        </w:tc>
        <w:tc>
          <w:tcPr>
            <w:tcW w:w="5812" w:type="dxa"/>
          </w:tcPr>
          <w:p w:rsidR="001C7CFA" w:rsidRPr="00E62D04" w:rsidP="001C7CFA" w14:paraId="0057C979"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eastAsia="Times New Roman" w:hAnsi="Times New Roman" w:cs="Times New Roman"/>
                <w:sz w:val="24"/>
                <w:szCs w:val="24"/>
                <w:lang w:eastAsia="lv-LV"/>
              </w:rPr>
              <w:t>Kontrolē pirmreizējo OVP sagatavošanu attiecīgi nodarbinātā paredzamā darba veikšanai, iesniedz ie</w:t>
            </w:r>
            <w:r w:rsidR="00AD2E65">
              <w:rPr>
                <w:rFonts w:ascii="Times New Roman" w:eastAsia="Times New Roman" w:hAnsi="Times New Roman" w:cs="Times New Roman"/>
                <w:sz w:val="24"/>
                <w:szCs w:val="24"/>
                <w:lang w:eastAsia="lv-LV"/>
              </w:rPr>
              <w:t>s</w:t>
            </w:r>
            <w:r w:rsidRPr="00E62D04">
              <w:rPr>
                <w:rFonts w:ascii="Times New Roman" w:eastAsia="Times New Roman" w:hAnsi="Times New Roman" w:cs="Times New Roman"/>
                <w:sz w:val="24"/>
                <w:szCs w:val="24"/>
                <w:lang w:eastAsia="lv-LV"/>
              </w:rPr>
              <w:t>tādes kontaktpersonai sagatavoto OVP izsniegšanai darbiniekam</w:t>
            </w:r>
          </w:p>
        </w:tc>
        <w:tc>
          <w:tcPr>
            <w:tcW w:w="3827" w:type="dxa"/>
          </w:tcPr>
          <w:p w:rsidR="001C7CFA" w:rsidRPr="00E62D04" w:rsidP="001C7CFA" w14:paraId="0057C97A"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eastAsia="Times New Roman" w:hAnsi="Times New Roman" w:cs="Times New Roman"/>
                <w:sz w:val="24"/>
                <w:szCs w:val="24"/>
                <w:lang w:eastAsia="lv-LV"/>
              </w:rPr>
              <w:t>Iestādes vadītājs vai kontaktpersona nosūta darbiniekus uz pirmreizējo OVP un savāc veselības pārbaudes kartes pēc pārbaudes veikšanas.</w:t>
            </w:r>
          </w:p>
        </w:tc>
      </w:tr>
      <w:tr w14:paraId="0057C980" w14:textId="77777777" w:rsidTr="009630D4">
        <w:tblPrEx>
          <w:tblW w:w="0" w:type="auto"/>
          <w:tblLook w:val="04A0"/>
        </w:tblPrEx>
        <w:tc>
          <w:tcPr>
            <w:tcW w:w="837" w:type="dxa"/>
          </w:tcPr>
          <w:p w:rsidR="00572DCD" w:rsidRPr="00E62D04" w:rsidP="00572DCD" w14:paraId="0057C97C"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2.2.2.</w:t>
            </w:r>
          </w:p>
        </w:tc>
        <w:tc>
          <w:tcPr>
            <w:tcW w:w="3269" w:type="dxa"/>
          </w:tcPr>
          <w:p w:rsidR="00572DCD" w:rsidRPr="00E62D04" w:rsidP="00572DCD" w14:paraId="0057C97D"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Periodiskās OVP ( pēc noteikta laika)</w:t>
            </w:r>
          </w:p>
        </w:tc>
        <w:tc>
          <w:tcPr>
            <w:tcW w:w="5812" w:type="dxa"/>
            <w:vAlign w:val="center"/>
          </w:tcPr>
          <w:p w:rsidR="00572DCD" w:rsidRPr="00E62D04" w:rsidP="00572DCD" w14:paraId="0057C97E"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Iesniedz saskaņošanai sarakstu par nepieciešamī</w:t>
            </w:r>
            <w:r w:rsidR="00AD2E65">
              <w:rPr>
                <w:rFonts w:ascii="Times New Roman" w:eastAsia="Times New Roman" w:hAnsi="Times New Roman" w:cs="Times New Roman"/>
                <w:sz w:val="24"/>
                <w:szCs w:val="24"/>
                <w:lang w:eastAsia="lv-LV"/>
              </w:rPr>
              <w:t>bu  veikt periodiskās OVP.   Or</w:t>
            </w:r>
            <w:r w:rsidRPr="00E62D04">
              <w:rPr>
                <w:rFonts w:ascii="Times New Roman" w:eastAsia="Times New Roman" w:hAnsi="Times New Roman" w:cs="Times New Roman"/>
                <w:sz w:val="24"/>
                <w:szCs w:val="24"/>
                <w:lang w:eastAsia="lv-LV"/>
              </w:rPr>
              <w:t>ganizē OPV apriti  e-vides programmā. Nodrošina elektronisku rīku, kas seko līdzi termiņiem un sūta atgādinājumus, nodrošina elektronisku platformu, kas veido OVP kartes.</w:t>
            </w:r>
          </w:p>
        </w:tc>
        <w:tc>
          <w:tcPr>
            <w:tcW w:w="3827" w:type="dxa"/>
            <w:vAlign w:val="center"/>
          </w:tcPr>
          <w:p w:rsidR="00572DCD" w:rsidRPr="00E62D04" w:rsidP="00572DCD" w14:paraId="0057C97F"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Iestādes vadītājs vai kontaktpersona nosūta darbiniekus uz atkārtoto OVP  veselības pārbaudes. Uzglabā iestādē nodarbināto OVP</w:t>
            </w:r>
          </w:p>
        </w:tc>
      </w:tr>
      <w:tr w14:paraId="0057C982" w14:textId="77777777" w:rsidTr="00CD0E7F">
        <w:tblPrEx>
          <w:tblW w:w="0" w:type="auto"/>
          <w:tblLook w:val="04A0"/>
        </w:tblPrEx>
        <w:tc>
          <w:tcPr>
            <w:tcW w:w="13745" w:type="dxa"/>
            <w:gridSpan w:val="4"/>
          </w:tcPr>
          <w:p w:rsidR="00426854" w:rsidRPr="00E62D04" w:rsidP="00572DCD" w14:paraId="0057C981" w14:textId="77777777">
            <w:pPr>
              <w:widowControl w:val="0"/>
              <w:suppressAutoHyphens/>
              <w:snapToGrid w:val="0"/>
              <w:rPr>
                <w:rFonts w:ascii="Times New Roman" w:hAnsi="Times New Roman" w:cs="Times New Roman"/>
                <w:b/>
                <w:sz w:val="24"/>
                <w:szCs w:val="24"/>
              </w:rPr>
            </w:pPr>
            <w:r w:rsidRPr="00E62D04">
              <w:rPr>
                <w:rFonts w:ascii="Times New Roman" w:hAnsi="Times New Roman" w:cs="Times New Roman"/>
                <w:b/>
                <w:sz w:val="24"/>
                <w:szCs w:val="24"/>
              </w:rPr>
              <w:t>2.3.Nelaimes gadījumu izmeklēšana</w:t>
            </w:r>
          </w:p>
        </w:tc>
      </w:tr>
      <w:tr w14:paraId="0057C987" w14:textId="77777777" w:rsidTr="009630D4">
        <w:tblPrEx>
          <w:tblW w:w="0" w:type="auto"/>
          <w:tblLook w:val="04A0"/>
        </w:tblPrEx>
        <w:tc>
          <w:tcPr>
            <w:tcW w:w="837" w:type="dxa"/>
          </w:tcPr>
          <w:p w:rsidR="00D91C60" w:rsidRPr="00E62D04" w:rsidP="00D91C60" w14:paraId="0057C983"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2.3.1.</w:t>
            </w:r>
          </w:p>
        </w:tc>
        <w:tc>
          <w:tcPr>
            <w:tcW w:w="3269" w:type="dxa"/>
          </w:tcPr>
          <w:p w:rsidR="00D91C60" w:rsidRPr="00E62D04" w:rsidP="00D91C60" w14:paraId="0057C984"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Nelaimes gadījumu izmeklēšana</w:t>
            </w:r>
          </w:p>
        </w:tc>
        <w:tc>
          <w:tcPr>
            <w:tcW w:w="5812" w:type="dxa"/>
            <w:vAlign w:val="center"/>
          </w:tcPr>
          <w:p w:rsidR="00D91C60" w:rsidRPr="00E62D04" w:rsidP="00D91C60" w14:paraId="0057C985"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Organizē notikušā nelaimes gadījuma darbā izmeklēšanu un dokumentācijas sagatavošanu. Iesniedz pieprasījuma projektu medicīnas iestādei izziņas saņemšanai, sagatavo un iesniedz projektu par izmeklēšanas komisijas izveidošanu. Ja nepieciešams nodrošina pārstāvi izveidotajā komisijā kā komisijas locekli, organizē paska</w:t>
            </w:r>
            <w:r w:rsidRPr="00E62D04" w:rsidR="003A79E7">
              <w:rPr>
                <w:rFonts w:ascii="Times New Roman" w:eastAsia="Times New Roman" w:hAnsi="Times New Roman" w:cs="Times New Roman"/>
                <w:sz w:val="24"/>
                <w:szCs w:val="24"/>
                <w:lang w:eastAsia="lv-LV"/>
              </w:rPr>
              <w:t xml:space="preserve">idrojumu, foto fiksāciju un </w:t>
            </w:r>
            <w:r w:rsidRPr="00E62D04">
              <w:rPr>
                <w:rFonts w:ascii="Times New Roman" w:eastAsia="Times New Roman" w:hAnsi="Times New Roman" w:cs="Times New Roman"/>
                <w:sz w:val="24"/>
                <w:szCs w:val="24"/>
                <w:lang w:eastAsia="lv-LV"/>
              </w:rPr>
              <w:t>veic lietas sagatavošanu materiālu apkopošanu, pēc pieprasījuma sagatavo materiālus iesnie</w:t>
            </w:r>
            <w:r w:rsidRPr="00E62D04" w:rsidR="003A79E7">
              <w:rPr>
                <w:rFonts w:ascii="Times New Roman" w:eastAsia="Times New Roman" w:hAnsi="Times New Roman" w:cs="Times New Roman"/>
                <w:sz w:val="24"/>
                <w:szCs w:val="24"/>
                <w:lang w:eastAsia="lv-LV"/>
              </w:rPr>
              <w:t>gšanai Darba inspekcijai.  Saska</w:t>
            </w:r>
            <w:r w:rsidRPr="00E62D04">
              <w:rPr>
                <w:rFonts w:ascii="Times New Roman" w:eastAsia="Times New Roman" w:hAnsi="Times New Roman" w:cs="Times New Roman"/>
                <w:sz w:val="24"/>
                <w:szCs w:val="24"/>
                <w:lang w:eastAsia="lv-LV"/>
              </w:rPr>
              <w:t>ņā ar elektroniskās aprites normatīviem Lietas materiālus nodot u</w:t>
            </w:r>
            <w:r w:rsidRPr="00E62D04" w:rsidR="003A79E7">
              <w:rPr>
                <w:rFonts w:ascii="Times New Roman" w:eastAsia="Times New Roman" w:hAnsi="Times New Roman" w:cs="Times New Roman"/>
                <w:sz w:val="24"/>
                <w:szCs w:val="24"/>
                <w:lang w:eastAsia="lv-LV"/>
              </w:rPr>
              <w:t>z</w:t>
            </w:r>
            <w:r w:rsidRPr="00E62D04">
              <w:rPr>
                <w:rFonts w:ascii="Times New Roman" w:eastAsia="Times New Roman" w:hAnsi="Times New Roman" w:cs="Times New Roman"/>
                <w:sz w:val="24"/>
                <w:szCs w:val="24"/>
                <w:lang w:eastAsia="lv-LV"/>
              </w:rPr>
              <w:t>glabāšanai ie</w:t>
            </w:r>
            <w:r w:rsidRPr="00E62D04" w:rsidR="003A79E7">
              <w:rPr>
                <w:rFonts w:ascii="Times New Roman" w:eastAsia="Times New Roman" w:hAnsi="Times New Roman" w:cs="Times New Roman"/>
                <w:sz w:val="24"/>
                <w:szCs w:val="24"/>
                <w:lang w:eastAsia="lv-LV"/>
              </w:rPr>
              <w:t>s</w:t>
            </w:r>
            <w:r w:rsidRPr="00E62D04">
              <w:rPr>
                <w:rFonts w:ascii="Times New Roman" w:eastAsia="Times New Roman" w:hAnsi="Times New Roman" w:cs="Times New Roman"/>
                <w:sz w:val="24"/>
                <w:szCs w:val="24"/>
                <w:lang w:eastAsia="lv-LV"/>
              </w:rPr>
              <w:t xml:space="preserve">tādē   </w:t>
            </w:r>
          </w:p>
        </w:tc>
        <w:tc>
          <w:tcPr>
            <w:tcW w:w="3827" w:type="dxa"/>
          </w:tcPr>
          <w:p w:rsidR="00D91C60" w:rsidRPr="00E62D04" w:rsidP="009B6CD0" w14:paraId="0057C986"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Iestādes vadītājs vai kontaktpersona informē par notikušo nelaimes gadījumu un sniedz nepieciešamo informāciju. Nozīmē komisijai locekļus</w:t>
            </w:r>
          </w:p>
        </w:tc>
      </w:tr>
      <w:tr w14:paraId="0057C989" w14:textId="77777777" w:rsidTr="009B4560">
        <w:tblPrEx>
          <w:tblW w:w="0" w:type="auto"/>
          <w:tblLook w:val="04A0"/>
        </w:tblPrEx>
        <w:tc>
          <w:tcPr>
            <w:tcW w:w="13745" w:type="dxa"/>
            <w:gridSpan w:val="4"/>
          </w:tcPr>
          <w:p w:rsidR="003A79E7" w:rsidRPr="00E62D04" w:rsidP="00D91C60" w14:paraId="0057C988" w14:textId="77777777">
            <w:pPr>
              <w:widowControl w:val="0"/>
              <w:suppressAutoHyphens/>
              <w:snapToGrid w:val="0"/>
              <w:rPr>
                <w:rFonts w:ascii="Times New Roman" w:hAnsi="Times New Roman" w:cs="Times New Roman"/>
                <w:b/>
                <w:sz w:val="24"/>
                <w:szCs w:val="24"/>
              </w:rPr>
            </w:pPr>
            <w:r w:rsidRPr="00E62D04">
              <w:rPr>
                <w:rFonts w:ascii="Times New Roman" w:hAnsi="Times New Roman" w:cs="Times New Roman"/>
                <w:b/>
                <w:sz w:val="24"/>
                <w:szCs w:val="24"/>
              </w:rPr>
              <w:t>2.4.Regulāra darba vides iekšējā uzraudzība un nepieciešamo dokumentu izstrādāšana/papildināšana</w:t>
            </w:r>
          </w:p>
        </w:tc>
      </w:tr>
      <w:tr w14:paraId="0057C98E" w14:textId="77777777" w:rsidTr="009630D4">
        <w:tblPrEx>
          <w:tblW w:w="0" w:type="auto"/>
          <w:tblLook w:val="04A0"/>
        </w:tblPrEx>
        <w:tc>
          <w:tcPr>
            <w:tcW w:w="837" w:type="dxa"/>
          </w:tcPr>
          <w:p w:rsidR="00D91C60" w:rsidRPr="00E62D04" w:rsidP="00D91C60" w14:paraId="0057C98A"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2.4.1.</w:t>
            </w:r>
          </w:p>
        </w:tc>
        <w:tc>
          <w:tcPr>
            <w:tcW w:w="3269" w:type="dxa"/>
          </w:tcPr>
          <w:p w:rsidR="00D91C60" w:rsidRPr="00E62D04" w:rsidP="00D91C60" w14:paraId="0057C98B"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Regulāra darba vides iekšējā uzraudzība, darba aizsardzības pasākuma plāna aktualizēšana</w:t>
            </w:r>
          </w:p>
        </w:tc>
        <w:tc>
          <w:tcPr>
            <w:tcW w:w="5812" w:type="dxa"/>
          </w:tcPr>
          <w:p w:rsidR="00D91C60" w:rsidRPr="00E62D04" w:rsidP="00D91C60" w14:paraId="0057C98C"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eastAsia="Times New Roman" w:hAnsi="Times New Roman" w:cs="Times New Roman"/>
                <w:sz w:val="24"/>
                <w:szCs w:val="24"/>
                <w:lang w:eastAsia="lv-LV"/>
              </w:rPr>
              <w:t xml:space="preserve">Katru mēnesi iesniedz grafiku pašvaldības izpilddirektoram plānotajam iestāžu apmeklējumam klātienē (iepriekš saskaņojot ar iestādi vai pēc pieprasījuma ),  grafikā norāda atbildīgās par DA </w:t>
            </w:r>
            <w:r w:rsidRPr="00E62D04">
              <w:rPr>
                <w:rFonts w:ascii="Times New Roman" w:eastAsia="Times New Roman" w:hAnsi="Times New Roman" w:cs="Times New Roman"/>
                <w:sz w:val="24"/>
                <w:szCs w:val="24"/>
                <w:lang w:eastAsia="lv-LV"/>
              </w:rPr>
              <w:t>uzraudzību personas vārdu /uzvārdu/tālruni ,e-pastu</w:t>
            </w:r>
          </w:p>
        </w:tc>
        <w:tc>
          <w:tcPr>
            <w:tcW w:w="3827" w:type="dxa"/>
          </w:tcPr>
          <w:p w:rsidR="00D91C60" w:rsidRPr="00E62D04" w:rsidP="00D91C60" w14:paraId="0057C98D"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eastAsia="Times New Roman" w:hAnsi="Times New Roman" w:cs="Times New Roman"/>
                <w:sz w:val="24"/>
                <w:szCs w:val="24"/>
                <w:lang w:eastAsia="lv-LV"/>
              </w:rPr>
              <w:t>Iestādes vadītājs nodrošina darba telpas  instruktāžu veikšanai ja ir plānota klātienē un citu jautājumu risināšanai</w:t>
            </w:r>
          </w:p>
        </w:tc>
      </w:tr>
      <w:tr w14:paraId="0057C993" w14:textId="77777777" w:rsidTr="009630D4">
        <w:tblPrEx>
          <w:tblW w:w="0" w:type="auto"/>
          <w:tblLook w:val="04A0"/>
        </w:tblPrEx>
        <w:tc>
          <w:tcPr>
            <w:tcW w:w="837" w:type="dxa"/>
          </w:tcPr>
          <w:p w:rsidR="00D91C60" w:rsidRPr="00E62D04" w:rsidP="00D91C60" w14:paraId="0057C98F"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2.4.2.</w:t>
            </w:r>
          </w:p>
        </w:tc>
        <w:tc>
          <w:tcPr>
            <w:tcW w:w="3269" w:type="dxa"/>
          </w:tcPr>
          <w:p w:rsidR="00D91C60" w:rsidRPr="00E62D04" w:rsidP="00D91C60" w14:paraId="0057C990"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Ar darba aizsardzību un ugunsdrošību saistīto rīkojumu izstrāde</w:t>
            </w:r>
          </w:p>
        </w:tc>
        <w:tc>
          <w:tcPr>
            <w:tcW w:w="5812" w:type="dxa"/>
          </w:tcPr>
          <w:p w:rsidR="00D91C60" w:rsidRPr="00E62D04" w:rsidP="00D91C60" w14:paraId="0057C991"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Informē par nepieciešamajiem rīkojumiem. Iesniedz  rīkojuma projektus</w:t>
            </w:r>
          </w:p>
        </w:tc>
        <w:tc>
          <w:tcPr>
            <w:tcW w:w="3827" w:type="dxa"/>
          </w:tcPr>
          <w:p w:rsidR="00D91C60" w:rsidRPr="00E62D04" w:rsidP="00D91C60" w14:paraId="0057C992"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Iestādes vadītājs vai kontaktpersona v</w:t>
            </w:r>
            <w:r w:rsidRPr="00E62D04">
              <w:rPr>
                <w:rFonts w:ascii="Times New Roman" w:hAnsi="Times New Roman" w:cs="Times New Roman"/>
                <w:sz w:val="24"/>
                <w:szCs w:val="24"/>
              </w:rPr>
              <w:t>eic izmaiņas rīkojumu projektos, saskaņo un pieņem nepieciešamos rīkojumus, informē norīkotos darbiniekus</w:t>
            </w:r>
          </w:p>
        </w:tc>
      </w:tr>
      <w:tr w14:paraId="0057C998" w14:textId="77777777" w:rsidTr="009630D4">
        <w:tblPrEx>
          <w:tblW w:w="0" w:type="auto"/>
          <w:tblLook w:val="04A0"/>
        </w:tblPrEx>
        <w:tc>
          <w:tcPr>
            <w:tcW w:w="837" w:type="dxa"/>
          </w:tcPr>
          <w:p w:rsidR="00D91C60" w:rsidRPr="00E62D04" w:rsidP="00D91C60" w14:paraId="0057C994"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2.4.3.</w:t>
            </w:r>
          </w:p>
        </w:tc>
        <w:tc>
          <w:tcPr>
            <w:tcW w:w="3269" w:type="dxa"/>
          </w:tcPr>
          <w:p w:rsidR="00D91C60" w:rsidRPr="00E62D04" w:rsidP="00D91C60" w14:paraId="0057C995"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Instrukciju pārskatīšana un nepieciešamo instrukciju izstrāde</w:t>
            </w:r>
          </w:p>
        </w:tc>
        <w:tc>
          <w:tcPr>
            <w:tcW w:w="5812" w:type="dxa"/>
          </w:tcPr>
          <w:p w:rsidR="00D91C60" w:rsidRPr="00E62D04" w:rsidP="00D91C60" w14:paraId="0057C996"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Pārskata un nepieciešamības gadījumā izstrādā  instrukcijas</w:t>
            </w:r>
            <w:r w:rsidRPr="00E62D04" w:rsidR="00DA36E2">
              <w:rPr>
                <w:rFonts w:ascii="Times New Roman" w:hAnsi="Times New Roman" w:cs="Times New Roman"/>
                <w:sz w:val="24"/>
                <w:szCs w:val="24"/>
              </w:rPr>
              <w:t>, iesniedz saskaņošanai iestādes vadītājam.</w:t>
            </w:r>
          </w:p>
        </w:tc>
        <w:tc>
          <w:tcPr>
            <w:tcW w:w="3827" w:type="dxa"/>
          </w:tcPr>
          <w:p w:rsidR="00D91C60" w:rsidRPr="00E62D04" w:rsidP="00DA36E2" w14:paraId="0057C997"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Iestādes vadītājs vai kontaktpersona s</w:t>
            </w:r>
            <w:r w:rsidRPr="00E62D04">
              <w:rPr>
                <w:rFonts w:ascii="Times New Roman" w:hAnsi="Times New Roman" w:cs="Times New Roman"/>
                <w:sz w:val="24"/>
                <w:szCs w:val="24"/>
              </w:rPr>
              <w:t>nied</w:t>
            </w:r>
            <w:r w:rsidRPr="00E62D04">
              <w:rPr>
                <w:rFonts w:ascii="Times New Roman" w:hAnsi="Times New Roman" w:cs="Times New Roman"/>
                <w:sz w:val="24"/>
                <w:szCs w:val="24"/>
              </w:rPr>
              <w:t>z informāciju par darba procesu. Iestādes vadītājs</w:t>
            </w:r>
            <w:r w:rsidRPr="00E62D04">
              <w:rPr>
                <w:rFonts w:ascii="Times New Roman" w:hAnsi="Times New Roman" w:cs="Times New Roman"/>
                <w:sz w:val="24"/>
                <w:szCs w:val="24"/>
              </w:rPr>
              <w:t xml:space="preserve"> apstiprina izstrādātās instrukcijas</w:t>
            </w:r>
            <w:r w:rsidRPr="00E62D04">
              <w:rPr>
                <w:rFonts w:ascii="Times New Roman" w:hAnsi="Times New Roman" w:cs="Times New Roman"/>
                <w:sz w:val="24"/>
                <w:szCs w:val="24"/>
              </w:rPr>
              <w:t>.</w:t>
            </w:r>
          </w:p>
        </w:tc>
      </w:tr>
      <w:tr w14:paraId="0057C99D" w14:textId="77777777" w:rsidTr="009630D4">
        <w:tblPrEx>
          <w:tblW w:w="0" w:type="auto"/>
          <w:tblLook w:val="04A0"/>
        </w:tblPrEx>
        <w:tc>
          <w:tcPr>
            <w:tcW w:w="837" w:type="dxa"/>
          </w:tcPr>
          <w:p w:rsidR="00CA3281" w:rsidRPr="00E62D04" w:rsidP="00CA3281" w14:paraId="0057C999"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2.4.4.</w:t>
            </w:r>
          </w:p>
        </w:tc>
        <w:tc>
          <w:tcPr>
            <w:tcW w:w="3269" w:type="dxa"/>
          </w:tcPr>
          <w:p w:rsidR="00CA3281" w:rsidRPr="00E62D04" w:rsidP="00CA3281" w14:paraId="0057C99A"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Darbinieku nodrošināšana ar nepieciešamajiem individuālajiem aizsardzības līdzekļiem (IAL)</w:t>
            </w:r>
          </w:p>
        </w:tc>
        <w:tc>
          <w:tcPr>
            <w:tcW w:w="5812" w:type="dxa"/>
            <w:vAlign w:val="center"/>
          </w:tcPr>
          <w:p w:rsidR="00CA3281" w:rsidRPr="00E62D04" w:rsidP="00CA3281" w14:paraId="0057C99B"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 xml:space="preserve">Iesniedz nodarbināto sarakstu kuriem nepieciešami  IAL, to  iegādes projektu, piedalās (konsultē) IAL izvēlē,  reģistrē IAL izsniegšanas žurnālā. Regulāri uzrauga IAL lietošanu </w:t>
            </w:r>
          </w:p>
        </w:tc>
        <w:tc>
          <w:tcPr>
            <w:tcW w:w="3827" w:type="dxa"/>
          </w:tcPr>
          <w:p w:rsidR="00CA3281" w:rsidRPr="00E62D04" w:rsidP="00CA3281" w14:paraId="0057C99C"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eastAsia="Times New Roman" w:hAnsi="Times New Roman" w:cs="Times New Roman"/>
                <w:sz w:val="24"/>
                <w:szCs w:val="24"/>
                <w:lang w:eastAsia="lv-LV"/>
              </w:rPr>
              <w:t>Iestāde iegādājas, nodrošina darbiniekus ar atbilstošiem IAL</w:t>
            </w:r>
          </w:p>
        </w:tc>
      </w:tr>
      <w:tr w14:paraId="0057C9A2" w14:textId="77777777" w:rsidTr="009630D4">
        <w:tblPrEx>
          <w:tblW w:w="0" w:type="auto"/>
          <w:tblLook w:val="04A0"/>
        </w:tblPrEx>
        <w:tc>
          <w:tcPr>
            <w:tcW w:w="837" w:type="dxa"/>
          </w:tcPr>
          <w:p w:rsidR="00DB6E48" w:rsidRPr="00E62D04" w:rsidP="00DB6E48" w14:paraId="0057C99E"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2.4.5.</w:t>
            </w:r>
          </w:p>
        </w:tc>
        <w:tc>
          <w:tcPr>
            <w:tcW w:w="3269" w:type="dxa"/>
          </w:tcPr>
          <w:p w:rsidR="00DB6E48" w:rsidRPr="00E62D04" w:rsidP="00DB6E48" w14:paraId="0057C99F"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Nepieciešamo darba aizsardzības  žurnālu vai paraksta lapu nodrošināšana, aizpildīšana</w:t>
            </w:r>
          </w:p>
        </w:tc>
        <w:tc>
          <w:tcPr>
            <w:tcW w:w="5812" w:type="dxa"/>
            <w:vAlign w:val="center"/>
          </w:tcPr>
          <w:p w:rsidR="00DB6E48" w:rsidRPr="00E62D04" w:rsidP="00DB6E48" w14:paraId="0057C9A0"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Nodrošina un aizpilda žurnālus saskaņā ar normatīviem DA, elektroniskus vai paraksta lapas, kuras iespējams lejuplādēt no Pasūtītāja elektroniskās si</w:t>
            </w:r>
            <w:r w:rsidRPr="00E62D04" w:rsidR="00E379F8">
              <w:rPr>
                <w:rFonts w:ascii="Times New Roman" w:eastAsia="Times New Roman" w:hAnsi="Times New Roman" w:cs="Times New Roman"/>
                <w:sz w:val="24"/>
                <w:szCs w:val="24"/>
                <w:lang w:eastAsia="lv-LV"/>
              </w:rPr>
              <w:t>s</w:t>
            </w:r>
            <w:r w:rsidRPr="00E62D04">
              <w:rPr>
                <w:rFonts w:ascii="Times New Roman" w:eastAsia="Times New Roman" w:hAnsi="Times New Roman" w:cs="Times New Roman"/>
                <w:sz w:val="24"/>
                <w:szCs w:val="24"/>
                <w:lang w:eastAsia="lv-LV"/>
              </w:rPr>
              <w:t>tēmas</w:t>
            </w:r>
          </w:p>
        </w:tc>
        <w:tc>
          <w:tcPr>
            <w:tcW w:w="3827" w:type="dxa"/>
          </w:tcPr>
          <w:p w:rsidR="00DB6E48" w:rsidRPr="00E62D04" w:rsidP="009B6CD0" w14:paraId="0057C9A1"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Iestādes vadītājs vai kontaktpersona sniedz informāciju par aktuālo darbinieku sarakstu</w:t>
            </w:r>
          </w:p>
        </w:tc>
      </w:tr>
      <w:tr w14:paraId="0057C9A7" w14:textId="77777777" w:rsidTr="009630D4">
        <w:tblPrEx>
          <w:tblW w:w="0" w:type="auto"/>
          <w:tblLook w:val="04A0"/>
        </w:tblPrEx>
        <w:tc>
          <w:tcPr>
            <w:tcW w:w="837" w:type="dxa"/>
          </w:tcPr>
          <w:p w:rsidR="00E379F8" w:rsidRPr="00E62D04" w:rsidP="00E379F8" w14:paraId="0057C9A3"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2.4.6.</w:t>
            </w:r>
          </w:p>
        </w:tc>
        <w:tc>
          <w:tcPr>
            <w:tcW w:w="3269" w:type="dxa"/>
          </w:tcPr>
          <w:p w:rsidR="00E379F8" w:rsidRPr="00E62D04" w:rsidP="00E379F8" w14:paraId="0057C9A4" w14:textId="77777777">
            <w:pPr>
              <w:widowControl w:val="0"/>
              <w:suppressAutoHyphens/>
              <w:snapToGrid w:val="0"/>
              <w:rPr>
                <w:rFonts w:ascii="Times New Roman" w:hAnsi="Times New Roman" w:cs="Times New Roman"/>
                <w:kern w:val="2"/>
                <w:sz w:val="24"/>
                <w:szCs w:val="24"/>
                <w:lang w:eastAsia="hi-IN" w:bidi="hi-IN"/>
              </w:rPr>
            </w:pPr>
            <w:r w:rsidRPr="00E62D04">
              <w:rPr>
                <w:rFonts w:ascii="Times New Roman" w:hAnsi="Times New Roman" w:cs="Times New Roman"/>
                <w:sz w:val="24"/>
                <w:szCs w:val="24"/>
              </w:rPr>
              <w:t>Citu  ar darba aizsardzību saistīto jautājumu risināšana</w:t>
            </w:r>
          </w:p>
        </w:tc>
        <w:tc>
          <w:tcPr>
            <w:tcW w:w="5812" w:type="dxa"/>
          </w:tcPr>
          <w:p w:rsidR="00E379F8" w:rsidRPr="00E62D04" w:rsidP="00E379F8" w14:paraId="0057C9A5" w14:textId="77777777">
            <w:pPr>
              <w:widowControl w:val="0"/>
              <w:suppressAutoHyphens/>
              <w:snapToGrid w:val="0"/>
              <w:rPr>
                <w:rFonts w:ascii="Times New Roman" w:hAnsi="Times New Roman" w:cs="Times New Roman"/>
                <w:sz w:val="24"/>
                <w:szCs w:val="24"/>
              </w:rPr>
            </w:pPr>
            <w:r w:rsidRPr="00E62D04">
              <w:rPr>
                <w:rFonts w:ascii="Times New Roman" w:hAnsi="Times New Roman" w:cs="Times New Roman"/>
                <w:sz w:val="24"/>
                <w:szCs w:val="24"/>
              </w:rPr>
              <w:t>Palīdz risināt visus ar DA saistītos jautājumus</w:t>
            </w:r>
          </w:p>
        </w:tc>
        <w:tc>
          <w:tcPr>
            <w:tcW w:w="3827" w:type="dxa"/>
            <w:vAlign w:val="center"/>
          </w:tcPr>
          <w:p w:rsidR="00E379F8" w:rsidRPr="00E62D04" w:rsidP="00E379F8" w14:paraId="0057C9A6" w14:textId="77777777">
            <w:pPr>
              <w:rPr>
                <w:rFonts w:ascii="Times New Roman" w:eastAsia="Times New Roman" w:hAnsi="Times New Roman" w:cs="Times New Roman"/>
                <w:sz w:val="24"/>
                <w:szCs w:val="24"/>
                <w:lang w:eastAsia="lv-LV"/>
              </w:rPr>
            </w:pPr>
            <w:r w:rsidRPr="00E62D04">
              <w:rPr>
                <w:rFonts w:ascii="Times New Roman" w:eastAsia="Times New Roman" w:hAnsi="Times New Roman" w:cs="Times New Roman"/>
                <w:sz w:val="24"/>
                <w:szCs w:val="24"/>
                <w:lang w:eastAsia="lv-LV"/>
              </w:rPr>
              <w:t>Iestādes vadītājs vai kontaktpersona, lūdz un saņem palīdzību jautājumu risināšanai</w:t>
            </w:r>
          </w:p>
        </w:tc>
      </w:tr>
    </w:tbl>
    <w:p w:rsidR="00DE13D8" w:rsidP="009963DC" w14:paraId="0057C9A8" w14:textId="14CD079E"/>
    <w:p w:rsidR="00237562" w:rsidP="009963DC" w14:paraId="18A9F29F" w14:textId="77777777"/>
    <w:sectPr w:rsidSect="00237562">
      <w:headerReference w:type="default" r:id="rId4"/>
      <w:footerReference w:type="default" r:id="rId5"/>
      <w:footerReference w:type="first" r:id="rId6"/>
      <w:pgSz w:w="16838" w:h="11906" w:orient="landscape"/>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49DB" w:rsidRPr="009963DC" w:rsidP="009963DC" w14:paraId="0057C9AD" w14:textId="77777777">
    <w:pPr>
      <w:pStyle w:val="Header"/>
      <w:jc w:val="right"/>
      <w:rPr>
        <w:b/>
      </w:rPr>
    </w:pPr>
    <w:r w:rsidRPr="009963DC">
      <w:rPr>
        <w:b/>
      </w:rPr>
      <w:t>Pielikums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86"/>
    <w:rsid w:val="00032A1A"/>
    <w:rsid w:val="000612E2"/>
    <w:rsid w:val="00067C2D"/>
    <w:rsid w:val="00153020"/>
    <w:rsid w:val="001C7CFA"/>
    <w:rsid w:val="001F6F86"/>
    <w:rsid w:val="00237562"/>
    <w:rsid w:val="003A6E33"/>
    <w:rsid w:val="003A79E7"/>
    <w:rsid w:val="003D6585"/>
    <w:rsid w:val="003F68E3"/>
    <w:rsid w:val="0040324F"/>
    <w:rsid w:val="00426854"/>
    <w:rsid w:val="0043166F"/>
    <w:rsid w:val="0056721A"/>
    <w:rsid w:val="00572DCD"/>
    <w:rsid w:val="006969F5"/>
    <w:rsid w:val="00696E63"/>
    <w:rsid w:val="006D048B"/>
    <w:rsid w:val="007213E9"/>
    <w:rsid w:val="00890C59"/>
    <w:rsid w:val="008C326C"/>
    <w:rsid w:val="009630D4"/>
    <w:rsid w:val="009947E5"/>
    <w:rsid w:val="009963DC"/>
    <w:rsid w:val="009B6CD0"/>
    <w:rsid w:val="009E4C05"/>
    <w:rsid w:val="00AD2E65"/>
    <w:rsid w:val="00AE5FBA"/>
    <w:rsid w:val="00BE066D"/>
    <w:rsid w:val="00BF7330"/>
    <w:rsid w:val="00C87A0F"/>
    <w:rsid w:val="00CA3281"/>
    <w:rsid w:val="00CF32E4"/>
    <w:rsid w:val="00D108CC"/>
    <w:rsid w:val="00D23644"/>
    <w:rsid w:val="00D91C60"/>
    <w:rsid w:val="00DA36E2"/>
    <w:rsid w:val="00DB15A3"/>
    <w:rsid w:val="00DB6E48"/>
    <w:rsid w:val="00DE13D8"/>
    <w:rsid w:val="00E249DB"/>
    <w:rsid w:val="00E379F8"/>
    <w:rsid w:val="00E509BB"/>
    <w:rsid w:val="00E62D04"/>
    <w:rsid w:val="00E634CB"/>
    <w:rsid w:val="00EE21BA"/>
    <w:rsid w:val="00F04EDD"/>
    <w:rsid w:val="00F504FD"/>
    <w:rsid w:val="00F517C6"/>
    <w:rsid w:val="00F557CD"/>
    <w:rsid w:val="00F822B7"/>
    <w:rsid w:val="00F825B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80C0FAC-B621-48AD-A4C7-8DF6C330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GalveneRakstz"/>
    <w:uiPriority w:val="99"/>
    <w:unhideWhenUsed/>
    <w:rsid w:val="00696E63"/>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696E63"/>
  </w:style>
  <w:style w:type="paragraph" w:styleId="Footer">
    <w:name w:val="footer"/>
    <w:basedOn w:val="Normal"/>
    <w:link w:val="KjeneRakstz"/>
    <w:uiPriority w:val="99"/>
    <w:unhideWhenUsed/>
    <w:rsid w:val="00696E63"/>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696E63"/>
  </w:style>
  <w:style w:type="paragraph" w:styleId="BalloonText">
    <w:name w:val="Balloon Text"/>
    <w:basedOn w:val="Normal"/>
    <w:link w:val="BalontekstsRakstz"/>
    <w:uiPriority w:val="99"/>
    <w:semiHidden/>
    <w:unhideWhenUsed/>
    <w:rsid w:val="00AD2E65"/>
    <w:pPr>
      <w:spacing w:after="0" w:line="240" w:lineRule="auto"/>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AD2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5709</Words>
  <Characters>3255</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Troska</dc:creator>
  <cp:lastModifiedBy>Natālija Zvīdriņa</cp:lastModifiedBy>
  <cp:revision>2</cp:revision>
  <cp:lastPrinted>2022-02-17T11:20:00Z</cp:lastPrinted>
  <dcterms:created xsi:type="dcterms:W3CDTF">2022-02-17T11:21:00Z</dcterms:created>
  <dcterms:modified xsi:type="dcterms:W3CDTF">2022-02-17T11:21:00Z</dcterms:modified>
</cp:coreProperties>
</file>