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7A53EC" w:rsidTr="00CA2DFF">
        <w:trPr>
          <w:trHeight w:hRule="exact" w:val="2212"/>
        </w:trPr>
        <w:tc>
          <w:tcPr>
            <w:tcW w:w="2401" w:type="dxa"/>
          </w:tcPr>
          <w:p w:rsidR="006B309B" w:rsidRDefault="0022023D" w:rsidP="00CA2DFF">
            <w:pPr>
              <w:pStyle w:val="TableContents"/>
              <w:jc w:val="center"/>
            </w:pPr>
            <w:r>
              <w:rPr>
                <w:noProof/>
                <w:lang w:eastAsia="lv-LV"/>
              </w:rPr>
              <w:drawing>
                <wp:anchor distT="0" distB="0" distL="0" distR="0" simplePos="0" relativeHeight="251660288" behindDoc="0" locked="0" layoutInCell="1" allowOverlap="1">
                  <wp:simplePos x="0" y="0"/>
                  <wp:positionH relativeFrom="column">
                    <wp:posOffset>277495</wp:posOffset>
                  </wp:positionH>
                  <wp:positionV relativeFrom="paragraph">
                    <wp:posOffset>0</wp:posOffset>
                  </wp:positionV>
                  <wp:extent cx="1009015" cy="118110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31198"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901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763" w:type="dxa"/>
          </w:tcPr>
          <w:p w:rsidR="006B309B" w:rsidRDefault="0022023D" w:rsidP="00CA2DFF">
            <w:pPr>
              <w:pStyle w:val="a"/>
              <w:shd w:val="clear" w:color="auto" w:fill="FFFFFF"/>
              <w:tabs>
                <w:tab w:val="left" w:pos="720"/>
              </w:tabs>
              <w:jc w:val="center"/>
              <w:rPr>
                <w:rFonts w:ascii="Verdana" w:eastAsia="Times New Roman" w:hAnsi="Verdana" w:cs="Arial"/>
                <w:b/>
                <w:caps/>
                <w:sz w:val="36"/>
                <w:szCs w:val="36"/>
                <w:lang w:eastAsia="ar-SA"/>
              </w:rPr>
            </w:pPr>
            <w:r>
              <w:rPr>
                <w:rFonts w:ascii="Verdana" w:eastAsia="Times New Roman" w:hAnsi="Verdana" w:cs="Arial"/>
                <w:b/>
                <w:caps/>
                <w:sz w:val="36"/>
                <w:szCs w:val="36"/>
                <w:lang w:eastAsia="ar-SA"/>
              </w:rPr>
              <w:t>Rēzeknes novada DOME</w:t>
            </w:r>
          </w:p>
          <w:p w:rsidR="006B309B" w:rsidRDefault="0022023D" w:rsidP="00CA2DFF">
            <w:pPr>
              <w:pStyle w:val="a"/>
              <w:shd w:val="clear" w:color="auto" w:fill="FFFFFF"/>
              <w:tabs>
                <w:tab w:val="left" w:pos="720"/>
              </w:tabs>
              <w:snapToGrid w:val="0"/>
              <w:spacing w:before="119" w:after="113"/>
              <w:jc w:val="center"/>
              <w:rPr>
                <w:rFonts w:ascii="Verdana" w:eastAsia="Times New Roman" w:hAnsi="Verdana" w:cs="Times New Roman"/>
                <w:caps/>
                <w:sz w:val="20"/>
                <w:szCs w:val="20"/>
                <w:lang w:eastAsia="ar-SA"/>
              </w:rPr>
            </w:pPr>
            <w:r>
              <w:rPr>
                <w:rFonts w:ascii="Verdana" w:eastAsia="Times New Roman" w:hAnsi="Verdana" w:cs="Times New Roman"/>
                <w:caps/>
                <w:sz w:val="20"/>
                <w:szCs w:val="20"/>
                <w:lang w:eastAsia="ar-SA"/>
              </w:rPr>
              <w:t>Reģ.Nr.90009112679</w:t>
            </w:r>
          </w:p>
          <w:p w:rsidR="006B309B" w:rsidRDefault="0022023D" w:rsidP="00CA2DFF">
            <w:pPr>
              <w:pStyle w:val="a"/>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Atbrīvošanas aleja 95A,</w:t>
            </w:r>
            <w:r w:rsidR="0090428F">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Rēzekne,</w:t>
            </w:r>
            <w:r w:rsidR="0090428F">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LV – 4601,</w:t>
            </w:r>
          </w:p>
          <w:p w:rsidR="006B309B" w:rsidRDefault="0022023D" w:rsidP="00CA2DFF">
            <w:pPr>
              <w:pStyle w:val="a"/>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Tel. 646 22238; 646 22231</w:t>
            </w:r>
          </w:p>
          <w:p w:rsidR="006B309B" w:rsidRPr="0089451C" w:rsidRDefault="0022023D" w:rsidP="00CA2DFF">
            <w:pPr>
              <w:pStyle w:val="a"/>
              <w:shd w:val="clear" w:color="auto" w:fill="FFFFFF"/>
              <w:tabs>
                <w:tab w:val="left" w:pos="720"/>
              </w:tabs>
              <w:snapToGrid w:val="0"/>
              <w:spacing w:before="60"/>
              <w:jc w:val="center"/>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E–pasts: </w:t>
            </w:r>
            <w:hyperlink r:id="rId8" w:history="1">
              <w:r w:rsidRPr="006B309B">
                <w:rPr>
                  <w:rFonts w:ascii="Verdana" w:hAnsi="Verdana"/>
                  <w:color w:val="0000FF"/>
                  <w:sz w:val="18"/>
                  <w:szCs w:val="18"/>
                  <w:u w:val="single"/>
                </w:rPr>
                <w:t>info@rezeknesnovads.lv</w:t>
              </w:r>
            </w:hyperlink>
          </w:p>
          <w:p w:rsidR="006B309B" w:rsidRDefault="0022023D" w:rsidP="00CA2DFF">
            <w:pPr>
              <w:pStyle w:val="a"/>
              <w:shd w:val="clear" w:color="auto" w:fill="FFFFFF"/>
              <w:tabs>
                <w:tab w:val="left" w:pos="720"/>
              </w:tabs>
              <w:spacing w:before="120"/>
              <w:jc w:val="center"/>
            </w:pPr>
            <w:r>
              <w:rPr>
                <w:rFonts w:ascii="Verdana" w:eastAsia="Times New Roman" w:hAnsi="Verdana" w:cs="Times New Roman"/>
                <w:sz w:val="18"/>
                <w:szCs w:val="18"/>
                <w:lang w:eastAsia="ar-SA"/>
              </w:rPr>
              <w:t xml:space="preserve">Informācija internetā: </w:t>
            </w:r>
            <w:r w:rsidRPr="0089451C">
              <w:rPr>
                <w:rFonts w:ascii="Verdana" w:eastAsia="Times New Roman" w:hAnsi="Verdana" w:cs="Times New Roman"/>
                <w:sz w:val="18"/>
                <w:szCs w:val="18"/>
                <w:lang w:eastAsia="ar-SA"/>
              </w:rPr>
              <w:t xml:space="preserve"> </w:t>
            </w:r>
            <w:hyperlink r:id="rId9" w:history="1">
              <w:r w:rsidRPr="006B309B">
                <w:rPr>
                  <w:rFonts w:ascii="Verdana" w:hAnsi="Verdana"/>
                  <w:color w:val="0000FF"/>
                  <w:sz w:val="18"/>
                  <w:szCs w:val="18"/>
                  <w:u w:val="single"/>
                </w:rPr>
                <w:t>http://www.rezeknesnovads.lv</w:t>
              </w:r>
            </w:hyperlink>
          </w:p>
        </w:tc>
      </w:tr>
    </w:tbl>
    <w:p w:rsidR="006B309B" w:rsidRDefault="0022023D" w:rsidP="0090428F">
      <w:pPr>
        <w:autoSpaceDE w:val="0"/>
        <w:autoSpaceDN w:val="0"/>
        <w:adjustRightInd w:val="0"/>
        <w:ind w:right="-2"/>
        <w:jc w:val="center"/>
        <w:rPr>
          <w:b/>
          <w:color w:val="000000"/>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-59055</wp:posOffset>
                </wp:positionV>
                <wp:extent cx="5814060" cy="0"/>
                <wp:effectExtent l="7620" t="5080" r="762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2" o:spid="_x0000_s1025" style="mso-height-percent:0;mso-height-relative:page;mso-width-percent:0;mso-width-relative:page;mso-wrap-distance-bottom:0;mso-wrap-distance-left:9pt;mso-wrap-distance-right:9pt;mso-wrap-distance-top:0;mso-wrap-style:square;position:absolute;visibility:visible;z-index:251659264" from="0,-4.65pt" to="457.8pt,-4.65pt"/>
            </w:pict>
          </mc:Fallback>
        </mc:AlternateContent>
      </w:r>
      <w:r>
        <w:rPr>
          <w:b/>
          <w:bCs/>
        </w:rPr>
        <w:t>Paskaidrojuma raksts</w:t>
      </w:r>
    </w:p>
    <w:p w:rsidR="006B309B" w:rsidRPr="00861030" w:rsidRDefault="0022023D" w:rsidP="0090428F">
      <w:pPr>
        <w:autoSpaceDE w:val="0"/>
        <w:autoSpaceDN w:val="0"/>
        <w:adjustRightInd w:val="0"/>
        <w:ind w:right="-2"/>
        <w:jc w:val="center"/>
        <w:rPr>
          <w:b/>
          <w:color w:val="000000"/>
        </w:rPr>
      </w:pPr>
      <w:r w:rsidRPr="00861030">
        <w:rPr>
          <w:b/>
          <w:color w:val="000000"/>
        </w:rPr>
        <w:t xml:space="preserve">Rēzeknes novada pašvaldības </w:t>
      </w:r>
      <w:r>
        <w:rPr>
          <w:b/>
          <w:color w:val="000000"/>
        </w:rPr>
        <w:t>saistošajiem noteikumiem</w:t>
      </w:r>
      <w:r w:rsidRPr="00861030">
        <w:rPr>
          <w:b/>
          <w:color w:val="000000"/>
        </w:rPr>
        <w:t xml:space="preserve"> </w:t>
      </w:r>
    </w:p>
    <w:p w:rsidR="00A8551A" w:rsidRDefault="0022023D" w:rsidP="006328A6">
      <w:pPr>
        <w:ind w:right="-2" w:firstLine="180"/>
        <w:jc w:val="center"/>
        <w:rPr>
          <w:b/>
          <w:bCs/>
        </w:rPr>
      </w:pPr>
      <w:r>
        <w:rPr>
          <w:b/>
          <w:bCs/>
        </w:rPr>
        <w:t>“</w:t>
      </w:r>
      <w:r w:rsidRPr="006328A6">
        <w:rPr>
          <w:b/>
          <w:bCs/>
        </w:rPr>
        <w:t>Par pašvaldībai piederoša vai piekrītoša neapbūvēta zemesgabala nomas maksas apmēru</w:t>
      </w:r>
      <w:r>
        <w:rPr>
          <w:b/>
          <w:bCs/>
        </w:rPr>
        <w:t>”</w:t>
      </w:r>
    </w:p>
    <w:tbl>
      <w:tblPr>
        <w:tblW w:w="9078"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6"/>
        <w:gridCol w:w="6662"/>
      </w:tblGrid>
      <w:tr w:rsidR="007A53EC" w:rsidTr="0090428F">
        <w:trPr>
          <w:trHeight w:val="265"/>
        </w:trPr>
        <w:tc>
          <w:tcPr>
            <w:tcW w:w="2416" w:type="dxa"/>
            <w:tcBorders>
              <w:bottom w:val="single" w:sz="6" w:space="0" w:color="404041"/>
              <w:right w:val="single" w:sz="6" w:space="0" w:color="404041"/>
            </w:tcBorders>
            <w:tcMar>
              <w:top w:w="57" w:type="dxa"/>
              <w:left w:w="57" w:type="dxa"/>
              <w:bottom w:w="57" w:type="dxa"/>
              <w:right w:w="57" w:type="dxa"/>
            </w:tcMar>
            <w:vAlign w:val="center"/>
          </w:tcPr>
          <w:p w:rsidR="0090428F" w:rsidRPr="0090428F" w:rsidRDefault="0022023D" w:rsidP="0090428F">
            <w:pPr>
              <w:pStyle w:val="TableParagraph"/>
              <w:jc w:val="center"/>
              <w:rPr>
                <w:rFonts w:ascii="Times New Roman" w:hAnsi="Times New Roman" w:cs="Times New Roman"/>
                <w:b/>
                <w:bCs/>
                <w:lang w:val="lv-LV"/>
              </w:rPr>
            </w:pPr>
            <w:r w:rsidRPr="0090428F">
              <w:rPr>
                <w:rFonts w:ascii="Times New Roman" w:hAnsi="Times New Roman" w:cs="Times New Roman"/>
                <w:b/>
                <w:bCs/>
                <w:lang w:val="lv-LV"/>
              </w:rPr>
              <w:t>Paskaidrojuma</w:t>
            </w:r>
            <w:r w:rsidRPr="0090428F">
              <w:rPr>
                <w:rFonts w:ascii="Times New Roman" w:hAnsi="Times New Roman" w:cs="Times New Roman"/>
                <w:b/>
                <w:bCs/>
                <w:spacing w:val="13"/>
                <w:lang w:val="lv-LV"/>
              </w:rPr>
              <w:t xml:space="preserve"> </w:t>
            </w:r>
            <w:r w:rsidRPr="0090428F">
              <w:rPr>
                <w:rFonts w:ascii="Times New Roman" w:hAnsi="Times New Roman" w:cs="Times New Roman"/>
                <w:b/>
                <w:bCs/>
                <w:lang w:val="lv-LV"/>
              </w:rPr>
              <w:t>raksta</w:t>
            </w:r>
            <w:r w:rsidRPr="0090428F">
              <w:rPr>
                <w:rFonts w:ascii="Times New Roman" w:hAnsi="Times New Roman" w:cs="Times New Roman"/>
                <w:b/>
                <w:bCs/>
                <w:spacing w:val="14"/>
                <w:lang w:val="lv-LV"/>
              </w:rPr>
              <w:t xml:space="preserve"> </w:t>
            </w:r>
            <w:r w:rsidRPr="0090428F">
              <w:rPr>
                <w:rFonts w:ascii="Times New Roman" w:hAnsi="Times New Roman" w:cs="Times New Roman"/>
                <w:b/>
                <w:bCs/>
                <w:spacing w:val="-2"/>
                <w:lang w:val="lv-LV"/>
              </w:rPr>
              <w:t>sadaļas</w:t>
            </w:r>
          </w:p>
        </w:tc>
        <w:tc>
          <w:tcPr>
            <w:tcW w:w="6662" w:type="dxa"/>
            <w:tcBorders>
              <w:left w:val="single" w:sz="6" w:space="0" w:color="404041"/>
              <w:bottom w:val="single" w:sz="6" w:space="0" w:color="404041"/>
              <w:right w:val="single" w:sz="6" w:space="0" w:color="404041"/>
            </w:tcBorders>
            <w:tcMar>
              <w:top w:w="57" w:type="dxa"/>
              <w:left w:w="113" w:type="dxa"/>
              <w:bottom w:w="57" w:type="dxa"/>
              <w:right w:w="113" w:type="dxa"/>
            </w:tcMar>
            <w:vAlign w:val="center"/>
          </w:tcPr>
          <w:p w:rsidR="0090428F" w:rsidRPr="0090428F" w:rsidRDefault="0022023D" w:rsidP="0090428F">
            <w:pPr>
              <w:pStyle w:val="TableParagraph"/>
              <w:jc w:val="center"/>
              <w:rPr>
                <w:rFonts w:ascii="Times New Roman" w:hAnsi="Times New Roman" w:cs="Times New Roman"/>
                <w:b/>
                <w:bCs/>
                <w:lang w:val="lv-LV"/>
              </w:rPr>
            </w:pPr>
            <w:r w:rsidRPr="0090428F">
              <w:rPr>
                <w:rFonts w:ascii="Times New Roman" w:hAnsi="Times New Roman" w:cs="Times New Roman"/>
                <w:b/>
                <w:bCs/>
                <w:spacing w:val="-2"/>
                <w:lang w:val="lv-LV"/>
              </w:rPr>
              <w:t>Norādāmā</w:t>
            </w:r>
            <w:r w:rsidRPr="0090428F">
              <w:rPr>
                <w:rFonts w:ascii="Times New Roman" w:hAnsi="Times New Roman" w:cs="Times New Roman"/>
                <w:b/>
                <w:bCs/>
                <w:spacing w:val="1"/>
                <w:lang w:val="lv-LV"/>
              </w:rPr>
              <w:t xml:space="preserve"> </w:t>
            </w:r>
            <w:r w:rsidRPr="0090428F">
              <w:rPr>
                <w:rFonts w:ascii="Times New Roman" w:hAnsi="Times New Roman" w:cs="Times New Roman"/>
                <w:b/>
                <w:bCs/>
                <w:spacing w:val="-2"/>
                <w:lang w:val="lv-LV"/>
              </w:rPr>
              <w:t>informācija</w:t>
            </w:r>
          </w:p>
        </w:tc>
      </w:tr>
      <w:tr w:rsidR="007A53EC" w:rsidTr="0090428F">
        <w:trPr>
          <w:trHeight w:val="4717"/>
        </w:trPr>
        <w:tc>
          <w:tcPr>
            <w:tcW w:w="2416" w:type="dxa"/>
            <w:tcBorders>
              <w:top w:val="single" w:sz="6" w:space="0" w:color="404041"/>
              <w:bottom w:val="single" w:sz="6" w:space="0" w:color="404041"/>
              <w:right w:val="single" w:sz="6" w:space="0" w:color="404041"/>
            </w:tcBorders>
            <w:tcMar>
              <w:top w:w="57" w:type="dxa"/>
              <w:left w:w="57" w:type="dxa"/>
              <w:bottom w:w="57" w:type="dxa"/>
              <w:right w:w="57" w:type="dxa"/>
            </w:tcMar>
          </w:tcPr>
          <w:p w:rsidR="0090428F" w:rsidRPr="00D50D40" w:rsidRDefault="0022023D" w:rsidP="001856B7">
            <w:pPr>
              <w:pStyle w:val="TableParagraph"/>
              <w:rPr>
                <w:rFonts w:ascii="Times New Roman" w:hAnsi="Times New Roman" w:cs="Times New Roman"/>
                <w:sz w:val="24"/>
                <w:szCs w:val="24"/>
                <w:lang w:val="lv-LV"/>
              </w:rPr>
            </w:pPr>
            <w:r w:rsidRPr="00D50D40">
              <w:rPr>
                <w:rFonts w:ascii="Times New Roman" w:hAnsi="Times New Roman" w:cs="Times New Roman"/>
                <w:sz w:val="24"/>
                <w:szCs w:val="24"/>
                <w:lang w:val="lv-LV"/>
              </w:rPr>
              <w:t>1.</w:t>
            </w:r>
            <w:r w:rsidRPr="00D50D40">
              <w:rPr>
                <w:rFonts w:ascii="Times New Roman" w:hAnsi="Times New Roman" w:cs="Times New Roman"/>
                <w:spacing w:val="15"/>
                <w:sz w:val="24"/>
                <w:szCs w:val="24"/>
                <w:lang w:val="lv-LV"/>
              </w:rPr>
              <w:t xml:space="preserve"> </w:t>
            </w:r>
            <w:r w:rsidRPr="00D50D40">
              <w:rPr>
                <w:rFonts w:ascii="Times New Roman" w:hAnsi="Times New Roman" w:cs="Times New Roman"/>
                <w:sz w:val="24"/>
                <w:szCs w:val="24"/>
                <w:lang w:val="lv-LV"/>
              </w:rPr>
              <w:t>Projekta</w:t>
            </w:r>
            <w:r w:rsidRPr="00D50D40">
              <w:rPr>
                <w:rFonts w:ascii="Times New Roman" w:hAnsi="Times New Roman" w:cs="Times New Roman"/>
                <w:spacing w:val="6"/>
                <w:sz w:val="24"/>
                <w:szCs w:val="24"/>
                <w:lang w:val="lv-LV"/>
              </w:rPr>
              <w:t xml:space="preserve"> </w:t>
            </w:r>
            <w:r w:rsidRPr="00D50D40">
              <w:rPr>
                <w:rFonts w:ascii="Times New Roman" w:hAnsi="Times New Roman" w:cs="Times New Roman"/>
                <w:sz w:val="24"/>
                <w:szCs w:val="24"/>
                <w:lang w:val="lv-LV"/>
              </w:rPr>
              <w:t>nepieciešamības</w:t>
            </w:r>
            <w:r w:rsidRPr="00D50D40">
              <w:rPr>
                <w:rFonts w:ascii="Times New Roman" w:hAnsi="Times New Roman" w:cs="Times New Roman"/>
                <w:spacing w:val="17"/>
                <w:sz w:val="24"/>
                <w:szCs w:val="24"/>
                <w:lang w:val="lv-LV"/>
              </w:rPr>
              <w:t xml:space="preserve"> </w:t>
            </w:r>
            <w:r w:rsidRPr="00D50D40">
              <w:rPr>
                <w:rFonts w:ascii="Times New Roman" w:hAnsi="Times New Roman" w:cs="Times New Roman"/>
                <w:spacing w:val="-2"/>
                <w:sz w:val="24"/>
                <w:szCs w:val="24"/>
                <w:lang w:val="lv-LV"/>
              </w:rPr>
              <w:t>pamatojums</w:t>
            </w:r>
          </w:p>
        </w:tc>
        <w:tc>
          <w:tcPr>
            <w:tcW w:w="6662" w:type="dxa"/>
            <w:tcBorders>
              <w:top w:val="single" w:sz="6" w:space="0" w:color="404041"/>
              <w:left w:val="single" w:sz="6" w:space="0" w:color="404041"/>
              <w:bottom w:val="single" w:sz="6" w:space="0" w:color="404041"/>
              <w:right w:val="single" w:sz="6" w:space="0" w:color="404041"/>
            </w:tcBorders>
            <w:tcMar>
              <w:top w:w="57" w:type="dxa"/>
              <w:left w:w="113" w:type="dxa"/>
              <w:bottom w:w="57" w:type="dxa"/>
              <w:right w:w="113" w:type="dxa"/>
            </w:tcMar>
          </w:tcPr>
          <w:p w:rsidR="00280737" w:rsidRDefault="0022023D" w:rsidP="00280737">
            <w:pPr>
              <w:ind w:firstLine="377"/>
              <w:jc w:val="both"/>
              <w:rPr>
                <w:bCs/>
                <w:sz w:val="22"/>
                <w:szCs w:val="22"/>
              </w:rPr>
            </w:pPr>
            <w:r>
              <w:rPr>
                <w:sz w:val="22"/>
                <w:szCs w:val="22"/>
              </w:rPr>
              <w:t xml:space="preserve">Šobrīd kārtību, kā tiek aprēķināta </w:t>
            </w:r>
            <w:r w:rsidRPr="00472910">
              <w:rPr>
                <w:sz w:val="22"/>
                <w:szCs w:val="22"/>
              </w:rPr>
              <w:t>neapbūvētu zemesgabalu nomas maksas</w:t>
            </w:r>
            <w:r w:rsidRPr="004B454B">
              <w:rPr>
                <w:sz w:val="22"/>
                <w:szCs w:val="22"/>
              </w:rPr>
              <w:t xml:space="preserve">, nosaka </w:t>
            </w:r>
            <w:r w:rsidRPr="004B454B">
              <w:rPr>
                <w:bCs/>
                <w:sz w:val="22"/>
                <w:szCs w:val="22"/>
              </w:rPr>
              <w:t xml:space="preserve">Rēzeknes novada pašvaldības </w:t>
            </w:r>
            <w:r>
              <w:rPr>
                <w:bCs/>
                <w:sz w:val="22"/>
                <w:szCs w:val="22"/>
              </w:rPr>
              <w:t>2018</w:t>
            </w:r>
            <w:r w:rsidR="00991E19">
              <w:rPr>
                <w:bCs/>
                <w:sz w:val="22"/>
                <w:szCs w:val="22"/>
              </w:rPr>
              <w:t>.gada 18.janvār</w:t>
            </w:r>
            <w:r w:rsidRPr="00472910">
              <w:rPr>
                <w:bCs/>
                <w:sz w:val="22"/>
                <w:szCs w:val="22"/>
              </w:rPr>
              <w:t xml:space="preserve">a </w:t>
            </w:r>
            <w:r>
              <w:rPr>
                <w:bCs/>
                <w:sz w:val="22"/>
                <w:szCs w:val="22"/>
              </w:rPr>
              <w:t>saistošie not</w:t>
            </w:r>
            <w:r w:rsidR="00991E19">
              <w:rPr>
                <w:bCs/>
                <w:sz w:val="22"/>
                <w:szCs w:val="22"/>
              </w:rPr>
              <w:t>eikumi Nr.12</w:t>
            </w:r>
            <w:r w:rsidRPr="004B454B">
              <w:rPr>
                <w:bCs/>
                <w:sz w:val="22"/>
                <w:szCs w:val="22"/>
              </w:rPr>
              <w:t xml:space="preserve"> „</w:t>
            </w:r>
            <w:r w:rsidR="00991E19" w:rsidRPr="00991E19">
              <w:rPr>
                <w:bCs/>
                <w:sz w:val="22"/>
                <w:szCs w:val="22"/>
              </w:rPr>
              <w:t>Par neapbūvēta zemesgabala nomas maksas apmēru</w:t>
            </w:r>
            <w:r w:rsidRPr="004B454B">
              <w:rPr>
                <w:bCs/>
                <w:sz w:val="22"/>
                <w:szCs w:val="22"/>
              </w:rPr>
              <w:t>”, turp</w:t>
            </w:r>
            <w:r w:rsidR="00991E19">
              <w:rPr>
                <w:bCs/>
                <w:sz w:val="22"/>
                <w:szCs w:val="22"/>
              </w:rPr>
              <w:t>māk - Saistošie noteikumi Nr.12</w:t>
            </w:r>
            <w:r w:rsidRPr="004B454B">
              <w:rPr>
                <w:bCs/>
                <w:sz w:val="22"/>
                <w:szCs w:val="22"/>
              </w:rPr>
              <w:t>, ku</w:t>
            </w:r>
            <w:r w:rsidR="00991E19">
              <w:rPr>
                <w:bCs/>
                <w:sz w:val="22"/>
                <w:szCs w:val="22"/>
              </w:rPr>
              <w:t>ri spēkā no 2018</w:t>
            </w:r>
            <w:r w:rsidRPr="004B454B">
              <w:rPr>
                <w:bCs/>
                <w:sz w:val="22"/>
                <w:szCs w:val="22"/>
              </w:rPr>
              <w:t xml:space="preserve">.gada </w:t>
            </w:r>
            <w:r w:rsidR="00991E19">
              <w:rPr>
                <w:bCs/>
                <w:sz w:val="22"/>
                <w:szCs w:val="22"/>
              </w:rPr>
              <w:t>24.februāra</w:t>
            </w:r>
            <w:r w:rsidRPr="004B454B">
              <w:rPr>
                <w:bCs/>
                <w:sz w:val="22"/>
                <w:szCs w:val="22"/>
              </w:rPr>
              <w:t xml:space="preserve"> (publicēti Rēzeknes novada pa</w:t>
            </w:r>
            <w:bookmarkStart w:id="0" w:name="_GoBack"/>
            <w:bookmarkEnd w:id="0"/>
            <w:r w:rsidRPr="004B454B">
              <w:rPr>
                <w:bCs/>
                <w:sz w:val="22"/>
                <w:szCs w:val="22"/>
              </w:rPr>
              <w:t>švaldības bezmaksas izdevumā „Rēzeknes n</w:t>
            </w:r>
            <w:r w:rsidR="00991E19">
              <w:rPr>
                <w:bCs/>
                <w:sz w:val="22"/>
                <w:szCs w:val="22"/>
              </w:rPr>
              <w:t>ovada ziņas” 2018</w:t>
            </w:r>
            <w:r w:rsidRPr="004B454B">
              <w:rPr>
                <w:bCs/>
                <w:sz w:val="22"/>
                <w:szCs w:val="22"/>
              </w:rPr>
              <w:t xml:space="preserve">.gada </w:t>
            </w:r>
            <w:r w:rsidR="00991E19">
              <w:rPr>
                <w:bCs/>
                <w:sz w:val="22"/>
                <w:szCs w:val="22"/>
              </w:rPr>
              <w:t>23.februārī</w:t>
            </w:r>
            <w:r w:rsidR="00991E19" w:rsidRPr="004B454B">
              <w:rPr>
                <w:bCs/>
                <w:sz w:val="22"/>
                <w:szCs w:val="22"/>
              </w:rPr>
              <w:t xml:space="preserve"> </w:t>
            </w:r>
            <w:r>
              <w:rPr>
                <w:bCs/>
                <w:sz w:val="22"/>
                <w:szCs w:val="22"/>
              </w:rPr>
              <w:t>Nr.</w:t>
            </w:r>
            <w:r w:rsidR="00991E19">
              <w:rPr>
                <w:bCs/>
                <w:sz w:val="22"/>
                <w:szCs w:val="22"/>
              </w:rPr>
              <w:t>1</w:t>
            </w:r>
            <w:r w:rsidRPr="004B454B">
              <w:rPr>
                <w:bCs/>
                <w:sz w:val="22"/>
                <w:szCs w:val="22"/>
              </w:rPr>
              <w:t xml:space="preserve"> (</w:t>
            </w:r>
            <w:r>
              <w:rPr>
                <w:bCs/>
                <w:sz w:val="22"/>
                <w:szCs w:val="22"/>
              </w:rPr>
              <w:t>5</w:t>
            </w:r>
            <w:r w:rsidR="00991E19">
              <w:rPr>
                <w:bCs/>
                <w:sz w:val="22"/>
                <w:szCs w:val="22"/>
              </w:rPr>
              <w:t>1</w:t>
            </w:r>
            <w:r w:rsidRPr="004B454B">
              <w:rPr>
                <w:bCs/>
                <w:sz w:val="22"/>
                <w:szCs w:val="22"/>
              </w:rPr>
              <w:t>)).</w:t>
            </w:r>
          </w:p>
          <w:p w:rsidR="00280737" w:rsidRPr="004A5A68" w:rsidRDefault="0022023D" w:rsidP="00280737">
            <w:pPr>
              <w:ind w:right="102" w:firstLine="313"/>
              <w:jc w:val="both"/>
              <w:rPr>
                <w:sz w:val="22"/>
                <w:szCs w:val="22"/>
              </w:rPr>
            </w:pPr>
            <w:r w:rsidRPr="004A5A68">
              <w:rPr>
                <w:sz w:val="22"/>
                <w:szCs w:val="22"/>
              </w:rPr>
              <w:t>Saskaņā  ar  Administratīvo  teritoriju  un  apdzīvotu  vietu  likuma  Pārejas  noteikumu 17.punktu, 2021.gada pašvaldību vēlēšanās ievēlētā novada dome izvērtē novadu veidojošo bijušo  pašvaldību  pieņemtos  saistošos  noteikumus  un  pieņem  jaunus  novada  saistošos noteikumus.</w:t>
            </w:r>
          </w:p>
          <w:p w:rsidR="00280737" w:rsidRPr="004A5A68" w:rsidRDefault="0022023D" w:rsidP="00280737">
            <w:pPr>
              <w:ind w:right="102" w:firstLine="313"/>
              <w:jc w:val="both"/>
              <w:rPr>
                <w:sz w:val="22"/>
                <w:szCs w:val="22"/>
              </w:rPr>
            </w:pPr>
            <w:r w:rsidRPr="004A5A68">
              <w:rPr>
                <w:sz w:val="22"/>
                <w:szCs w:val="22"/>
              </w:rPr>
              <w:t xml:space="preserve">Līdz novada saistošo noteikumu spēkā stāšanās dienai, </w:t>
            </w:r>
            <w:r>
              <w:rPr>
                <w:sz w:val="22"/>
                <w:szCs w:val="22"/>
              </w:rPr>
              <w:t>bet  ne  ilgāk  kā  līdz  2022.gada  1.</w:t>
            </w:r>
            <w:r w:rsidRPr="004A5A68">
              <w:rPr>
                <w:sz w:val="22"/>
                <w:szCs w:val="22"/>
              </w:rPr>
              <w:t>jūnijam,  ir  spēkā  novadu  veidojošo  bijušo  pašvaldību saistošie noteikumi, izņemot saistošos noteikumus par teritorijas plāno</w:t>
            </w:r>
            <w:r>
              <w:rPr>
                <w:sz w:val="22"/>
                <w:szCs w:val="22"/>
              </w:rPr>
              <w:t>jumu, kurus izstrādā līdz 2025.gada 31.</w:t>
            </w:r>
            <w:r w:rsidRPr="004A5A68">
              <w:rPr>
                <w:sz w:val="22"/>
                <w:szCs w:val="22"/>
              </w:rPr>
              <w:t>decembrim.</w:t>
            </w:r>
          </w:p>
          <w:p w:rsidR="00991E19" w:rsidRDefault="0022023D" w:rsidP="00991E19">
            <w:pPr>
              <w:widowControl w:val="0"/>
              <w:tabs>
                <w:tab w:val="num" w:pos="455"/>
              </w:tabs>
              <w:autoSpaceDE w:val="0"/>
              <w:autoSpaceDN w:val="0"/>
              <w:adjustRightInd w:val="0"/>
              <w:ind w:firstLine="313"/>
              <w:jc w:val="both"/>
              <w:rPr>
                <w:rFonts w:eastAsia="Calibri"/>
                <w:bCs/>
                <w:sz w:val="22"/>
                <w:szCs w:val="22"/>
                <w:lang w:eastAsia="en-US"/>
              </w:rPr>
            </w:pPr>
            <w:r w:rsidRPr="004A5A68">
              <w:rPr>
                <w:rFonts w:eastAsia="Calibri"/>
                <w:bCs/>
                <w:sz w:val="22"/>
                <w:szCs w:val="22"/>
                <w:lang w:eastAsia="en-US"/>
              </w:rPr>
              <w:t xml:space="preserve"> </w:t>
            </w:r>
            <w:r w:rsidRPr="00FB3373">
              <w:rPr>
                <w:rFonts w:eastAsia="Calibri"/>
                <w:bCs/>
                <w:sz w:val="22"/>
                <w:szCs w:val="22"/>
                <w:lang w:eastAsia="en-US"/>
              </w:rPr>
              <w:t>Viļānu novada</w:t>
            </w:r>
            <w:r>
              <w:rPr>
                <w:rFonts w:eastAsia="Calibri"/>
                <w:bCs/>
                <w:sz w:val="22"/>
                <w:szCs w:val="22"/>
                <w:lang w:eastAsia="en-US"/>
              </w:rPr>
              <w:t xml:space="preserve"> pašvaldībā saistošie noteikumi, kas nosaka</w:t>
            </w:r>
            <w:r w:rsidRPr="00FB3373">
              <w:rPr>
                <w:rFonts w:eastAsia="Calibri"/>
                <w:bCs/>
                <w:sz w:val="22"/>
                <w:szCs w:val="22"/>
                <w:lang w:eastAsia="en-US"/>
              </w:rPr>
              <w:t xml:space="preserve"> </w:t>
            </w:r>
            <w:r>
              <w:rPr>
                <w:sz w:val="22"/>
                <w:szCs w:val="22"/>
              </w:rPr>
              <w:t xml:space="preserve">kārtību, kā tiek aprēķināta </w:t>
            </w:r>
            <w:r w:rsidRPr="00472910">
              <w:rPr>
                <w:sz w:val="22"/>
                <w:szCs w:val="22"/>
              </w:rPr>
              <w:t>neapbūvētu zemesgabalu nomas maksas</w:t>
            </w:r>
            <w:r w:rsidRPr="00912837">
              <w:rPr>
                <w:sz w:val="22"/>
                <w:szCs w:val="22"/>
              </w:rPr>
              <w:t xml:space="preserve"> </w:t>
            </w:r>
            <w:r w:rsidRPr="00FB3373">
              <w:rPr>
                <w:rFonts w:eastAsia="Calibri"/>
                <w:bCs/>
                <w:sz w:val="22"/>
                <w:szCs w:val="22"/>
                <w:lang w:eastAsia="en-US"/>
              </w:rPr>
              <w:t>nav izdoti.</w:t>
            </w:r>
          </w:p>
          <w:p w:rsidR="0090428F" w:rsidRPr="0094431B" w:rsidRDefault="0022023D" w:rsidP="0094431B">
            <w:pPr>
              <w:widowControl w:val="0"/>
              <w:tabs>
                <w:tab w:val="num" w:pos="455"/>
              </w:tabs>
              <w:autoSpaceDE w:val="0"/>
              <w:autoSpaceDN w:val="0"/>
              <w:adjustRightInd w:val="0"/>
              <w:ind w:firstLine="313"/>
              <w:jc w:val="both"/>
              <w:rPr>
                <w:rFonts w:eastAsia="Calibri"/>
                <w:bCs/>
                <w:sz w:val="22"/>
                <w:szCs w:val="22"/>
                <w:lang w:eastAsia="en-US"/>
              </w:rPr>
            </w:pPr>
            <w:r w:rsidRPr="00991E19">
              <w:rPr>
                <w:rFonts w:eastAsia="Calibri"/>
                <w:sz w:val="22"/>
                <w:szCs w:val="22"/>
                <w:lang w:eastAsia="ru-RU"/>
              </w:rPr>
              <w:t xml:space="preserve">Ņemot vērā minēto, </w:t>
            </w:r>
            <w:r w:rsidRPr="00991E19">
              <w:rPr>
                <w:sz w:val="22"/>
                <w:szCs w:val="22"/>
              </w:rPr>
              <w:t xml:space="preserve">ir nepieciešams izveidot jaunu tiesisko regulējumu, kas atbilst </w:t>
            </w:r>
            <w:proofErr w:type="spellStart"/>
            <w:r w:rsidRPr="00991E19">
              <w:rPr>
                <w:sz w:val="22"/>
                <w:szCs w:val="22"/>
              </w:rPr>
              <w:t>jaunizveidotās</w:t>
            </w:r>
            <w:proofErr w:type="spellEnd"/>
            <w:r w:rsidRPr="00991E19">
              <w:rPr>
                <w:sz w:val="22"/>
                <w:szCs w:val="22"/>
              </w:rPr>
              <w:t xml:space="preserve"> pašvaldības interesēm, nodrošinot </w:t>
            </w:r>
            <w:r w:rsidR="00991E19">
              <w:rPr>
                <w:sz w:val="22"/>
                <w:szCs w:val="22"/>
              </w:rPr>
              <w:t xml:space="preserve">vienotu kārtību, kā tiek aprēķināta </w:t>
            </w:r>
            <w:r w:rsidR="00991E19" w:rsidRPr="00472910">
              <w:rPr>
                <w:sz w:val="22"/>
                <w:szCs w:val="22"/>
              </w:rPr>
              <w:t>neapbūvētu zemesgabalu nomas maksas</w:t>
            </w:r>
            <w:r w:rsidRPr="00991E19">
              <w:rPr>
                <w:sz w:val="22"/>
                <w:szCs w:val="22"/>
              </w:rPr>
              <w:t xml:space="preserve"> </w:t>
            </w:r>
            <w:r w:rsidRPr="00991E19">
              <w:rPr>
                <w:bCs/>
                <w:sz w:val="22"/>
                <w:szCs w:val="22"/>
              </w:rPr>
              <w:t>Rēzeknes novada administratīvajā teritorijā</w:t>
            </w:r>
            <w:r w:rsidRPr="00991E19">
              <w:rPr>
                <w:sz w:val="22"/>
                <w:szCs w:val="22"/>
              </w:rPr>
              <w:t>.</w:t>
            </w:r>
          </w:p>
        </w:tc>
      </w:tr>
      <w:tr w:rsidR="007A53EC" w:rsidTr="0090428F">
        <w:trPr>
          <w:trHeight w:val="897"/>
        </w:trPr>
        <w:tc>
          <w:tcPr>
            <w:tcW w:w="2416" w:type="dxa"/>
            <w:tcBorders>
              <w:top w:val="single" w:sz="6" w:space="0" w:color="404041"/>
              <w:bottom w:val="single" w:sz="6" w:space="0" w:color="404041"/>
              <w:right w:val="single" w:sz="6" w:space="0" w:color="404041"/>
            </w:tcBorders>
            <w:tcMar>
              <w:top w:w="57" w:type="dxa"/>
              <w:left w:w="57" w:type="dxa"/>
              <w:bottom w:w="57" w:type="dxa"/>
              <w:right w:w="57" w:type="dxa"/>
            </w:tcMar>
          </w:tcPr>
          <w:p w:rsidR="0090428F" w:rsidRPr="00D50D40" w:rsidRDefault="0022023D" w:rsidP="001856B7">
            <w:pPr>
              <w:pStyle w:val="TableParagraph"/>
              <w:rPr>
                <w:rFonts w:ascii="Times New Roman" w:hAnsi="Times New Roman" w:cs="Times New Roman"/>
                <w:sz w:val="24"/>
                <w:szCs w:val="24"/>
                <w:lang w:val="lv-LV"/>
              </w:rPr>
            </w:pPr>
            <w:r w:rsidRPr="00D50D40">
              <w:rPr>
                <w:rFonts w:ascii="Times New Roman" w:hAnsi="Times New Roman" w:cs="Times New Roman"/>
                <w:sz w:val="24"/>
                <w:szCs w:val="24"/>
                <w:lang w:val="lv-LV"/>
              </w:rPr>
              <w:t>2.</w:t>
            </w:r>
            <w:r w:rsidRPr="00D50D40">
              <w:rPr>
                <w:rFonts w:ascii="Times New Roman" w:hAnsi="Times New Roman" w:cs="Times New Roman"/>
                <w:spacing w:val="15"/>
                <w:sz w:val="24"/>
                <w:szCs w:val="24"/>
                <w:lang w:val="lv-LV"/>
              </w:rPr>
              <w:t xml:space="preserve"> </w:t>
            </w:r>
            <w:r w:rsidRPr="00D50D40">
              <w:rPr>
                <w:rFonts w:ascii="Times New Roman" w:hAnsi="Times New Roman" w:cs="Times New Roman"/>
                <w:sz w:val="24"/>
                <w:szCs w:val="24"/>
                <w:lang w:val="lv-LV"/>
              </w:rPr>
              <w:t>Īss</w:t>
            </w:r>
            <w:r w:rsidRPr="00D50D40">
              <w:rPr>
                <w:rFonts w:ascii="Times New Roman" w:hAnsi="Times New Roman" w:cs="Times New Roman"/>
                <w:spacing w:val="18"/>
                <w:sz w:val="24"/>
                <w:szCs w:val="24"/>
                <w:lang w:val="lv-LV"/>
              </w:rPr>
              <w:t xml:space="preserve"> </w:t>
            </w:r>
            <w:r w:rsidRPr="00D50D40">
              <w:rPr>
                <w:rFonts w:ascii="Times New Roman" w:hAnsi="Times New Roman" w:cs="Times New Roman"/>
                <w:sz w:val="24"/>
                <w:szCs w:val="24"/>
                <w:lang w:val="lv-LV"/>
              </w:rPr>
              <w:t>projekta</w:t>
            </w:r>
            <w:r w:rsidRPr="00D50D40">
              <w:rPr>
                <w:rFonts w:ascii="Times New Roman" w:hAnsi="Times New Roman" w:cs="Times New Roman"/>
                <w:spacing w:val="7"/>
                <w:sz w:val="24"/>
                <w:szCs w:val="24"/>
                <w:lang w:val="lv-LV"/>
              </w:rPr>
              <w:t xml:space="preserve"> </w:t>
            </w:r>
            <w:r w:rsidRPr="00D50D40">
              <w:rPr>
                <w:rFonts w:ascii="Times New Roman" w:hAnsi="Times New Roman" w:cs="Times New Roman"/>
                <w:sz w:val="24"/>
                <w:szCs w:val="24"/>
                <w:lang w:val="lv-LV"/>
              </w:rPr>
              <w:t>satura</w:t>
            </w:r>
            <w:r w:rsidRPr="00D50D40">
              <w:rPr>
                <w:rFonts w:ascii="Times New Roman" w:hAnsi="Times New Roman" w:cs="Times New Roman"/>
                <w:spacing w:val="6"/>
                <w:sz w:val="24"/>
                <w:szCs w:val="24"/>
                <w:lang w:val="lv-LV"/>
              </w:rPr>
              <w:t xml:space="preserve"> </w:t>
            </w:r>
            <w:r w:rsidRPr="00D50D40">
              <w:rPr>
                <w:rFonts w:ascii="Times New Roman" w:hAnsi="Times New Roman" w:cs="Times New Roman"/>
                <w:spacing w:val="-2"/>
                <w:sz w:val="24"/>
                <w:szCs w:val="24"/>
                <w:lang w:val="lv-LV"/>
              </w:rPr>
              <w:t>izklāsts</w:t>
            </w:r>
          </w:p>
        </w:tc>
        <w:tc>
          <w:tcPr>
            <w:tcW w:w="6662" w:type="dxa"/>
            <w:tcBorders>
              <w:top w:val="single" w:sz="6" w:space="0" w:color="404041"/>
              <w:left w:val="single" w:sz="6" w:space="0" w:color="404041"/>
              <w:bottom w:val="single" w:sz="6" w:space="0" w:color="404041"/>
              <w:right w:val="single" w:sz="6" w:space="0" w:color="404041"/>
            </w:tcBorders>
            <w:tcMar>
              <w:top w:w="57" w:type="dxa"/>
              <w:left w:w="113" w:type="dxa"/>
              <w:bottom w:w="57" w:type="dxa"/>
              <w:right w:w="113" w:type="dxa"/>
            </w:tcMar>
          </w:tcPr>
          <w:p w:rsidR="0094431B" w:rsidRDefault="0022023D" w:rsidP="0094431B">
            <w:pPr>
              <w:ind w:firstLine="377"/>
              <w:jc w:val="both"/>
              <w:rPr>
                <w:sz w:val="22"/>
                <w:szCs w:val="22"/>
              </w:rPr>
            </w:pPr>
            <w:r w:rsidRPr="00AD0A73">
              <w:rPr>
                <w:bCs/>
                <w:sz w:val="22"/>
                <w:szCs w:val="22"/>
              </w:rPr>
              <w:t xml:space="preserve">Rēzeknes novada pašvaldības </w:t>
            </w:r>
            <w:r>
              <w:rPr>
                <w:bCs/>
                <w:sz w:val="22"/>
                <w:szCs w:val="22"/>
              </w:rPr>
              <w:t>saistošie noteikumi</w:t>
            </w:r>
            <w:r w:rsidRPr="00AD0A73">
              <w:rPr>
                <w:bCs/>
                <w:sz w:val="22"/>
                <w:szCs w:val="22"/>
              </w:rPr>
              <w:t xml:space="preserve"> „</w:t>
            </w:r>
            <w:r w:rsidRPr="005E6B19">
              <w:rPr>
                <w:bCs/>
                <w:sz w:val="22"/>
                <w:szCs w:val="22"/>
              </w:rPr>
              <w:t xml:space="preserve">Par </w:t>
            </w:r>
            <w:r w:rsidRPr="0094431B">
              <w:rPr>
                <w:bCs/>
                <w:sz w:val="22"/>
                <w:szCs w:val="22"/>
              </w:rPr>
              <w:t>pašvaldībai piederoša vai piekrītoša neapbūvēta zemesgabala nomas maksas apmēru</w:t>
            </w:r>
            <w:r w:rsidRPr="00AD0A73">
              <w:rPr>
                <w:bCs/>
                <w:sz w:val="22"/>
                <w:szCs w:val="22"/>
              </w:rPr>
              <w:t>”</w:t>
            </w:r>
            <w:r>
              <w:rPr>
                <w:bCs/>
                <w:sz w:val="22"/>
                <w:szCs w:val="22"/>
              </w:rPr>
              <w:t xml:space="preserve"> izdoti</w:t>
            </w:r>
            <w:r w:rsidRPr="00F54C0B">
              <w:rPr>
                <w:bCs/>
                <w:sz w:val="22"/>
                <w:szCs w:val="22"/>
              </w:rPr>
              <w:t xml:space="preserve"> saskaņā</w:t>
            </w:r>
            <w:r>
              <w:rPr>
                <w:sz w:val="22"/>
                <w:szCs w:val="22"/>
              </w:rPr>
              <w:t xml:space="preserve"> ar Ministru kabineta 2018.gada 19.</w:t>
            </w:r>
            <w:r w:rsidRPr="0094431B">
              <w:rPr>
                <w:sz w:val="22"/>
                <w:szCs w:val="22"/>
              </w:rPr>
              <w:t>jūnija noteikumu Nr.350 "Publiskas personas zemes nomas un apbūves tiesības noteikumi" 31.</w:t>
            </w:r>
            <w:r>
              <w:rPr>
                <w:sz w:val="22"/>
                <w:szCs w:val="22"/>
              </w:rPr>
              <w:t>punktu</w:t>
            </w:r>
            <w:r w:rsidRPr="00F54C0B">
              <w:rPr>
                <w:sz w:val="22"/>
                <w:szCs w:val="22"/>
              </w:rPr>
              <w:t>.</w:t>
            </w:r>
          </w:p>
          <w:p w:rsidR="0094431B" w:rsidRPr="0094431B" w:rsidRDefault="0022023D" w:rsidP="0094431B">
            <w:pPr>
              <w:ind w:firstLine="377"/>
              <w:jc w:val="both"/>
              <w:rPr>
                <w:sz w:val="22"/>
                <w:szCs w:val="22"/>
              </w:rPr>
            </w:pPr>
            <w:r w:rsidRPr="0094431B">
              <w:rPr>
                <w:sz w:val="22"/>
                <w:szCs w:val="22"/>
              </w:rPr>
              <w:t>Gadījumos,</w:t>
            </w:r>
            <w:r w:rsidRPr="0094431B">
              <w:rPr>
                <w:spacing w:val="40"/>
                <w:sz w:val="22"/>
                <w:szCs w:val="22"/>
              </w:rPr>
              <w:t xml:space="preserve"> </w:t>
            </w:r>
            <w:r w:rsidRPr="0094431B">
              <w:rPr>
                <w:sz w:val="22"/>
                <w:szCs w:val="22"/>
              </w:rPr>
              <w:t>kad neapbūvētu zemesgabalu,</w:t>
            </w:r>
            <w:r w:rsidRPr="0094431B">
              <w:rPr>
                <w:spacing w:val="40"/>
                <w:sz w:val="22"/>
                <w:szCs w:val="22"/>
              </w:rPr>
              <w:t xml:space="preserve"> </w:t>
            </w:r>
            <w:r w:rsidRPr="0094431B">
              <w:rPr>
                <w:sz w:val="22"/>
                <w:szCs w:val="22"/>
              </w:rPr>
              <w:t>kuri</w:t>
            </w:r>
            <w:r w:rsidRPr="0094431B">
              <w:rPr>
                <w:spacing w:val="40"/>
                <w:sz w:val="22"/>
                <w:szCs w:val="22"/>
              </w:rPr>
              <w:t xml:space="preserve"> </w:t>
            </w:r>
            <w:r w:rsidRPr="0094431B">
              <w:rPr>
                <w:sz w:val="22"/>
                <w:szCs w:val="22"/>
              </w:rPr>
              <w:t>tiek</w:t>
            </w:r>
            <w:r w:rsidRPr="0094431B">
              <w:rPr>
                <w:spacing w:val="40"/>
                <w:sz w:val="22"/>
                <w:szCs w:val="22"/>
              </w:rPr>
              <w:t xml:space="preserve"> </w:t>
            </w:r>
            <w:r w:rsidRPr="0094431B">
              <w:rPr>
                <w:sz w:val="22"/>
                <w:szCs w:val="22"/>
              </w:rPr>
              <w:t>izmantoti personisko palīgsaimniecību vajadzībām atbilstoši likuma "Par zemes reformu Latvijas Republikas lauku apvidos" 7. pantam un kuri nodoti pagaidu lietošanā sakņu (ģimenes) dārza ierīkošanai, kadastrālā vērtība un iznomājamās platības ir nelielas, to noteiktā nomas maksa nesedz administrēšanas izdevumus, līdz ar to nepieciešams noteikt minimālo nomas maksas apmēru.</w:t>
            </w:r>
          </w:p>
          <w:p w:rsidR="0094431B" w:rsidRPr="0094431B" w:rsidRDefault="0022023D" w:rsidP="0094431B">
            <w:pPr>
              <w:ind w:firstLine="377"/>
              <w:jc w:val="both"/>
              <w:rPr>
                <w:sz w:val="22"/>
                <w:szCs w:val="22"/>
              </w:rPr>
            </w:pPr>
            <w:r w:rsidRPr="0094431B">
              <w:rPr>
                <w:sz w:val="22"/>
                <w:szCs w:val="22"/>
              </w:rPr>
              <w:t>Saistošos noteikumus nepieciešams izdot, lai nodrošinātu sabiedrības vajadzības pēc Rēzeknes novada pašvaldības valdījumā un īpašumā esošas zemes nomas tiesību izmantošanas mazdārziņu un palīgsaimniecību ierīkošanas un uzturēšanas vajadzībām un vienlaikus noteiktu minimālo nomas maksas apmēru, kas segtu nomas maksas administrēšanas</w:t>
            </w:r>
            <w:r w:rsidRPr="0094431B">
              <w:rPr>
                <w:spacing w:val="21"/>
                <w:sz w:val="22"/>
                <w:szCs w:val="22"/>
              </w:rPr>
              <w:t xml:space="preserve"> </w:t>
            </w:r>
            <w:r w:rsidRPr="0094431B">
              <w:rPr>
                <w:sz w:val="22"/>
                <w:szCs w:val="22"/>
              </w:rPr>
              <w:t>izmaksas</w:t>
            </w:r>
            <w:r w:rsidRPr="0094431B">
              <w:rPr>
                <w:spacing w:val="22"/>
                <w:sz w:val="22"/>
                <w:szCs w:val="22"/>
              </w:rPr>
              <w:t xml:space="preserve"> </w:t>
            </w:r>
            <w:r w:rsidRPr="0094431B">
              <w:rPr>
                <w:sz w:val="22"/>
                <w:szCs w:val="22"/>
              </w:rPr>
              <w:t>visā</w:t>
            </w:r>
            <w:r w:rsidRPr="0094431B">
              <w:rPr>
                <w:spacing w:val="10"/>
                <w:sz w:val="22"/>
                <w:szCs w:val="22"/>
              </w:rPr>
              <w:t xml:space="preserve"> </w:t>
            </w:r>
            <w:r w:rsidRPr="0094431B">
              <w:rPr>
                <w:sz w:val="22"/>
                <w:szCs w:val="22"/>
              </w:rPr>
              <w:t>Rēzeknes novada</w:t>
            </w:r>
            <w:r w:rsidRPr="0094431B">
              <w:rPr>
                <w:spacing w:val="22"/>
                <w:sz w:val="22"/>
                <w:szCs w:val="22"/>
              </w:rPr>
              <w:t xml:space="preserve"> </w:t>
            </w:r>
            <w:r w:rsidRPr="0094431B">
              <w:rPr>
                <w:spacing w:val="-2"/>
                <w:sz w:val="22"/>
                <w:szCs w:val="22"/>
              </w:rPr>
              <w:t>pašvaldības teritorijā.</w:t>
            </w:r>
          </w:p>
          <w:p w:rsidR="0090428F" w:rsidRPr="0094431B" w:rsidRDefault="0022023D" w:rsidP="0094431B">
            <w:pPr>
              <w:ind w:firstLine="377"/>
              <w:jc w:val="both"/>
              <w:rPr>
                <w:sz w:val="22"/>
                <w:szCs w:val="22"/>
              </w:rPr>
            </w:pPr>
            <w:r w:rsidRPr="0094431B">
              <w:rPr>
                <w:sz w:val="22"/>
                <w:szCs w:val="22"/>
              </w:rPr>
              <w:t xml:space="preserve">Saistošie noteikumi paredz divus gadījumus, kuros pašvaldība par tai piederošajiem vai piekrītošajiem neapbūvētajiem zemesgabaliem noteiks </w:t>
            </w:r>
            <w:r w:rsidRPr="0094431B">
              <w:rPr>
                <w:sz w:val="22"/>
                <w:szCs w:val="22"/>
              </w:rPr>
              <w:lastRenderedPageBreak/>
              <w:t>lielāku nomas maksu, nekā tas minēts Ministru kabineta noteikumu 30.1., 30.2. un 30.3. apakšpunktā, un tas ir:</w:t>
            </w:r>
          </w:p>
          <w:p w:rsidR="0090428F" w:rsidRPr="0094431B" w:rsidRDefault="0022023D" w:rsidP="00C0550A">
            <w:pPr>
              <w:pStyle w:val="TableParagraph"/>
              <w:numPr>
                <w:ilvl w:val="0"/>
                <w:numId w:val="5"/>
              </w:numPr>
              <w:ind w:right="52"/>
              <w:jc w:val="both"/>
              <w:rPr>
                <w:rFonts w:ascii="Times New Roman" w:hAnsi="Times New Roman" w:cs="Times New Roman"/>
                <w:lang w:val="lv-LV"/>
              </w:rPr>
            </w:pPr>
            <w:r w:rsidRPr="0094431B">
              <w:rPr>
                <w:rFonts w:ascii="Times New Roman" w:hAnsi="Times New Roman" w:cs="Times New Roman"/>
                <w:lang w:val="lv-LV"/>
              </w:rPr>
              <w:t>par neapbūvēta zemesgabala vai tā daļas, kas tiek izmantots personisko palīgsaimniecību vajadzībām atbilstoši likuma "Par zemes reformu Latvij</w:t>
            </w:r>
            <w:r w:rsidR="00C0550A">
              <w:rPr>
                <w:rFonts w:ascii="Times New Roman" w:hAnsi="Times New Roman" w:cs="Times New Roman"/>
                <w:lang w:val="lv-LV"/>
              </w:rPr>
              <w:t>as Republikas lauku apvidos" 7.</w:t>
            </w:r>
            <w:r w:rsidRPr="0094431B">
              <w:rPr>
                <w:rFonts w:ascii="Times New Roman" w:hAnsi="Times New Roman" w:cs="Times New Roman"/>
                <w:lang w:val="lv-LV"/>
              </w:rPr>
              <w:t>pantam (ar nosacījumu, ka nomnieks neapbūvētajā zemesgabalā neveic saimniecisko darbību, kurai samazinātas nomas maksas piemērošanas gadījumā atbalsts nomniekam kvalificējams kā komercdarbības atbalsts), nomu;</w:t>
            </w:r>
          </w:p>
          <w:p w:rsidR="0090428F" w:rsidRPr="00D50D40" w:rsidRDefault="0022023D" w:rsidP="00C0550A">
            <w:pPr>
              <w:pStyle w:val="TableParagraph"/>
              <w:numPr>
                <w:ilvl w:val="0"/>
                <w:numId w:val="5"/>
              </w:numPr>
              <w:ind w:right="52"/>
              <w:jc w:val="both"/>
              <w:rPr>
                <w:rFonts w:ascii="Times New Roman" w:hAnsi="Times New Roman" w:cs="Times New Roman"/>
                <w:sz w:val="24"/>
                <w:szCs w:val="24"/>
                <w:lang w:val="lv-LV"/>
              </w:rPr>
            </w:pPr>
            <w:r w:rsidRPr="0094431B">
              <w:rPr>
                <w:rFonts w:ascii="Times New Roman" w:hAnsi="Times New Roman" w:cs="Times New Roman"/>
                <w:lang w:val="lv-LV"/>
              </w:rPr>
              <w:t>par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nomu.</w:t>
            </w:r>
          </w:p>
        </w:tc>
      </w:tr>
      <w:tr w:rsidR="007A53EC" w:rsidTr="0090428F">
        <w:trPr>
          <w:trHeight w:val="687"/>
        </w:trPr>
        <w:tc>
          <w:tcPr>
            <w:tcW w:w="2416" w:type="dxa"/>
            <w:tcBorders>
              <w:top w:val="single" w:sz="6" w:space="0" w:color="404041"/>
              <w:bottom w:val="single" w:sz="6" w:space="0" w:color="404041"/>
              <w:right w:val="single" w:sz="6" w:space="0" w:color="404041"/>
            </w:tcBorders>
            <w:tcMar>
              <w:top w:w="57" w:type="dxa"/>
              <w:left w:w="57" w:type="dxa"/>
              <w:bottom w:w="57" w:type="dxa"/>
              <w:right w:w="57" w:type="dxa"/>
            </w:tcMar>
          </w:tcPr>
          <w:p w:rsidR="0090428F" w:rsidRPr="00D50D40" w:rsidRDefault="0022023D" w:rsidP="001856B7">
            <w:pPr>
              <w:pStyle w:val="TableParagraph"/>
              <w:spacing w:line="244" w:lineRule="auto"/>
              <w:ind w:right="90"/>
              <w:rPr>
                <w:rFonts w:ascii="Times New Roman" w:hAnsi="Times New Roman" w:cs="Times New Roman"/>
                <w:sz w:val="24"/>
                <w:szCs w:val="24"/>
                <w:lang w:val="lv-LV"/>
              </w:rPr>
            </w:pPr>
            <w:r w:rsidRPr="00D50D40">
              <w:rPr>
                <w:rFonts w:ascii="Times New Roman" w:hAnsi="Times New Roman" w:cs="Times New Roman"/>
                <w:sz w:val="24"/>
                <w:szCs w:val="24"/>
                <w:lang w:val="lv-LV"/>
              </w:rPr>
              <w:lastRenderedPageBreak/>
              <w:t>3. Informācija par plānoto projekta ietekmi uz pašvaldības budžetu</w:t>
            </w:r>
          </w:p>
        </w:tc>
        <w:tc>
          <w:tcPr>
            <w:tcW w:w="6662" w:type="dxa"/>
            <w:tcBorders>
              <w:top w:val="single" w:sz="6" w:space="0" w:color="404041"/>
              <w:left w:val="single" w:sz="6" w:space="0" w:color="404041"/>
              <w:bottom w:val="single" w:sz="6" w:space="0" w:color="404041"/>
              <w:right w:val="single" w:sz="6" w:space="0" w:color="404041"/>
            </w:tcBorders>
            <w:tcMar>
              <w:top w:w="57" w:type="dxa"/>
              <w:left w:w="113" w:type="dxa"/>
              <w:bottom w:w="57" w:type="dxa"/>
              <w:right w:w="113" w:type="dxa"/>
            </w:tcMar>
          </w:tcPr>
          <w:p w:rsidR="00AB34B0" w:rsidRDefault="0022023D" w:rsidP="00AB34B0">
            <w:pPr>
              <w:pStyle w:val="TableParagraph"/>
              <w:spacing w:line="244" w:lineRule="auto"/>
              <w:ind w:right="52" w:firstLine="278"/>
              <w:jc w:val="both"/>
              <w:rPr>
                <w:rFonts w:ascii="Times New Roman" w:hAnsi="Times New Roman" w:cs="Times New Roman"/>
                <w:lang w:val="lv-LV"/>
              </w:rPr>
            </w:pPr>
            <w:r w:rsidRPr="00AB34B0">
              <w:rPr>
                <w:rFonts w:ascii="Times New Roman" w:hAnsi="Times New Roman" w:cs="Times New Roman"/>
                <w:lang w:val="lv-LV"/>
              </w:rPr>
              <w:t>Saistošie</w:t>
            </w:r>
            <w:r w:rsidR="0090428F" w:rsidRPr="00AB34B0">
              <w:rPr>
                <w:rFonts w:ascii="Times New Roman" w:hAnsi="Times New Roman" w:cs="Times New Roman"/>
                <w:lang w:val="lv-LV"/>
              </w:rPr>
              <w:t xml:space="preserve"> noteikum</w:t>
            </w:r>
            <w:r w:rsidRPr="00AB34B0">
              <w:rPr>
                <w:rFonts w:ascii="Times New Roman" w:hAnsi="Times New Roman" w:cs="Times New Roman"/>
                <w:lang w:val="lv-LV"/>
              </w:rPr>
              <w:t>i</w:t>
            </w:r>
            <w:r w:rsidR="0090428F" w:rsidRPr="00AB34B0">
              <w:rPr>
                <w:rFonts w:ascii="Times New Roman" w:hAnsi="Times New Roman" w:cs="Times New Roman"/>
                <w:spacing w:val="40"/>
                <w:lang w:val="lv-LV"/>
              </w:rPr>
              <w:t xml:space="preserve"> </w:t>
            </w:r>
            <w:r w:rsidR="0090428F" w:rsidRPr="00AB34B0">
              <w:rPr>
                <w:rFonts w:ascii="Times New Roman" w:hAnsi="Times New Roman" w:cs="Times New Roman"/>
                <w:lang w:val="lv-LV"/>
              </w:rPr>
              <w:t>paredz</w:t>
            </w:r>
            <w:r w:rsidR="0090428F" w:rsidRPr="00AB34B0">
              <w:rPr>
                <w:rFonts w:ascii="Times New Roman" w:hAnsi="Times New Roman" w:cs="Times New Roman"/>
                <w:spacing w:val="40"/>
                <w:lang w:val="lv-LV"/>
              </w:rPr>
              <w:t xml:space="preserve"> </w:t>
            </w:r>
            <w:r w:rsidR="0090428F" w:rsidRPr="00AB34B0">
              <w:rPr>
                <w:rFonts w:ascii="Times New Roman" w:hAnsi="Times New Roman" w:cs="Times New Roman"/>
                <w:lang w:val="lv-LV"/>
              </w:rPr>
              <w:t>pašvaldības</w:t>
            </w:r>
            <w:r w:rsidR="0090428F" w:rsidRPr="00AB34B0">
              <w:rPr>
                <w:rFonts w:ascii="Times New Roman" w:hAnsi="Times New Roman" w:cs="Times New Roman"/>
                <w:spacing w:val="40"/>
                <w:lang w:val="lv-LV"/>
              </w:rPr>
              <w:t xml:space="preserve"> </w:t>
            </w:r>
            <w:r w:rsidR="0090428F" w:rsidRPr="00AB34B0">
              <w:rPr>
                <w:rFonts w:ascii="Times New Roman" w:hAnsi="Times New Roman" w:cs="Times New Roman"/>
                <w:lang w:val="lv-LV"/>
              </w:rPr>
              <w:t>zemes</w:t>
            </w:r>
            <w:r w:rsidR="0090428F" w:rsidRPr="00AB34B0">
              <w:rPr>
                <w:rFonts w:ascii="Times New Roman" w:hAnsi="Times New Roman" w:cs="Times New Roman"/>
                <w:spacing w:val="40"/>
                <w:lang w:val="lv-LV"/>
              </w:rPr>
              <w:t xml:space="preserve"> </w:t>
            </w:r>
            <w:r w:rsidR="0090428F" w:rsidRPr="00AB34B0">
              <w:rPr>
                <w:rFonts w:ascii="Times New Roman" w:hAnsi="Times New Roman" w:cs="Times New Roman"/>
                <w:lang w:val="lv-LV"/>
              </w:rPr>
              <w:t>nomas minimālo apmēru, līdz ar ko</w:t>
            </w:r>
            <w:r w:rsidR="00D85BA9" w:rsidRPr="00AB34B0">
              <w:rPr>
                <w:rFonts w:ascii="Times New Roman" w:hAnsi="Times New Roman" w:cs="Times New Roman"/>
                <w:lang w:val="lv-LV"/>
              </w:rPr>
              <w:t>,</w:t>
            </w:r>
            <w:r w:rsidR="0090428F" w:rsidRPr="00AB34B0">
              <w:rPr>
                <w:rFonts w:ascii="Times New Roman" w:hAnsi="Times New Roman" w:cs="Times New Roman"/>
                <w:lang w:val="lv-LV"/>
              </w:rPr>
              <w:t xml:space="preserve"> to izpildei tiek prognozēta pozitīva ietekme uz pašvaldības budžeta ienākumu sadaļu.</w:t>
            </w:r>
          </w:p>
          <w:p w:rsidR="0090428F" w:rsidRPr="00AB34B0" w:rsidRDefault="0022023D" w:rsidP="00AB34B0">
            <w:pPr>
              <w:pStyle w:val="TableParagraph"/>
              <w:spacing w:line="244" w:lineRule="auto"/>
              <w:ind w:right="52" w:firstLine="278"/>
              <w:jc w:val="both"/>
              <w:rPr>
                <w:rFonts w:ascii="Times New Roman" w:hAnsi="Times New Roman" w:cs="Times New Roman"/>
                <w:lang w:val="lv-LV"/>
              </w:rPr>
            </w:pPr>
            <w:r w:rsidRPr="00AB34B0">
              <w:rPr>
                <w:rFonts w:ascii="Times New Roman" w:hAnsi="Times New Roman" w:cs="Times New Roman"/>
                <w:lang w:val="lv-LV"/>
              </w:rPr>
              <w:t>Lai nodrošinātu Saistošo noteikumu izpildi nav, nepieciešams veidot jaunas institūcijas vai radīt jaunas darba vietas</w:t>
            </w:r>
            <w:r w:rsidR="004126FC" w:rsidRPr="00AB34B0">
              <w:rPr>
                <w:rFonts w:ascii="Times New Roman" w:hAnsi="Times New Roman" w:cs="Times New Roman"/>
                <w:lang w:val="lv-LV"/>
              </w:rPr>
              <w:t>.</w:t>
            </w:r>
          </w:p>
        </w:tc>
      </w:tr>
      <w:tr w:rsidR="007A53EC" w:rsidTr="0090428F">
        <w:trPr>
          <w:trHeight w:val="897"/>
        </w:trPr>
        <w:tc>
          <w:tcPr>
            <w:tcW w:w="2416" w:type="dxa"/>
            <w:tcBorders>
              <w:top w:val="single" w:sz="6" w:space="0" w:color="404041"/>
              <w:bottom w:val="single" w:sz="6" w:space="0" w:color="404041"/>
              <w:right w:val="single" w:sz="6" w:space="0" w:color="404041"/>
            </w:tcBorders>
            <w:tcMar>
              <w:top w:w="57" w:type="dxa"/>
              <w:left w:w="57" w:type="dxa"/>
              <w:bottom w:w="57" w:type="dxa"/>
              <w:right w:w="57" w:type="dxa"/>
            </w:tcMar>
          </w:tcPr>
          <w:p w:rsidR="0090428F" w:rsidRPr="00D50D40" w:rsidRDefault="0022023D" w:rsidP="001856B7">
            <w:pPr>
              <w:pStyle w:val="TableParagraph"/>
              <w:spacing w:line="244" w:lineRule="auto"/>
              <w:ind w:right="90"/>
              <w:rPr>
                <w:rFonts w:ascii="Times New Roman" w:hAnsi="Times New Roman" w:cs="Times New Roman"/>
                <w:sz w:val="24"/>
                <w:szCs w:val="24"/>
                <w:lang w:val="lv-LV"/>
              </w:rPr>
            </w:pPr>
            <w:r w:rsidRPr="00D50D40">
              <w:rPr>
                <w:rFonts w:ascii="Times New Roman" w:hAnsi="Times New Roman" w:cs="Times New Roman"/>
                <w:sz w:val="24"/>
                <w:szCs w:val="24"/>
                <w:lang w:val="lv-LV"/>
              </w:rPr>
              <w:t>4. Informācija par plānoto projekta ietekmi uz sabiedrību (</w:t>
            </w:r>
            <w:proofErr w:type="spellStart"/>
            <w:r w:rsidRPr="00D50D40">
              <w:rPr>
                <w:rFonts w:ascii="Times New Roman" w:hAnsi="Times New Roman" w:cs="Times New Roman"/>
                <w:sz w:val="24"/>
                <w:szCs w:val="24"/>
                <w:lang w:val="lv-LV"/>
              </w:rPr>
              <w:t>mērķgrupām</w:t>
            </w:r>
            <w:proofErr w:type="spellEnd"/>
            <w:r w:rsidRPr="00D50D40">
              <w:rPr>
                <w:rFonts w:ascii="Times New Roman" w:hAnsi="Times New Roman" w:cs="Times New Roman"/>
                <w:sz w:val="24"/>
                <w:szCs w:val="24"/>
                <w:lang w:val="lv-LV"/>
              </w:rPr>
              <w:t>) un uzņēmējdarbības vidi pašvaldības teritorijā</w:t>
            </w:r>
          </w:p>
        </w:tc>
        <w:tc>
          <w:tcPr>
            <w:tcW w:w="6662" w:type="dxa"/>
            <w:tcBorders>
              <w:top w:val="single" w:sz="6" w:space="0" w:color="404041"/>
              <w:left w:val="single" w:sz="6" w:space="0" w:color="404041"/>
              <w:bottom w:val="single" w:sz="6" w:space="0" w:color="404041"/>
              <w:right w:val="single" w:sz="6" w:space="0" w:color="404041"/>
            </w:tcBorders>
            <w:tcMar>
              <w:top w:w="57" w:type="dxa"/>
              <w:left w:w="113" w:type="dxa"/>
              <w:bottom w:w="57" w:type="dxa"/>
              <w:right w:w="113" w:type="dxa"/>
            </w:tcMar>
          </w:tcPr>
          <w:p w:rsidR="00AB34B0" w:rsidRDefault="0022023D" w:rsidP="00AB34B0">
            <w:pPr>
              <w:pStyle w:val="TableParagraph"/>
              <w:spacing w:line="244" w:lineRule="auto"/>
              <w:ind w:right="52" w:firstLine="278"/>
              <w:jc w:val="both"/>
              <w:rPr>
                <w:rFonts w:ascii="Times New Roman" w:hAnsi="Times New Roman" w:cs="Times New Roman"/>
                <w:lang w:val="lv-LV"/>
              </w:rPr>
            </w:pPr>
            <w:r w:rsidRPr="00AB34B0">
              <w:rPr>
                <w:rFonts w:ascii="Times New Roman" w:hAnsi="Times New Roman" w:cs="Times New Roman"/>
                <w:lang w:val="lv-LV"/>
              </w:rPr>
              <w:t xml:space="preserve">Sabiedrības </w:t>
            </w:r>
            <w:proofErr w:type="spellStart"/>
            <w:r w:rsidRPr="00AB34B0">
              <w:rPr>
                <w:rFonts w:ascii="Times New Roman" w:hAnsi="Times New Roman" w:cs="Times New Roman"/>
                <w:lang w:val="lv-LV"/>
              </w:rPr>
              <w:t>mērķgrupas</w:t>
            </w:r>
            <w:proofErr w:type="spellEnd"/>
            <w:r w:rsidRPr="00AB34B0">
              <w:rPr>
                <w:rFonts w:ascii="Times New Roman" w:hAnsi="Times New Roman" w:cs="Times New Roman"/>
                <w:lang w:val="lv-LV"/>
              </w:rPr>
              <w:t>, uz kurām attiecināms saistošo noteikumu tiesiskais regulējums, ir fiziskas personas, kuras novada administratīvajā teritorijā savu un ģimenes vajadzību nodrošināšanai vēlas nomāt pašvaldībai piederošu vai piekrītošu neapbūvētu zemesgabalu mazdārziņa ierīkošanai pilsētas teritorijā vai palīgsaimniecības vajadzībām pārējā novada lauku teritorijā.</w:t>
            </w:r>
          </w:p>
          <w:p w:rsidR="0090428F" w:rsidRPr="00AB34B0" w:rsidRDefault="0022023D" w:rsidP="00AB34B0">
            <w:pPr>
              <w:pStyle w:val="TableParagraph"/>
              <w:spacing w:line="244" w:lineRule="auto"/>
              <w:ind w:right="52" w:firstLine="278"/>
              <w:jc w:val="both"/>
              <w:rPr>
                <w:rFonts w:ascii="Times New Roman" w:hAnsi="Times New Roman" w:cs="Times New Roman"/>
                <w:lang w:val="lv-LV"/>
              </w:rPr>
            </w:pPr>
            <w:r w:rsidRPr="00AB34B0">
              <w:rPr>
                <w:rFonts w:ascii="Times New Roman" w:hAnsi="Times New Roman" w:cs="Times New Roman"/>
                <w:lang w:val="lv-LV"/>
              </w:rPr>
              <w:t>Uzņēmējdarbības vidi pašvaldības teritorijā Saistošie noteikumi neskars.</w:t>
            </w:r>
            <w:r>
              <w:rPr>
                <w:rFonts w:ascii="Times New Roman" w:hAnsi="Times New Roman" w:cs="Times New Roman"/>
                <w:sz w:val="24"/>
                <w:szCs w:val="24"/>
                <w:lang w:val="lv-LV"/>
              </w:rPr>
              <w:t xml:space="preserve"> </w:t>
            </w:r>
          </w:p>
        </w:tc>
      </w:tr>
      <w:tr w:rsidR="007A53EC" w:rsidTr="00AB34B0">
        <w:trPr>
          <w:trHeight w:val="1699"/>
        </w:trPr>
        <w:tc>
          <w:tcPr>
            <w:tcW w:w="2416" w:type="dxa"/>
            <w:tcBorders>
              <w:top w:val="single" w:sz="6" w:space="0" w:color="404041"/>
              <w:bottom w:val="single" w:sz="6" w:space="0" w:color="404041"/>
              <w:right w:val="single" w:sz="6" w:space="0" w:color="404041"/>
            </w:tcBorders>
            <w:tcMar>
              <w:top w:w="57" w:type="dxa"/>
              <w:left w:w="57" w:type="dxa"/>
              <w:bottom w:w="57" w:type="dxa"/>
              <w:right w:w="57" w:type="dxa"/>
            </w:tcMar>
          </w:tcPr>
          <w:p w:rsidR="0090428F" w:rsidRPr="00D50D40" w:rsidRDefault="0022023D" w:rsidP="001856B7">
            <w:pPr>
              <w:pStyle w:val="TableParagraph"/>
              <w:spacing w:line="244" w:lineRule="auto"/>
              <w:rPr>
                <w:rFonts w:ascii="Times New Roman" w:hAnsi="Times New Roman" w:cs="Times New Roman"/>
                <w:sz w:val="24"/>
                <w:szCs w:val="24"/>
                <w:lang w:val="lv-LV"/>
              </w:rPr>
            </w:pPr>
            <w:r w:rsidRPr="00D50D40">
              <w:rPr>
                <w:rFonts w:ascii="Times New Roman" w:hAnsi="Times New Roman" w:cs="Times New Roman"/>
                <w:sz w:val="24"/>
                <w:szCs w:val="24"/>
                <w:lang w:val="lv-LV"/>
              </w:rPr>
              <w:t xml:space="preserve">5. Informācija par administratīvajām </w:t>
            </w:r>
            <w:r w:rsidRPr="00D50D40">
              <w:rPr>
                <w:rFonts w:ascii="Times New Roman" w:hAnsi="Times New Roman" w:cs="Times New Roman"/>
                <w:spacing w:val="-2"/>
                <w:sz w:val="24"/>
                <w:szCs w:val="24"/>
                <w:lang w:val="lv-LV"/>
              </w:rPr>
              <w:t>procedūrām</w:t>
            </w:r>
          </w:p>
        </w:tc>
        <w:tc>
          <w:tcPr>
            <w:tcW w:w="6662" w:type="dxa"/>
            <w:tcBorders>
              <w:top w:val="single" w:sz="6" w:space="0" w:color="404041"/>
              <w:left w:val="single" w:sz="6" w:space="0" w:color="404041"/>
              <w:bottom w:val="single" w:sz="6" w:space="0" w:color="404041"/>
              <w:right w:val="single" w:sz="6" w:space="0" w:color="404041"/>
            </w:tcBorders>
            <w:tcMar>
              <w:top w:w="57" w:type="dxa"/>
              <w:left w:w="113" w:type="dxa"/>
              <w:bottom w:w="57" w:type="dxa"/>
              <w:right w:w="113" w:type="dxa"/>
            </w:tcMar>
          </w:tcPr>
          <w:p w:rsidR="00AB34B0" w:rsidRDefault="0022023D" w:rsidP="00AB34B0">
            <w:pPr>
              <w:pStyle w:val="TableParagraph"/>
              <w:spacing w:line="244" w:lineRule="auto"/>
              <w:ind w:right="52" w:firstLine="278"/>
              <w:jc w:val="both"/>
              <w:rPr>
                <w:rFonts w:ascii="Times New Roman" w:hAnsi="Times New Roman" w:cs="Times New Roman"/>
                <w:lang w:val="lv-LV"/>
              </w:rPr>
            </w:pPr>
            <w:r w:rsidRPr="00AB34B0">
              <w:rPr>
                <w:rFonts w:ascii="Times New Roman" w:hAnsi="Times New Roman" w:cs="Times New Roman"/>
                <w:lang w:val="lv-LV"/>
              </w:rPr>
              <w:t xml:space="preserve">Privātpersonai, ja tā vēlas nomāt pašvaldībai piederošu vai piekrītošu neapbūvētu zemesgabalu palīgsaimniecības vai mazdārziņa ierīkošanas vajadzībām, ar iesniegumu jāvēršas Rēzeknes novada pašvaldībā, Atbrīvošanas alejā 95A, Rēzeknē vai arī attiecīgajā apvienības vai pagasta pārvaldē. </w:t>
            </w:r>
          </w:p>
          <w:p w:rsidR="0090428F" w:rsidRPr="00AB34B0" w:rsidRDefault="0022023D" w:rsidP="00AB34B0">
            <w:pPr>
              <w:pStyle w:val="TableParagraph"/>
              <w:spacing w:line="244" w:lineRule="auto"/>
              <w:ind w:right="52" w:firstLine="278"/>
              <w:jc w:val="both"/>
              <w:rPr>
                <w:rFonts w:ascii="Times New Roman" w:hAnsi="Times New Roman" w:cs="Times New Roman"/>
                <w:lang w:val="lv-LV"/>
              </w:rPr>
            </w:pPr>
            <w:r w:rsidRPr="00AB34B0">
              <w:rPr>
                <w:rFonts w:ascii="Times New Roman" w:hAnsi="Times New Roman" w:cs="Times New Roman"/>
                <w:lang w:val="lv-LV"/>
              </w:rPr>
              <w:t>Saistošie noteikumi neskar administratīvās procedūras un nemaina līdzšinējo kārtību.</w:t>
            </w:r>
          </w:p>
        </w:tc>
      </w:tr>
      <w:tr w:rsidR="007A53EC" w:rsidTr="0090428F">
        <w:trPr>
          <w:trHeight w:val="476"/>
        </w:trPr>
        <w:tc>
          <w:tcPr>
            <w:tcW w:w="2416" w:type="dxa"/>
            <w:tcBorders>
              <w:top w:val="single" w:sz="6" w:space="0" w:color="404041"/>
              <w:bottom w:val="single" w:sz="6" w:space="0" w:color="404041"/>
              <w:right w:val="single" w:sz="6" w:space="0" w:color="404041"/>
            </w:tcBorders>
            <w:tcMar>
              <w:top w:w="57" w:type="dxa"/>
              <w:left w:w="57" w:type="dxa"/>
              <w:bottom w:w="57" w:type="dxa"/>
              <w:right w:w="57" w:type="dxa"/>
            </w:tcMar>
          </w:tcPr>
          <w:p w:rsidR="0090428F" w:rsidRPr="00D50D40" w:rsidRDefault="0022023D" w:rsidP="001856B7">
            <w:pPr>
              <w:pStyle w:val="TableParagraph"/>
              <w:spacing w:line="244" w:lineRule="auto"/>
              <w:rPr>
                <w:rFonts w:ascii="Times New Roman" w:hAnsi="Times New Roman" w:cs="Times New Roman"/>
                <w:sz w:val="24"/>
                <w:szCs w:val="24"/>
                <w:lang w:val="lv-LV"/>
              </w:rPr>
            </w:pPr>
            <w:r w:rsidRPr="00D50D40">
              <w:rPr>
                <w:rFonts w:ascii="Times New Roman" w:hAnsi="Times New Roman" w:cs="Times New Roman"/>
                <w:sz w:val="24"/>
                <w:szCs w:val="24"/>
                <w:lang w:val="lv-LV"/>
              </w:rPr>
              <w:t xml:space="preserve">6. Informācija par konsultācijām ar </w:t>
            </w:r>
            <w:r w:rsidRPr="00D50D40">
              <w:rPr>
                <w:rFonts w:ascii="Times New Roman" w:hAnsi="Times New Roman" w:cs="Times New Roman"/>
                <w:spacing w:val="-2"/>
                <w:sz w:val="24"/>
                <w:szCs w:val="24"/>
                <w:lang w:val="lv-LV"/>
              </w:rPr>
              <w:t>privātpersonām</w:t>
            </w:r>
          </w:p>
        </w:tc>
        <w:tc>
          <w:tcPr>
            <w:tcW w:w="6662" w:type="dxa"/>
            <w:tcBorders>
              <w:top w:val="single" w:sz="6" w:space="0" w:color="404041"/>
              <w:left w:val="single" w:sz="6" w:space="0" w:color="404041"/>
              <w:bottom w:val="single" w:sz="6" w:space="0" w:color="404041"/>
              <w:right w:val="single" w:sz="6" w:space="0" w:color="404041"/>
            </w:tcBorders>
            <w:tcMar>
              <w:top w:w="57" w:type="dxa"/>
              <w:left w:w="113" w:type="dxa"/>
              <w:bottom w:w="57" w:type="dxa"/>
              <w:right w:w="113" w:type="dxa"/>
            </w:tcMar>
          </w:tcPr>
          <w:p w:rsidR="0090428F" w:rsidRDefault="0022023D" w:rsidP="00AB34B0">
            <w:pPr>
              <w:pStyle w:val="TableParagraph"/>
              <w:ind w:firstLine="278"/>
              <w:jc w:val="both"/>
              <w:rPr>
                <w:rFonts w:ascii="Times New Roman" w:hAnsi="Times New Roman" w:cs="Times New Roman"/>
                <w:lang w:val="lv-LV"/>
              </w:rPr>
            </w:pPr>
            <w:r w:rsidRPr="00AB34B0">
              <w:rPr>
                <w:rFonts w:ascii="Times New Roman" w:hAnsi="Times New Roman" w:cs="Times New Roman"/>
                <w:lang w:val="lv-LV"/>
              </w:rPr>
              <w:t>Sabiedrības līdzdalība Saistošo noteikumu izstrādāšanā tika nodrošināta informējot iedzīvotājus ar Rēzeknes novada pašvaldības mājaslapas starpniecību un lūdzot izteikt viedokļ</w:t>
            </w:r>
            <w:r w:rsidR="00AB34B0">
              <w:rPr>
                <w:rFonts w:ascii="Times New Roman" w:hAnsi="Times New Roman" w:cs="Times New Roman"/>
                <w:lang w:val="lv-LV"/>
              </w:rPr>
              <w:t>us un priekšlikumus par Saistošajiem noteikumiem</w:t>
            </w:r>
            <w:r w:rsidRPr="00AB34B0">
              <w:rPr>
                <w:rFonts w:ascii="Times New Roman" w:hAnsi="Times New Roman" w:cs="Times New Roman"/>
                <w:lang w:val="lv-LV"/>
              </w:rPr>
              <w:t>.</w:t>
            </w:r>
          </w:p>
          <w:p w:rsidR="00AB34B0" w:rsidRPr="00AB34B0" w:rsidRDefault="0022023D" w:rsidP="009133FB">
            <w:pPr>
              <w:pStyle w:val="TableParagraph"/>
              <w:ind w:firstLine="278"/>
              <w:jc w:val="both"/>
              <w:rPr>
                <w:rFonts w:ascii="Times New Roman" w:hAnsi="Times New Roman" w:cs="Times New Roman"/>
                <w:lang w:val="lv-LV"/>
              </w:rPr>
            </w:pPr>
            <w:r w:rsidRPr="00AB34B0">
              <w:rPr>
                <w:rFonts w:ascii="Times New Roman" w:hAnsi="Times New Roman" w:cs="Times New Roman"/>
                <w:lang w:val="lv-LV"/>
              </w:rPr>
              <w:t>Viedokļi par Saistošo noteikumu projektu</w:t>
            </w:r>
            <w:r w:rsidR="009133FB">
              <w:rPr>
                <w:rFonts w:ascii="Times New Roman" w:hAnsi="Times New Roman" w:cs="Times New Roman"/>
                <w:lang w:val="lv-LV"/>
              </w:rPr>
              <w:t xml:space="preserve"> nav saņemti</w:t>
            </w:r>
            <w:r>
              <w:rPr>
                <w:rFonts w:ascii="Times New Roman" w:hAnsi="Times New Roman" w:cs="Times New Roman"/>
                <w:lang w:val="lv-LV"/>
              </w:rPr>
              <w:t>.</w:t>
            </w:r>
          </w:p>
        </w:tc>
      </w:tr>
    </w:tbl>
    <w:p w:rsidR="00AD74CC" w:rsidRDefault="00AD74CC" w:rsidP="00AD74CC">
      <w:pPr>
        <w:ind w:right="-766"/>
        <w:rPr>
          <w:b/>
          <w:bCs/>
        </w:rPr>
      </w:pPr>
    </w:p>
    <w:p w:rsidR="0049772E" w:rsidRDefault="0049772E" w:rsidP="003B20A5">
      <w:pPr>
        <w:ind w:right="-1050"/>
      </w:pPr>
    </w:p>
    <w:p w:rsidR="0049772E" w:rsidRDefault="0049772E" w:rsidP="003B20A5">
      <w:pPr>
        <w:ind w:right="-1050"/>
      </w:pPr>
    </w:p>
    <w:p w:rsidR="00B30150" w:rsidRPr="00B30150" w:rsidRDefault="0022023D" w:rsidP="00B30150">
      <w:pPr>
        <w:jc w:val="both"/>
      </w:pPr>
      <w:r w:rsidRPr="00B30150">
        <w:t xml:space="preserve">Domes priekšsēdētāja vietniece                                                                                                     </w:t>
      </w:r>
      <w:proofErr w:type="spellStart"/>
      <w:r w:rsidRPr="00B30150">
        <w:t>Ē.Teirumnieka</w:t>
      </w:r>
      <w:proofErr w:type="spellEnd"/>
    </w:p>
    <w:p w:rsidR="00AD74CC" w:rsidRDefault="00AD74CC" w:rsidP="00B30150">
      <w:pPr>
        <w:ind w:right="-1050"/>
      </w:pPr>
    </w:p>
    <w:sectPr w:rsidR="00AD74CC" w:rsidSect="0090428F">
      <w:foot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75" w:rsidRDefault="0022023D">
      <w:r>
        <w:separator/>
      </w:r>
    </w:p>
  </w:endnote>
  <w:endnote w:type="continuationSeparator" w:id="0">
    <w:p w:rsidR="006A7475" w:rsidRDefault="002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EC" w:rsidRDefault="0022023D">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75" w:rsidRDefault="0022023D">
      <w:r>
        <w:separator/>
      </w:r>
    </w:p>
  </w:footnote>
  <w:footnote w:type="continuationSeparator" w:id="0">
    <w:p w:rsidR="006A7475" w:rsidRDefault="00220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42CB"/>
    <w:multiLevelType w:val="multilevel"/>
    <w:tmpl w:val="5574B92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B2C54B3"/>
    <w:multiLevelType w:val="hybridMultilevel"/>
    <w:tmpl w:val="4AF4F81E"/>
    <w:lvl w:ilvl="0" w:tplc="17487736">
      <w:start w:val="2"/>
      <w:numFmt w:val="bullet"/>
      <w:lvlText w:val="-"/>
      <w:lvlJc w:val="left"/>
      <w:pPr>
        <w:ind w:left="394" w:hanging="360"/>
      </w:pPr>
      <w:rPr>
        <w:rFonts w:ascii="Times New Roman" w:eastAsia="Arial" w:hAnsi="Times New Roman" w:cs="Times New Roman" w:hint="default"/>
      </w:rPr>
    </w:lvl>
    <w:lvl w:ilvl="1" w:tplc="F580F006" w:tentative="1">
      <w:start w:val="1"/>
      <w:numFmt w:val="bullet"/>
      <w:lvlText w:val="o"/>
      <w:lvlJc w:val="left"/>
      <w:pPr>
        <w:ind w:left="1114" w:hanging="360"/>
      </w:pPr>
      <w:rPr>
        <w:rFonts w:ascii="Courier New" w:hAnsi="Courier New" w:cs="Courier New" w:hint="default"/>
      </w:rPr>
    </w:lvl>
    <w:lvl w:ilvl="2" w:tplc="C82E40B2" w:tentative="1">
      <w:start w:val="1"/>
      <w:numFmt w:val="bullet"/>
      <w:lvlText w:val=""/>
      <w:lvlJc w:val="left"/>
      <w:pPr>
        <w:ind w:left="1834" w:hanging="360"/>
      </w:pPr>
      <w:rPr>
        <w:rFonts w:ascii="Wingdings" w:hAnsi="Wingdings" w:hint="default"/>
      </w:rPr>
    </w:lvl>
    <w:lvl w:ilvl="3" w:tplc="5A20D2CA" w:tentative="1">
      <w:start w:val="1"/>
      <w:numFmt w:val="bullet"/>
      <w:lvlText w:val=""/>
      <w:lvlJc w:val="left"/>
      <w:pPr>
        <w:ind w:left="2554" w:hanging="360"/>
      </w:pPr>
      <w:rPr>
        <w:rFonts w:ascii="Symbol" w:hAnsi="Symbol" w:hint="default"/>
      </w:rPr>
    </w:lvl>
    <w:lvl w:ilvl="4" w:tplc="1CA68334" w:tentative="1">
      <w:start w:val="1"/>
      <w:numFmt w:val="bullet"/>
      <w:lvlText w:val="o"/>
      <w:lvlJc w:val="left"/>
      <w:pPr>
        <w:ind w:left="3274" w:hanging="360"/>
      </w:pPr>
      <w:rPr>
        <w:rFonts w:ascii="Courier New" w:hAnsi="Courier New" w:cs="Courier New" w:hint="default"/>
      </w:rPr>
    </w:lvl>
    <w:lvl w:ilvl="5" w:tplc="C60C70B2" w:tentative="1">
      <w:start w:val="1"/>
      <w:numFmt w:val="bullet"/>
      <w:lvlText w:val=""/>
      <w:lvlJc w:val="left"/>
      <w:pPr>
        <w:ind w:left="3994" w:hanging="360"/>
      </w:pPr>
      <w:rPr>
        <w:rFonts w:ascii="Wingdings" w:hAnsi="Wingdings" w:hint="default"/>
      </w:rPr>
    </w:lvl>
    <w:lvl w:ilvl="6" w:tplc="E7F8BB1E" w:tentative="1">
      <w:start w:val="1"/>
      <w:numFmt w:val="bullet"/>
      <w:lvlText w:val=""/>
      <w:lvlJc w:val="left"/>
      <w:pPr>
        <w:ind w:left="4714" w:hanging="360"/>
      </w:pPr>
      <w:rPr>
        <w:rFonts w:ascii="Symbol" w:hAnsi="Symbol" w:hint="default"/>
      </w:rPr>
    </w:lvl>
    <w:lvl w:ilvl="7" w:tplc="050E5F2A" w:tentative="1">
      <w:start w:val="1"/>
      <w:numFmt w:val="bullet"/>
      <w:lvlText w:val="o"/>
      <w:lvlJc w:val="left"/>
      <w:pPr>
        <w:ind w:left="5434" w:hanging="360"/>
      </w:pPr>
      <w:rPr>
        <w:rFonts w:ascii="Courier New" w:hAnsi="Courier New" w:cs="Courier New" w:hint="default"/>
      </w:rPr>
    </w:lvl>
    <w:lvl w:ilvl="8" w:tplc="36B6359A" w:tentative="1">
      <w:start w:val="1"/>
      <w:numFmt w:val="bullet"/>
      <w:lvlText w:val=""/>
      <w:lvlJc w:val="left"/>
      <w:pPr>
        <w:ind w:left="6154" w:hanging="360"/>
      </w:pPr>
      <w:rPr>
        <w:rFonts w:ascii="Wingdings" w:hAnsi="Wingdings" w:hint="default"/>
      </w:rPr>
    </w:lvl>
  </w:abstractNum>
  <w:abstractNum w:abstractNumId="2" w15:restartNumberingAfterBreak="0">
    <w:nsid w:val="49BD237B"/>
    <w:multiLevelType w:val="hybridMultilevel"/>
    <w:tmpl w:val="1E2027CC"/>
    <w:lvl w:ilvl="0" w:tplc="90B86090">
      <w:start w:val="1"/>
      <w:numFmt w:val="decimal"/>
      <w:lvlText w:val="%1)"/>
      <w:lvlJc w:val="left"/>
      <w:pPr>
        <w:ind w:left="737" w:hanging="360"/>
      </w:pPr>
      <w:rPr>
        <w:rFonts w:hint="default"/>
      </w:rPr>
    </w:lvl>
    <w:lvl w:ilvl="1" w:tplc="00005B92" w:tentative="1">
      <w:start w:val="1"/>
      <w:numFmt w:val="lowerLetter"/>
      <w:lvlText w:val="%2."/>
      <w:lvlJc w:val="left"/>
      <w:pPr>
        <w:ind w:left="1457" w:hanging="360"/>
      </w:pPr>
    </w:lvl>
    <w:lvl w:ilvl="2" w:tplc="7BC6BC36" w:tentative="1">
      <w:start w:val="1"/>
      <w:numFmt w:val="lowerRoman"/>
      <w:lvlText w:val="%3."/>
      <w:lvlJc w:val="right"/>
      <w:pPr>
        <w:ind w:left="2177" w:hanging="180"/>
      </w:pPr>
    </w:lvl>
    <w:lvl w:ilvl="3" w:tplc="07DCBD8C" w:tentative="1">
      <w:start w:val="1"/>
      <w:numFmt w:val="decimal"/>
      <w:lvlText w:val="%4."/>
      <w:lvlJc w:val="left"/>
      <w:pPr>
        <w:ind w:left="2897" w:hanging="360"/>
      </w:pPr>
    </w:lvl>
    <w:lvl w:ilvl="4" w:tplc="512EC774" w:tentative="1">
      <w:start w:val="1"/>
      <w:numFmt w:val="lowerLetter"/>
      <w:lvlText w:val="%5."/>
      <w:lvlJc w:val="left"/>
      <w:pPr>
        <w:ind w:left="3617" w:hanging="360"/>
      </w:pPr>
    </w:lvl>
    <w:lvl w:ilvl="5" w:tplc="4C2833F8" w:tentative="1">
      <w:start w:val="1"/>
      <w:numFmt w:val="lowerRoman"/>
      <w:lvlText w:val="%6."/>
      <w:lvlJc w:val="right"/>
      <w:pPr>
        <w:ind w:left="4337" w:hanging="180"/>
      </w:pPr>
    </w:lvl>
    <w:lvl w:ilvl="6" w:tplc="162847CE" w:tentative="1">
      <w:start w:val="1"/>
      <w:numFmt w:val="decimal"/>
      <w:lvlText w:val="%7."/>
      <w:lvlJc w:val="left"/>
      <w:pPr>
        <w:ind w:left="5057" w:hanging="360"/>
      </w:pPr>
    </w:lvl>
    <w:lvl w:ilvl="7" w:tplc="0A6AF112" w:tentative="1">
      <w:start w:val="1"/>
      <w:numFmt w:val="lowerLetter"/>
      <w:lvlText w:val="%8."/>
      <w:lvlJc w:val="left"/>
      <w:pPr>
        <w:ind w:left="5777" w:hanging="360"/>
      </w:pPr>
    </w:lvl>
    <w:lvl w:ilvl="8" w:tplc="D788388E" w:tentative="1">
      <w:start w:val="1"/>
      <w:numFmt w:val="lowerRoman"/>
      <w:lvlText w:val="%9."/>
      <w:lvlJc w:val="right"/>
      <w:pPr>
        <w:ind w:left="6497" w:hanging="180"/>
      </w:pPr>
    </w:lvl>
  </w:abstractNum>
  <w:abstractNum w:abstractNumId="3" w15:restartNumberingAfterBreak="0">
    <w:nsid w:val="688C2280"/>
    <w:multiLevelType w:val="hybridMultilevel"/>
    <w:tmpl w:val="CDE68F94"/>
    <w:lvl w:ilvl="0" w:tplc="4C2E1708">
      <w:start w:val="1"/>
      <w:numFmt w:val="decimal"/>
      <w:lvlText w:val="%1)"/>
      <w:lvlJc w:val="left"/>
      <w:pPr>
        <w:ind w:left="737" w:hanging="360"/>
      </w:pPr>
      <w:rPr>
        <w:rFonts w:hint="default"/>
      </w:rPr>
    </w:lvl>
    <w:lvl w:ilvl="1" w:tplc="FE106DCE" w:tentative="1">
      <w:start w:val="1"/>
      <w:numFmt w:val="lowerLetter"/>
      <w:lvlText w:val="%2."/>
      <w:lvlJc w:val="left"/>
      <w:pPr>
        <w:ind w:left="1457" w:hanging="360"/>
      </w:pPr>
    </w:lvl>
    <w:lvl w:ilvl="2" w:tplc="DB8E82D4" w:tentative="1">
      <w:start w:val="1"/>
      <w:numFmt w:val="lowerRoman"/>
      <w:lvlText w:val="%3."/>
      <w:lvlJc w:val="right"/>
      <w:pPr>
        <w:ind w:left="2177" w:hanging="180"/>
      </w:pPr>
    </w:lvl>
    <w:lvl w:ilvl="3" w:tplc="9E1AC4B6" w:tentative="1">
      <w:start w:val="1"/>
      <w:numFmt w:val="decimal"/>
      <w:lvlText w:val="%4."/>
      <w:lvlJc w:val="left"/>
      <w:pPr>
        <w:ind w:left="2897" w:hanging="360"/>
      </w:pPr>
    </w:lvl>
    <w:lvl w:ilvl="4" w:tplc="0A8045E8" w:tentative="1">
      <w:start w:val="1"/>
      <w:numFmt w:val="lowerLetter"/>
      <w:lvlText w:val="%5."/>
      <w:lvlJc w:val="left"/>
      <w:pPr>
        <w:ind w:left="3617" w:hanging="360"/>
      </w:pPr>
    </w:lvl>
    <w:lvl w:ilvl="5" w:tplc="253A8B4A" w:tentative="1">
      <w:start w:val="1"/>
      <w:numFmt w:val="lowerRoman"/>
      <w:lvlText w:val="%6."/>
      <w:lvlJc w:val="right"/>
      <w:pPr>
        <w:ind w:left="4337" w:hanging="180"/>
      </w:pPr>
    </w:lvl>
    <w:lvl w:ilvl="6" w:tplc="351C043A" w:tentative="1">
      <w:start w:val="1"/>
      <w:numFmt w:val="decimal"/>
      <w:lvlText w:val="%7."/>
      <w:lvlJc w:val="left"/>
      <w:pPr>
        <w:ind w:left="5057" w:hanging="360"/>
      </w:pPr>
    </w:lvl>
    <w:lvl w:ilvl="7" w:tplc="9A5E8D2A" w:tentative="1">
      <w:start w:val="1"/>
      <w:numFmt w:val="lowerLetter"/>
      <w:lvlText w:val="%8."/>
      <w:lvlJc w:val="left"/>
      <w:pPr>
        <w:ind w:left="5777" w:hanging="360"/>
      </w:pPr>
    </w:lvl>
    <w:lvl w:ilvl="8" w:tplc="1B22605A" w:tentative="1">
      <w:start w:val="1"/>
      <w:numFmt w:val="lowerRoman"/>
      <w:lvlText w:val="%9."/>
      <w:lvlJc w:val="right"/>
      <w:pPr>
        <w:ind w:left="6497" w:hanging="180"/>
      </w:pPr>
    </w:lvl>
  </w:abstractNum>
  <w:abstractNum w:abstractNumId="4" w15:restartNumberingAfterBreak="0">
    <w:nsid w:val="78E9538C"/>
    <w:multiLevelType w:val="hybridMultilevel"/>
    <w:tmpl w:val="ED6842D6"/>
    <w:lvl w:ilvl="0" w:tplc="AC060008">
      <w:start w:val="1"/>
      <w:numFmt w:val="decimal"/>
      <w:lvlText w:val="%1)"/>
      <w:lvlJc w:val="left"/>
      <w:pPr>
        <w:ind w:left="1774" w:hanging="1065"/>
      </w:pPr>
      <w:rPr>
        <w:rFonts w:hint="default"/>
      </w:rPr>
    </w:lvl>
    <w:lvl w:ilvl="1" w:tplc="955458DC" w:tentative="1">
      <w:start w:val="1"/>
      <w:numFmt w:val="lowerLetter"/>
      <w:lvlText w:val="%2."/>
      <w:lvlJc w:val="left"/>
      <w:pPr>
        <w:ind w:left="1789" w:hanging="360"/>
      </w:pPr>
    </w:lvl>
    <w:lvl w:ilvl="2" w:tplc="86366FFA" w:tentative="1">
      <w:start w:val="1"/>
      <w:numFmt w:val="lowerRoman"/>
      <w:lvlText w:val="%3."/>
      <w:lvlJc w:val="right"/>
      <w:pPr>
        <w:ind w:left="2509" w:hanging="180"/>
      </w:pPr>
    </w:lvl>
    <w:lvl w:ilvl="3" w:tplc="3CC6DAB8" w:tentative="1">
      <w:start w:val="1"/>
      <w:numFmt w:val="decimal"/>
      <w:lvlText w:val="%4."/>
      <w:lvlJc w:val="left"/>
      <w:pPr>
        <w:ind w:left="3229" w:hanging="360"/>
      </w:pPr>
    </w:lvl>
    <w:lvl w:ilvl="4" w:tplc="875441FE" w:tentative="1">
      <w:start w:val="1"/>
      <w:numFmt w:val="lowerLetter"/>
      <w:lvlText w:val="%5."/>
      <w:lvlJc w:val="left"/>
      <w:pPr>
        <w:ind w:left="3949" w:hanging="360"/>
      </w:pPr>
    </w:lvl>
    <w:lvl w:ilvl="5" w:tplc="0E5C4E92" w:tentative="1">
      <w:start w:val="1"/>
      <w:numFmt w:val="lowerRoman"/>
      <w:lvlText w:val="%6."/>
      <w:lvlJc w:val="right"/>
      <w:pPr>
        <w:ind w:left="4669" w:hanging="180"/>
      </w:pPr>
    </w:lvl>
    <w:lvl w:ilvl="6" w:tplc="A8D8ED44" w:tentative="1">
      <w:start w:val="1"/>
      <w:numFmt w:val="decimal"/>
      <w:lvlText w:val="%7."/>
      <w:lvlJc w:val="left"/>
      <w:pPr>
        <w:ind w:left="5389" w:hanging="360"/>
      </w:pPr>
    </w:lvl>
    <w:lvl w:ilvl="7" w:tplc="E89E8782" w:tentative="1">
      <w:start w:val="1"/>
      <w:numFmt w:val="lowerLetter"/>
      <w:lvlText w:val="%8."/>
      <w:lvlJc w:val="left"/>
      <w:pPr>
        <w:ind w:left="6109" w:hanging="360"/>
      </w:pPr>
    </w:lvl>
    <w:lvl w:ilvl="8" w:tplc="065AFF90"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CC"/>
    <w:rsid w:val="00043693"/>
    <w:rsid w:val="000A38B8"/>
    <w:rsid w:val="000B724E"/>
    <w:rsid w:val="001308D9"/>
    <w:rsid w:val="001856B7"/>
    <w:rsid w:val="001E2EF1"/>
    <w:rsid w:val="001E6ACA"/>
    <w:rsid w:val="001F1F19"/>
    <w:rsid w:val="001F552E"/>
    <w:rsid w:val="0022023D"/>
    <w:rsid w:val="002526E7"/>
    <w:rsid w:val="00280737"/>
    <w:rsid w:val="002932E8"/>
    <w:rsid w:val="002E17CE"/>
    <w:rsid w:val="002E3151"/>
    <w:rsid w:val="003138AD"/>
    <w:rsid w:val="003442E6"/>
    <w:rsid w:val="003525F3"/>
    <w:rsid w:val="00360C00"/>
    <w:rsid w:val="0036528B"/>
    <w:rsid w:val="00397118"/>
    <w:rsid w:val="003A1E7C"/>
    <w:rsid w:val="003B20A5"/>
    <w:rsid w:val="003C2D1E"/>
    <w:rsid w:val="004126FC"/>
    <w:rsid w:val="00472910"/>
    <w:rsid w:val="0049772E"/>
    <w:rsid w:val="00497DBE"/>
    <w:rsid w:val="004A1EB1"/>
    <w:rsid w:val="004A555A"/>
    <w:rsid w:val="004A5A68"/>
    <w:rsid w:val="004B454B"/>
    <w:rsid w:val="00526107"/>
    <w:rsid w:val="00577833"/>
    <w:rsid w:val="005E6B19"/>
    <w:rsid w:val="006328A6"/>
    <w:rsid w:val="0065795F"/>
    <w:rsid w:val="00686334"/>
    <w:rsid w:val="006A7475"/>
    <w:rsid w:val="006B2084"/>
    <w:rsid w:val="006B309B"/>
    <w:rsid w:val="00707EAF"/>
    <w:rsid w:val="007231C3"/>
    <w:rsid w:val="00734F9A"/>
    <w:rsid w:val="007600A3"/>
    <w:rsid w:val="00775F5B"/>
    <w:rsid w:val="007805F5"/>
    <w:rsid w:val="007A53EC"/>
    <w:rsid w:val="0084536E"/>
    <w:rsid w:val="00861030"/>
    <w:rsid w:val="008938D5"/>
    <w:rsid w:val="0089451C"/>
    <w:rsid w:val="00895741"/>
    <w:rsid w:val="008C1BAA"/>
    <w:rsid w:val="0090428F"/>
    <w:rsid w:val="00912837"/>
    <w:rsid w:val="009133FB"/>
    <w:rsid w:val="0094431B"/>
    <w:rsid w:val="00970C48"/>
    <w:rsid w:val="00991E19"/>
    <w:rsid w:val="009A2899"/>
    <w:rsid w:val="009A4EBB"/>
    <w:rsid w:val="009A5DAC"/>
    <w:rsid w:val="009D047B"/>
    <w:rsid w:val="009D1A6E"/>
    <w:rsid w:val="009D43D0"/>
    <w:rsid w:val="009D5B5E"/>
    <w:rsid w:val="009E2F17"/>
    <w:rsid w:val="009E3B9B"/>
    <w:rsid w:val="00A8551A"/>
    <w:rsid w:val="00AB34B0"/>
    <w:rsid w:val="00AD0A73"/>
    <w:rsid w:val="00AD5B5F"/>
    <w:rsid w:val="00AD74CC"/>
    <w:rsid w:val="00B15D66"/>
    <w:rsid w:val="00B30150"/>
    <w:rsid w:val="00B41832"/>
    <w:rsid w:val="00B47D74"/>
    <w:rsid w:val="00B77DDC"/>
    <w:rsid w:val="00B8104F"/>
    <w:rsid w:val="00BA39C8"/>
    <w:rsid w:val="00BA7808"/>
    <w:rsid w:val="00BF455D"/>
    <w:rsid w:val="00BF72E4"/>
    <w:rsid w:val="00C0550A"/>
    <w:rsid w:val="00C21405"/>
    <w:rsid w:val="00C25016"/>
    <w:rsid w:val="00C64CC4"/>
    <w:rsid w:val="00C73E78"/>
    <w:rsid w:val="00C815CA"/>
    <w:rsid w:val="00CA2DFF"/>
    <w:rsid w:val="00CA5405"/>
    <w:rsid w:val="00CE53A1"/>
    <w:rsid w:val="00D21811"/>
    <w:rsid w:val="00D34195"/>
    <w:rsid w:val="00D50D40"/>
    <w:rsid w:val="00D85BA9"/>
    <w:rsid w:val="00DE5070"/>
    <w:rsid w:val="00DF130F"/>
    <w:rsid w:val="00DF206A"/>
    <w:rsid w:val="00E515DB"/>
    <w:rsid w:val="00EF6AA7"/>
    <w:rsid w:val="00F31445"/>
    <w:rsid w:val="00F54C0B"/>
    <w:rsid w:val="00F60F34"/>
    <w:rsid w:val="00F92410"/>
    <w:rsid w:val="00FB33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DAD0CA-90F2-4FF9-AD6B-12F4DAE6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4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D74CC"/>
    <w:pPr>
      <w:spacing w:before="64" w:after="64"/>
      <w:ind w:firstLine="319"/>
      <w:jc w:val="both"/>
    </w:pPr>
    <w:rPr>
      <w:lang w:val="en-US" w:eastAsia="en-US"/>
    </w:rPr>
  </w:style>
  <w:style w:type="paragraph" w:customStyle="1" w:styleId="naisnod">
    <w:name w:val="naisnod"/>
    <w:basedOn w:val="Normal"/>
    <w:rsid w:val="00AD74CC"/>
    <w:pPr>
      <w:spacing w:before="150" w:after="150"/>
      <w:jc w:val="center"/>
    </w:pPr>
    <w:rPr>
      <w:b/>
      <w:bCs/>
    </w:rPr>
  </w:style>
  <w:style w:type="paragraph" w:customStyle="1" w:styleId="naiskr">
    <w:name w:val="naiskr"/>
    <w:basedOn w:val="Normal"/>
    <w:rsid w:val="00AD74CC"/>
    <w:pPr>
      <w:spacing w:before="75" w:after="75"/>
    </w:pPr>
  </w:style>
  <w:style w:type="character" w:customStyle="1" w:styleId="tvhtmlmktable1">
    <w:name w:val="tv_html mk_table1"/>
    <w:basedOn w:val="DefaultParagraphFont"/>
    <w:rsid w:val="00AD74CC"/>
  </w:style>
  <w:style w:type="paragraph" w:styleId="Header">
    <w:name w:val="header"/>
    <w:basedOn w:val="Normal"/>
    <w:link w:val="HeaderChar"/>
    <w:rsid w:val="00397118"/>
    <w:pPr>
      <w:widowControl w:val="0"/>
      <w:tabs>
        <w:tab w:val="center" w:pos="4153"/>
        <w:tab w:val="right" w:pos="8306"/>
      </w:tabs>
      <w:suppressAutoHyphens/>
    </w:pPr>
    <w:rPr>
      <w:rFonts w:eastAsia="Lucida Sans Unicode"/>
      <w:lang w:val="x-none" w:eastAsia="en-US"/>
    </w:rPr>
  </w:style>
  <w:style w:type="character" w:customStyle="1" w:styleId="HeaderChar">
    <w:name w:val="Header Char"/>
    <w:link w:val="Header"/>
    <w:rsid w:val="00397118"/>
    <w:rPr>
      <w:rFonts w:eastAsia="Lucida Sans Unicode"/>
      <w:sz w:val="24"/>
      <w:szCs w:val="24"/>
      <w:lang w:val="x-none" w:eastAsia="en-US"/>
    </w:rPr>
  </w:style>
  <w:style w:type="paragraph" w:customStyle="1" w:styleId="a">
    <w:name w:val="a"/>
    <w:basedOn w:val="Normal"/>
    <w:next w:val="Header"/>
    <w:link w:val="GalveneRakstz"/>
    <w:rsid w:val="006B309B"/>
    <w:pPr>
      <w:widowControl w:val="0"/>
      <w:tabs>
        <w:tab w:val="center" w:pos="4153"/>
        <w:tab w:val="right" w:pos="8306"/>
      </w:tabs>
      <w:suppressAutoHyphens/>
    </w:pPr>
    <w:rPr>
      <w:rFonts w:eastAsia="Lucida Sans Unicode" w:cs="Tahoma"/>
      <w:lang w:eastAsia="en-US"/>
    </w:rPr>
  </w:style>
  <w:style w:type="character" w:customStyle="1" w:styleId="GalveneRakstz">
    <w:name w:val="Galvene Rakstz."/>
    <w:link w:val="a"/>
    <w:rsid w:val="006B309B"/>
    <w:rPr>
      <w:rFonts w:eastAsia="Lucida Sans Unicode" w:cs="Tahoma"/>
      <w:sz w:val="24"/>
      <w:szCs w:val="24"/>
      <w:lang w:eastAsia="en-US"/>
    </w:rPr>
  </w:style>
  <w:style w:type="paragraph" w:customStyle="1" w:styleId="TableContents">
    <w:name w:val="Table Contents"/>
    <w:basedOn w:val="Normal"/>
    <w:rsid w:val="006B309B"/>
    <w:pPr>
      <w:widowControl w:val="0"/>
      <w:suppressLineNumbers/>
      <w:suppressAutoHyphens/>
    </w:pPr>
    <w:rPr>
      <w:rFonts w:eastAsia="Lucida Sans Unicode" w:cs="Tahoma"/>
      <w:lang w:eastAsia="en-US"/>
    </w:rPr>
  </w:style>
  <w:style w:type="character" w:styleId="Hyperlink">
    <w:name w:val="Hyperlink"/>
    <w:rsid w:val="006B309B"/>
    <w:rPr>
      <w:color w:val="0563C1"/>
      <w:u w:val="single"/>
    </w:rPr>
  </w:style>
  <w:style w:type="paragraph" w:customStyle="1" w:styleId="TableParagraph">
    <w:name w:val="Table Paragraph"/>
    <w:basedOn w:val="Normal"/>
    <w:uiPriority w:val="1"/>
    <w:qFormat/>
    <w:rsid w:val="0090428F"/>
    <w:pPr>
      <w:widowControl w:val="0"/>
      <w:autoSpaceDE w:val="0"/>
      <w:autoSpaceDN w:val="0"/>
      <w:spacing w:before="27"/>
      <w:ind w:left="34"/>
    </w:pPr>
    <w:rPr>
      <w:rFonts w:ascii="Arial" w:eastAsia="Arial" w:hAnsi="Arial" w:cs="Arial"/>
      <w:sz w:val="22"/>
      <w:szCs w:val="22"/>
      <w:lang w:val="en-US" w:eastAsia="en-US"/>
    </w:rPr>
  </w:style>
  <w:style w:type="paragraph" w:styleId="Footer">
    <w:name w:val="footer"/>
    <w:basedOn w:val="Normal"/>
    <w:link w:val="FooterChar"/>
    <w:rsid w:val="009133FB"/>
    <w:pPr>
      <w:tabs>
        <w:tab w:val="center" w:pos="4153"/>
        <w:tab w:val="right" w:pos="8306"/>
      </w:tabs>
    </w:pPr>
  </w:style>
  <w:style w:type="character" w:customStyle="1" w:styleId="FooterChar">
    <w:name w:val="Footer Char"/>
    <w:basedOn w:val="DefaultParagraphFont"/>
    <w:link w:val="Footer"/>
    <w:rsid w:val="00913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'Paskaidrojuma raksts SN</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raksts SN</dc:title>
  <dc:creator>Juris Zvīdriņš</dc:creator>
  <cp:lastModifiedBy>Ilona Turka</cp:lastModifiedBy>
  <cp:revision>3</cp:revision>
  <cp:lastPrinted>2013-01-22T11:23:00Z</cp:lastPrinted>
  <dcterms:created xsi:type="dcterms:W3CDTF">2022-05-18T07:48:00Z</dcterms:created>
  <dcterms:modified xsi:type="dcterms:W3CDTF">2022-05-18T07:51:00Z</dcterms:modified>
</cp:coreProperties>
</file>