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A1" w:rsidRDefault="00E93276">
      <w:pPr>
        <w:pStyle w:val="Title"/>
      </w:pPr>
      <w:r>
        <w:rPr>
          <w:noProof/>
          <w:lang w:eastAsia="lv-LV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1411224</wp:posOffset>
            </wp:positionH>
            <wp:positionV relativeFrom="paragraph">
              <wp:posOffset>55964</wp:posOffset>
            </wp:positionV>
            <wp:extent cx="973201" cy="11385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201" cy="113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RĒZEKNES</w:t>
      </w:r>
      <w:r>
        <w:rPr>
          <w:spacing w:val="-5"/>
        </w:rPr>
        <w:t xml:space="preserve"> </w:t>
      </w:r>
      <w:r>
        <w:t>NOVADA</w:t>
      </w:r>
      <w:r>
        <w:rPr>
          <w:spacing w:val="-3"/>
        </w:rPr>
        <w:t xml:space="preserve"> </w:t>
      </w:r>
      <w:r>
        <w:t>DOME</w:t>
      </w:r>
    </w:p>
    <w:p w:rsidR="00624AA1" w:rsidRDefault="00E93276">
      <w:pPr>
        <w:spacing w:before="121"/>
        <w:ind w:left="300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REĢ.NR.90009112679</w:t>
      </w:r>
    </w:p>
    <w:p w:rsidR="00624AA1" w:rsidRDefault="00E93276">
      <w:pPr>
        <w:spacing w:before="110" w:line="307" w:lineRule="auto"/>
        <w:ind w:left="4283" w:right="1251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Atbrīvošanas aleja 95A, Rēzekne, LV – 4601,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Tel.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646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22238;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646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22231,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646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25935,</w:t>
      </w:r>
    </w:p>
    <w:p w:rsidR="00624AA1" w:rsidRDefault="00E93276">
      <w:pPr>
        <w:spacing w:line="218" w:lineRule="exact"/>
        <w:ind w:left="3026"/>
        <w:jc w:val="center"/>
        <w:rPr>
          <w:rFonts w:ascii="Verdana" w:hAnsi="Verdana"/>
          <w:sz w:val="18"/>
        </w:rPr>
      </w:pPr>
      <w:r>
        <w:pict>
          <v:rect id="_x0000_s1031" style="position:absolute;left:0;text-align:left;margin-left:359.85pt;margin-top:9.85pt;width:109.45pt;height:.5pt;z-index:15729152;mso-position-horizontal-relative:page" fillcolor="blue" stroked="f">
            <w10:wrap anchorx="page"/>
          </v:rect>
        </w:pict>
      </w:r>
      <w:r>
        <w:rPr>
          <w:rFonts w:ascii="Verdana" w:hAnsi="Verdana"/>
          <w:sz w:val="18"/>
        </w:rPr>
        <w:t>e–pasts:</w:t>
      </w:r>
      <w:r>
        <w:rPr>
          <w:rFonts w:ascii="Verdana" w:hAnsi="Verdana"/>
          <w:spacing w:val="-7"/>
          <w:sz w:val="18"/>
        </w:rPr>
        <w:t xml:space="preserve"> </w:t>
      </w:r>
      <w:hyperlink r:id="rId6">
        <w:r>
          <w:rPr>
            <w:rFonts w:ascii="Verdana" w:hAnsi="Verdana"/>
            <w:color w:val="0000FF"/>
            <w:sz w:val="18"/>
          </w:rPr>
          <w:t>info@rezeknesnovads.lv</w:t>
        </w:r>
      </w:hyperlink>
    </w:p>
    <w:p w:rsidR="00624AA1" w:rsidRDefault="00E93276">
      <w:pPr>
        <w:spacing w:before="119"/>
        <w:ind w:left="3011"/>
        <w:jc w:val="center"/>
        <w:rPr>
          <w:rFonts w:ascii="Verdana" w:hAnsi="Verdana"/>
          <w:sz w:val="18"/>
        </w:rPr>
      </w:pPr>
      <w:r>
        <w:pict>
          <v:shape id="_x0000_s1030" style="position:absolute;left:0;text-align:left;margin-left:82.8pt;margin-top:23.65pt;width:467.25pt;height:.1pt;z-index:-15728640;mso-wrap-distance-left:0;mso-wrap-distance-right:0;mso-position-horizontal-relative:page" coordorigin="1656,473" coordsize="9345,0" path="m1656,473r9345,e" filled="f">
            <v:path arrowok="t"/>
            <w10:wrap type="topAndBottom" anchorx="page"/>
          </v:shape>
        </w:pict>
      </w:r>
      <w:r>
        <w:rPr>
          <w:rFonts w:ascii="Verdana" w:hAnsi="Verdana"/>
          <w:sz w:val="18"/>
        </w:rPr>
        <w:t>Informācija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internetā:</w:t>
      </w:r>
      <w:r>
        <w:rPr>
          <w:rFonts w:ascii="Verdana" w:hAnsi="Verdana"/>
          <w:spacing w:val="-6"/>
          <w:sz w:val="18"/>
        </w:rPr>
        <w:t xml:space="preserve"> </w:t>
      </w:r>
      <w:hyperlink r:id="rId7">
        <w:r>
          <w:rPr>
            <w:rFonts w:ascii="Verdana" w:hAnsi="Verdana"/>
            <w:color w:val="0000FF"/>
            <w:sz w:val="18"/>
            <w:u w:val="single" w:color="0000FF"/>
          </w:rPr>
          <w:t>http://www.rezeknesnovads.lv</w:t>
        </w:r>
      </w:hyperlink>
    </w:p>
    <w:p w:rsidR="00624AA1" w:rsidRDefault="00624AA1">
      <w:pPr>
        <w:pStyle w:val="BodyText"/>
        <w:spacing w:before="3"/>
        <w:rPr>
          <w:rFonts w:ascii="Verdana"/>
          <w:sz w:val="18"/>
        </w:rPr>
      </w:pPr>
    </w:p>
    <w:p w:rsidR="00624AA1" w:rsidRDefault="00E93276">
      <w:pPr>
        <w:pStyle w:val="Heading1"/>
        <w:spacing w:before="90"/>
      </w:pPr>
      <w:r>
        <w:t>LĒMUMS</w:t>
      </w:r>
    </w:p>
    <w:p w:rsidR="00624AA1" w:rsidRDefault="00E93276">
      <w:pPr>
        <w:pStyle w:val="BodyText"/>
        <w:ind w:left="47"/>
        <w:jc w:val="center"/>
      </w:pPr>
      <w:r>
        <w:t>Rēzeknē</w:t>
      </w:r>
    </w:p>
    <w:p w:rsidR="00624AA1" w:rsidRDefault="00624AA1">
      <w:pPr>
        <w:pStyle w:val="BodyText"/>
      </w:pPr>
    </w:p>
    <w:p w:rsidR="00624AA1" w:rsidRDefault="00E93276">
      <w:pPr>
        <w:pStyle w:val="BodyText"/>
        <w:tabs>
          <w:tab w:val="left" w:pos="6856"/>
        </w:tabs>
        <w:ind w:left="53"/>
        <w:jc w:val="center"/>
      </w:pPr>
      <w:proofErr w:type="gramStart"/>
      <w:r>
        <w:t>2022.gada</w:t>
      </w:r>
      <w:proofErr w:type="gramEnd"/>
      <w:r>
        <w:rPr>
          <w:spacing w:val="-2"/>
        </w:rPr>
        <w:t xml:space="preserve"> </w:t>
      </w:r>
      <w:r>
        <w:t>21.jūlijā</w:t>
      </w:r>
      <w:r>
        <w:tab/>
        <w:t>Nr. 818</w:t>
      </w:r>
      <w:r>
        <w:rPr>
          <w:spacing w:val="-1"/>
        </w:rPr>
        <w:t xml:space="preserve"> </w:t>
      </w:r>
      <w:r>
        <w:t>(prot.</w:t>
      </w:r>
      <w:r>
        <w:rPr>
          <w:spacing w:val="-1"/>
        </w:rPr>
        <w:t xml:space="preserve"> </w:t>
      </w:r>
      <w:r>
        <w:t>Nr.19, 59.§)</w:t>
      </w:r>
    </w:p>
    <w:p w:rsidR="00624AA1" w:rsidRDefault="00624AA1">
      <w:pPr>
        <w:pStyle w:val="BodyText"/>
        <w:spacing w:before="1"/>
      </w:pPr>
    </w:p>
    <w:p w:rsidR="00624AA1" w:rsidRDefault="00E93276">
      <w:pPr>
        <w:pStyle w:val="Heading1"/>
        <w:ind w:left="699" w:right="647"/>
      </w:pPr>
      <w:r>
        <w:t>Par Rēzeknes novada attīstības programmas 2019.-</w:t>
      </w:r>
      <w:proofErr w:type="gramStart"/>
      <w:r>
        <w:t>2025.gadam</w:t>
      </w:r>
      <w:proofErr w:type="gramEnd"/>
      <w:r>
        <w:t xml:space="preserve"> Investīciju plāna</w:t>
      </w:r>
      <w:r>
        <w:rPr>
          <w:spacing w:val="-57"/>
        </w:rPr>
        <w:t xml:space="preserve"> </w:t>
      </w:r>
      <w:r>
        <w:t>aktualizēšanu un bijušā Viļānu novada attīstības programmas 2015.-2022.gadam</w:t>
      </w:r>
      <w:r>
        <w:rPr>
          <w:spacing w:val="-57"/>
        </w:rPr>
        <w:t xml:space="preserve"> </w:t>
      </w:r>
      <w:r>
        <w:t>Investīciju</w:t>
      </w:r>
      <w:r>
        <w:rPr>
          <w:spacing w:val="-1"/>
        </w:rPr>
        <w:t xml:space="preserve"> </w:t>
      </w:r>
      <w:r>
        <w:t>plāna aktualizēšanu</w:t>
      </w:r>
    </w:p>
    <w:p w:rsidR="00624AA1" w:rsidRDefault="00624AA1">
      <w:pPr>
        <w:pStyle w:val="BodyText"/>
        <w:rPr>
          <w:b/>
        </w:rPr>
      </w:pPr>
    </w:p>
    <w:p w:rsidR="00624AA1" w:rsidRDefault="00E93276">
      <w:pPr>
        <w:ind w:left="162" w:right="106" w:firstLine="719"/>
        <w:jc w:val="both"/>
        <w:rPr>
          <w:sz w:val="24"/>
        </w:rPr>
      </w:pPr>
      <w:r>
        <w:rPr>
          <w:sz w:val="24"/>
        </w:rPr>
        <w:t xml:space="preserve">Ministru kabineta </w:t>
      </w:r>
      <w:proofErr w:type="gramStart"/>
      <w:r>
        <w:rPr>
          <w:sz w:val="24"/>
        </w:rPr>
        <w:t>2014.gada</w:t>
      </w:r>
      <w:proofErr w:type="gramEnd"/>
      <w:r>
        <w:rPr>
          <w:sz w:val="24"/>
        </w:rPr>
        <w:t xml:space="preserve"> 14.oktobra noteikumu Nr.628 “Noteikumi par pašvaldību</w:t>
      </w:r>
      <w:r>
        <w:rPr>
          <w:spacing w:val="1"/>
          <w:sz w:val="24"/>
        </w:rPr>
        <w:t xml:space="preserve"> </w:t>
      </w:r>
      <w:r>
        <w:rPr>
          <w:sz w:val="24"/>
        </w:rPr>
        <w:t>teritorijas</w:t>
      </w:r>
      <w:r>
        <w:rPr>
          <w:spacing w:val="1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1"/>
          <w:sz w:val="24"/>
        </w:rPr>
        <w:t xml:space="preserve"> </w:t>
      </w:r>
      <w:r>
        <w:rPr>
          <w:sz w:val="24"/>
        </w:rPr>
        <w:t>plānošanas</w:t>
      </w:r>
      <w:r>
        <w:rPr>
          <w:spacing w:val="1"/>
          <w:sz w:val="24"/>
        </w:rPr>
        <w:t xml:space="preserve"> </w:t>
      </w:r>
      <w:r>
        <w:rPr>
          <w:sz w:val="24"/>
        </w:rPr>
        <w:t>dokumentiem”</w:t>
      </w:r>
      <w:r>
        <w:rPr>
          <w:spacing w:val="1"/>
          <w:sz w:val="24"/>
        </w:rPr>
        <w:t xml:space="preserve"> </w:t>
      </w:r>
      <w:r>
        <w:rPr>
          <w:sz w:val="24"/>
        </w:rPr>
        <w:t>74.punkts</w:t>
      </w:r>
      <w:r>
        <w:rPr>
          <w:spacing w:val="1"/>
          <w:sz w:val="24"/>
        </w:rPr>
        <w:t xml:space="preserve"> </w:t>
      </w:r>
      <w:r>
        <w:rPr>
          <w:sz w:val="24"/>
        </w:rPr>
        <w:t>nosaka,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Ilgtspējīgas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attīstības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stratēģija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attīstības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programma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zaudē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spēku,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apstiprināta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pašvaldības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ilgtspējīgas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attīstības stratēģija vai attīstības programma. Ja beidzies ilgtspējīgas attīstības stratēģijas vai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attīstības programmas darbības termiņš, tā ir spēkā līdz jaunas ilgtspējīgas attīstības stratēģijas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attīstības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apstiprināšanai.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Rēzeknes</w:t>
      </w:r>
      <w:r>
        <w:rPr>
          <w:spacing w:val="1"/>
          <w:sz w:val="24"/>
        </w:rPr>
        <w:t xml:space="preserve"> </w:t>
      </w:r>
      <w:r>
        <w:rPr>
          <w:sz w:val="24"/>
        </w:rPr>
        <w:t>novadā</w:t>
      </w:r>
      <w:r>
        <w:rPr>
          <w:spacing w:val="1"/>
          <w:sz w:val="24"/>
        </w:rPr>
        <w:t xml:space="preserve"> </w:t>
      </w:r>
      <w:r>
        <w:rPr>
          <w:sz w:val="24"/>
        </w:rPr>
        <w:t>nav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apstiprināta</w:t>
      </w:r>
      <w:r>
        <w:rPr>
          <w:spacing w:val="1"/>
          <w:sz w:val="24"/>
        </w:rPr>
        <w:t xml:space="preserve"> </w:t>
      </w:r>
      <w:r>
        <w:rPr>
          <w:sz w:val="24"/>
        </w:rPr>
        <w:t>jauna</w:t>
      </w:r>
      <w:r>
        <w:rPr>
          <w:spacing w:val="1"/>
          <w:sz w:val="24"/>
        </w:rPr>
        <w:t xml:space="preserve"> </w:t>
      </w:r>
      <w:r>
        <w:rPr>
          <w:sz w:val="24"/>
        </w:rPr>
        <w:t>kopīga</w:t>
      </w:r>
      <w:r>
        <w:rPr>
          <w:spacing w:val="1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-14"/>
          <w:sz w:val="24"/>
        </w:rPr>
        <w:t xml:space="preserve"> </w:t>
      </w:r>
      <w:r>
        <w:rPr>
          <w:sz w:val="24"/>
        </w:rPr>
        <w:t>programma,</w:t>
      </w:r>
      <w:r>
        <w:rPr>
          <w:spacing w:val="-12"/>
          <w:sz w:val="24"/>
        </w:rPr>
        <w:t xml:space="preserve"> </w:t>
      </w:r>
      <w:r>
        <w:rPr>
          <w:sz w:val="24"/>
        </w:rPr>
        <w:t>līdz</w:t>
      </w:r>
      <w:r>
        <w:rPr>
          <w:spacing w:val="-14"/>
          <w:sz w:val="24"/>
        </w:rPr>
        <w:t xml:space="preserve"> </w:t>
      </w:r>
      <w:r>
        <w:rPr>
          <w:sz w:val="24"/>
        </w:rPr>
        <w:t>ar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4"/>
          <w:sz w:val="24"/>
        </w:rPr>
        <w:t xml:space="preserve"> </w:t>
      </w:r>
      <w:r>
        <w:rPr>
          <w:sz w:val="24"/>
        </w:rPr>
        <w:t>spēkā</w:t>
      </w:r>
      <w:r>
        <w:rPr>
          <w:spacing w:val="-13"/>
          <w:sz w:val="24"/>
        </w:rPr>
        <w:t xml:space="preserve"> </w:t>
      </w:r>
      <w:r>
        <w:rPr>
          <w:sz w:val="24"/>
        </w:rPr>
        <w:t>Rēzeknes</w:t>
      </w:r>
      <w:r>
        <w:rPr>
          <w:spacing w:val="-10"/>
          <w:sz w:val="24"/>
        </w:rPr>
        <w:t xml:space="preserve"> </w:t>
      </w:r>
      <w:r>
        <w:rPr>
          <w:sz w:val="24"/>
        </w:rPr>
        <w:t>novada</w:t>
      </w:r>
      <w:r>
        <w:rPr>
          <w:spacing w:val="-12"/>
          <w:sz w:val="24"/>
        </w:rPr>
        <w:t xml:space="preserve"> </w:t>
      </w:r>
      <w:r>
        <w:rPr>
          <w:sz w:val="24"/>
        </w:rPr>
        <w:t>attīstība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programma</w:t>
      </w:r>
      <w:r>
        <w:rPr>
          <w:spacing w:val="-13"/>
          <w:sz w:val="24"/>
        </w:rPr>
        <w:t xml:space="preserve"> </w:t>
      </w:r>
      <w:r>
        <w:rPr>
          <w:sz w:val="24"/>
        </w:rPr>
        <w:t>2019.-</w:t>
      </w:r>
      <w:proofErr w:type="gramStart"/>
      <w:r>
        <w:rPr>
          <w:sz w:val="24"/>
        </w:rPr>
        <w:t>2025.gadam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bijušā</w:t>
      </w:r>
      <w:r>
        <w:rPr>
          <w:spacing w:val="-1"/>
          <w:sz w:val="24"/>
        </w:rPr>
        <w:t xml:space="preserve"> </w:t>
      </w:r>
      <w:r>
        <w:rPr>
          <w:sz w:val="24"/>
        </w:rPr>
        <w:t>Viļānu</w:t>
      </w:r>
      <w:r>
        <w:rPr>
          <w:spacing w:val="-1"/>
          <w:sz w:val="24"/>
        </w:rPr>
        <w:t xml:space="preserve"> </w:t>
      </w:r>
      <w:r>
        <w:rPr>
          <w:sz w:val="24"/>
        </w:rPr>
        <w:t>novada</w:t>
      </w:r>
      <w:r>
        <w:rPr>
          <w:spacing w:val="1"/>
          <w:sz w:val="24"/>
        </w:rPr>
        <w:t xml:space="preserve"> </w:t>
      </w:r>
      <w:r>
        <w:rPr>
          <w:sz w:val="24"/>
        </w:rPr>
        <w:t>attīstības programma</w:t>
      </w:r>
      <w:r>
        <w:rPr>
          <w:spacing w:val="-1"/>
          <w:sz w:val="24"/>
        </w:rPr>
        <w:t xml:space="preserve"> </w:t>
      </w:r>
      <w:r>
        <w:rPr>
          <w:sz w:val="24"/>
        </w:rPr>
        <w:t>2015.-2022.gadam.</w:t>
      </w:r>
    </w:p>
    <w:p w:rsidR="00624AA1" w:rsidRDefault="00E93276">
      <w:pPr>
        <w:pStyle w:val="BodyText"/>
        <w:ind w:left="162" w:right="106" w:firstLine="719"/>
        <w:jc w:val="both"/>
        <w:rPr>
          <w:b/>
        </w:rPr>
      </w:pPr>
      <w:r>
        <w:t>Ņemot</w:t>
      </w:r>
      <w:r>
        <w:rPr>
          <w:spacing w:val="-10"/>
        </w:rPr>
        <w:t xml:space="preserve"> </w:t>
      </w:r>
      <w:r>
        <w:t>vērā</w:t>
      </w:r>
      <w:r>
        <w:rPr>
          <w:spacing w:val="-12"/>
        </w:rPr>
        <w:t xml:space="preserve"> </w:t>
      </w:r>
      <w:r>
        <w:t>iepriekš</w:t>
      </w:r>
      <w:r>
        <w:rPr>
          <w:spacing w:val="-11"/>
        </w:rPr>
        <w:t xml:space="preserve"> </w:t>
      </w:r>
      <w:r>
        <w:t>minēto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pamatojoties</w:t>
      </w:r>
      <w:r>
        <w:rPr>
          <w:spacing w:val="-11"/>
        </w:rPr>
        <w:t xml:space="preserve"> </w:t>
      </w:r>
      <w:r>
        <w:t>uz</w:t>
      </w:r>
      <w:r>
        <w:rPr>
          <w:spacing w:val="-12"/>
        </w:rPr>
        <w:t xml:space="preserve"> </w:t>
      </w:r>
      <w:r>
        <w:t>likuma</w:t>
      </w:r>
      <w:r>
        <w:rPr>
          <w:spacing w:val="-12"/>
        </w:rPr>
        <w:t xml:space="preserve"> </w:t>
      </w:r>
      <w:r>
        <w:t>“Par</w:t>
      </w:r>
      <w:r>
        <w:rPr>
          <w:spacing w:val="-9"/>
        </w:rPr>
        <w:t xml:space="preserve"> </w:t>
      </w:r>
      <w:r>
        <w:t>pašvaldībām”</w:t>
      </w:r>
      <w:r>
        <w:rPr>
          <w:spacing w:val="-9"/>
        </w:rPr>
        <w:t xml:space="preserve"> </w:t>
      </w:r>
      <w:proofErr w:type="gramStart"/>
      <w:r>
        <w:t>41.panta</w:t>
      </w:r>
      <w:proofErr w:type="gramEnd"/>
      <w:r>
        <w:rPr>
          <w:spacing w:val="-12"/>
        </w:rPr>
        <w:t xml:space="preserve"> </w:t>
      </w:r>
      <w:r>
        <w:t>pirmās</w:t>
      </w:r>
      <w:r>
        <w:rPr>
          <w:spacing w:val="-58"/>
        </w:rPr>
        <w:t xml:space="preserve"> </w:t>
      </w:r>
      <w:r>
        <w:t>daļas</w:t>
      </w:r>
      <w:r>
        <w:rPr>
          <w:spacing w:val="-14"/>
        </w:rPr>
        <w:t xml:space="preserve"> </w:t>
      </w:r>
      <w:r>
        <w:t>4.punktu,</w:t>
      </w:r>
      <w:r>
        <w:rPr>
          <w:spacing w:val="-13"/>
        </w:rPr>
        <w:t xml:space="preserve"> </w:t>
      </w:r>
      <w:r>
        <w:t>Teritorijas</w:t>
      </w:r>
      <w:r>
        <w:rPr>
          <w:spacing w:val="-13"/>
        </w:rPr>
        <w:t xml:space="preserve"> </w:t>
      </w:r>
      <w:r>
        <w:t>attīstības</w:t>
      </w:r>
      <w:r>
        <w:rPr>
          <w:spacing w:val="-14"/>
        </w:rPr>
        <w:t xml:space="preserve"> </w:t>
      </w:r>
      <w:r>
        <w:t>plānošanas</w:t>
      </w:r>
      <w:r>
        <w:rPr>
          <w:spacing w:val="-13"/>
        </w:rPr>
        <w:t xml:space="preserve"> </w:t>
      </w:r>
      <w:r>
        <w:t>likuma</w:t>
      </w:r>
      <w:r>
        <w:rPr>
          <w:spacing w:val="-14"/>
        </w:rPr>
        <w:t xml:space="preserve"> </w:t>
      </w:r>
      <w:r>
        <w:t>22.panta</w:t>
      </w:r>
      <w:r>
        <w:rPr>
          <w:spacing w:val="-14"/>
        </w:rPr>
        <w:t xml:space="preserve"> </w:t>
      </w:r>
      <w:r>
        <w:t>otro</w:t>
      </w:r>
      <w:r>
        <w:rPr>
          <w:spacing w:val="-14"/>
        </w:rPr>
        <w:t xml:space="preserve"> </w:t>
      </w:r>
      <w:r>
        <w:t>daļu,</w:t>
      </w:r>
      <w:r>
        <w:rPr>
          <w:spacing w:val="-11"/>
        </w:rPr>
        <w:t xml:space="preserve"> </w:t>
      </w:r>
      <w:r>
        <w:t>Ministru</w:t>
      </w:r>
      <w:r>
        <w:rPr>
          <w:spacing w:val="-13"/>
        </w:rPr>
        <w:t xml:space="preserve"> </w:t>
      </w:r>
      <w:r>
        <w:t>kabineta</w:t>
      </w:r>
      <w:r>
        <w:rPr>
          <w:spacing w:val="-14"/>
        </w:rPr>
        <w:t xml:space="preserve"> </w:t>
      </w:r>
      <w:r>
        <w:t>2022.</w:t>
      </w:r>
      <w:r>
        <w:rPr>
          <w:spacing w:val="-58"/>
        </w:rPr>
        <w:t xml:space="preserve"> </w:t>
      </w:r>
      <w:r>
        <w:t>gada 22. februāra noteikumu Nr. 143 "Noteikumi par kritērijiem un kārtību, kādā 2022. gadā tiek</w:t>
      </w:r>
      <w:r>
        <w:rPr>
          <w:spacing w:val="-57"/>
        </w:rPr>
        <w:t xml:space="preserve"> </w:t>
      </w:r>
      <w:r>
        <w:t>izvērtēti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izsniegti</w:t>
      </w:r>
      <w:r>
        <w:rPr>
          <w:spacing w:val="-11"/>
        </w:rPr>
        <w:t xml:space="preserve"> </w:t>
      </w:r>
      <w:r>
        <w:t>valsts</w:t>
      </w:r>
      <w:r>
        <w:rPr>
          <w:spacing w:val="-11"/>
        </w:rPr>
        <w:t xml:space="preserve"> </w:t>
      </w:r>
      <w:r>
        <w:t>aizdevumi</w:t>
      </w:r>
      <w:r>
        <w:rPr>
          <w:spacing w:val="-11"/>
        </w:rPr>
        <w:t xml:space="preserve"> </w:t>
      </w:r>
      <w:r>
        <w:t>pašvaldībām</w:t>
      </w:r>
      <w:r>
        <w:rPr>
          <w:spacing w:val="-8"/>
        </w:rPr>
        <w:t xml:space="preserve"> </w:t>
      </w:r>
      <w:proofErr w:type="spellStart"/>
      <w:r>
        <w:t>Covid-19</w:t>
      </w:r>
      <w:proofErr w:type="spellEnd"/>
      <w:r>
        <w:rPr>
          <w:spacing w:val="-12"/>
        </w:rPr>
        <w:t xml:space="preserve"> </w:t>
      </w:r>
      <w:r>
        <w:t>izraisītās</w:t>
      </w:r>
      <w:r>
        <w:rPr>
          <w:spacing w:val="-11"/>
        </w:rPr>
        <w:t xml:space="preserve"> </w:t>
      </w:r>
      <w:r>
        <w:t>krīzes</w:t>
      </w:r>
      <w:r>
        <w:rPr>
          <w:spacing w:val="-12"/>
        </w:rPr>
        <w:t xml:space="preserve"> </w:t>
      </w:r>
      <w:r>
        <w:t>seku</w:t>
      </w:r>
      <w:r>
        <w:rPr>
          <w:spacing w:val="-11"/>
        </w:rPr>
        <w:t xml:space="preserve"> </w:t>
      </w:r>
      <w:r>
        <w:t>mazināšanai</w:t>
      </w:r>
      <w:r>
        <w:rPr>
          <w:spacing w:val="-12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novēršanai" 3.1.punktu, ņemot vērā Ta</w:t>
      </w:r>
      <w:r>
        <w:t>utsaimniecības attīstības jautājumu pastāvīgās komitejas</w:t>
      </w:r>
      <w:r>
        <w:rPr>
          <w:spacing w:val="1"/>
        </w:rPr>
        <w:t xml:space="preserve"> </w:t>
      </w:r>
      <w:r>
        <w:t>2022.gada</w:t>
      </w:r>
      <w:r>
        <w:rPr>
          <w:spacing w:val="-2"/>
        </w:rPr>
        <w:t xml:space="preserve"> </w:t>
      </w:r>
      <w:r>
        <w:t>14.jūlija</w:t>
      </w:r>
      <w:r>
        <w:rPr>
          <w:spacing w:val="-1"/>
        </w:rPr>
        <w:t xml:space="preserve"> </w:t>
      </w:r>
      <w:r>
        <w:t>priekšlikumu, Rēzeknes</w:t>
      </w:r>
      <w:r>
        <w:rPr>
          <w:spacing w:val="-1"/>
        </w:rPr>
        <w:t xml:space="preserve"> </w:t>
      </w:r>
      <w:r>
        <w:t>novada</w:t>
      </w:r>
      <w:r>
        <w:rPr>
          <w:spacing w:val="-1"/>
        </w:rPr>
        <w:t xml:space="preserve"> </w:t>
      </w:r>
      <w:r>
        <w:t>dome</w:t>
      </w:r>
      <w:r>
        <w:rPr>
          <w:spacing w:val="1"/>
        </w:rPr>
        <w:t xml:space="preserve"> </w:t>
      </w:r>
      <w:r>
        <w:rPr>
          <w:b/>
        </w:rPr>
        <w:t>nolemj:</w:t>
      </w:r>
    </w:p>
    <w:p w:rsidR="00624AA1" w:rsidRDefault="00624AA1">
      <w:pPr>
        <w:pStyle w:val="BodyText"/>
        <w:rPr>
          <w:b/>
        </w:rPr>
      </w:pPr>
    </w:p>
    <w:p w:rsidR="00624AA1" w:rsidRDefault="00E93276">
      <w:pPr>
        <w:pStyle w:val="ListParagraph"/>
        <w:numPr>
          <w:ilvl w:val="0"/>
          <w:numId w:val="1"/>
        </w:numPr>
        <w:tabs>
          <w:tab w:val="left" w:pos="1132"/>
        </w:tabs>
        <w:spacing w:before="1"/>
        <w:ind w:left="881" w:right="106" w:firstLine="0"/>
        <w:jc w:val="both"/>
        <w:rPr>
          <w:sz w:val="24"/>
        </w:rPr>
      </w:pPr>
      <w:r>
        <w:rPr>
          <w:sz w:val="24"/>
        </w:rPr>
        <w:t>Apstiprināt aktualizēto bijušā Viļānu novada attīstības programmas 2015.-</w:t>
      </w:r>
      <w:proofErr w:type="gramStart"/>
      <w:r>
        <w:rPr>
          <w:sz w:val="24"/>
        </w:rPr>
        <w:t>2022.gadam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Investīciju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plānu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Rēzeknes</w:t>
      </w:r>
      <w:r>
        <w:rPr>
          <w:spacing w:val="-15"/>
          <w:sz w:val="24"/>
        </w:rPr>
        <w:t xml:space="preserve"> </w:t>
      </w:r>
      <w:r>
        <w:rPr>
          <w:sz w:val="24"/>
        </w:rPr>
        <w:t>novada</w:t>
      </w:r>
      <w:r>
        <w:rPr>
          <w:spacing w:val="-13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-15"/>
          <w:sz w:val="24"/>
        </w:rPr>
        <w:t xml:space="preserve"> </w:t>
      </w:r>
      <w:r>
        <w:rPr>
          <w:sz w:val="24"/>
        </w:rPr>
        <w:t>programmas</w:t>
      </w:r>
      <w:r>
        <w:rPr>
          <w:spacing w:val="-14"/>
          <w:sz w:val="24"/>
        </w:rPr>
        <w:t xml:space="preserve"> </w:t>
      </w:r>
      <w:r>
        <w:rPr>
          <w:sz w:val="24"/>
        </w:rPr>
        <w:t>2019.-2025.gadam</w:t>
      </w:r>
      <w:r>
        <w:rPr>
          <w:spacing w:val="-12"/>
          <w:sz w:val="24"/>
        </w:rPr>
        <w:t xml:space="preserve"> </w:t>
      </w:r>
      <w:r>
        <w:rPr>
          <w:sz w:val="24"/>
        </w:rPr>
        <w:t>Investīciju</w:t>
      </w:r>
      <w:r>
        <w:rPr>
          <w:spacing w:val="-57"/>
          <w:sz w:val="24"/>
        </w:rPr>
        <w:t xml:space="preserve"> </w:t>
      </w:r>
      <w:r>
        <w:rPr>
          <w:sz w:val="24"/>
        </w:rPr>
        <w:t>plānu</w:t>
      </w:r>
      <w:r>
        <w:rPr>
          <w:spacing w:val="-1"/>
          <w:sz w:val="24"/>
        </w:rPr>
        <w:t xml:space="preserve"> </w:t>
      </w:r>
      <w:r>
        <w:rPr>
          <w:sz w:val="24"/>
        </w:rPr>
        <w:t>(pielikumā).</w:t>
      </w:r>
    </w:p>
    <w:p w:rsidR="00624AA1" w:rsidRDefault="00E93276">
      <w:pPr>
        <w:pStyle w:val="ListParagraph"/>
        <w:numPr>
          <w:ilvl w:val="0"/>
          <w:numId w:val="1"/>
        </w:numPr>
        <w:tabs>
          <w:tab w:val="left" w:pos="1190"/>
        </w:tabs>
        <w:ind w:left="881" w:firstLine="0"/>
        <w:jc w:val="both"/>
        <w:rPr>
          <w:sz w:val="24"/>
        </w:rPr>
      </w:pPr>
      <w:r>
        <w:rPr>
          <w:sz w:val="24"/>
        </w:rPr>
        <w:t>Piecu</w:t>
      </w:r>
      <w:r>
        <w:rPr>
          <w:spacing w:val="1"/>
          <w:sz w:val="24"/>
        </w:rPr>
        <w:t xml:space="preserve"> </w:t>
      </w:r>
      <w:r>
        <w:rPr>
          <w:sz w:val="24"/>
        </w:rPr>
        <w:t>darba</w:t>
      </w:r>
      <w:r>
        <w:rPr>
          <w:spacing w:val="1"/>
          <w:sz w:val="24"/>
        </w:rPr>
        <w:t xml:space="preserve"> </w:t>
      </w:r>
      <w:r>
        <w:rPr>
          <w:sz w:val="24"/>
        </w:rPr>
        <w:t>dienu</w:t>
      </w:r>
      <w:r>
        <w:rPr>
          <w:spacing w:val="1"/>
          <w:sz w:val="24"/>
        </w:rPr>
        <w:t xml:space="preserve"> </w:t>
      </w:r>
      <w:r>
        <w:rPr>
          <w:sz w:val="24"/>
        </w:rPr>
        <w:t>laikā</w:t>
      </w:r>
      <w:r>
        <w:rPr>
          <w:spacing w:val="1"/>
          <w:sz w:val="24"/>
        </w:rPr>
        <w:t xml:space="preserve"> </w:t>
      </w:r>
      <w:r>
        <w:rPr>
          <w:sz w:val="24"/>
        </w:rPr>
        <w:t>pēc</w:t>
      </w:r>
      <w:r>
        <w:rPr>
          <w:spacing w:val="1"/>
          <w:sz w:val="24"/>
        </w:rPr>
        <w:t xml:space="preserve"> </w:t>
      </w:r>
      <w:r>
        <w:rPr>
          <w:sz w:val="24"/>
        </w:rPr>
        <w:t>lēmuma</w:t>
      </w:r>
      <w:r>
        <w:rPr>
          <w:spacing w:val="1"/>
          <w:sz w:val="24"/>
        </w:rPr>
        <w:t xml:space="preserve"> </w:t>
      </w:r>
      <w:r>
        <w:rPr>
          <w:sz w:val="24"/>
        </w:rPr>
        <w:t>pieņemšanas</w:t>
      </w:r>
      <w:r>
        <w:rPr>
          <w:spacing w:val="1"/>
          <w:sz w:val="24"/>
        </w:rPr>
        <w:t xml:space="preserve"> </w:t>
      </w:r>
      <w:r>
        <w:rPr>
          <w:sz w:val="24"/>
        </w:rPr>
        <w:t>informēt</w:t>
      </w:r>
      <w:r>
        <w:rPr>
          <w:spacing w:val="1"/>
          <w:sz w:val="24"/>
        </w:rPr>
        <w:t xml:space="preserve"> </w:t>
      </w:r>
      <w:r>
        <w:rPr>
          <w:sz w:val="24"/>
        </w:rPr>
        <w:t>sabiedrību,</w:t>
      </w:r>
      <w:r>
        <w:rPr>
          <w:spacing w:val="1"/>
          <w:sz w:val="24"/>
        </w:rPr>
        <w:t xml:space="preserve"> </w:t>
      </w:r>
      <w:r>
        <w:rPr>
          <w:sz w:val="24"/>
        </w:rPr>
        <w:t>ievietojot</w:t>
      </w:r>
      <w:r>
        <w:rPr>
          <w:spacing w:val="1"/>
          <w:sz w:val="24"/>
        </w:rPr>
        <w:t xml:space="preserve"> </w:t>
      </w:r>
      <w:r>
        <w:rPr>
          <w:sz w:val="24"/>
        </w:rPr>
        <w:t>aktualizētos Rēzeknes novada attīstības programmas 2019.-</w:t>
      </w:r>
      <w:proofErr w:type="gramStart"/>
      <w:r>
        <w:rPr>
          <w:sz w:val="24"/>
        </w:rPr>
        <w:t>2025.gadam</w:t>
      </w:r>
      <w:proofErr w:type="gramEnd"/>
      <w:r>
        <w:rPr>
          <w:sz w:val="24"/>
        </w:rPr>
        <w:t xml:space="preserve"> un bijušā Viļānu</w:t>
      </w:r>
      <w:r>
        <w:rPr>
          <w:spacing w:val="1"/>
          <w:sz w:val="24"/>
        </w:rPr>
        <w:t xml:space="preserve"> </w:t>
      </w:r>
      <w:r>
        <w:rPr>
          <w:sz w:val="24"/>
        </w:rPr>
        <w:t>novada attīstības programmas 2015</w:t>
      </w:r>
      <w:r>
        <w:rPr>
          <w:sz w:val="24"/>
        </w:rPr>
        <w:t>.-2022.gadam Investīciju plānus, un lēmumu par to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apstiprināšanu</w:t>
      </w:r>
      <w:r>
        <w:rPr>
          <w:spacing w:val="1"/>
          <w:sz w:val="24"/>
        </w:rPr>
        <w:t xml:space="preserve"> </w:t>
      </w:r>
      <w:r>
        <w:rPr>
          <w:sz w:val="24"/>
        </w:rPr>
        <w:t>Teritorijas</w:t>
      </w:r>
      <w:r>
        <w:rPr>
          <w:spacing w:val="1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1"/>
          <w:sz w:val="24"/>
        </w:rPr>
        <w:t xml:space="preserve"> </w:t>
      </w:r>
      <w:r>
        <w:rPr>
          <w:sz w:val="24"/>
        </w:rPr>
        <w:t>plānošanas</w:t>
      </w:r>
      <w:r>
        <w:rPr>
          <w:spacing w:val="1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1"/>
          <w:sz w:val="24"/>
        </w:rPr>
        <w:t xml:space="preserve"> </w:t>
      </w:r>
      <w:r>
        <w:rPr>
          <w:sz w:val="24"/>
        </w:rPr>
        <w:t>sistēmā</w:t>
      </w:r>
      <w:r>
        <w:rPr>
          <w:spacing w:val="1"/>
          <w:sz w:val="24"/>
        </w:rPr>
        <w:t xml:space="preserve"> </w:t>
      </w:r>
      <w:r>
        <w:rPr>
          <w:sz w:val="24"/>
        </w:rPr>
        <w:t>(TAPIS)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2"/>
          <w:sz w:val="24"/>
        </w:rPr>
        <w:t xml:space="preserve"> </w:t>
      </w:r>
      <w:r>
        <w:rPr>
          <w:sz w:val="24"/>
        </w:rPr>
        <w:t>mājas</w:t>
      </w:r>
      <w:r>
        <w:rPr>
          <w:spacing w:val="-1"/>
          <w:sz w:val="24"/>
        </w:rPr>
        <w:t xml:space="preserve"> </w:t>
      </w:r>
      <w:r>
        <w:rPr>
          <w:sz w:val="24"/>
        </w:rPr>
        <w:t>lapā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www.rezeknesnovads.lv.</w:t>
        </w:r>
      </w:hyperlink>
    </w:p>
    <w:p w:rsidR="00624AA1" w:rsidRDefault="00E93276">
      <w:pPr>
        <w:pStyle w:val="ListParagraph"/>
        <w:numPr>
          <w:ilvl w:val="0"/>
          <w:numId w:val="1"/>
        </w:numPr>
        <w:tabs>
          <w:tab w:val="left" w:pos="1161"/>
        </w:tabs>
        <w:ind w:left="881" w:firstLine="0"/>
        <w:jc w:val="both"/>
        <w:rPr>
          <w:sz w:val="24"/>
        </w:rPr>
      </w:pPr>
      <w:r>
        <w:rPr>
          <w:sz w:val="24"/>
        </w:rPr>
        <w:t>Rēzeknes novada pašvaldības At</w:t>
      </w:r>
      <w:r>
        <w:rPr>
          <w:sz w:val="24"/>
        </w:rPr>
        <w:t>tīstības plānošanas nodaļas vadītājs ir atbildīgs par</w:t>
      </w:r>
      <w:r>
        <w:rPr>
          <w:spacing w:val="1"/>
          <w:sz w:val="24"/>
        </w:rPr>
        <w:t xml:space="preserve"> </w:t>
      </w:r>
      <w:r>
        <w:rPr>
          <w:sz w:val="24"/>
        </w:rPr>
        <w:t>lēmuma izpildi.</w:t>
      </w:r>
    </w:p>
    <w:p w:rsidR="00624AA1" w:rsidRDefault="00624AA1">
      <w:pPr>
        <w:pStyle w:val="BodyText"/>
      </w:pPr>
    </w:p>
    <w:p w:rsidR="00624AA1" w:rsidRDefault="00E93276">
      <w:pPr>
        <w:pStyle w:val="BodyText"/>
        <w:ind w:left="162" w:firstLine="566"/>
      </w:pPr>
      <w:r>
        <w:t>Šo</w:t>
      </w:r>
      <w:r>
        <w:rPr>
          <w:spacing w:val="38"/>
        </w:rPr>
        <w:t xml:space="preserve"> </w:t>
      </w:r>
      <w:r>
        <w:t>lēmumu</w:t>
      </w:r>
      <w:r>
        <w:rPr>
          <w:spacing w:val="39"/>
        </w:rPr>
        <w:t xml:space="preserve"> </w:t>
      </w:r>
      <w:r>
        <w:t>var</w:t>
      </w:r>
      <w:r>
        <w:rPr>
          <w:spacing w:val="38"/>
        </w:rPr>
        <w:t xml:space="preserve"> </w:t>
      </w:r>
      <w:r>
        <w:t>pārsūdzēt</w:t>
      </w:r>
      <w:r>
        <w:rPr>
          <w:spacing w:val="39"/>
        </w:rPr>
        <w:t xml:space="preserve"> </w:t>
      </w:r>
      <w:r>
        <w:t>Administratīvajā</w:t>
      </w:r>
      <w:r>
        <w:rPr>
          <w:spacing w:val="38"/>
        </w:rPr>
        <w:t xml:space="preserve"> </w:t>
      </w:r>
      <w:r>
        <w:t>rajona</w:t>
      </w:r>
      <w:r>
        <w:rPr>
          <w:spacing w:val="39"/>
        </w:rPr>
        <w:t xml:space="preserve"> </w:t>
      </w:r>
      <w:r>
        <w:t>tiesā</w:t>
      </w:r>
      <w:r>
        <w:rPr>
          <w:spacing w:val="37"/>
        </w:rPr>
        <w:t xml:space="preserve"> </w:t>
      </w:r>
      <w:r>
        <w:t>viena</w:t>
      </w:r>
      <w:r>
        <w:rPr>
          <w:spacing w:val="37"/>
        </w:rPr>
        <w:t xml:space="preserve"> </w:t>
      </w:r>
      <w:r>
        <w:t>mēneša</w:t>
      </w:r>
      <w:r>
        <w:rPr>
          <w:spacing w:val="38"/>
        </w:rPr>
        <w:t xml:space="preserve"> </w:t>
      </w:r>
      <w:r>
        <w:t>laikā</w:t>
      </w:r>
      <w:r>
        <w:rPr>
          <w:spacing w:val="37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tā</w:t>
      </w:r>
      <w:r>
        <w:rPr>
          <w:spacing w:val="38"/>
        </w:rPr>
        <w:t xml:space="preserve"> </w:t>
      </w:r>
      <w:r>
        <w:t>spēkā</w:t>
      </w:r>
      <w:r>
        <w:rPr>
          <w:spacing w:val="-57"/>
        </w:rPr>
        <w:t xml:space="preserve"> </w:t>
      </w:r>
      <w:r>
        <w:t>stāšanās</w:t>
      </w:r>
      <w:r>
        <w:rPr>
          <w:spacing w:val="-2"/>
        </w:rPr>
        <w:t xml:space="preserve"> </w:t>
      </w:r>
      <w:r>
        <w:t>dienas,</w:t>
      </w:r>
      <w:r>
        <w:rPr>
          <w:spacing w:val="-2"/>
        </w:rPr>
        <w:t xml:space="preserve"> </w:t>
      </w:r>
      <w:r>
        <w:t>pieteikumu</w:t>
      </w:r>
      <w:r>
        <w:rPr>
          <w:spacing w:val="-1"/>
        </w:rPr>
        <w:t xml:space="preserve"> </w:t>
      </w:r>
      <w:r>
        <w:t>iesniedzot</w:t>
      </w:r>
      <w:r>
        <w:rPr>
          <w:spacing w:val="-1"/>
        </w:rPr>
        <w:t xml:space="preserve"> </w:t>
      </w:r>
      <w:r>
        <w:t>Administratīvā</w:t>
      </w:r>
      <w:r>
        <w:rPr>
          <w:spacing w:val="-2"/>
        </w:rPr>
        <w:t xml:space="preserve"> </w:t>
      </w:r>
      <w:r>
        <w:t>procesa</w:t>
      </w:r>
      <w:r>
        <w:rPr>
          <w:spacing w:val="-2"/>
        </w:rPr>
        <w:t xml:space="preserve"> </w:t>
      </w:r>
      <w:r>
        <w:t>likumā</w:t>
      </w:r>
      <w:r>
        <w:rPr>
          <w:spacing w:val="-1"/>
        </w:rPr>
        <w:t xml:space="preserve"> </w:t>
      </w:r>
      <w:r>
        <w:t>noteiktajā</w:t>
      </w:r>
      <w:r>
        <w:rPr>
          <w:spacing w:val="-1"/>
        </w:rPr>
        <w:t xml:space="preserve"> </w:t>
      </w:r>
      <w:r>
        <w:t>kārtībā.</w:t>
      </w:r>
    </w:p>
    <w:p w:rsidR="00624AA1" w:rsidRDefault="00624AA1">
      <w:pPr>
        <w:spacing w:line="292" w:lineRule="exact"/>
        <w:ind w:left="5206"/>
        <w:rPr>
          <w:rFonts w:ascii="Roboto"/>
          <w:sz w:val="30"/>
        </w:rPr>
      </w:pPr>
    </w:p>
    <w:p w:rsidR="00624AA1" w:rsidRDefault="00624AA1">
      <w:pPr>
        <w:pStyle w:val="BodyText"/>
        <w:rPr>
          <w:rFonts w:ascii="Roboto"/>
          <w:sz w:val="20"/>
        </w:rPr>
      </w:pPr>
    </w:p>
    <w:p w:rsidR="00624AA1" w:rsidRDefault="00624AA1">
      <w:pPr>
        <w:pStyle w:val="BodyText"/>
        <w:spacing w:before="3"/>
        <w:rPr>
          <w:rFonts w:ascii="Roboto"/>
          <w:sz w:val="17"/>
        </w:rPr>
      </w:pPr>
    </w:p>
    <w:p w:rsidR="00624AA1" w:rsidRDefault="00E93276">
      <w:pPr>
        <w:pStyle w:val="BodyText"/>
        <w:tabs>
          <w:tab w:val="left" w:pos="7363"/>
        </w:tabs>
        <w:spacing w:before="90"/>
        <w:ind w:left="162"/>
      </w:pPr>
      <w:r>
        <w:t>Domes</w:t>
      </w:r>
      <w:r>
        <w:rPr>
          <w:spacing w:val="-3"/>
        </w:rPr>
        <w:t xml:space="preserve"> </w:t>
      </w:r>
      <w:r>
        <w:t>priekšsēdētāja</w:t>
      </w:r>
      <w:r>
        <w:rPr>
          <w:spacing w:val="-2"/>
        </w:rPr>
        <w:t xml:space="preserve"> </w:t>
      </w:r>
      <w:r>
        <w:t>vietniece</w:t>
      </w:r>
      <w:proofErr w:type="gramStart"/>
      <w:r>
        <w:t xml:space="preserve">                                 </w:t>
      </w:r>
      <w:bookmarkStart w:id="0" w:name="_GoBack"/>
      <w:bookmarkEnd w:id="0"/>
      <w:proofErr w:type="gramEnd"/>
      <w:r>
        <w:t>Ērika</w:t>
      </w:r>
      <w:r>
        <w:rPr>
          <w:spacing w:val="-1"/>
        </w:rPr>
        <w:t xml:space="preserve"> </w:t>
      </w:r>
      <w:proofErr w:type="spellStart"/>
      <w:r>
        <w:t>Teirumnieka</w:t>
      </w:r>
      <w:proofErr w:type="spellEnd"/>
    </w:p>
    <w:p w:rsidR="00624AA1" w:rsidRDefault="00E93276">
      <w:pPr>
        <w:spacing w:before="199" w:line="264" w:lineRule="auto"/>
        <w:ind w:left="5198" w:right="498"/>
        <w:rPr>
          <w:rFonts w:ascii="Roboto" w:hAnsi="Roboto"/>
        </w:rPr>
      </w:pPr>
      <w:proofErr w:type="spellStart"/>
      <w:r>
        <w:rPr>
          <w:rFonts w:ascii="Roboto" w:hAnsi="Roboto"/>
        </w:rPr>
        <w:t>Digitally</w:t>
      </w:r>
      <w:proofErr w:type="spellEnd"/>
      <w:r>
        <w:rPr>
          <w:rFonts w:ascii="Roboto" w:hAnsi="Roboto"/>
          <w:spacing w:val="-5"/>
        </w:rPr>
        <w:t xml:space="preserve"> </w:t>
      </w:r>
      <w:proofErr w:type="spellStart"/>
      <w:r>
        <w:rPr>
          <w:rFonts w:ascii="Roboto" w:hAnsi="Roboto"/>
        </w:rPr>
        <w:t>signed</w:t>
      </w:r>
      <w:proofErr w:type="spellEnd"/>
      <w:r>
        <w:rPr>
          <w:rFonts w:ascii="Roboto" w:hAnsi="Roboto"/>
          <w:spacing w:val="-4"/>
        </w:rPr>
        <w:t xml:space="preserve"> </w:t>
      </w:r>
      <w:proofErr w:type="spellStart"/>
      <w:r>
        <w:rPr>
          <w:rFonts w:ascii="Roboto" w:hAnsi="Roboto"/>
        </w:rPr>
        <w:t>by</w:t>
      </w:r>
      <w:proofErr w:type="spellEnd"/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ĒRIKA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TEIRUMNIEKA</w:t>
      </w:r>
      <w:r>
        <w:rPr>
          <w:rFonts w:ascii="Roboto" w:hAnsi="Roboto"/>
          <w:spacing w:val="-51"/>
        </w:rPr>
        <w:t xml:space="preserve"> </w:t>
      </w:r>
      <w:proofErr w:type="spellStart"/>
      <w:r>
        <w:rPr>
          <w:rFonts w:ascii="Roboto" w:hAnsi="Roboto"/>
        </w:rPr>
        <w:t>Date</w:t>
      </w:r>
      <w:proofErr w:type="spellEnd"/>
      <w:r>
        <w:rPr>
          <w:rFonts w:ascii="Roboto" w:hAnsi="Roboto"/>
        </w:rPr>
        <w:t>: 2022.07.22 14:40:03 EEST</w:t>
      </w:r>
    </w:p>
    <w:sectPr w:rsidR="00624AA1">
      <w:type w:val="continuous"/>
      <w:pgSz w:w="11910" w:h="16840"/>
      <w:pgMar w:top="94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03BD"/>
    <w:multiLevelType w:val="hybridMultilevel"/>
    <w:tmpl w:val="13C6DB76"/>
    <w:lvl w:ilvl="0" w:tplc="E760E54E">
      <w:start w:val="1"/>
      <w:numFmt w:val="decimal"/>
      <w:lvlText w:val="%1."/>
      <w:lvlJc w:val="left"/>
      <w:pPr>
        <w:ind w:left="88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65C0F206">
      <w:numFmt w:val="bullet"/>
      <w:lvlText w:val="•"/>
      <w:lvlJc w:val="left"/>
      <w:pPr>
        <w:ind w:left="1754" w:hanging="250"/>
      </w:pPr>
      <w:rPr>
        <w:rFonts w:hint="default"/>
        <w:lang w:val="lv-LV" w:eastAsia="en-US" w:bidi="ar-SA"/>
      </w:rPr>
    </w:lvl>
    <w:lvl w:ilvl="2" w:tplc="87289F9C">
      <w:numFmt w:val="bullet"/>
      <w:lvlText w:val="•"/>
      <w:lvlJc w:val="left"/>
      <w:pPr>
        <w:ind w:left="2629" w:hanging="250"/>
      </w:pPr>
      <w:rPr>
        <w:rFonts w:hint="default"/>
        <w:lang w:val="lv-LV" w:eastAsia="en-US" w:bidi="ar-SA"/>
      </w:rPr>
    </w:lvl>
    <w:lvl w:ilvl="3" w:tplc="D17E56BE">
      <w:numFmt w:val="bullet"/>
      <w:lvlText w:val="•"/>
      <w:lvlJc w:val="left"/>
      <w:pPr>
        <w:ind w:left="3503" w:hanging="250"/>
      </w:pPr>
      <w:rPr>
        <w:rFonts w:hint="default"/>
        <w:lang w:val="lv-LV" w:eastAsia="en-US" w:bidi="ar-SA"/>
      </w:rPr>
    </w:lvl>
    <w:lvl w:ilvl="4" w:tplc="4C8E40E6">
      <w:numFmt w:val="bullet"/>
      <w:lvlText w:val="•"/>
      <w:lvlJc w:val="left"/>
      <w:pPr>
        <w:ind w:left="4378" w:hanging="250"/>
      </w:pPr>
      <w:rPr>
        <w:rFonts w:hint="default"/>
        <w:lang w:val="lv-LV" w:eastAsia="en-US" w:bidi="ar-SA"/>
      </w:rPr>
    </w:lvl>
    <w:lvl w:ilvl="5" w:tplc="3FF868D6">
      <w:numFmt w:val="bullet"/>
      <w:lvlText w:val="•"/>
      <w:lvlJc w:val="left"/>
      <w:pPr>
        <w:ind w:left="5253" w:hanging="250"/>
      </w:pPr>
      <w:rPr>
        <w:rFonts w:hint="default"/>
        <w:lang w:val="lv-LV" w:eastAsia="en-US" w:bidi="ar-SA"/>
      </w:rPr>
    </w:lvl>
    <w:lvl w:ilvl="6" w:tplc="4D8EA6F4">
      <w:numFmt w:val="bullet"/>
      <w:lvlText w:val="•"/>
      <w:lvlJc w:val="left"/>
      <w:pPr>
        <w:ind w:left="6127" w:hanging="250"/>
      </w:pPr>
      <w:rPr>
        <w:rFonts w:hint="default"/>
        <w:lang w:val="lv-LV" w:eastAsia="en-US" w:bidi="ar-SA"/>
      </w:rPr>
    </w:lvl>
    <w:lvl w:ilvl="7" w:tplc="4F6EB8F2">
      <w:numFmt w:val="bullet"/>
      <w:lvlText w:val="•"/>
      <w:lvlJc w:val="left"/>
      <w:pPr>
        <w:ind w:left="7002" w:hanging="250"/>
      </w:pPr>
      <w:rPr>
        <w:rFonts w:hint="default"/>
        <w:lang w:val="lv-LV" w:eastAsia="en-US" w:bidi="ar-SA"/>
      </w:rPr>
    </w:lvl>
    <w:lvl w:ilvl="8" w:tplc="D26E6C3E">
      <w:numFmt w:val="bullet"/>
      <w:lvlText w:val="•"/>
      <w:lvlJc w:val="left"/>
      <w:pPr>
        <w:ind w:left="7877" w:hanging="25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4AA1"/>
    <w:rsid w:val="00624AA1"/>
    <w:rsid w:val="00E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6CF0513-15AC-4C9F-890C-0E9FDB7B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007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1" w:right="1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dc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Liāna Runča</cp:lastModifiedBy>
  <cp:revision>2</cp:revision>
  <dcterms:created xsi:type="dcterms:W3CDTF">2022-07-25T10:25:00Z</dcterms:created>
  <dcterms:modified xsi:type="dcterms:W3CDTF">2022-07-25T10:27:00Z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2022-07-25T00:00:00Z</vt:filetime>
  </property>
</Properties>
</file>