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D698" w14:textId="161DF79A" w:rsidR="000E51F0" w:rsidRDefault="002D0A4D" w:rsidP="002D0A4D">
      <w:pPr>
        <w:jc w:val="right"/>
        <w:rPr>
          <w:b/>
        </w:rPr>
      </w:pPr>
      <w:r w:rsidRPr="002D0A4D">
        <w:rPr>
          <w:b/>
        </w:rPr>
        <w:t>APSTIPRINU</w:t>
      </w:r>
    </w:p>
    <w:p w14:paraId="16B07B9B" w14:textId="77777777" w:rsidR="002D0A4D" w:rsidRPr="003A4E19" w:rsidRDefault="002D0A4D" w:rsidP="002D0A4D">
      <w:pPr>
        <w:jc w:val="right"/>
      </w:pPr>
      <w:bookmarkStart w:id="0" w:name="_Hlk108433846"/>
      <w:r w:rsidRPr="003A4E19">
        <w:t>Rēzeknes novada pašvaldības izpilddirektors</w:t>
      </w:r>
    </w:p>
    <w:bookmarkEnd w:id="0"/>
    <w:p w14:paraId="6A9E8877" w14:textId="77B123CA" w:rsidR="003A4E19" w:rsidRPr="003A4E19" w:rsidRDefault="003A4E19" w:rsidP="002D0A4D">
      <w:pPr>
        <w:jc w:val="right"/>
      </w:pPr>
      <w:r w:rsidRPr="003A4E19">
        <w:t xml:space="preserve">__________________ J. </w:t>
      </w:r>
      <w:proofErr w:type="spellStart"/>
      <w:r w:rsidRPr="003A4E19">
        <w:t>Troška</w:t>
      </w:r>
      <w:proofErr w:type="spellEnd"/>
    </w:p>
    <w:p w14:paraId="0D510172" w14:textId="31630ACC" w:rsidR="003A4E19" w:rsidRDefault="00085911" w:rsidP="002D0A4D">
      <w:pPr>
        <w:jc w:val="right"/>
      </w:pPr>
      <w:r>
        <w:t>Rēzeknē, 202</w:t>
      </w:r>
      <w:r w:rsidR="00955700">
        <w:t>2</w:t>
      </w:r>
      <w:r>
        <w:t xml:space="preserve">.gada </w:t>
      </w:r>
      <w:r w:rsidR="00060F02">
        <w:t>31</w:t>
      </w:r>
      <w:r w:rsidR="00BA6E53">
        <w:t>.augustā</w:t>
      </w:r>
    </w:p>
    <w:p w14:paraId="28E203D8" w14:textId="77777777" w:rsidR="00733DBF" w:rsidRDefault="00733DBF" w:rsidP="00733DBF">
      <w:pPr>
        <w:jc w:val="center"/>
        <w:rPr>
          <w:rFonts w:eastAsia="Calibri"/>
          <w:b/>
          <w:bCs/>
          <w:lang w:eastAsia="en-US"/>
        </w:rPr>
      </w:pPr>
    </w:p>
    <w:p w14:paraId="57C58A1C" w14:textId="2BE5C5CD" w:rsidR="00733DBF" w:rsidRPr="00733DBF" w:rsidRDefault="00733DBF" w:rsidP="00733DBF">
      <w:pPr>
        <w:jc w:val="center"/>
        <w:rPr>
          <w:rFonts w:eastAsia="Calibri"/>
          <w:b/>
          <w:bCs/>
          <w:lang w:eastAsia="en-US"/>
        </w:rPr>
      </w:pPr>
      <w:bookmarkStart w:id="1" w:name="_Hlk108433935"/>
      <w:r w:rsidRPr="00733DBF">
        <w:rPr>
          <w:rFonts w:eastAsia="Calibri"/>
          <w:b/>
          <w:bCs/>
          <w:lang w:eastAsia="en-US"/>
        </w:rPr>
        <w:t xml:space="preserve">ATKLĀTĀ KONKURSA NOLIKUMS </w:t>
      </w:r>
    </w:p>
    <w:p w14:paraId="50503B1F" w14:textId="48000528" w:rsidR="00733DBF" w:rsidRPr="00733DBF" w:rsidRDefault="00733DBF" w:rsidP="00733DBF">
      <w:pPr>
        <w:jc w:val="center"/>
        <w:rPr>
          <w:rFonts w:eastAsia="Calibri"/>
          <w:b/>
          <w:bCs/>
          <w:lang w:eastAsia="en-US"/>
        </w:rPr>
      </w:pPr>
      <w:r w:rsidRPr="00733DBF">
        <w:rPr>
          <w:rFonts w:eastAsia="Calibri"/>
          <w:b/>
          <w:bCs/>
          <w:lang w:eastAsia="en-US"/>
        </w:rPr>
        <w:t xml:space="preserve">UZ </w:t>
      </w:r>
      <w:r w:rsidR="00060F02">
        <w:rPr>
          <w:rFonts w:eastAsia="Calibri"/>
          <w:b/>
          <w:bCs/>
          <w:lang w:eastAsia="en-US"/>
        </w:rPr>
        <w:t>BŪVVALDES JURISTA</w:t>
      </w:r>
      <w:r w:rsidRPr="00733DBF">
        <w:rPr>
          <w:rFonts w:eastAsia="Calibri"/>
          <w:b/>
          <w:bCs/>
          <w:lang w:eastAsia="en-US"/>
        </w:rPr>
        <w:t xml:space="preserve"> AMATU</w:t>
      </w:r>
    </w:p>
    <w:bookmarkEnd w:id="1"/>
    <w:p w14:paraId="30F90422" w14:textId="77777777" w:rsidR="00733DBF" w:rsidRPr="00733DBF" w:rsidRDefault="00733DBF" w:rsidP="00733DBF">
      <w:pPr>
        <w:rPr>
          <w:rFonts w:eastAsia="Calibri"/>
          <w:b/>
          <w:bCs/>
          <w:lang w:eastAsia="en-US"/>
        </w:rPr>
      </w:pPr>
    </w:p>
    <w:p w14:paraId="5C204718" w14:textId="77777777" w:rsidR="00733DBF" w:rsidRPr="00733DBF" w:rsidRDefault="00733DBF" w:rsidP="00733DBF">
      <w:pPr>
        <w:numPr>
          <w:ilvl w:val="0"/>
          <w:numId w:val="20"/>
        </w:numPr>
        <w:spacing w:after="160" w:line="259" w:lineRule="auto"/>
        <w:contextualSpacing/>
        <w:jc w:val="center"/>
        <w:rPr>
          <w:rFonts w:eastAsia="Calibri"/>
          <w:b/>
          <w:bCs/>
          <w:lang w:eastAsia="en-US"/>
        </w:rPr>
      </w:pPr>
      <w:r w:rsidRPr="00733DBF">
        <w:rPr>
          <w:rFonts w:eastAsia="Calibri"/>
          <w:b/>
          <w:bCs/>
          <w:lang w:eastAsia="en-US"/>
        </w:rPr>
        <w:t>Vispārīgie noteikumi</w:t>
      </w:r>
    </w:p>
    <w:p w14:paraId="5D544D24" w14:textId="77777777" w:rsidR="00733DBF" w:rsidRPr="00733DBF" w:rsidRDefault="00733DBF" w:rsidP="00733DBF">
      <w:pPr>
        <w:jc w:val="center"/>
        <w:rPr>
          <w:rFonts w:eastAsia="Calibri"/>
          <w:b/>
          <w:bCs/>
          <w:lang w:eastAsia="en-US"/>
        </w:rPr>
      </w:pPr>
    </w:p>
    <w:p w14:paraId="06204DBA" w14:textId="2C9D02EB"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Nolikums nosaka kārtību, kādā tiek organizēta </w:t>
      </w:r>
      <w:r w:rsidR="006063B4">
        <w:rPr>
          <w:rFonts w:eastAsia="Calibri"/>
          <w:lang w:eastAsia="en-US"/>
        </w:rPr>
        <w:t>pretendentu</w:t>
      </w:r>
      <w:r w:rsidR="006063B4" w:rsidRPr="00733DBF">
        <w:rPr>
          <w:rFonts w:eastAsia="Calibri"/>
          <w:lang w:eastAsia="en-US"/>
        </w:rPr>
        <w:t xml:space="preserve"> </w:t>
      </w:r>
      <w:r w:rsidRPr="00733DBF">
        <w:rPr>
          <w:rFonts w:eastAsia="Calibri"/>
          <w:lang w:eastAsia="en-US"/>
        </w:rPr>
        <w:t xml:space="preserve">atlases procedūra (turpmāk – Konkurss) uz Rēzeknes novada </w:t>
      </w:r>
      <w:bookmarkStart w:id="2" w:name="_Hlk108432734"/>
      <w:bookmarkStart w:id="3" w:name="_Hlk108434005"/>
      <w:r w:rsidR="00BA6E53">
        <w:rPr>
          <w:rFonts w:eastAsia="Calibri"/>
          <w:lang w:eastAsia="en-US"/>
        </w:rPr>
        <w:t xml:space="preserve">pašvaldības </w:t>
      </w:r>
      <w:bookmarkEnd w:id="2"/>
      <w:bookmarkEnd w:id="3"/>
      <w:r w:rsidR="00060F02">
        <w:rPr>
          <w:rFonts w:eastAsia="Calibri"/>
          <w:lang w:eastAsia="en-US"/>
        </w:rPr>
        <w:t>Būvvaldes jurista</w:t>
      </w:r>
      <w:r w:rsidRPr="00733DBF">
        <w:rPr>
          <w:rFonts w:eastAsia="Calibri"/>
          <w:lang w:eastAsia="en-US"/>
        </w:rPr>
        <w:t xml:space="preserve"> amatu, Konkursa izsludināšanas un norises kārtību, kā arī pretendentu iesniegto pieteikumu vērtēšanas kārtību.</w:t>
      </w:r>
    </w:p>
    <w:p w14:paraId="20527E69" w14:textId="7C3E0EB5"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Konkursa mērķis ir izvēlēties atbilstošāko </w:t>
      </w:r>
      <w:r w:rsidR="006063B4">
        <w:rPr>
          <w:rFonts w:eastAsia="Calibri"/>
          <w:lang w:eastAsia="en-US"/>
        </w:rPr>
        <w:t>pretendentu</w:t>
      </w:r>
      <w:r w:rsidR="006063B4" w:rsidRPr="00733DBF">
        <w:rPr>
          <w:rFonts w:eastAsia="Calibri"/>
          <w:lang w:eastAsia="en-US"/>
        </w:rPr>
        <w:t xml:space="preserve"> </w:t>
      </w:r>
      <w:r w:rsidR="00060F02">
        <w:rPr>
          <w:rFonts w:eastAsia="Calibri"/>
          <w:lang w:eastAsia="en-US"/>
        </w:rPr>
        <w:t>Būvvaldes jurista</w:t>
      </w:r>
      <w:r w:rsidR="00060F02" w:rsidRPr="00733DBF">
        <w:rPr>
          <w:rFonts w:eastAsia="Calibri"/>
          <w:lang w:eastAsia="en-US"/>
        </w:rPr>
        <w:t xml:space="preserve"> </w:t>
      </w:r>
      <w:r w:rsidRPr="00733DBF">
        <w:rPr>
          <w:rFonts w:eastAsia="Calibri"/>
          <w:lang w:eastAsia="en-US"/>
        </w:rPr>
        <w:t>amatam.</w:t>
      </w:r>
    </w:p>
    <w:p w14:paraId="17C85192" w14:textId="3A4E8245"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Konkursa uzdevums ir izvērtēt </w:t>
      </w:r>
      <w:r w:rsidR="006063B4">
        <w:rPr>
          <w:rFonts w:eastAsia="Calibri"/>
          <w:lang w:eastAsia="en-US"/>
        </w:rPr>
        <w:t>pretendentu</w:t>
      </w:r>
      <w:r w:rsidR="006063B4" w:rsidRPr="00733DBF">
        <w:rPr>
          <w:rFonts w:eastAsia="Calibri"/>
          <w:lang w:eastAsia="en-US"/>
        </w:rPr>
        <w:t xml:space="preserve"> </w:t>
      </w:r>
      <w:r w:rsidRPr="00733DBF">
        <w:rPr>
          <w:rFonts w:eastAsia="Calibri"/>
          <w:lang w:eastAsia="en-US"/>
        </w:rPr>
        <w:t xml:space="preserve">atbilstību </w:t>
      </w:r>
      <w:r w:rsidR="00060F02">
        <w:rPr>
          <w:rFonts w:eastAsia="Calibri"/>
          <w:lang w:eastAsia="en-US"/>
        </w:rPr>
        <w:t>Būvvaldes jurista</w:t>
      </w:r>
      <w:r w:rsidR="00060F02" w:rsidRPr="00733DBF">
        <w:rPr>
          <w:rFonts w:eastAsia="Calibri"/>
          <w:lang w:eastAsia="en-US"/>
        </w:rPr>
        <w:t xml:space="preserve"> </w:t>
      </w:r>
      <w:r w:rsidRPr="00733DBF">
        <w:rPr>
          <w:rFonts w:eastAsia="Calibri"/>
          <w:lang w:eastAsia="en-US"/>
        </w:rPr>
        <w:t>amatam.</w:t>
      </w:r>
    </w:p>
    <w:p w14:paraId="0EF98F24" w14:textId="7E93C53D" w:rsidR="00E61860" w:rsidRDefault="00E61860" w:rsidP="00733DBF">
      <w:pPr>
        <w:numPr>
          <w:ilvl w:val="0"/>
          <w:numId w:val="19"/>
        </w:numPr>
        <w:spacing w:after="160" w:line="259" w:lineRule="auto"/>
        <w:contextualSpacing/>
        <w:jc w:val="both"/>
        <w:rPr>
          <w:rFonts w:eastAsia="Calibri"/>
          <w:lang w:eastAsia="en-US"/>
        </w:rPr>
      </w:pPr>
      <w:r>
        <w:rPr>
          <w:rFonts w:eastAsia="Calibri"/>
          <w:lang w:eastAsia="en-US"/>
        </w:rPr>
        <w:t>Konkursa norisē tiek ievēroti Rēzeknes novada pašvaldības 2014.gada 30.aprīļa noteikumi Nr.9 “Par personāla atlases kārtību Rēzeknes novada pašvaldībā”</w:t>
      </w:r>
      <w:r w:rsidR="0047394A">
        <w:rPr>
          <w:rFonts w:eastAsia="Calibri"/>
          <w:lang w:eastAsia="en-US"/>
        </w:rPr>
        <w:t>.</w:t>
      </w:r>
    </w:p>
    <w:p w14:paraId="7AEE1631" w14:textId="1D602EB8" w:rsidR="00733DBF" w:rsidRDefault="006063B4" w:rsidP="00733DBF">
      <w:pPr>
        <w:numPr>
          <w:ilvl w:val="0"/>
          <w:numId w:val="19"/>
        </w:numPr>
        <w:spacing w:after="160" w:line="259" w:lineRule="auto"/>
        <w:contextualSpacing/>
        <w:jc w:val="both"/>
        <w:rPr>
          <w:rFonts w:eastAsia="Calibri"/>
          <w:lang w:eastAsia="en-US"/>
        </w:rPr>
      </w:pPr>
      <w:r>
        <w:rPr>
          <w:rFonts w:eastAsia="Calibri"/>
          <w:lang w:eastAsia="en-US"/>
        </w:rPr>
        <w:t>Pretendentu</w:t>
      </w:r>
      <w:r w:rsidRPr="00733DBF">
        <w:rPr>
          <w:rFonts w:eastAsia="Calibri"/>
          <w:lang w:eastAsia="en-US"/>
        </w:rPr>
        <w:t xml:space="preserve"> </w:t>
      </w:r>
      <w:r w:rsidR="00733DBF" w:rsidRPr="00733DBF">
        <w:rPr>
          <w:rFonts w:eastAsia="Calibri"/>
          <w:lang w:eastAsia="en-US"/>
        </w:rPr>
        <w:t xml:space="preserve">atbilstību </w:t>
      </w:r>
      <w:r w:rsidR="00060F02">
        <w:rPr>
          <w:rFonts w:eastAsia="Calibri"/>
          <w:lang w:eastAsia="en-US"/>
        </w:rPr>
        <w:t>Būvvaldes jurista</w:t>
      </w:r>
      <w:r w:rsidR="00060F02" w:rsidRPr="00733DBF">
        <w:rPr>
          <w:rFonts w:eastAsia="Calibri"/>
          <w:lang w:eastAsia="en-US"/>
        </w:rPr>
        <w:t xml:space="preserve"> </w:t>
      </w:r>
      <w:r w:rsidR="00733DBF" w:rsidRPr="00733DBF">
        <w:rPr>
          <w:rFonts w:eastAsia="Calibri"/>
          <w:lang w:eastAsia="en-US"/>
        </w:rPr>
        <w:t>amata prasībām nosaka atbilstoši šajā nolikumā</w:t>
      </w:r>
      <w:r w:rsidR="00C67A79">
        <w:rPr>
          <w:rFonts w:eastAsia="Calibri"/>
          <w:lang w:eastAsia="en-US"/>
        </w:rPr>
        <w:t xml:space="preserve"> </w:t>
      </w:r>
      <w:r w:rsidR="00733DBF" w:rsidRPr="00733DBF">
        <w:rPr>
          <w:rFonts w:eastAsia="Calibri"/>
          <w:lang w:eastAsia="en-US"/>
        </w:rPr>
        <w:t>noteiktajiem vērtēšanas kritērijiem.</w:t>
      </w:r>
    </w:p>
    <w:p w14:paraId="53BC5AEF" w14:textId="2F01B6BA"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Konkursu organizē vērtēšanas komisija (turpmāk - Vērtēšanas komisija)</w:t>
      </w:r>
      <w:r w:rsidR="00394969">
        <w:rPr>
          <w:rFonts w:eastAsia="Calibri"/>
          <w:lang w:eastAsia="en-US"/>
        </w:rPr>
        <w:t xml:space="preserve"> vismaz</w:t>
      </w:r>
      <w:r w:rsidRPr="00733DBF">
        <w:rPr>
          <w:rFonts w:eastAsia="Calibri"/>
          <w:lang w:eastAsia="en-US"/>
        </w:rPr>
        <w:t xml:space="preserve"> 5 (piecu) locekļu sastāvā, kas izveidota ar </w:t>
      </w:r>
      <w:r>
        <w:rPr>
          <w:rFonts w:eastAsia="Calibri"/>
          <w:lang w:eastAsia="en-US"/>
        </w:rPr>
        <w:t>Rēzeknes</w:t>
      </w:r>
      <w:r w:rsidRPr="00733DBF">
        <w:rPr>
          <w:rFonts w:eastAsia="Calibri"/>
          <w:lang w:eastAsia="en-US"/>
        </w:rPr>
        <w:t xml:space="preserve"> novada pašvaldības </w:t>
      </w:r>
      <w:r w:rsidR="00E96D0E">
        <w:t>izpilddirektora rīkojumu</w:t>
      </w:r>
      <w:r w:rsidRPr="00733DBF">
        <w:rPr>
          <w:rFonts w:eastAsia="Calibri"/>
          <w:lang w:eastAsia="en-US"/>
        </w:rPr>
        <w:t>. Vērtēšanas komisijas sastāvs var tik mainīts gadījumā, ja tam ir objektīvi iemesli.</w:t>
      </w:r>
    </w:p>
    <w:p w14:paraId="7BF9668D"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Vērtēšanas komisijas sēdes vada komisijas priekšsēdētājs. Vērtēšanas komisijas sēdes tiek protokolētas. Protokolus paraksta visi klātesošie Vērtēšanas komisijas locekļi.</w:t>
      </w:r>
    </w:p>
    <w:p w14:paraId="29E0265C" w14:textId="1C8DAF46"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Vērtēšanas komisija ir lemttiesīga, ja tajā piedalās ne mazāk kā 4 (četri)</w:t>
      </w:r>
      <w:r w:rsidR="00C26425">
        <w:rPr>
          <w:rFonts w:eastAsia="Calibri"/>
          <w:lang w:eastAsia="en-US"/>
        </w:rPr>
        <w:t xml:space="preserve"> Vērtēšanas</w:t>
      </w:r>
      <w:r w:rsidRPr="00733DBF">
        <w:rPr>
          <w:rFonts w:eastAsia="Calibri"/>
          <w:lang w:eastAsia="en-US"/>
        </w:rPr>
        <w:t xml:space="preserve"> komisijas locekļi.</w:t>
      </w:r>
    </w:p>
    <w:p w14:paraId="172C6A12" w14:textId="501432D5"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Vērtēšanas komisija darbu veic </w:t>
      </w:r>
      <w:r w:rsidR="00E96D0E">
        <w:rPr>
          <w:rFonts w:eastAsia="Calibri"/>
          <w:lang w:eastAsia="en-US"/>
        </w:rPr>
        <w:t>Rēzeknes</w:t>
      </w:r>
      <w:r w:rsidRPr="00733DBF">
        <w:rPr>
          <w:rFonts w:eastAsia="Calibri"/>
          <w:lang w:eastAsia="en-US"/>
        </w:rPr>
        <w:t xml:space="preserve"> novada pašvaldības telpās vai attālināti, sazinoties ar elektroniskā pasta starpniecību vai video konferences veidā. Vērtēšanas komisijas sēdes ir slēgtas.</w:t>
      </w:r>
      <w:r w:rsidR="00446671">
        <w:rPr>
          <w:rFonts w:eastAsia="Calibri"/>
          <w:lang w:eastAsia="en-US"/>
        </w:rPr>
        <w:t xml:space="preserve"> Intervijās kā novērotājiem ir tiesības piedalīties Rēzeknes novada domes deputātiem.</w:t>
      </w:r>
    </w:p>
    <w:p w14:paraId="1DEDF56E" w14:textId="3F3AD98C"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Vērtēšanas komisijas priekšsēdētājs sasauc Vērtēšanas komisijas sēdes, nosaka to norises vietu un laiku, kā arī vada komisijas sēdes. </w:t>
      </w:r>
      <w:r w:rsidR="00061350">
        <w:rPr>
          <w:rFonts w:eastAsia="Calibri"/>
          <w:lang w:eastAsia="en-US"/>
        </w:rPr>
        <w:t>Ja Vērtēšanas komisijas priekšsēdētājs nepiedalās sēdē, viņa pienākumus veic ar Vērtēšanas komisijas lēmumu apstiprināts komisijas loceklis.</w:t>
      </w:r>
    </w:p>
    <w:p w14:paraId="4CED3BFA"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 notiek divās kārtās:</w:t>
      </w:r>
    </w:p>
    <w:p w14:paraId="31C3646D" w14:textId="5B9433C8" w:rsidR="008629F9" w:rsidRPr="008629F9" w:rsidRDefault="006C4579" w:rsidP="00923796">
      <w:pPr>
        <w:spacing w:after="160" w:line="259" w:lineRule="auto"/>
        <w:ind w:left="720"/>
        <w:contextualSpacing/>
        <w:jc w:val="both"/>
        <w:rPr>
          <w:rFonts w:eastAsia="Calibri"/>
          <w:lang w:eastAsia="en-US"/>
        </w:rPr>
      </w:pPr>
      <w:r>
        <w:rPr>
          <w:rFonts w:eastAsia="Calibri"/>
          <w:lang w:eastAsia="en-US"/>
        </w:rPr>
        <w:t xml:space="preserve">10.1. </w:t>
      </w:r>
      <w:r w:rsidR="006063B4">
        <w:rPr>
          <w:rFonts w:eastAsia="Calibri"/>
          <w:lang w:eastAsia="en-US"/>
        </w:rPr>
        <w:t>pretendentu</w:t>
      </w:r>
      <w:r w:rsidR="006063B4" w:rsidRPr="00733DBF">
        <w:rPr>
          <w:rFonts w:eastAsia="Calibri"/>
          <w:lang w:eastAsia="en-US"/>
        </w:rPr>
        <w:t xml:space="preserve"> </w:t>
      </w:r>
      <w:r w:rsidR="00733DBF" w:rsidRPr="00733DBF">
        <w:rPr>
          <w:rFonts w:eastAsia="Calibri"/>
          <w:lang w:eastAsia="en-US"/>
        </w:rPr>
        <w:t>iesniegto dokumentu un kvalifikācijas atbilstības pārbaude (pirmā kārta);</w:t>
      </w:r>
    </w:p>
    <w:p w14:paraId="02BDF7FA" w14:textId="4425B88F" w:rsidR="00733DBF" w:rsidRPr="00733DBF" w:rsidRDefault="006C4579" w:rsidP="00923796">
      <w:pPr>
        <w:spacing w:after="160" w:line="259" w:lineRule="auto"/>
        <w:ind w:left="720"/>
        <w:contextualSpacing/>
        <w:jc w:val="both"/>
        <w:rPr>
          <w:rFonts w:eastAsia="Calibri"/>
          <w:lang w:eastAsia="en-US"/>
        </w:rPr>
      </w:pPr>
      <w:r>
        <w:rPr>
          <w:rFonts w:eastAsia="Calibri"/>
          <w:lang w:eastAsia="en-US"/>
        </w:rPr>
        <w:t xml:space="preserve">10.2. </w:t>
      </w:r>
      <w:r w:rsidR="008629F9">
        <w:rPr>
          <w:rFonts w:eastAsia="Calibri"/>
          <w:lang w:eastAsia="en-US"/>
        </w:rPr>
        <w:t xml:space="preserve">pārbaudes tests un </w:t>
      </w:r>
      <w:r w:rsidR="00733DBF" w:rsidRPr="00733DBF">
        <w:rPr>
          <w:rFonts w:eastAsia="Calibri"/>
          <w:lang w:eastAsia="en-US"/>
        </w:rPr>
        <w:t xml:space="preserve">intervijas ar </w:t>
      </w:r>
      <w:r w:rsidR="006063B4">
        <w:rPr>
          <w:rFonts w:eastAsia="Calibri"/>
          <w:lang w:eastAsia="en-US"/>
        </w:rPr>
        <w:t>pretendentiem</w:t>
      </w:r>
      <w:r w:rsidR="006063B4" w:rsidRPr="00733DBF">
        <w:rPr>
          <w:rFonts w:eastAsia="Calibri"/>
          <w:lang w:eastAsia="en-US"/>
        </w:rPr>
        <w:t xml:space="preserve"> </w:t>
      </w:r>
      <w:r w:rsidR="00733DBF" w:rsidRPr="00733DBF">
        <w:rPr>
          <w:rFonts w:eastAsia="Calibri"/>
          <w:lang w:eastAsia="en-US"/>
        </w:rPr>
        <w:t>(otrā kārta).</w:t>
      </w:r>
    </w:p>
    <w:p w14:paraId="4CDEED03" w14:textId="6C261E2E" w:rsidR="00733DBF" w:rsidRDefault="008D52B0" w:rsidP="00E96D0E">
      <w:pPr>
        <w:numPr>
          <w:ilvl w:val="0"/>
          <w:numId w:val="19"/>
        </w:numPr>
        <w:spacing w:line="259" w:lineRule="auto"/>
        <w:contextualSpacing/>
        <w:jc w:val="both"/>
        <w:rPr>
          <w:rFonts w:eastAsia="Calibri"/>
          <w:lang w:eastAsia="en-US"/>
        </w:rPr>
      </w:pPr>
      <w:r>
        <w:rPr>
          <w:rFonts w:eastAsia="Calibri"/>
          <w:lang w:eastAsia="en-US"/>
        </w:rPr>
        <w:t>Konkursa otrās kārtas</w:t>
      </w:r>
      <w:r w:rsidRPr="00733DBF">
        <w:rPr>
          <w:rFonts w:eastAsia="Calibri"/>
          <w:lang w:eastAsia="en-US"/>
        </w:rPr>
        <w:t xml:space="preserve"> </w:t>
      </w:r>
      <w:r w:rsidR="00733DBF" w:rsidRPr="00733DBF">
        <w:rPr>
          <w:rFonts w:eastAsia="Calibri"/>
          <w:lang w:eastAsia="en-US"/>
        </w:rPr>
        <w:t xml:space="preserve">norises laiku un vietu nosaka Vērtēšanas komisijas priekšsēdētājs, </w:t>
      </w:r>
      <w:r>
        <w:rPr>
          <w:rFonts w:eastAsia="Calibri"/>
          <w:lang w:eastAsia="en-US"/>
        </w:rPr>
        <w:t>kas</w:t>
      </w:r>
      <w:r w:rsidRPr="00733DBF">
        <w:rPr>
          <w:rFonts w:eastAsia="Calibri"/>
          <w:lang w:eastAsia="en-US"/>
        </w:rPr>
        <w:t xml:space="preserve"> </w:t>
      </w:r>
      <w:r w:rsidR="00733DBF" w:rsidRPr="00733DBF">
        <w:rPr>
          <w:rFonts w:eastAsia="Calibri"/>
          <w:lang w:eastAsia="en-US"/>
        </w:rPr>
        <w:t xml:space="preserve">var notikt attālināti ar videokonferences starpniecību. </w:t>
      </w:r>
      <w:r>
        <w:rPr>
          <w:rFonts w:eastAsia="Calibri"/>
          <w:lang w:eastAsia="en-US"/>
        </w:rPr>
        <w:t>Konkursa otrās kārtas</w:t>
      </w:r>
      <w:r w:rsidRPr="00733DBF">
        <w:rPr>
          <w:rFonts w:eastAsia="Calibri"/>
          <w:lang w:eastAsia="en-US"/>
        </w:rPr>
        <w:t xml:space="preserve"> </w:t>
      </w:r>
      <w:r w:rsidR="00733DBF" w:rsidRPr="00733DBF">
        <w:rPr>
          <w:rFonts w:eastAsia="Calibri"/>
          <w:lang w:eastAsia="en-US"/>
        </w:rPr>
        <w:t xml:space="preserve">norises laiku un vietu Vērtēšanas komisijas </w:t>
      </w:r>
      <w:r>
        <w:rPr>
          <w:rFonts w:eastAsia="Calibri"/>
          <w:lang w:eastAsia="en-US"/>
        </w:rPr>
        <w:t xml:space="preserve">loceklis – </w:t>
      </w:r>
      <w:proofErr w:type="spellStart"/>
      <w:r>
        <w:rPr>
          <w:rFonts w:eastAsia="Calibri"/>
          <w:lang w:eastAsia="en-US"/>
        </w:rPr>
        <w:t>personāllietu</w:t>
      </w:r>
      <w:proofErr w:type="spellEnd"/>
      <w:r>
        <w:rPr>
          <w:rFonts w:eastAsia="Calibri"/>
          <w:lang w:eastAsia="en-US"/>
        </w:rPr>
        <w:t xml:space="preserve"> speciālists</w:t>
      </w:r>
      <w:r w:rsidRPr="00733DBF">
        <w:rPr>
          <w:rFonts w:eastAsia="Calibri"/>
          <w:lang w:eastAsia="en-US"/>
        </w:rPr>
        <w:t xml:space="preserve"> </w:t>
      </w:r>
      <w:r w:rsidR="00733DBF" w:rsidRPr="00733DBF">
        <w:rPr>
          <w:rFonts w:eastAsia="Calibri"/>
          <w:lang w:eastAsia="en-US"/>
        </w:rPr>
        <w:t xml:space="preserve">telefoniski paziņo pretendentiem, kuri </w:t>
      </w:r>
      <w:r>
        <w:rPr>
          <w:rFonts w:eastAsia="Calibri"/>
          <w:lang w:eastAsia="en-US"/>
        </w:rPr>
        <w:t>atbilst Konkursa pirmajā kārtā norādītajām prasībām</w:t>
      </w:r>
      <w:r w:rsidR="000B28D4">
        <w:rPr>
          <w:rFonts w:eastAsia="Calibri"/>
          <w:lang w:eastAsia="en-US"/>
        </w:rPr>
        <w:t>, un uzaicina šos pretendentus uz Konkursa otro kārtu</w:t>
      </w:r>
      <w:r w:rsidR="00733DBF" w:rsidRPr="00733DBF">
        <w:rPr>
          <w:rFonts w:eastAsia="Calibri"/>
          <w:lang w:eastAsia="en-US"/>
        </w:rPr>
        <w:t>.</w:t>
      </w:r>
      <w:r w:rsidR="0030240B">
        <w:rPr>
          <w:rFonts w:eastAsia="Calibri"/>
          <w:lang w:eastAsia="en-US"/>
        </w:rPr>
        <w:t xml:space="preserve"> Uzaicinājumu var nosūtīt uz pretendenta e-pastu.</w:t>
      </w:r>
    </w:p>
    <w:p w14:paraId="32E1454D" w14:textId="754F354A" w:rsidR="0030240B" w:rsidRPr="00733DBF" w:rsidRDefault="0030240B" w:rsidP="00E96D0E">
      <w:pPr>
        <w:numPr>
          <w:ilvl w:val="0"/>
          <w:numId w:val="19"/>
        </w:numPr>
        <w:spacing w:line="259" w:lineRule="auto"/>
        <w:contextualSpacing/>
        <w:jc w:val="both"/>
        <w:rPr>
          <w:rFonts w:eastAsia="Calibri"/>
          <w:lang w:eastAsia="en-US"/>
        </w:rPr>
      </w:pPr>
      <w:r>
        <w:rPr>
          <w:rFonts w:eastAsia="Calibri"/>
          <w:lang w:eastAsia="en-US"/>
        </w:rPr>
        <w:t xml:space="preserve">Pretendentiem, kuri netiek uzaicināti uz Konkursa otro kārtu, </w:t>
      </w:r>
      <w:r w:rsidRPr="0030240B">
        <w:rPr>
          <w:rFonts w:eastAsia="Calibri"/>
          <w:lang w:eastAsia="en-US"/>
        </w:rPr>
        <w:t xml:space="preserve">Vērtēšanas komisijas loceklis – </w:t>
      </w:r>
      <w:proofErr w:type="spellStart"/>
      <w:r w:rsidRPr="0030240B">
        <w:rPr>
          <w:rFonts w:eastAsia="Calibri"/>
          <w:lang w:eastAsia="en-US"/>
        </w:rPr>
        <w:t>personāllietu</w:t>
      </w:r>
      <w:proofErr w:type="spellEnd"/>
      <w:r w:rsidRPr="0030240B">
        <w:rPr>
          <w:rFonts w:eastAsia="Calibri"/>
          <w:lang w:eastAsia="en-US"/>
        </w:rPr>
        <w:t xml:space="preserve"> speciālists</w:t>
      </w:r>
      <w:r>
        <w:rPr>
          <w:rFonts w:eastAsia="Calibri"/>
          <w:lang w:eastAsia="en-US"/>
        </w:rPr>
        <w:t xml:space="preserve"> telefoniski vai pa e-pastu paziņo par atteikumu turpmākai dalībai Konkursā.</w:t>
      </w:r>
    </w:p>
    <w:p w14:paraId="2F8AAD5F" w14:textId="0D60B3D7" w:rsidR="003A4E19" w:rsidRPr="00E96D0E" w:rsidRDefault="00E96D0E" w:rsidP="00E96D0E">
      <w:pPr>
        <w:pStyle w:val="ListParagraph"/>
        <w:numPr>
          <w:ilvl w:val="0"/>
          <w:numId w:val="19"/>
        </w:numPr>
        <w:jc w:val="both"/>
      </w:pPr>
      <w:r w:rsidRPr="00E96D0E">
        <w:rPr>
          <w:rFonts w:eastAsia="Calibri"/>
          <w:lang w:eastAsia="en-US"/>
        </w:rPr>
        <w:t xml:space="preserve">Konkursa nolikums tiek publicēts Rēzeknes novada pašvaldības mājaslapā www.rezeknesnovads.lv un </w:t>
      </w:r>
      <w:proofErr w:type="spellStart"/>
      <w:r w:rsidR="0030240B">
        <w:rPr>
          <w:rFonts w:eastAsia="Calibri"/>
          <w:lang w:eastAsia="en-US"/>
        </w:rPr>
        <w:t>nosutīts</w:t>
      </w:r>
      <w:proofErr w:type="spellEnd"/>
      <w:r w:rsidR="0030240B">
        <w:rPr>
          <w:rFonts w:eastAsia="Calibri"/>
          <w:lang w:eastAsia="en-US"/>
        </w:rPr>
        <w:t xml:space="preserve"> </w:t>
      </w:r>
      <w:r w:rsidRPr="00E96D0E">
        <w:rPr>
          <w:rFonts w:eastAsia="Calibri"/>
          <w:lang w:eastAsia="en-US"/>
        </w:rPr>
        <w:t>Nodarbinātības valsts aģentūra</w:t>
      </w:r>
      <w:r w:rsidR="0030240B">
        <w:rPr>
          <w:rFonts w:eastAsia="Calibri"/>
          <w:lang w:eastAsia="en-US"/>
        </w:rPr>
        <w:t>i publicēšanai</w:t>
      </w:r>
      <w:r w:rsidRPr="00E96D0E">
        <w:rPr>
          <w:rFonts w:eastAsia="Calibri"/>
          <w:lang w:eastAsia="en-US"/>
        </w:rPr>
        <w:t xml:space="preserve"> vakanču portālā.</w:t>
      </w:r>
    </w:p>
    <w:p w14:paraId="1560900F" w14:textId="77777777" w:rsidR="00E96D0E" w:rsidRDefault="00E96D0E" w:rsidP="00284C8D">
      <w:pPr>
        <w:jc w:val="center"/>
        <w:rPr>
          <w:b/>
        </w:rPr>
      </w:pPr>
    </w:p>
    <w:p w14:paraId="6F001EF7" w14:textId="1D8B3815" w:rsidR="00E96D0E" w:rsidRPr="00E96D0E" w:rsidRDefault="001E1DF1" w:rsidP="00E96D0E">
      <w:pPr>
        <w:numPr>
          <w:ilvl w:val="0"/>
          <w:numId w:val="20"/>
        </w:numPr>
        <w:spacing w:after="160" w:line="259" w:lineRule="auto"/>
        <w:contextualSpacing/>
        <w:jc w:val="center"/>
        <w:rPr>
          <w:rFonts w:eastAsia="Calibri"/>
          <w:b/>
          <w:bCs/>
          <w:lang w:eastAsia="en-US"/>
        </w:rPr>
      </w:pPr>
      <w:r w:rsidRPr="001E1DF1">
        <w:rPr>
          <w:rFonts w:eastAsia="Calibri"/>
          <w:b/>
          <w:bCs/>
          <w:lang w:eastAsia="en-US"/>
        </w:rPr>
        <w:lastRenderedPageBreak/>
        <w:t>Būvvaldes jurista</w:t>
      </w:r>
      <w:r w:rsidRPr="00733DBF">
        <w:rPr>
          <w:rFonts w:eastAsia="Calibri"/>
          <w:lang w:eastAsia="en-US"/>
        </w:rPr>
        <w:t xml:space="preserve"> </w:t>
      </w:r>
      <w:r w:rsidR="00E96D0E" w:rsidRPr="00E96D0E">
        <w:rPr>
          <w:rFonts w:eastAsia="Calibri"/>
          <w:b/>
          <w:bCs/>
          <w:lang w:eastAsia="en-US"/>
        </w:rPr>
        <w:t>galvenie amata pienākumi un pretendentiem izvirzītās prasības</w:t>
      </w:r>
    </w:p>
    <w:p w14:paraId="72B0DB65" w14:textId="77777777" w:rsidR="00E96D0E" w:rsidRPr="00E96D0E" w:rsidRDefault="00E96D0E" w:rsidP="00E96D0E">
      <w:pPr>
        <w:jc w:val="center"/>
        <w:rPr>
          <w:rFonts w:eastAsia="Calibri"/>
          <w:lang w:eastAsia="en-US"/>
        </w:rPr>
      </w:pPr>
    </w:p>
    <w:p w14:paraId="05DDA0AA" w14:textId="1C4B6304" w:rsidR="00E96D0E" w:rsidRPr="001E1DF1" w:rsidRDefault="001E1DF1" w:rsidP="00E96D0E">
      <w:pPr>
        <w:numPr>
          <w:ilvl w:val="0"/>
          <w:numId w:val="19"/>
        </w:numPr>
        <w:spacing w:after="160" w:line="259" w:lineRule="auto"/>
        <w:contextualSpacing/>
        <w:jc w:val="both"/>
        <w:rPr>
          <w:rFonts w:eastAsia="Calibri"/>
          <w:u w:val="single"/>
          <w:lang w:eastAsia="en-US"/>
        </w:rPr>
      </w:pPr>
      <w:r w:rsidRPr="001E1DF1">
        <w:rPr>
          <w:rFonts w:eastAsia="Calibri"/>
          <w:u w:val="single"/>
          <w:lang w:eastAsia="en-US"/>
        </w:rPr>
        <w:t xml:space="preserve">Būvvaldes jurista </w:t>
      </w:r>
      <w:r w:rsidR="00E96D0E" w:rsidRPr="001E1DF1">
        <w:rPr>
          <w:rFonts w:eastAsia="Calibri"/>
          <w:u w:val="single"/>
          <w:lang w:eastAsia="en-US"/>
        </w:rPr>
        <w:t>galvenie amata pienākumi:</w:t>
      </w:r>
    </w:p>
    <w:p w14:paraId="3E030F20" w14:textId="77777777" w:rsidR="001E1DF1" w:rsidRPr="001E1DF1" w:rsidRDefault="001E1DF1" w:rsidP="001E1DF1">
      <w:pPr>
        <w:numPr>
          <w:ilvl w:val="1"/>
          <w:numId w:val="19"/>
        </w:numPr>
        <w:jc w:val="both"/>
        <w:rPr>
          <w:lang w:eastAsia="en-US"/>
        </w:rPr>
      </w:pPr>
      <w:r w:rsidRPr="001E1DF1">
        <w:rPr>
          <w:lang w:eastAsia="en-US"/>
        </w:rPr>
        <w:t>Piedalīties Būvvaldes sēdēs un lēmumu pieņemšanā par iesniegtajiem būvniecības iesniegumiem, būvprojektiem minimālā sastāvā, būvprojektiem, apliecinājuma kartēm, paskaidrojuma rakstiem, atzinumiem par būves pārbaudi.</w:t>
      </w:r>
    </w:p>
    <w:p w14:paraId="16680C07" w14:textId="77777777" w:rsidR="001E1DF1" w:rsidRPr="001E1DF1" w:rsidRDefault="001E1DF1" w:rsidP="001E1DF1">
      <w:pPr>
        <w:numPr>
          <w:ilvl w:val="1"/>
          <w:numId w:val="19"/>
        </w:numPr>
        <w:jc w:val="both"/>
        <w:rPr>
          <w:lang w:eastAsia="en-US"/>
        </w:rPr>
      </w:pPr>
      <w:r w:rsidRPr="001E1DF1">
        <w:rPr>
          <w:lang w:eastAsia="en-US"/>
        </w:rPr>
        <w:t xml:space="preserve">Atbilstoši būvniecības specializācijai atrast, analizēt, iztulkot un piemērot tiesību normas, izstrādāt, analizēt un apliecināt juridiskus dokumentus, sniegt juridiskās konsultācijas, veikt juridiskas darbības  administratīvajā procesā. </w:t>
      </w:r>
    </w:p>
    <w:p w14:paraId="30A2345F" w14:textId="77777777" w:rsidR="001E1DF1" w:rsidRPr="001E1DF1" w:rsidRDefault="001E1DF1" w:rsidP="001E1DF1">
      <w:pPr>
        <w:numPr>
          <w:ilvl w:val="1"/>
          <w:numId w:val="19"/>
        </w:numPr>
        <w:jc w:val="both"/>
        <w:rPr>
          <w:lang w:eastAsia="en-US"/>
        </w:rPr>
      </w:pPr>
      <w:r w:rsidRPr="001E1DF1">
        <w:rPr>
          <w:lang w:eastAsia="en-US"/>
        </w:rPr>
        <w:t>Savas kompetences ietvaros sagatavot Būvvaldes administratīvo aktu un lēmumu projektus.</w:t>
      </w:r>
    </w:p>
    <w:p w14:paraId="59BFF375" w14:textId="77777777" w:rsidR="001E1DF1" w:rsidRPr="001E1DF1" w:rsidRDefault="001E1DF1" w:rsidP="001E1DF1">
      <w:pPr>
        <w:numPr>
          <w:ilvl w:val="1"/>
          <w:numId w:val="19"/>
        </w:numPr>
        <w:jc w:val="both"/>
        <w:rPr>
          <w:lang w:eastAsia="en-US"/>
        </w:rPr>
      </w:pPr>
      <w:r w:rsidRPr="001E1DF1">
        <w:rPr>
          <w:lang w:eastAsia="en-US"/>
        </w:rPr>
        <w:t>Veikt Būvvaldes darbinieku sagatavoto administratīvo aktu projektu un iesniegto dokumentu tiesiskuma kontroli.</w:t>
      </w:r>
    </w:p>
    <w:p w14:paraId="33EBAC44" w14:textId="77777777" w:rsidR="001E1DF1" w:rsidRPr="001E1DF1" w:rsidRDefault="001E1DF1" w:rsidP="001E1DF1">
      <w:pPr>
        <w:numPr>
          <w:ilvl w:val="1"/>
          <w:numId w:val="19"/>
        </w:numPr>
        <w:jc w:val="both"/>
        <w:rPr>
          <w:lang w:eastAsia="en-US"/>
        </w:rPr>
      </w:pPr>
      <w:r w:rsidRPr="001E1DF1">
        <w:rPr>
          <w:lang w:eastAsia="en-US"/>
        </w:rPr>
        <w:t>Sniegt juridiska rakstura konsultācijas Būvvaldes darbiniekiem un apmeklētājiem.</w:t>
      </w:r>
    </w:p>
    <w:p w14:paraId="733C8198" w14:textId="77777777" w:rsidR="001E1DF1" w:rsidRPr="001E1DF1" w:rsidRDefault="001E1DF1" w:rsidP="001E1DF1">
      <w:pPr>
        <w:numPr>
          <w:ilvl w:val="1"/>
          <w:numId w:val="19"/>
        </w:numPr>
        <w:jc w:val="both"/>
        <w:rPr>
          <w:lang w:eastAsia="en-US"/>
        </w:rPr>
      </w:pPr>
      <w:r w:rsidRPr="001E1DF1">
        <w:rPr>
          <w:lang w:eastAsia="en-US"/>
        </w:rPr>
        <w:t>Kārtot lietvedību un noformēt dokumentus atbilstoši normatīvajiem aktiem par lietvedību un dokumentu izstrādāšanu un lietu nomenklatūrai.</w:t>
      </w:r>
    </w:p>
    <w:p w14:paraId="73449CB3" w14:textId="77777777" w:rsidR="001E1DF1" w:rsidRPr="001E1DF1" w:rsidRDefault="001E1DF1" w:rsidP="001E1DF1">
      <w:pPr>
        <w:numPr>
          <w:ilvl w:val="1"/>
          <w:numId w:val="19"/>
        </w:numPr>
        <w:jc w:val="both"/>
        <w:rPr>
          <w:lang w:eastAsia="en-US"/>
        </w:rPr>
      </w:pPr>
      <w:r w:rsidRPr="001E1DF1">
        <w:rPr>
          <w:lang w:eastAsia="en-US"/>
        </w:rPr>
        <w:t>Nepieciešamības gadījumā sagatavot priekšlikumus par spēkā esošo rīkojumu, nolikumu, instrukciju, kā arī citu novada pašvaldības izdoto normatīvo aktu grozīšanu vai spēku zaudējušo atcelšanu, kas saistīti ar amata pienākumu veikšanu.</w:t>
      </w:r>
    </w:p>
    <w:p w14:paraId="2A3C823A" w14:textId="77777777" w:rsidR="001E1DF1" w:rsidRPr="001E1DF1" w:rsidRDefault="001E1DF1" w:rsidP="001E1DF1">
      <w:pPr>
        <w:numPr>
          <w:ilvl w:val="1"/>
          <w:numId w:val="19"/>
        </w:numPr>
        <w:jc w:val="both"/>
        <w:rPr>
          <w:lang w:eastAsia="en-US"/>
        </w:rPr>
      </w:pPr>
      <w:r w:rsidRPr="001E1DF1">
        <w:rPr>
          <w:lang w:eastAsia="en-US"/>
        </w:rPr>
        <w:t>Sagatavot atbildes uz personu iesniegtajām sūdzībām, priekšlikumiem un iesniegumiem saskaņā ar novada pašvaldības vadības vai nodaļas vadītāja norādījumiem.</w:t>
      </w:r>
    </w:p>
    <w:p w14:paraId="6274EBD5" w14:textId="77777777" w:rsidR="001E1DF1" w:rsidRPr="001E1DF1" w:rsidRDefault="001E1DF1" w:rsidP="001E1DF1">
      <w:pPr>
        <w:numPr>
          <w:ilvl w:val="1"/>
          <w:numId w:val="19"/>
        </w:numPr>
        <w:jc w:val="both"/>
        <w:rPr>
          <w:lang w:eastAsia="en-US"/>
        </w:rPr>
      </w:pPr>
      <w:r w:rsidRPr="001E1DF1">
        <w:rPr>
          <w:lang w:eastAsia="en-US"/>
        </w:rPr>
        <w:t>Savlaicīgi, precīzi un kvalitatīvi pildīt Rēzeknes novada domes lēmumus, noteikumus, novada pašvaldības vadības un nodaļas vadītāja rīkojumus, norādījumus un instrukcijas, šo pienākumu ietvaros.</w:t>
      </w:r>
    </w:p>
    <w:p w14:paraId="784B6CB1" w14:textId="700DF4CA" w:rsidR="001E1DF1" w:rsidRPr="001E1DF1" w:rsidRDefault="001E1DF1" w:rsidP="001E1DF1">
      <w:pPr>
        <w:numPr>
          <w:ilvl w:val="1"/>
          <w:numId w:val="19"/>
        </w:numPr>
        <w:jc w:val="both"/>
        <w:rPr>
          <w:lang w:eastAsia="en-US"/>
        </w:rPr>
      </w:pPr>
      <w:r w:rsidRPr="001E1DF1">
        <w:rPr>
          <w:lang w:eastAsia="en-US"/>
        </w:rPr>
        <w:t>Protokolēt būvvaldes sēdes, pārbaudīt  iesniegtajās būvniecības iecerēs īpašuma, valdījuma vai lietojuma tiesību apliecinošus dokumentus un sadarbībā ar būvvaldes speciālistiem pārbaudīt būvdarbu uzsākšanas atbilstību normatīvo aktu prasībām.</w:t>
      </w:r>
    </w:p>
    <w:p w14:paraId="0095C1E8" w14:textId="77777777" w:rsidR="001E1DF1" w:rsidRPr="001E1DF1" w:rsidRDefault="001E1DF1" w:rsidP="001E1DF1">
      <w:pPr>
        <w:numPr>
          <w:ilvl w:val="1"/>
          <w:numId w:val="19"/>
        </w:numPr>
        <w:jc w:val="both"/>
      </w:pPr>
      <w:r w:rsidRPr="001E1DF1">
        <w:rPr>
          <w:lang w:eastAsia="en-US"/>
        </w:rPr>
        <w:t>Patvaļīgas būvniecības gadījumā sadarbībā ar būvinspektoru sagatavot attiecīgu atzinumu, pārbaudīt administratīvo aktu atbilstību spēkā esošajām tiesību normām</w:t>
      </w:r>
      <w:r w:rsidRPr="001E1DF1">
        <w:t>.</w:t>
      </w:r>
    </w:p>
    <w:p w14:paraId="0C3CA1A6" w14:textId="77777777" w:rsidR="001E1DF1" w:rsidRPr="001E1DF1" w:rsidRDefault="001E1DF1" w:rsidP="001E1DF1">
      <w:pPr>
        <w:numPr>
          <w:ilvl w:val="1"/>
          <w:numId w:val="19"/>
        </w:numPr>
        <w:jc w:val="both"/>
        <w:rPr>
          <w:lang w:eastAsia="en-US"/>
        </w:rPr>
      </w:pPr>
      <w:r w:rsidRPr="001E1DF1">
        <w:rPr>
          <w:lang w:eastAsia="en-US"/>
        </w:rPr>
        <w:t>Veikt visu ieejošo un izejošo Būvvaldes dokumentu reģistrēšanu atbilstoši lietu nomenklatūrai.</w:t>
      </w:r>
    </w:p>
    <w:p w14:paraId="0D1211E9" w14:textId="77777777" w:rsidR="001E1DF1" w:rsidRPr="001E1DF1" w:rsidRDefault="001E1DF1" w:rsidP="001E1DF1">
      <w:pPr>
        <w:numPr>
          <w:ilvl w:val="1"/>
          <w:numId w:val="19"/>
        </w:numPr>
        <w:jc w:val="both"/>
        <w:rPr>
          <w:lang w:eastAsia="en-US"/>
        </w:rPr>
      </w:pPr>
      <w:r w:rsidRPr="001E1DF1">
        <w:rPr>
          <w:lang w:eastAsia="en-US"/>
        </w:rPr>
        <w:t xml:space="preserve"> Nodrošināt arhīvā uzglabājamās dokumentācijas arhivēšanu.</w:t>
      </w:r>
    </w:p>
    <w:p w14:paraId="0945C3E5" w14:textId="77777777" w:rsidR="001E1DF1" w:rsidRPr="001E1DF1" w:rsidRDefault="001E1DF1" w:rsidP="001E1DF1">
      <w:pPr>
        <w:numPr>
          <w:ilvl w:val="1"/>
          <w:numId w:val="19"/>
        </w:numPr>
        <w:jc w:val="both"/>
        <w:rPr>
          <w:lang w:eastAsia="en-US"/>
        </w:rPr>
      </w:pPr>
      <w:r w:rsidRPr="001E1DF1">
        <w:rPr>
          <w:lang w:eastAsia="en-US"/>
        </w:rPr>
        <w:t xml:space="preserve"> Papildināt savas zināšanas un prasmes atbilstoši ieņemamā amata vajadzībām.</w:t>
      </w:r>
    </w:p>
    <w:p w14:paraId="5478D26A" w14:textId="77777777" w:rsidR="001E1DF1" w:rsidRPr="001E1DF1" w:rsidRDefault="001E1DF1" w:rsidP="001E1DF1">
      <w:pPr>
        <w:pStyle w:val="BodyTextIndent"/>
        <w:spacing w:line="240" w:lineRule="auto"/>
        <w:ind w:firstLine="0"/>
      </w:pPr>
    </w:p>
    <w:p w14:paraId="48E2E7ED" w14:textId="77777777" w:rsidR="00E96D0E" w:rsidRPr="00C67A79" w:rsidRDefault="00E96D0E" w:rsidP="00C67A79">
      <w:pPr>
        <w:numPr>
          <w:ilvl w:val="0"/>
          <w:numId w:val="19"/>
        </w:numPr>
        <w:spacing w:line="259" w:lineRule="auto"/>
        <w:ind w:left="709"/>
        <w:contextualSpacing/>
        <w:jc w:val="both"/>
        <w:rPr>
          <w:rFonts w:eastAsia="Calibri"/>
          <w:u w:val="single"/>
          <w:lang w:eastAsia="en-US"/>
        </w:rPr>
      </w:pPr>
      <w:r w:rsidRPr="00C67A79">
        <w:rPr>
          <w:rFonts w:eastAsia="Calibri"/>
          <w:u w:val="single"/>
          <w:lang w:eastAsia="en-US"/>
        </w:rPr>
        <w:t>Prasības pretendentiem:</w:t>
      </w:r>
    </w:p>
    <w:p w14:paraId="3C1C908D" w14:textId="77777777" w:rsidR="001E1DF1" w:rsidRDefault="001E1DF1" w:rsidP="001E1DF1">
      <w:pPr>
        <w:numPr>
          <w:ilvl w:val="1"/>
          <w:numId w:val="19"/>
        </w:numPr>
        <w:ind w:right="44"/>
        <w:jc w:val="both"/>
      </w:pPr>
      <w:bookmarkStart w:id="4" w:name="_Hlk16840042"/>
      <w:r>
        <w:rPr>
          <w:bCs/>
        </w:rPr>
        <w:t>Augstākā (otrā līmeņa) izglītība juridisko zinātņu specialitātē.</w:t>
      </w:r>
    </w:p>
    <w:p w14:paraId="2EE241C6" w14:textId="77777777" w:rsidR="001E1DF1" w:rsidRDefault="001E1DF1" w:rsidP="001E1DF1">
      <w:pPr>
        <w:numPr>
          <w:ilvl w:val="1"/>
          <w:numId w:val="19"/>
        </w:numPr>
        <w:ind w:right="44"/>
        <w:jc w:val="both"/>
      </w:pPr>
      <w:r>
        <w:t>Amatam vēlama atbilstoša darba pieredze jurista amatā valsts vai pašvaldības institūcijā vismaz</w:t>
      </w:r>
      <w:r>
        <w:rPr>
          <w:color w:val="FF0000"/>
        </w:rPr>
        <w:t xml:space="preserve"> </w:t>
      </w:r>
      <w:r w:rsidRPr="00AD16B7">
        <w:t>2</w:t>
      </w:r>
      <w:r>
        <w:t xml:space="preserve"> (divi) gadi;</w:t>
      </w:r>
    </w:p>
    <w:p w14:paraId="39020686" w14:textId="77777777" w:rsidR="001E1DF1" w:rsidRDefault="001E1DF1" w:rsidP="001E1DF1">
      <w:pPr>
        <w:numPr>
          <w:ilvl w:val="1"/>
          <w:numId w:val="19"/>
        </w:numPr>
        <w:ind w:right="44"/>
        <w:jc w:val="both"/>
      </w:pPr>
      <w:r>
        <w:t>Valsts valodas zināšanas augstākajā līmenī, kā arī vēlamas vienas svešvalodas zināšanas;</w:t>
      </w:r>
    </w:p>
    <w:p w14:paraId="1DC101FF" w14:textId="77777777" w:rsidR="001E1DF1" w:rsidRDefault="001E1DF1" w:rsidP="001E1DF1">
      <w:pPr>
        <w:numPr>
          <w:ilvl w:val="1"/>
          <w:numId w:val="19"/>
        </w:numPr>
        <w:ind w:right="44"/>
        <w:jc w:val="both"/>
      </w:pPr>
      <w:r>
        <w:t>Prasme rīkoties ar informācijas tehnoloģijām, elektroniskajiem saziņas līdzekļiem un biroja tehniku.</w:t>
      </w:r>
    </w:p>
    <w:p w14:paraId="107659C6" w14:textId="77777777" w:rsidR="001E1DF1" w:rsidRDefault="001E1DF1" w:rsidP="001E1DF1">
      <w:pPr>
        <w:numPr>
          <w:ilvl w:val="1"/>
          <w:numId w:val="19"/>
        </w:numPr>
        <w:ind w:right="44"/>
        <w:jc w:val="both"/>
      </w:pPr>
      <w:r>
        <w:t>Jurista pienākumu veikšanai nepieciešamo normatīvo aktu pārzināšana un spēja tajos orientēties.</w:t>
      </w:r>
    </w:p>
    <w:p w14:paraId="275EB502" w14:textId="77777777" w:rsidR="001E1DF1" w:rsidRDefault="001E1DF1" w:rsidP="001E1DF1">
      <w:pPr>
        <w:numPr>
          <w:ilvl w:val="1"/>
          <w:numId w:val="19"/>
        </w:numPr>
        <w:ind w:right="44"/>
        <w:jc w:val="both"/>
      </w:pPr>
      <w:r>
        <w:t>Komunikabilitāte, augsta saskarsmes kultūra, spēja izdarīt objektīvus, pamatotus secinājumus un patstāvīgi pieņemt lēmumus</w:t>
      </w:r>
      <w:bookmarkEnd w:id="4"/>
      <w:r>
        <w:t>.</w:t>
      </w:r>
    </w:p>
    <w:p w14:paraId="02BEE8B9" w14:textId="6C6D97A1" w:rsidR="00E96D0E" w:rsidRPr="00E96D0E" w:rsidRDefault="00E96D0E" w:rsidP="00E96D0E">
      <w:pPr>
        <w:numPr>
          <w:ilvl w:val="0"/>
          <w:numId w:val="19"/>
        </w:numPr>
        <w:spacing w:after="160" w:line="259" w:lineRule="auto"/>
        <w:contextualSpacing/>
        <w:jc w:val="both"/>
        <w:rPr>
          <w:rFonts w:eastAsia="Calibri"/>
          <w:lang w:eastAsia="en-US"/>
        </w:rPr>
      </w:pPr>
      <w:r w:rsidRPr="00E96D0E">
        <w:rPr>
          <w:rFonts w:eastAsia="Calibri"/>
          <w:lang w:eastAsia="en-US"/>
        </w:rPr>
        <w:t>Konkursā var piedalīties pilngadīgs Latvijas Republikas pilsonis, kurš iesniedzis pieteikumu kopā ar visiem nepieciešamajiem pretendentu atlases dokumentiem un atbilst Konkursa pretendentu atlases kritērijiem.</w:t>
      </w:r>
    </w:p>
    <w:p w14:paraId="2D73D505" w14:textId="1C8D429A" w:rsidR="008D52B5" w:rsidRDefault="00E96D0E" w:rsidP="008D52B5">
      <w:pPr>
        <w:numPr>
          <w:ilvl w:val="0"/>
          <w:numId w:val="19"/>
        </w:numPr>
        <w:spacing w:after="160" w:line="259" w:lineRule="auto"/>
        <w:contextualSpacing/>
        <w:jc w:val="both"/>
        <w:rPr>
          <w:rFonts w:eastAsia="Calibri"/>
          <w:lang w:eastAsia="en-US"/>
        </w:rPr>
      </w:pPr>
      <w:r w:rsidRPr="00E96D0E">
        <w:rPr>
          <w:rFonts w:eastAsia="Calibri"/>
          <w:lang w:eastAsia="en-US"/>
        </w:rPr>
        <w:t>Pieteikumu ar norādi</w:t>
      </w:r>
      <w:r w:rsidR="00566176">
        <w:rPr>
          <w:rFonts w:eastAsia="Calibri"/>
          <w:lang w:eastAsia="en-US"/>
        </w:rPr>
        <w:t xml:space="preserve"> Rēzeknes novada pašvaldības</w:t>
      </w:r>
      <w:r w:rsidRPr="00E96D0E">
        <w:rPr>
          <w:rFonts w:eastAsia="Calibri"/>
          <w:lang w:eastAsia="en-US"/>
        </w:rPr>
        <w:t xml:space="preserve"> </w:t>
      </w:r>
      <w:r w:rsidR="004838F8" w:rsidRPr="004838F8">
        <w:rPr>
          <w:rFonts w:eastAsia="Calibri"/>
          <w:lang w:eastAsia="en-US"/>
        </w:rPr>
        <w:t>"</w:t>
      </w:r>
      <w:r w:rsidR="001E1DF1">
        <w:rPr>
          <w:rFonts w:eastAsia="Calibri"/>
          <w:lang w:eastAsia="en-US"/>
        </w:rPr>
        <w:t>Būvvaldes jurists</w:t>
      </w:r>
      <w:r w:rsidR="00F266CF" w:rsidRPr="004838F8">
        <w:rPr>
          <w:rFonts w:eastAsia="Calibri"/>
          <w:lang w:eastAsia="en-US"/>
        </w:rPr>
        <w:t>"</w:t>
      </w:r>
      <w:r w:rsidR="004838F8" w:rsidRPr="004838F8">
        <w:rPr>
          <w:rFonts w:eastAsia="Calibri"/>
          <w:lang w:eastAsia="en-US"/>
        </w:rPr>
        <w:t xml:space="preserve"> noteiktajā termiņā iesniegt Rēzeknes novada pašvaldības administrācijā, Atbrīvošanas aleja 95A, Rēzekne,</w:t>
      </w:r>
      <w:r w:rsidR="008D52B5">
        <w:rPr>
          <w:rFonts w:eastAsia="Calibri"/>
          <w:lang w:eastAsia="en-US"/>
        </w:rPr>
        <w:t xml:space="preserve"> </w:t>
      </w:r>
      <w:r w:rsidR="008D52B5">
        <w:rPr>
          <w:rFonts w:eastAsia="Calibri"/>
          <w:lang w:eastAsia="en-US"/>
        </w:rPr>
        <w:lastRenderedPageBreak/>
        <w:t>17. kabinetā</w:t>
      </w:r>
      <w:r w:rsidR="004838F8" w:rsidRPr="004838F8">
        <w:rPr>
          <w:rFonts w:eastAsia="Calibri"/>
          <w:lang w:eastAsia="en-US"/>
        </w:rPr>
        <w:t>, vai sūtīt uz e-pastu: info@rezeknesnovads.lv, (ar norādi</w:t>
      </w:r>
      <w:r w:rsidR="008D52B5">
        <w:rPr>
          <w:rFonts w:eastAsia="Calibri"/>
          <w:lang w:eastAsia="en-US"/>
        </w:rPr>
        <w:t>-</w:t>
      </w:r>
      <w:r w:rsidR="004838F8" w:rsidRPr="004838F8">
        <w:rPr>
          <w:rFonts w:eastAsia="Calibri"/>
          <w:lang w:eastAsia="en-US"/>
        </w:rPr>
        <w:t xml:space="preserve"> Konkursam uz </w:t>
      </w:r>
      <w:r w:rsidR="00566176">
        <w:rPr>
          <w:rFonts w:eastAsia="Calibri"/>
          <w:lang w:eastAsia="en-US"/>
        </w:rPr>
        <w:t xml:space="preserve">Rēzeknes novada pašvaldības </w:t>
      </w:r>
      <w:r w:rsidR="001E1DF1">
        <w:rPr>
          <w:rFonts w:eastAsia="Calibri"/>
          <w:lang w:eastAsia="en-US"/>
        </w:rPr>
        <w:t>Būvvaldes jurista</w:t>
      </w:r>
      <w:r w:rsidR="004838F8" w:rsidRPr="004838F8">
        <w:rPr>
          <w:rFonts w:eastAsia="Calibri"/>
          <w:lang w:eastAsia="en-US"/>
        </w:rPr>
        <w:t xml:space="preserve"> amatu) </w:t>
      </w:r>
    </w:p>
    <w:p w14:paraId="252AFBBA" w14:textId="7DE76EA3"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 xml:space="preserve">Pieteikums jāiesniedz vai jānodrošina tā iesūtīšana līdz </w:t>
      </w:r>
      <w:r w:rsidRPr="00653F24">
        <w:rPr>
          <w:rFonts w:eastAsia="Calibri"/>
          <w:b/>
          <w:bCs/>
          <w:lang w:eastAsia="en-US"/>
        </w:rPr>
        <w:t xml:space="preserve">2022.gada </w:t>
      </w:r>
      <w:r w:rsidR="00566176">
        <w:rPr>
          <w:rFonts w:eastAsia="Calibri"/>
          <w:b/>
          <w:bCs/>
          <w:lang w:eastAsia="en-US"/>
        </w:rPr>
        <w:t>14.septembra</w:t>
      </w:r>
      <w:r w:rsidR="0025682E" w:rsidRPr="00653F24">
        <w:rPr>
          <w:rFonts w:eastAsia="Calibri"/>
          <w:b/>
          <w:bCs/>
          <w:lang w:eastAsia="en-US"/>
        </w:rPr>
        <w:t xml:space="preserve"> plkst.12.00</w:t>
      </w:r>
      <w:r w:rsidR="00653F24" w:rsidRPr="00653F24">
        <w:rPr>
          <w:rFonts w:eastAsia="Calibri"/>
          <w:b/>
          <w:bCs/>
          <w:lang w:eastAsia="en-US"/>
        </w:rPr>
        <w:t>,</w:t>
      </w:r>
      <w:r w:rsidR="00653F24" w:rsidRPr="00653F24">
        <w:rPr>
          <w:rFonts w:eastAsia="Calibri"/>
          <w:lang w:eastAsia="en-US"/>
        </w:rPr>
        <w:t xml:space="preserve"> </w:t>
      </w:r>
      <w:r w:rsidRPr="008D52B5">
        <w:rPr>
          <w:rFonts w:eastAsia="Calibri"/>
          <w:lang w:eastAsia="en-US"/>
        </w:rPr>
        <w:t>pēc šī termiņa saņemtie pieteikumi netiek vērtēti.</w:t>
      </w:r>
    </w:p>
    <w:p w14:paraId="7D07D380"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Pieteikums satur šādus dokumentus:</w:t>
      </w:r>
    </w:p>
    <w:p w14:paraId="2E772D2A" w14:textId="77777777" w:rsidR="00566176" w:rsidRDefault="00566176" w:rsidP="00566176">
      <w:pPr>
        <w:numPr>
          <w:ilvl w:val="1"/>
          <w:numId w:val="19"/>
        </w:numPr>
        <w:ind w:right="44"/>
        <w:jc w:val="both"/>
      </w:pPr>
      <w:r>
        <w:t>profesionālās darbības aprakstu (</w:t>
      </w:r>
      <w:smartTag w:uri="schemas-tilde-lv/tildestengine" w:element="veidnes">
        <w:smartTagPr>
          <w:attr w:name="baseform" w:val="CV"/>
          <w:attr w:name="id" w:val="-1"/>
          <w:attr w:name="text" w:val="CV"/>
        </w:smartTagPr>
        <w:r>
          <w:t>CV</w:t>
        </w:r>
      </w:smartTag>
      <w:r>
        <w:t>);</w:t>
      </w:r>
    </w:p>
    <w:p w14:paraId="2D0C836B" w14:textId="77777777" w:rsidR="00566176" w:rsidRDefault="00566176" w:rsidP="00566176">
      <w:pPr>
        <w:numPr>
          <w:ilvl w:val="1"/>
          <w:numId w:val="19"/>
        </w:numPr>
        <w:ind w:right="44"/>
        <w:jc w:val="both"/>
      </w:pPr>
      <w:r>
        <w:t>motivācijas vēstuli;</w:t>
      </w:r>
    </w:p>
    <w:p w14:paraId="541A6D92" w14:textId="77777777" w:rsidR="00566176" w:rsidRDefault="00566176" w:rsidP="00566176">
      <w:pPr>
        <w:numPr>
          <w:ilvl w:val="1"/>
          <w:numId w:val="19"/>
        </w:numPr>
        <w:ind w:right="44"/>
        <w:jc w:val="both"/>
      </w:pPr>
      <w:r>
        <w:t>izglītību un darba pieredzi apliecinošu dokumentu kopijas;</w:t>
      </w:r>
    </w:p>
    <w:p w14:paraId="28929F85" w14:textId="55C3FC4D" w:rsidR="008D52B5" w:rsidRPr="00566176" w:rsidRDefault="00566176" w:rsidP="00566176">
      <w:pPr>
        <w:numPr>
          <w:ilvl w:val="1"/>
          <w:numId w:val="19"/>
        </w:numPr>
        <w:ind w:right="44"/>
        <w:jc w:val="both"/>
      </w:pPr>
      <w:r>
        <w:t>pieteikuma anketu.</w:t>
      </w:r>
    </w:p>
    <w:p w14:paraId="50B41DDB" w14:textId="77777777" w:rsidR="00955700" w:rsidRDefault="00955700" w:rsidP="00955700">
      <w:pPr>
        <w:spacing w:after="160" w:line="259" w:lineRule="auto"/>
        <w:ind w:left="720"/>
        <w:contextualSpacing/>
        <w:jc w:val="both"/>
        <w:rPr>
          <w:rFonts w:eastAsia="Calibri"/>
          <w:lang w:eastAsia="en-US"/>
        </w:rPr>
      </w:pPr>
    </w:p>
    <w:p w14:paraId="58A77975" w14:textId="045606D7" w:rsidR="00955700" w:rsidRDefault="00955700" w:rsidP="00955700">
      <w:pPr>
        <w:numPr>
          <w:ilvl w:val="0"/>
          <w:numId w:val="20"/>
        </w:numPr>
        <w:spacing w:after="160" w:line="259" w:lineRule="auto"/>
        <w:ind w:left="720"/>
        <w:contextualSpacing/>
        <w:jc w:val="center"/>
        <w:rPr>
          <w:rFonts w:eastAsia="Calibri"/>
          <w:b/>
          <w:bCs/>
          <w:lang w:eastAsia="en-US"/>
        </w:rPr>
      </w:pPr>
      <w:r w:rsidRPr="00955700">
        <w:rPr>
          <w:rFonts w:eastAsia="Calibri"/>
          <w:b/>
          <w:bCs/>
          <w:lang w:eastAsia="en-US"/>
        </w:rPr>
        <w:t>Pieteikumu izskatīšana, vērtēšanas kritēriji, lēmuma pieņemšana</w:t>
      </w:r>
    </w:p>
    <w:p w14:paraId="73511768" w14:textId="77777777" w:rsidR="009C251A" w:rsidRPr="00955700" w:rsidRDefault="009C251A" w:rsidP="009C251A">
      <w:pPr>
        <w:spacing w:after="160" w:line="259" w:lineRule="auto"/>
        <w:ind w:left="720"/>
        <w:contextualSpacing/>
        <w:rPr>
          <w:rFonts w:eastAsia="Calibri"/>
          <w:b/>
          <w:bCs/>
          <w:lang w:eastAsia="en-US"/>
        </w:rPr>
      </w:pPr>
    </w:p>
    <w:p w14:paraId="7E0CC1F1" w14:textId="77777777" w:rsidR="00955700" w:rsidRPr="00955700" w:rsidRDefault="00955700" w:rsidP="00955700">
      <w:pPr>
        <w:numPr>
          <w:ilvl w:val="0"/>
          <w:numId w:val="19"/>
        </w:numPr>
        <w:spacing w:after="160" w:line="259" w:lineRule="auto"/>
        <w:ind w:left="502" w:hanging="436"/>
        <w:contextualSpacing/>
        <w:jc w:val="both"/>
        <w:rPr>
          <w:rFonts w:eastAsia="Calibri"/>
          <w:lang w:eastAsia="en-US"/>
        </w:rPr>
      </w:pPr>
      <w:r w:rsidRPr="00955700">
        <w:rPr>
          <w:rFonts w:eastAsia="Calibri"/>
          <w:lang w:eastAsia="en-US"/>
        </w:rPr>
        <w:t>Vērtēšanas komisija vērtēšanu veic divās kārtās:</w:t>
      </w:r>
    </w:p>
    <w:p w14:paraId="4A792373" w14:textId="2EEBEF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 xml:space="preserve">pirmajā kārtā pēc pieteikumu iesniegšanas termiņa beigām atlasa tos pieteikumus, kuros ir visi Konkursa nolikumā noteiktie dokumenti (nolikuma </w:t>
      </w:r>
      <w:r w:rsidR="000A6A0B">
        <w:rPr>
          <w:rFonts w:eastAsia="Calibri"/>
          <w:lang w:eastAsia="en-US"/>
        </w:rPr>
        <w:t>20</w:t>
      </w:r>
      <w:r w:rsidRPr="00955700">
        <w:rPr>
          <w:rFonts w:eastAsia="Calibri"/>
          <w:lang w:eastAsia="en-US"/>
        </w:rPr>
        <w:t xml:space="preserve">.punkts), un izvērtē iesniegtos dokumentus saskaņā ar šī nolikuma </w:t>
      </w:r>
      <w:r w:rsidR="000A6A0B">
        <w:rPr>
          <w:rFonts w:eastAsia="Calibri"/>
          <w:lang w:eastAsia="en-US"/>
        </w:rPr>
        <w:t>16</w:t>
      </w:r>
      <w:r w:rsidRPr="00955700">
        <w:rPr>
          <w:rFonts w:eastAsia="Calibri"/>
          <w:lang w:eastAsia="en-US"/>
        </w:rPr>
        <w:t>. punktu;</w:t>
      </w:r>
    </w:p>
    <w:p w14:paraId="2451D802" w14:textId="5BAC206A" w:rsidR="00955700" w:rsidRPr="00653F24"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 xml:space="preserve">Vērtēšanas komisijas </w:t>
      </w:r>
      <w:r w:rsidR="000A6A0B">
        <w:rPr>
          <w:rFonts w:eastAsia="Calibri"/>
          <w:lang w:eastAsia="en-US"/>
        </w:rPr>
        <w:t xml:space="preserve">loceklis – </w:t>
      </w:r>
      <w:proofErr w:type="spellStart"/>
      <w:r w:rsidR="000A6A0B">
        <w:rPr>
          <w:rFonts w:eastAsia="Calibri"/>
          <w:lang w:eastAsia="en-US"/>
        </w:rPr>
        <w:t>personāllietu</w:t>
      </w:r>
      <w:proofErr w:type="spellEnd"/>
      <w:r w:rsidR="000A6A0B">
        <w:rPr>
          <w:rFonts w:eastAsia="Calibri"/>
          <w:lang w:eastAsia="en-US"/>
        </w:rPr>
        <w:t xml:space="preserve"> speciālists</w:t>
      </w:r>
      <w:r w:rsidR="000A6A0B" w:rsidRPr="00955700">
        <w:rPr>
          <w:rFonts w:eastAsia="Calibri"/>
          <w:lang w:eastAsia="en-US"/>
        </w:rPr>
        <w:t xml:space="preserve"> </w:t>
      </w:r>
      <w:r w:rsidRPr="00955700">
        <w:rPr>
          <w:rFonts w:eastAsia="Calibri"/>
          <w:lang w:eastAsia="en-US"/>
        </w:rPr>
        <w:t>telefoniski paziņo</w:t>
      </w:r>
      <w:r w:rsidR="008629F9">
        <w:rPr>
          <w:rFonts w:eastAsia="Calibri"/>
          <w:lang w:eastAsia="en-US"/>
        </w:rPr>
        <w:t xml:space="preserve"> </w:t>
      </w:r>
      <w:r w:rsidR="000A4467">
        <w:rPr>
          <w:rFonts w:eastAsia="Calibri"/>
          <w:lang w:eastAsia="en-US"/>
        </w:rPr>
        <w:t>otrās kārtas</w:t>
      </w:r>
      <w:r w:rsidRPr="00955700">
        <w:rPr>
          <w:rFonts w:eastAsia="Calibri"/>
          <w:lang w:eastAsia="en-US"/>
        </w:rPr>
        <w:t xml:space="preserve"> norises laiku un vietu tiem pretendentiem, kuri tiek </w:t>
      </w:r>
      <w:r w:rsidRPr="00653F24">
        <w:rPr>
          <w:rFonts w:eastAsia="Calibri"/>
          <w:lang w:eastAsia="en-US"/>
        </w:rPr>
        <w:t xml:space="preserve">aicināti uz </w:t>
      </w:r>
      <w:r w:rsidR="00C95DF0" w:rsidRPr="00653F24">
        <w:rPr>
          <w:rFonts w:eastAsia="Calibri"/>
          <w:lang w:eastAsia="en-US"/>
        </w:rPr>
        <w:t>Konkursa otro kārtu</w:t>
      </w:r>
      <w:r w:rsidRPr="00653F24">
        <w:rPr>
          <w:rFonts w:eastAsia="Calibri"/>
          <w:lang w:eastAsia="en-US"/>
        </w:rPr>
        <w:t>;</w:t>
      </w:r>
    </w:p>
    <w:p w14:paraId="72D88769" w14:textId="1794302A"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 xml:space="preserve">otrajā kārtā </w:t>
      </w:r>
      <w:r w:rsidR="00C95DF0">
        <w:rPr>
          <w:rFonts w:eastAsia="Calibri"/>
          <w:lang w:eastAsia="en-US"/>
        </w:rPr>
        <w:t>(pārbaudes tests un intervija)</w:t>
      </w:r>
      <w:r w:rsidR="00566176">
        <w:rPr>
          <w:rFonts w:eastAsia="Calibri"/>
          <w:lang w:eastAsia="en-US"/>
        </w:rPr>
        <w:t>.</w:t>
      </w:r>
    </w:p>
    <w:p w14:paraId="77CFBA4E" w14:textId="0E562C6C"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Pirmajā kārtā Vērtēšanas komisija izvērtē visu pretendentu iesniegto</w:t>
      </w:r>
      <w:r w:rsidR="00D9031A">
        <w:rPr>
          <w:rFonts w:eastAsia="Calibri"/>
          <w:lang w:eastAsia="en-US"/>
        </w:rPr>
        <w:t>s</w:t>
      </w:r>
      <w:r w:rsidRPr="00955700">
        <w:rPr>
          <w:rFonts w:eastAsia="Calibri"/>
          <w:lang w:eastAsia="en-US"/>
        </w:rPr>
        <w:t xml:space="preserve"> dokumentu</w:t>
      </w:r>
      <w:r w:rsidR="00D9031A">
        <w:rPr>
          <w:rFonts w:eastAsia="Calibri"/>
          <w:lang w:eastAsia="en-US"/>
        </w:rPr>
        <w:t>s un nosaka pretendentu</w:t>
      </w:r>
      <w:r w:rsidRPr="00955700">
        <w:rPr>
          <w:rFonts w:eastAsia="Calibri"/>
          <w:lang w:eastAsia="en-US"/>
        </w:rPr>
        <w:t xml:space="preserve"> atbilstību pamatprasībām. Vērtēšanas komisijas locekļi </w:t>
      </w:r>
      <w:r w:rsidR="00D9031A" w:rsidRPr="00D9031A">
        <w:rPr>
          <w:rFonts w:eastAsia="Calibri"/>
          <w:lang w:eastAsia="en-US"/>
        </w:rPr>
        <w:t>Pretendentu pirmās kārtas vērtēšanas anket</w:t>
      </w:r>
      <w:r w:rsidR="00184596">
        <w:rPr>
          <w:rFonts w:eastAsia="Calibri"/>
          <w:lang w:eastAsia="en-US"/>
        </w:rPr>
        <w:t>ā (1.pielikums) katram pretendentam piešķir punktus atbilstoši kritērijiem, vērtējot</w:t>
      </w:r>
      <w:r w:rsidRPr="00955700">
        <w:rPr>
          <w:rFonts w:eastAsia="Calibri"/>
          <w:lang w:eastAsia="en-US"/>
        </w:rPr>
        <w:t>:</w:t>
      </w:r>
    </w:p>
    <w:p w14:paraId="772B4994"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motivētu pieteikuma vēstuli;</w:t>
      </w:r>
    </w:p>
    <w:p w14:paraId="52B2ADB9"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dzīves gaitas aprakstu (Curriculum Vitae);</w:t>
      </w:r>
    </w:p>
    <w:p w14:paraId="2BBF6EE5" w14:textId="6AABF2C4"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augstāko izglītību apliecinoš</w:t>
      </w:r>
      <w:r w:rsidR="00184596">
        <w:rPr>
          <w:rFonts w:eastAsia="Calibri"/>
          <w:lang w:eastAsia="en-US"/>
        </w:rPr>
        <w:t>o</w:t>
      </w:r>
      <w:r w:rsidRPr="00955700">
        <w:rPr>
          <w:rFonts w:eastAsia="Calibri"/>
          <w:lang w:eastAsia="en-US"/>
        </w:rPr>
        <w:t xml:space="preserve"> </w:t>
      </w:r>
      <w:r w:rsidR="00B201A9" w:rsidRPr="00955700">
        <w:rPr>
          <w:rFonts w:eastAsia="Calibri"/>
          <w:lang w:eastAsia="en-US"/>
        </w:rPr>
        <w:t>dokument</w:t>
      </w:r>
      <w:r w:rsidR="00B201A9">
        <w:rPr>
          <w:rFonts w:eastAsia="Calibri"/>
          <w:lang w:eastAsia="en-US"/>
        </w:rPr>
        <w:t>u</w:t>
      </w:r>
      <w:r w:rsidR="00B201A9" w:rsidRPr="00955700">
        <w:rPr>
          <w:rFonts w:eastAsia="Calibri"/>
          <w:lang w:eastAsia="en-US"/>
        </w:rPr>
        <w:t xml:space="preserve"> kopij</w:t>
      </w:r>
      <w:r w:rsidR="00B201A9">
        <w:rPr>
          <w:rFonts w:eastAsia="Calibri"/>
          <w:lang w:eastAsia="en-US"/>
        </w:rPr>
        <w:t>as</w:t>
      </w:r>
      <w:r w:rsidRPr="00955700">
        <w:rPr>
          <w:rFonts w:eastAsia="Calibri"/>
          <w:lang w:eastAsia="en-US"/>
        </w:rPr>
        <w:t>;</w:t>
      </w:r>
    </w:p>
    <w:p w14:paraId="6A0E151D" w14:textId="618D273D"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profesionālo kvalifikāciju un citas prasmes apliecinošu dokumentu (ja tādi ir) kopijas</w:t>
      </w:r>
      <w:r w:rsidR="00B201A9">
        <w:rPr>
          <w:rFonts w:eastAsia="Calibri"/>
          <w:lang w:eastAsia="en-US"/>
        </w:rPr>
        <w:t>;</w:t>
      </w:r>
    </w:p>
    <w:p w14:paraId="394CF624" w14:textId="6B7EF0C8" w:rsidR="00955700" w:rsidRPr="00955700" w:rsidRDefault="00650EC7" w:rsidP="00955700">
      <w:pPr>
        <w:numPr>
          <w:ilvl w:val="1"/>
          <w:numId w:val="19"/>
        </w:numPr>
        <w:spacing w:after="160" w:line="259" w:lineRule="auto"/>
        <w:contextualSpacing/>
        <w:jc w:val="both"/>
        <w:rPr>
          <w:rFonts w:eastAsia="Calibri"/>
          <w:lang w:eastAsia="en-US"/>
        </w:rPr>
      </w:pPr>
      <w:r w:rsidRPr="00650EC7">
        <w:rPr>
          <w:rFonts w:eastAsia="Calibri"/>
          <w:lang w:eastAsia="en-US"/>
        </w:rPr>
        <w:t>pieteikuma anket</w:t>
      </w:r>
      <w:r>
        <w:rPr>
          <w:rFonts w:eastAsia="Calibri"/>
          <w:lang w:eastAsia="en-US"/>
        </w:rPr>
        <w:t>u</w:t>
      </w:r>
      <w:r w:rsidR="00955700" w:rsidRPr="00955700">
        <w:rPr>
          <w:rFonts w:eastAsia="Calibri"/>
          <w:lang w:eastAsia="en-US"/>
        </w:rPr>
        <w:t>.</w:t>
      </w:r>
    </w:p>
    <w:p w14:paraId="588B9F8A" w14:textId="0AFB4C5D" w:rsidR="00955700" w:rsidRPr="00955700" w:rsidRDefault="00184596" w:rsidP="00955700">
      <w:pPr>
        <w:numPr>
          <w:ilvl w:val="0"/>
          <w:numId w:val="19"/>
        </w:numPr>
        <w:spacing w:after="160" w:line="259" w:lineRule="auto"/>
        <w:ind w:left="502"/>
        <w:contextualSpacing/>
        <w:jc w:val="both"/>
        <w:rPr>
          <w:rFonts w:eastAsia="Calibri"/>
          <w:lang w:eastAsia="en-US"/>
        </w:rPr>
      </w:pPr>
      <w:r>
        <w:rPr>
          <w:rFonts w:eastAsia="Calibri"/>
          <w:lang w:eastAsia="en-US"/>
        </w:rPr>
        <w:t>Katram pretendentam tiek aizpildīta 1 (viena)</w:t>
      </w:r>
      <w:r w:rsidRPr="00184596">
        <w:t xml:space="preserve"> </w:t>
      </w:r>
      <w:r w:rsidRPr="00184596">
        <w:rPr>
          <w:rFonts w:eastAsia="Calibri"/>
          <w:lang w:eastAsia="en-US"/>
        </w:rPr>
        <w:t>pirmās kārtas vērtēšanas</w:t>
      </w:r>
      <w:r>
        <w:rPr>
          <w:rFonts w:eastAsia="Calibri"/>
          <w:lang w:eastAsia="en-US"/>
        </w:rPr>
        <w:t xml:space="preserve"> anketa</w:t>
      </w:r>
      <w:r w:rsidR="00653F24">
        <w:rPr>
          <w:rFonts w:eastAsia="Calibri"/>
          <w:lang w:eastAsia="en-US"/>
        </w:rPr>
        <w:t>.</w:t>
      </w:r>
      <w:r>
        <w:rPr>
          <w:rFonts w:eastAsia="Calibri"/>
          <w:lang w:eastAsia="en-US"/>
        </w:rPr>
        <w:t xml:space="preserve"> </w:t>
      </w:r>
      <w:r w:rsidR="00955700" w:rsidRPr="00955700">
        <w:rPr>
          <w:rFonts w:eastAsia="Calibri"/>
          <w:lang w:eastAsia="en-US"/>
        </w:rPr>
        <w:t xml:space="preserve">Maksimāli iespējamais punktu skaits pirmajā kārtā – </w:t>
      </w:r>
      <w:r w:rsidR="006B589D">
        <w:rPr>
          <w:rFonts w:eastAsia="Calibri"/>
          <w:lang w:eastAsia="en-US"/>
        </w:rPr>
        <w:t>22</w:t>
      </w:r>
      <w:r w:rsidR="00955700" w:rsidRPr="00955700">
        <w:rPr>
          <w:rFonts w:eastAsia="Calibri"/>
          <w:lang w:eastAsia="en-US"/>
        </w:rPr>
        <w:t xml:space="preserve"> punkti.</w:t>
      </w:r>
    </w:p>
    <w:p w14:paraId="7F745083" w14:textId="20120E3F" w:rsid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Ja Vērtēšanas komisija konstatē, ka </w:t>
      </w:r>
      <w:r w:rsidR="00A41160">
        <w:rPr>
          <w:rFonts w:eastAsia="Calibri"/>
          <w:lang w:eastAsia="en-US"/>
        </w:rPr>
        <w:t>pretendents</w:t>
      </w:r>
      <w:r w:rsidR="00A41160" w:rsidRPr="00955700">
        <w:rPr>
          <w:rFonts w:eastAsia="Calibri"/>
          <w:lang w:eastAsia="en-US"/>
        </w:rPr>
        <w:t xml:space="preserve"> </w:t>
      </w:r>
      <w:r w:rsidRPr="00955700">
        <w:rPr>
          <w:rFonts w:eastAsia="Calibri"/>
          <w:lang w:eastAsia="en-US"/>
        </w:rPr>
        <w:t xml:space="preserve">neatbilst kādai nolikumā izvirzītajai prasībai, </w:t>
      </w:r>
      <w:r w:rsidR="00184596">
        <w:rPr>
          <w:rFonts w:eastAsia="Calibri"/>
          <w:lang w:eastAsia="en-US"/>
        </w:rPr>
        <w:t>pretendents</w:t>
      </w:r>
      <w:r w:rsidR="00184596" w:rsidRPr="00955700">
        <w:rPr>
          <w:rFonts w:eastAsia="Calibri"/>
          <w:lang w:eastAsia="en-US"/>
        </w:rPr>
        <w:t xml:space="preserve"> </w:t>
      </w:r>
      <w:r w:rsidRPr="00955700">
        <w:rPr>
          <w:rFonts w:eastAsia="Calibri"/>
          <w:lang w:eastAsia="en-US"/>
        </w:rPr>
        <w:t>tiek izslēgts no tālākas dalības Konkursā.</w:t>
      </w:r>
    </w:p>
    <w:p w14:paraId="3BFC9B82" w14:textId="5D462F8D" w:rsidR="000D381A" w:rsidRPr="00955700" w:rsidRDefault="000D381A" w:rsidP="00955700">
      <w:pPr>
        <w:numPr>
          <w:ilvl w:val="0"/>
          <w:numId w:val="19"/>
        </w:numPr>
        <w:spacing w:after="160" w:line="259" w:lineRule="auto"/>
        <w:ind w:left="502"/>
        <w:contextualSpacing/>
        <w:jc w:val="both"/>
        <w:rPr>
          <w:rFonts w:eastAsia="Calibri"/>
          <w:lang w:eastAsia="en-US"/>
        </w:rPr>
      </w:pPr>
      <w:r>
        <w:rPr>
          <w:rFonts w:eastAsia="Calibri"/>
          <w:lang w:eastAsia="en-US"/>
        </w:rPr>
        <w:t xml:space="preserve">Konkursa otrajā kārtā - </w:t>
      </w:r>
      <w:r w:rsidRPr="000D381A">
        <w:rPr>
          <w:rFonts w:eastAsia="Calibri"/>
          <w:lang w:eastAsia="en-US"/>
        </w:rPr>
        <w:t>pārbaudes test</w:t>
      </w:r>
      <w:r>
        <w:rPr>
          <w:rFonts w:eastAsia="Calibri"/>
          <w:lang w:eastAsia="en-US"/>
        </w:rPr>
        <w:t xml:space="preserve">ā pretendents rakstiski atbild uz </w:t>
      </w:r>
      <w:r w:rsidR="00C63247">
        <w:rPr>
          <w:rFonts w:eastAsia="Calibri"/>
          <w:lang w:eastAsia="en-US"/>
        </w:rPr>
        <w:t>10</w:t>
      </w:r>
      <w:r>
        <w:rPr>
          <w:rFonts w:eastAsia="Calibri"/>
          <w:lang w:eastAsia="en-US"/>
        </w:rPr>
        <w:t xml:space="preserve"> (</w:t>
      </w:r>
      <w:r w:rsidR="00C63247">
        <w:rPr>
          <w:rFonts w:eastAsia="Calibri"/>
          <w:lang w:eastAsia="en-US"/>
        </w:rPr>
        <w:t>desmit</w:t>
      </w:r>
      <w:r>
        <w:rPr>
          <w:rFonts w:eastAsia="Calibri"/>
          <w:lang w:eastAsia="en-US"/>
        </w:rPr>
        <w:t xml:space="preserve">) Vērtēšanas komisijas sagatavotajiem jautājumiem. Atbildes uz katru testa jautājumu </w:t>
      </w:r>
      <w:r w:rsidR="00D91A85" w:rsidRPr="00D91A85">
        <w:rPr>
          <w:rFonts w:eastAsia="Calibri"/>
          <w:lang w:eastAsia="en-US"/>
        </w:rPr>
        <w:t xml:space="preserve">komisijas locekļi novērtē </w:t>
      </w:r>
      <w:r w:rsidR="00D91A85">
        <w:rPr>
          <w:rFonts w:eastAsia="Calibri"/>
          <w:lang w:eastAsia="en-US"/>
        </w:rPr>
        <w:t>5</w:t>
      </w:r>
      <w:r w:rsidR="00D91A85" w:rsidRPr="00D91A85">
        <w:rPr>
          <w:rFonts w:eastAsia="Calibri"/>
          <w:lang w:eastAsia="en-US"/>
        </w:rPr>
        <w:t xml:space="preserve"> punktu sistēmā</w:t>
      </w:r>
      <w:r w:rsidR="00B70DB4">
        <w:rPr>
          <w:rFonts w:eastAsia="Calibri"/>
          <w:lang w:eastAsia="en-US"/>
        </w:rPr>
        <w:t xml:space="preserve">. Maksimālais punktu skaits – </w:t>
      </w:r>
      <w:r w:rsidR="00C63247">
        <w:rPr>
          <w:rFonts w:eastAsia="Calibri"/>
          <w:lang w:eastAsia="en-US"/>
        </w:rPr>
        <w:t>5</w:t>
      </w:r>
      <w:r w:rsidR="00B70DB4">
        <w:rPr>
          <w:rFonts w:eastAsia="Calibri"/>
          <w:lang w:eastAsia="en-US"/>
        </w:rPr>
        <w:t>0 punkti.</w:t>
      </w:r>
    </w:p>
    <w:p w14:paraId="709EDB49" w14:textId="19A960F5" w:rsidR="00955700" w:rsidRPr="00955700" w:rsidRDefault="00B70DB4" w:rsidP="00955700">
      <w:pPr>
        <w:numPr>
          <w:ilvl w:val="0"/>
          <w:numId w:val="19"/>
        </w:numPr>
        <w:spacing w:after="160" w:line="259" w:lineRule="auto"/>
        <w:ind w:left="502"/>
        <w:contextualSpacing/>
        <w:jc w:val="both"/>
        <w:rPr>
          <w:rFonts w:eastAsia="Calibri"/>
          <w:lang w:eastAsia="en-US"/>
        </w:rPr>
      </w:pPr>
      <w:r w:rsidRPr="00B70DB4">
        <w:rPr>
          <w:rFonts w:eastAsia="Calibri"/>
          <w:lang w:eastAsia="en-US"/>
        </w:rPr>
        <w:t xml:space="preserve">Konkursa otrajā kārtā - </w:t>
      </w:r>
      <w:r>
        <w:rPr>
          <w:rFonts w:eastAsia="Calibri"/>
          <w:lang w:eastAsia="en-US"/>
        </w:rPr>
        <w:t>intervijā</w:t>
      </w:r>
      <w:r w:rsidRPr="00B70DB4">
        <w:rPr>
          <w:rFonts w:eastAsia="Calibri"/>
          <w:lang w:eastAsia="en-US"/>
        </w:rPr>
        <w:t xml:space="preserve"> </w:t>
      </w:r>
      <w:r w:rsidR="00955700" w:rsidRPr="00955700">
        <w:rPr>
          <w:rFonts w:eastAsia="Calibri"/>
          <w:lang w:eastAsia="en-US"/>
        </w:rPr>
        <w:t>Vērtēšanas komisija izvērtē pretendenta spēju sniegt kompetentas atbildes uz Vērtēšanas komisijas jautājumiem, saskarsmes spējas, komunikācijas un sadarbības veidošanas prasmes</w:t>
      </w:r>
      <w:r w:rsidR="00C63247">
        <w:rPr>
          <w:rFonts w:eastAsia="Calibri"/>
          <w:lang w:eastAsia="en-US"/>
        </w:rPr>
        <w:t>.</w:t>
      </w:r>
    </w:p>
    <w:p w14:paraId="168DF471" w14:textId="3C13C26E"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pretendenta spēja sniegt kompetentas atbildes uz amata pienākumu pildīšanai atbilstošiem jautājumiem – līdz 12 punktiem (vērtē katrs Vērtēšanas komisijas loceklis intervijas laikā</w:t>
      </w:r>
      <w:r w:rsidR="00B70DB4">
        <w:rPr>
          <w:rFonts w:eastAsia="Calibri"/>
          <w:lang w:eastAsia="en-US"/>
        </w:rPr>
        <w:t>, aizpildot p</w:t>
      </w:r>
      <w:r w:rsidR="00B70DB4" w:rsidRPr="00B70DB4">
        <w:rPr>
          <w:rFonts w:eastAsia="Calibri"/>
          <w:lang w:eastAsia="en-US"/>
        </w:rPr>
        <w:t>retendentu otrās kārtas vērtēšanas anket</w:t>
      </w:r>
      <w:r w:rsidR="00B70DB4">
        <w:rPr>
          <w:rFonts w:eastAsia="Calibri"/>
          <w:lang w:eastAsia="en-US"/>
        </w:rPr>
        <w:t>u</w:t>
      </w:r>
      <w:r w:rsidRPr="00955700">
        <w:rPr>
          <w:rFonts w:eastAsia="Calibri"/>
          <w:lang w:eastAsia="en-US"/>
        </w:rPr>
        <w:t>);</w:t>
      </w:r>
    </w:p>
    <w:p w14:paraId="5EE75057" w14:textId="37D8FCF1"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pretendenta saskarsmes spējas, komunikācijas un sadarbības veidošanas prasmes –  līdz 6 punktiem (vērtē katrs Vērtēšanas komisijas loceklis intervijas laikā</w:t>
      </w:r>
      <w:r w:rsidR="00B70DB4">
        <w:rPr>
          <w:rFonts w:eastAsia="Calibri"/>
          <w:lang w:eastAsia="en-US"/>
        </w:rPr>
        <w:t>, aizpildot p</w:t>
      </w:r>
      <w:r w:rsidR="00B70DB4" w:rsidRPr="00B70DB4">
        <w:rPr>
          <w:rFonts w:eastAsia="Calibri"/>
          <w:lang w:eastAsia="en-US"/>
        </w:rPr>
        <w:t>retendentu otrās kārtas vērtēšanas anket</w:t>
      </w:r>
      <w:r w:rsidR="00B70DB4">
        <w:rPr>
          <w:rFonts w:eastAsia="Calibri"/>
          <w:lang w:eastAsia="en-US"/>
        </w:rPr>
        <w:t>u</w:t>
      </w:r>
      <w:r w:rsidRPr="00955700">
        <w:rPr>
          <w:rFonts w:eastAsia="Calibri"/>
          <w:lang w:eastAsia="en-US"/>
        </w:rPr>
        <w:t>).</w:t>
      </w:r>
    </w:p>
    <w:p w14:paraId="6B0209C5" w14:textId="637BC5D4"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Katrs Vērtēšanas komisijas loceklis vērtē katru pretendentu individuāli pēc nolikuma nosacījumiem. Katram Vērtēšanas komisijas loceklim ir tiesības dot individuāli papildus līdz 6 vērtējuma punktiem, rakstiski pamatojot savu vērtējumu. Savu viedokli Vērtēšanas komisijas loceklis intervijas laikā vai tūlīt pēc tam, ieraksta pretendenta izvērtēšanas </w:t>
      </w:r>
      <w:r w:rsidR="00C90C53">
        <w:rPr>
          <w:rFonts w:eastAsia="Calibri"/>
          <w:lang w:eastAsia="en-US"/>
        </w:rPr>
        <w:t>anketā</w:t>
      </w:r>
      <w:r w:rsidR="00C90C53" w:rsidRPr="00955700">
        <w:rPr>
          <w:rFonts w:eastAsia="Calibri"/>
          <w:lang w:eastAsia="en-US"/>
        </w:rPr>
        <w:t xml:space="preserve"> </w:t>
      </w:r>
      <w:r w:rsidRPr="00955700">
        <w:rPr>
          <w:rFonts w:eastAsia="Calibri"/>
          <w:lang w:eastAsia="en-US"/>
        </w:rPr>
        <w:t>un apliecina ar parakstu.</w:t>
      </w:r>
    </w:p>
    <w:p w14:paraId="483DC78C" w14:textId="5DDF5E95"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lastRenderedPageBreak/>
        <w:t xml:space="preserve">Maksimāli iespējamais punktu skaits </w:t>
      </w:r>
      <w:r w:rsidR="00256087">
        <w:rPr>
          <w:rFonts w:eastAsia="Calibri"/>
          <w:lang w:eastAsia="en-US"/>
        </w:rPr>
        <w:t xml:space="preserve">katra vērtētāja anketā </w:t>
      </w:r>
      <w:r w:rsidRPr="00955700">
        <w:rPr>
          <w:rFonts w:eastAsia="Calibri"/>
          <w:lang w:eastAsia="en-US"/>
        </w:rPr>
        <w:t>otr</w:t>
      </w:r>
      <w:r w:rsidR="00653F24">
        <w:rPr>
          <w:rFonts w:eastAsia="Calibri"/>
          <w:lang w:eastAsia="en-US"/>
        </w:rPr>
        <w:t>ās kārtas intervijā -</w:t>
      </w:r>
      <w:r w:rsidRPr="00955700">
        <w:rPr>
          <w:rFonts w:eastAsia="Calibri"/>
          <w:lang w:eastAsia="en-US"/>
        </w:rPr>
        <w:t xml:space="preserve"> </w:t>
      </w:r>
      <w:r w:rsidR="00513707">
        <w:rPr>
          <w:rFonts w:eastAsia="Calibri"/>
          <w:lang w:eastAsia="en-US"/>
        </w:rPr>
        <w:t>2</w:t>
      </w:r>
      <w:r w:rsidR="00653F24">
        <w:rPr>
          <w:rFonts w:eastAsia="Calibri"/>
          <w:lang w:eastAsia="en-US"/>
        </w:rPr>
        <w:t>4</w:t>
      </w:r>
      <w:r w:rsidRPr="00955700">
        <w:rPr>
          <w:rFonts w:eastAsia="Calibri"/>
          <w:lang w:eastAsia="en-US"/>
        </w:rPr>
        <w:t xml:space="preserve">  punkti.</w:t>
      </w:r>
      <w:r w:rsidR="00256087">
        <w:rPr>
          <w:rFonts w:eastAsia="Calibri"/>
          <w:lang w:eastAsia="en-US"/>
        </w:rPr>
        <w:t xml:space="preserve"> Otrās kārtas intervijas individuālā vērtējuma punkti tiek summēti.</w:t>
      </w:r>
    </w:p>
    <w:p w14:paraId="051D1ECE"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Ja pretendenti saņēmuši vienādu novērtējumu, priekšrocības ieņemt amatu ir pretendentam, kurš veicis līdzīga amata pienākumus un pirmajā kārtā ieguvis lielāko punktu skaitu par darba pieredzi.</w:t>
      </w:r>
    </w:p>
    <w:p w14:paraId="49336940"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Vērtēšanas komisijas locekļiem ir tiesības uzdot jautājumus pretendentam, kas saistīti ar iepriekšējo darba pieredzi, zināšanām, problēmsituāciju analīzi, inovācijām u.c.</w:t>
      </w:r>
    </w:p>
    <w:p w14:paraId="5459A0BA" w14:textId="21FC0849"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Lēmumu par pretendentu atbilstību </w:t>
      </w:r>
      <w:r w:rsidR="00513707">
        <w:rPr>
          <w:rFonts w:eastAsia="Calibri"/>
          <w:lang w:eastAsia="en-US"/>
        </w:rPr>
        <w:t>Būvvaldes jurista</w:t>
      </w:r>
      <w:r w:rsidRPr="00955700">
        <w:rPr>
          <w:rFonts w:eastAsia="Calibri"/>
          <w:lang w:eastAsia="en-US"/>
        </w:rPr>
        <w:t xml:space="preserve"> amatam pieņem, pamatojoties uz pirmajā kārtā un otrajā kārtā iegūtā individuālā vērtējuma lielāko punktu skaitu.</w:t>
      </w:r>
    </w:p>
    <w:p w14:paraId="0D77EFAB" w14:textId="0C6D8823"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Ja pretendenti saņēmuši vienādu punktu skaitu, Vērtēšanas komisija balso par pretendentiem. Ja balsojums ir vienāds, izšķirošā ir Vērtēšanas komisijas priekšsēdētāja </w:t>
      </w:r>
      <w:r w:rsidR="00F47828">
        <w:rPr>
          <w:rFonts w:eastAsia="Calibri"/>
          <w:lang w:eastAsia="en-US"/>
        </w:rPr>
        <w:t xml:space="preserve">vai Komisijas locekļa, kas pilda priekšsēdētāja pienākumus, </w:t>
      </w:r>
      <w:r w:rsidRPr="00955700">
        <w:rPr>
          <w:rFonts w:eastAsia="Calibri"/>
          <w:lang w:eastAsia="en-US"/>
        </w:rPr>
        <w:t xml:space="preserve">balss. Vērtēšanas komisijas priekšsēdētājam </w:t>
      </w:r>
      <w:r w:rsidR="00F47828">
        <w:rPr>
          <w:rFonts w:eastAsia="Calibri"/>
          <w:lang w:eastAsia="en-US"/>
        </w:rPr>
        <w:t xml:space="preserve">vai komisijas loceklim, kas pilda priekšsēdētāja pienākumus, </w:t>
      </w:r>
      <w:r w:rsidRPr="00955700">
        <w:rPr>
          <w:rFonts w:eastAsia="Calibri"/>
          <w:lang w:eastAsia="en-US"/>
        </w:rPr>
        <w:t>savs lēmums ir jāpamato un tas tiek ierakstīts protokolā.</w:t>
      </w:r>
    </w:p>
    <w:p w14:paraId="4D321C68" w14:textId="2A3F8DA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Vērtēšanas komisija pieņem galīgo lēmumu bez pretendentu klātbūtnes un par rezultātiem  paziņo katram pretendentam rakstveidā, nosūtot </w:t>
      </w:r>
      <w:r w:rsidR="00F47828">
        <w:rPr>
          <w:rFonts w:eastAsia="Calibri"/>
          <w:lang w:eastAsia="en-US"/>
        </w:rPr>
        <w:t>informāciju</w:t>
      </w:r>
      <w:r w:rsidRPr="00955700">
        <w:rPr>
          <w:rFonts w:eastAsia="Calibri"/>
          <w:lang w:eastAsia="en-US"/>
        </w:rPr>
        <w:t xml:space="preserve"> uz elektronisko pasta adresi </w:t>
      </w:r>
      <w:r w:rsidR="00F47828">
        <w:rPr>
          <w:rFonts w:eastAsia="Calibri"/>
          <w:lang w:eastAsia="en-US"/>
        </w:rPr>
        <w:t>5 (</w:t>
      </w:r>
      <w:r w:rsidRPr="00955700">
        <w:rPr>
          <w:rFonts w:eastAsia="Calibri"/>
          <w:lang w:eastAsia="en-US"/>
        </w:rPr>
        <w:t>piecu</w:t>
      </w:r>
      <w:r w:rsidR="00F47828">
        <w:rPr>
          <w:rFonts w:eastAsia="Calibri"/>
          <w:lang w:eastAsia="en-US"/>
        </w:rPr>
        <w:t>)</w:t>
      </w:r>
      <w:r w:rsidRPr="00955700">
        <w:rPr>
          <w:rFonts w:eastAsia="Calibri"/>
          <w:lang w:eastAsia="en-US"/>
        </w:rPr>
        <w:t xml:space="preserve"> darba dienu laikā pēc lēmuma pieņemšanas. Atbilde par Konkursa rezultātiem tiek sniegta uz </w:t>
      </w:r>
      <w:r w:rsidR="00C12BD7">
        <w:rPr>
          <w:rFonts w:eastAsia="Calibri"/>
          <w:lang w:eastAsia="en-US"/>
        </w:rPr>
        <w:t>Konkursa otro kārtu</w:t>
      </w:r>
      <w:r w:rsidR="00C12BD7" w:rsidRPr="00955700">
        <w:rPr>
          <w:rFonts w:eastAsia="Calibri"/>
          <w:lang w:eastAsia="en-US"/>
        </w:rPr>
        <w:t xml:space="preserve"> </w:t>
      </w:r>
      <w:r w:rsidRPr="00955700">
        <w:rPr>
          <w:rFonts w:eastAsia="Calibri"/>
          <w:lang w:eastAsia="en-US"/>
        </w:rPr>
        <w:t>aicinātajiem pretendentiem.</w:t>
      </w:r>
      <w:r w:rsidR="00C12BD7">
        <w:rPr>
          <w:rFonts w:eastAsia="Calibri"/>
          <w:lang w:eastAsia="en-US"/>
        </w:rPr>
        <w:t xml:space="preserve"> Komisija informē Konkursa uzvarētāju par to, ka komisijas lēmums – ieteikums par konkursa rezultātu tiks iesniegts </w:t>
      </w:r>
      <w:r w:rsidR="00513707">
        <w:rPr>
          <w:rFonts w:eastAsia="Calibri"/>
          <w:lang w:eastAsia="en-US"/>
        </w:rPr>
        <w:t>izpilddirektoram veikt turpmākās darbības, kas saistītas ar darba tiesisko attiecību nodibināšanu</w:t>
      </w:r>
      <w:r w:rsidR="00C12BD7">
        <w:rPr>
          <w:rFonts w:eastAsia="Calibri"/>
          <w:lang w:eastAsia="en-US"/>
        </w:rPr>
        <w:t>.</w:t>
      </w:r>
    </w:p>
    <w:p w14:paraId="16789ED8" w14:textId="1F4E2F84" w:rsidR="00955700" w:rsidRDefault="00C12BD7" w:rsidP="00955700">
      <w:pPr>
        <w:numPr>
          <w:ilvl w:val="0"/>
          <w:numId w:val="19"/>
        </w:numPr>
        <w:spacing w:after="160" w:line="259" w:lineRule="auto"/>
        <w:ind w:left="502"/>
        <w:contextualSpacing/>
        <w:jc w:val="both"/>
        <w:rPr>
          <w:rFonts w:eastAsia="Calibri"/>
          <w:lang w:eastAsia="en-US"/>
        </w:rPr>
      </w:pPr>
      <w:r>
        <w:rPr>
          <w:rFonts w:eastAsia="Calibri"/>
          <w:lang w:eastAsia="en-US"/>
        </w:rPr>
        <w:t xml:space="preserve">Ar </w:t>
      </w:r>
      <w:r w:rsidR="00955700" w:rsidRPr="00955700">
        <w:rPr>
          <w:rFonts w:eastAsia="Calibri"/>
          <w:lang w:eastAsia="en-US"/>
        </w:rPr>
        <w:t>Pretendent</w:t>
      </w:r>
      <w:r>
        <w:rPr>
          <w:rFonts w:eastAsia="Calibri"/>
          <w:lang w:eastAsia="en-US"/>
        </w:rPr>
        <w:t>u</w:t>
      </w:r>
      <w:r w:rsidR="00955700" w:rsidRPr="00955700">
        <w:rPr>
          <w:rFonts w:eastAsia="Calibri"/>
          <w:lang w:eastAsia="en-US"/>
        </w:rPr>
        <w:t>, kurš uzvarējis Konkursā</w:t>
      </w:r>
      <w:r w:rsidR="00F47828">
        <w:rPr>
          <w:rFonts w:eastAsia="Calibri"/>
          <w:lang w:eastAsia="en-US"/>
        </w:rPr>
        <w:t>,</w:t>
      </w:r>
      <w:r w:rsidR="000A4467">
        <w:rPr>
          <w:rFonts w:eastAsia="Calibri"/>
          <w:lang w:eastAsia="en-US"/>
        </w:rPr>
        <w:t xml:space="preserve"> </w:t>
      </w:r>
      <w:r w:rsidR="00955700" w:rsidRPr="00955700">
        <w:rPr>
          <w:rFonts w:eastAsia="Calibri"/>
          <w:lang w:eastAsia="en-US"/>
        </w:rPr>
        <w:t>tiek noslēgts darba līgums uz nenoteiktu laiku</w:t>
      </w:r>
      <w:r>
        <w:rPr>
          <w:rFonts w:eastAsia="Calibri"/>
          <w:lang w:eastAsia="en-US"/>
        </w:rPr>
        <w:t>, nosakot</w:t>
      </w:r>
      <w:r w:rsidR="00955700" w:rsidRPr="00955700">
        <w:rPr>
          <w:rFonts w:eastAsia="Calibri"/>
          <w:lang w:eastAsia="en-US"/>
        </w:rPr>
        <w:t xml:space="preserve"> pārbaudes laiku.</w:t>
      </w:r>
    </w:p>
    <w:p w14:paraId="45216FB2" w14:textId="44258BE0" w:rsidR="004A1823" w:rsidRPr="00955700" w:rsidRDefault="004A1823" w:rsidP="00955700">
      <w:pPr>
        <w:numPr>
          <w:ilvl w:val="0"/>
          <w:numId w:val="19"/>
        </w:numPr>
        <w:spacing w:after="160" w:line="259" w:lineRule="auto"/>
        <w:ind w:left="502"/>
        <w:contextualSpacing/>
        <w:jc w:val="both"/>
        <w:rPr>
          <w:rFonts w:eastAsia="Calibri"/>
          <w:lang w:eastAsia="en-US"/>
        </w:rPr>
      </w:pPr>
      <w:r>
        <w:rPr>
          <w:rFonts w:eastAsia="Calibri"/>
          <w:lang w:eastAsia="en-US"/>
        </w:rPr>
        <w:t>Ja izvēlētais pretendents ir atsaucis savu kandidatūru vai atteicies no piedāvājuma slēgt darba līgumu, tad Vērtēšanas komisija izskata nākošā pretendenta ar augstāko punktu skaitu  atbilstību darbinieka amata prasībām. Ja pretendents ir atbilstošs, tad tiek ievērota Noteikumu</w:t>
      </w:r>
      <w:r w:rsidR="00D50A43">
        <w:rPr>
          <w:rFonts w:eastAsia="Calibri"/>
          <w:lang w:eastAsia="en-US"/>
        </w:rPr>
        <w:t xml:space="preserve"> 33.-34.punktos noteiktā kārtība</w:t>
      </w:r>
      <w:r w:rsidR="00F47828">
        <w:rPr>
          <w:rFonts w:eastAsia="Calibri"/>
          <w:lang w:eastAsia="en-US"/>
        </w:rPr>
        <w:t xml:space="preserve"> uz šī pretendenta virzīšanu apstiprināšanai amatā</w:t>
      </w:r>
      <w:r w:rsidR="00D50A43">
        <w:rPr>
          <w:rFonts w:eastAsia="Calibri"/>
          <w:lang w:eastAsia="en-US"/>
        </w:rPr>
        <w:t>.</w:t>
      </w:r>
    </w:p>
    <w:p w14:paraId="2C728EE0" w14:textId="77777777" w:rsidR="00955700" w:rsidRPr="00955700" w:rsidRDefault="00955700" w:rsidP="00955700">
      <w:pPr>
        <w:rPr>
          <w:rFonts w:eastAsia="Calibri"/>
          <w:b/>
          <w:bCs/>
          <w:lang w:eastAsia="en-US"/>
        </w:rPr>
      </w:pPr>
    </w:p>
    <w:p w14:paraId="41DFE903" w14:textId="77777777" w:rsidR="00955700" w:rsidRPr="00955700" w:rsidRDefault="00955700" w:rsidP="00955700">
      <w:pPr>
        <w:jc w:val="center"/>
        <w:rPr>
          <w:rFonts w:eastAsia="Calibri"/>
          <w:b/>
          <w:bCs/>
          <w:lang w:eastAsia="en-US"/>
        </w:rPr>
      </w:pPr>
      <w:r w:rsidRPr="00955700">
        <w:rPr>
          <w:rFonts w:eastAsia="Calibri"/>
          <w:b/>
          <w:bCs/>
          <w:lang w:eastAsia="en-US"/>
        </w:rPr>
        <w:t>IV. Nobeiguma noteikumi</w:t>
      </w:r>
    </w:p>
    <w:p w14:paraId="45FAF66D" w14:textId="77777777" w:rsidR="00955700" w:rsidRPr="00955700" w:rsidRDefault="00955700" w:rsidP="00955700">
      <w:pPr>
        <w:jc w:val="both"/>
        <w:rPr>
          <w:rFonts w:eastAsia="Calibri"/>
          <w:lang w:eastAsia="en-US"/>
        </w:rPr>
      </w:pPr>
    </w:p>
    <w:p w14:paraId="47CC8160" w14:textId="55260D82" w:rsidR="00955700" w:rsidRPr="00955700" w:rsidRDefault="00955700" w:rsidP="00955700">
      <w:pPr>
        <w:tabs>
          <w:tab w:val="left" w:pos="284"/>
          <w:tab w:val="left" w:pos="993"/>
        </w:tabs>
        <w:rPr>
          <w:rFonts w:eastAsia="Calibri"/>
          <w:lang w:eastAsia="en-US"/>
        </w:rPr>
      </w:pPr>
      <w:r w:rsidRPr="00955700">
        <w:rPr>
          <w:rFonts w:eastAsia="Calibri"/>
          <w:lang w:eastAsia="en-US"/>
        </w:rPr>
        <w:t xml:space="preserve">       3</w:t>
      </w:r>
      <w:r w:rsidR="00944011">
        <w:rPr>
          <w:rFonts w:eastAsia="Calibri"/>
          <w:lang w:eastAsia="en-US"/>
        </w:rPr>
        <w:t>6</w:t>
      </w:r>
      <w:r w:rsidRPr="00955700">
        <w:rPr>
          <w:rFonts w:eastAsia="Calibri"/>
          <w:lang w:eastAsia="en-US"/>
        </w:rPr>
        <w:t xml:space="preserve">. </w:t>
      </w:r>
      <w:r w:rsidR="00944011">
        <w:rPr>
          <w:rFonts w:eastAsia="Calibri"/>
          <w:lang w:eastAsia="en-US"/>
        </w:rPr>
        <w:t>Būvvaldes jurista</w:t>
      </w:r>
      <w:r w:rsidRPr="00955700">
        <w:rPr>
          <w:rFonts w:eastAsia="Calibri"/>
          <w:lang w:eastAsia="en-US"/>
        </w:rPr>
        <w:t xml:space="preserve"> amata Konkursa nolikums sagatavots uz </w:t>
      </w:r>
      <w:r w:rsidR="00944011">
        <w:rPr>
          <w:rFonts w:eastAsia="Calibri"/>
          <w:lang w:eastAsia="en-US"/>
        </w:rPr>
        <w:t>4</w:t>
      </w:r>
      <w:r w:rsidR="003066AC">
        <w:rPr>
          <w:rFonts w:eastAsia="Calibri"/>
          <w:lang w:eastAsia="en-US"/>
        </w:rPr>
        <w:t xml:space="preserve"> (</w:t>
      </w:r>
      <w:r w:rsidR="00944011">
        <w:rPr>
          <w:rFonts w:eastAsia="Calibri"/>
          <w:lang w:eastAsia="en-US"/>
        </w:rPr>
        <w:t>četrām</w:t>
      </w:r>
      <w:r w:rsidR="003066AC">
        <w:rPr>
          <w:rFonts w:eastAsia="Calibri"/>
          <w:lang w:eastAsia="en-US"/>
        </w:rPr>
        <w:t>)</w:t>
      </w:r>
      <w:r w:rsidRPr="00955700">
        <w:rPr>
          <w:rFonts w:eastAsia="Calibri"/>
          <w:lang w:eastAsia="en-US"/>
        </w:rPr>
        <w:t xml:space="preserve"> lap</w:t>
      </w:r>
      <w:r w:rsidR="003066AC">
        <w:rPr>
          <w:rFonts w:eastAsia="Calibri"/>
          <w:lang w:eastAsia="en-US"/>
        </w:rPr>
        <w:t>pusēm</w:t>
      </w:r>
      <w:r w:rsidRPr="00955700">
        <w:rPr>
          <w:rFonts w:eastAsia="Calibri"/>
          <w:lang w:eastAsia="en-US"/>
        </w:rPr>
        <w:t xml:space="preserve"> ar 2 pielikumiem;</w:t>
      </w:r>
    </w:p>
    <w:p w14:paraId="0B8C082F" w14:textId="77777777" w:rsidR="00955700" w:rsidRPr="00955700" w:rsidRDefault="00955700" w:rsidP="00955700">
      <w:pPr>
        <w:tabs>
          <w:tab w:val="left" w:pos="567"/>
          <w:tab w:val="left" w:pos="993"/>
        </w:tabs>
        <w:rPr>
          <w:rFonts w:eastAsia="Calibri"/>
          <w:color w:val="000000"/>
          <w:lang w:eastAsia="en-US"/>
        </w:rPr>
      </w:pPr>
      <w:r w:rsidRPr="00955700">
        <w:rPr>
          <w:rFonts w:eastAsia="Calibri"/>
          <w:lang w:eastAsia="en-US"/>
        </w:rPr>
        <w:t xml:space="preserve">             </w:t>
      </w:r>
      <w:r w:rsidRPr="00955700">
        <w:rPr>
          <w:rFonts w:eastAsia="Calibri"/>
          <w:color w:val="000000"/>
          <w:lang w:eastAsia="en-US"/>
        </w:rPr>
        <w:t xml:space="preserve">1.pielikums “Pretendentu pirmās kārtas vērtēšanas anketa”; </w:t>
      </w:r>
    </w:p>
    <w:p w14:paraId="1622B16B" w14:textId="77777777" w:rsidR="00955700" w:rsidRPr="00955700" w:rsidRDefault="00955700" w:rsidP="00955700">
      <w:pPr>
        <w:tabs>
          <w:tab w:val="left" w:pos="567"/>
          <w:tab w:val="left" w:pos="993"/>
        </w:tabs>
        <w:rPr>
          <w:rFonts w:eastAsia="Calibri"/>
          <w:color w:val="000000"/>
          <w:lang w:eastAsia="en-US"/>
        </w:rPr>
      </w:pPr>
      <w:r w:rsidRPr="00955700">
        <w:rPr>
          <w:rFonts w:eastAsia="Calibri"/>
          <w:color w:val="000000"/>
          <w:lang w:eastAsia="en-US"/>
        </w:rPr>
        <w:t xml:space="preserve">             2.pielikums “Pretendentu otrās kārtas vērtēšanas anketa”.</w:t>
      </w:r>
    </w:p>
    <w:p w14:paraId="461464BA" w14:textId="5E05711C" w:rsidR="00955700" w:rsidRDefault="00955700" w:rsidP="00955700">
      <w:pPr>
        <w:numPr>
          <w:ilvl w:val="0"/>
          <w:numId w:val="21"/>
        </w:numPr>
        <w:spacing w:after="160" w:line="259" w:lineRule="auto"/>
        <w:ind w:left="851" w:hanging="425"/>
        <w:contextualSpacing/>
        <w:jc w:val="both"/>
        <w:rPr>
          <w:rFonts w:eastAsia="Calibri"/>
          <w:lang w:eastAsia="en-US"/>
        </w:rPr>
      </w:pPr>
      <w:r w:rsidRPr="00955700">
        <w:rPr>
          <w:rFonts w:eastAsia="Calibri"/>
          <w:lang w:eastAsia="en-US"/>
        </w:rPr>
        <w:t xml:space="preserve">Visi iesniegtie dokumenti paliek </w:t>
      </w:r>
      <w:r w:rsidR="000A4467">
        <w:rPr>
          <w:rFonts w:eastAsia="Calibri"/>
          <w:lang w:eastAsia="en-US"/>
        </w:rPr>
        <w:t>Rēzeknes</w:t>
      </w:r>
      <w:r w:rsidRPr="00955700">
        <w:rPr>
          <w:rFonts w:eastAsia="Calibri"/>
          <w:lang w:eastAsia="en-US"/>
        </w:rPr>
        <w:t xml:space="preserve"> novada pašvaldības rīcībā, tiem tiek piešķirts </w:t>
      </w:r>
      <w:r w:rsidR="003066AC">
        <w:rPr>
          <w:rFonts w:eastAsia="Calibri"/>
          <w:lang w:eastAsia="en-US"/>
        </w:rPr>
        <w:t>ierobežotas pieejamības dokumentu statuss</w:t>
      </w:r>
      <w:r w:rsidRPr="00955700">
        <w:rPr>
          <w:rFonts w:eastAsia="Calibri"/>
          <w:lang w:eastAsia="en-US"/>
        </w:rPr>
        <w:t>.</w:t>
      </w:r>
    </w:p>
    <w:p w14:paraId="3981DA2B" w14:textId="5CD33836" w:rsidR="00F47828" w:rsidRDefault="00F47828" w:rsidP="00F47828">
      <w:pPr>
        <w:numPr>
          <w:ilvl w:val="0"/>
          <w:numId w:val="21"/>
        </w:numPr>
        <w:spacing w:after="160" w:line="259" w:lineRule="auto"/>
        <w:ind w:left="851" w:hanging="425"/>
        <w:contextualSpacing/>
        <w:jc w:val="both"/>
        <w:rPr>
          <w:rFonts w:eastAsia="Calibri"/>
          <w:lang w:eastAsia="en-US"/>
        </w:rPr>
      </w:pPr>
      <w:r w:rsidRPr="00F47828">
        <w:rPr>
          <w:rFonts w:eastAsia="Calibri"/>
          <w:lang w:eastAsia="en-US"/>
        </w:rPr>
        <w:t>Ziņas par pretendentiem, kas iegūtas konkursa gaitā, ir konfidenciālas, un komisijas locekļiem, kā arī konkursa norisē iesaistītajiem darbiniekiem nav tiesību tās izpaust.</w:t>
      </w:r>
    </w:p>
    <w:p w14:paraId="7682880F" w14:textId="71A964E3" w:rsidR="00F47828" w:rsidRPr="00F47828" w:rsidRDefault="00F47828" w:rsidP="00F47828">
      <w:pPr>
        <w:numPr>
          <w:ilvl w:val="0"/>
          <w:numId w:val="21"/>
        </w:numPr>
        <w:spacing w:after="160" w:line="259" w:lineRule="auto"/>
        <w:ind w:left="851" w:hanging="425"/>
        <w:contextualSpacing/>
        <w:jc w:val="both"/>
        <w:rPr>
          <w:rFonts w:eastAsia="Calibri"/>
          <w:lang w:eastAsia="en-US"/>
        </w:rPr>
      </w:pPr>
      <w:r w:rsidRPr="00F47828">
        <w:rPr>
          <w:rFonts w:eastAsia="Calibri"/>
          <w:lang w:eastAsia="en-US"/>
        </w:rPr>
        <w:t>Pretendentu pieteikuma dokumentos norādītie personas dati tiks apstrādāti, lai nodrošinātu šī  atlases konkursa norisi atbilstoši normatīvajiem  aktiem nodarbinātības jomā. Personas datu apstrādes pārzinis ir Rēzeknes novada pašvaldība.</w:t>
      </w:r>
    </w:p>
    <w:p w14:paraId="4D90EA48" w14:textId="4B78A0E6" w:rsidR="00F47828" w:rsidRDefault="00F47828" w:rsidP="00955700">
      <w:pPr>
        <w:ind w:left="851"/>
        <w:contextualSpacing/>
        <w:jc w:val="both"/>
        <w:rPr>
          <w:rFonts w:eastAsia="Calibri"/>
          <w:lang w:eastAsia="en-US"/>
        </w:rPr>
      </w:pPr>
    </w:p>
    <w:p w14:paraId="6DC1821A" w14:textId="33A90486" w:rsidR="00F47828" w:rsidRDefault="00F47828" w:rsidP="00955700">
      <w:pPr>
        <w:ind w:left="851"/>
        <w:contextualSpacing/>
        <w:jc w:val="both"/>
        <w:rPr>
          <w:rFonts w:eastAsia="Calibri"/>
          <w:lang w:eastAsia="en-US"/>
        </w:rPr>
      </w:pPr>
    </w:p>
    <w:p w14:paraId="7DD01C95" w14:textId="11F969A7" w:rsidR="003C1431" w:rsidRDefault="003C1431" w:rsidP="00566176">
      <w:pPr>
        <w:contextualSpacing/>
        <w:jc w:val="both"/>
        <w:rPr>
          <w:rFonts w:eastAsia="Calibri"/>
          <w:lang w:eastAsia="en-US"/>
        </w:rPr>
      </w:pPr>
    </w:p>
    <w:p w14:paraId="2856EC8F" w14:textId="29BDE8F7" w:rsidR="00C63247" w:rsidRDefault="00C63247" w:rsidP="00566176">
      <w:pPr>
        <w:contextualSpacing/>
        <w:jc w:val="both"/>
        <w:rPr>
          <w:rFonts w:eastAsia="Calibri"/>
          <w:lang w:eastAsia="en-US"/>
        </w:rPr>
      </w:pPr>
    </w:p>
    <w:p w14:paraId="759F1C5A" w14:textId="740F939D" w:rsidR="00C63247" w:rsidRDefault="00C63247" w:rsidP="00566176">
      <w:pPr>
        <w:contextualSpacing/>
        <w:jc w:val="both"/>
        <w:rPr>
          <w:rFonts w:eastAsia="Calibri"/>
          <w:lang w:eastAsia="en-US"/>
        </w:rPr>
      </w:pPr>
    </w:p>
    <w:p w14:paraId="149EF608" w14:textId="31515E75" w:rsidR="00C63247" w:rsidRDefault="00C63247" w:rsidP="00566176">
      <w:pPr>
        <w:contextualSpacing/>
        <w:jc w:val="both"/>
        <w:rPr>
          <w:rFonts w:eastAsia="Calibri"/>
          <w:lang w:eastAsia="en-US"/>
        </w:rPr>
      </w:pPr>
    </w:p>
    <w:p w14:paraId="19A18845" w14:textId="64F589C5" w:rsidR="00C63247" w:rsidRDefault="00C63247" w:rsidP="00566176">
      <w:pPr>
        <w:contextualSpacing/>
        <w:jc w:val="both"/>
        <w:rPr>
          <w:rFonts w:eastAsia="Calibri"/>
          <w:lang w:eastAsia="en-US"/>
        </w:rPr>
      </w:pPr>
    </w:p>
    <w:p w14:paraId="3AB32814" w14:textId="0615551F" w:rsidR="00C63247" w:rsidRDefault="00C63247" w:rsidP="00566176">
      <w:pPr>
        <w:contextualSpacing/>
        <w:jc w:val="both"/>
        <w:rPr>
          <w:rFonts w:eastAsia="Calibri"/>
          <w:lang w:eastAsia="en-US"/>
        </w:rPr>
      </w:pPr>
    </w:p>
    <w:p w14:paraId="7B6F2F2B" w14:textId="77777777" w:rsidR="00C63247" w:rsidRDefault="00C63247" w:rsidP="00566176">
      <w:pPr>
        <w:contextualSpacing/>
        <w:jc w:val="both"/>
        <w:rPr>
          <w:rFonts w:eastAsia="Calibri"/>
          <w:lang w:eastAsia="en-US"/>
        </w:rPr>
      </w:pPr>
    </w:p>
    <w:p w14:paraId="7D08B9EA" w14:textId="77777777" w:rsidR="00566176" w:rsidRDefault="00566176" w:rsidP="00566176">
      <w:pPr>
        <w:contextualSpacing/>
        <w:jc w:val="both"/>
        <w:rPr>
          <w:rFonts w:eastAsia="Calibri"/>
          <w:lang w:eastAsia="en-US"/>
        </w:rPr>
      </w:pPr>
    </w:p>
    <w:p w14:paraId="06E089F9" w14:textId="77777777" w:rsidR="003C1431" w:rsidRDefault="003C1431" w:rsidP="00955700">
      <w:pPr>
        <w:ind w:left="851"/>
        <w:contextualSpacing/>
        <w:jc w:val="both"/>
        <w:rPr>
          <w:rFonts w:eastAsia="Calibri"/>
          <w:lang w:eastAsia="en-US"/>
        </w:rPr>
      </w:pPr>
    </w:p>
    <w:p w14:paraId="563B3075" w14:textId="2113C2E1" w:rsidR="00955700" w:rsidRPr="00955700" w:rsidRDefault="00955700" w:rsidP="00955700">
      <w:pPr>
        <w:jc w:val="both"/>
        <w:rPr>
          <w:rFonts w:eastAsia="Calibri"/>
          <w:lang w:eastAsia="en-US"/>
        </w:rPr>
      </w:pPr>
      <w:r w:rsidRPr="00955700">
        <w:rPr>
          <w:rFonts w:eastAsia="Calibri"/>
          <w:lang w:eastAsia="en-US"/>
        </w:rPr>
        <w:t xml:space="preserve">                                                                                                                                   </w:t>
      </w:r>
      <w:r w:rsidRPr="00955700">
        <w:rPr>
          <w:rFonts w:eastAsia="Calibri"/>
          <w:b/>
          <w:bCs/>
          <w:sz w:val="22"/>
          <w:szCs w:val="22"/>
          <w:lang w:eastAsia="en-US" w:bidi="lv-LV"/>
        </w:rPr>
        <w:t xml:space="preserve">1.pielikums </w:t>
      </w:r>
    </w:p>
    <w:p w14:paraId="37BEDB8F" w14:textId="77777777" w:rsidR="00955700" w:rsidRPr="00955700" w:rsidRDefault="00955700" w:rsidP="00955700">
      <w:pPr>
        <w:jc w:val="right"/>
        <w:rPr>
          <w:rFonts w:eastAsia="Calibri"/>
          <w:sz w:val="22"/>
          <w:szCs w:val="22"/>
          <w:lang w:eastAsia="en-US" w:bidi="lv-LV"/>
        </w:rPr>
      </w:pPr>
      <w:bookmarkStart w:id="5" w:name="_Hlk108434076"/>
      <w:r w:rsidRPr="00955700">
        <w:rPr>
          <w:rFonts w:eastAsia="Calibri"/>
          <w:sz w:val="22"/>
          <w:szCs w:val="22"/>
          <w:lang w:eastAsia="en-US" w:bidi="lv-LV"/>
        </w:rPr>
        <w:t>Atklātā konkursa nolikumam</w:t>
      </w:r>
    </w:p>
    <w:p w14:paraId="1F6F8C85" w14:textId="4D756162" w:rsidR="00955700" w:rsidRPr="00955700" w:rsidRDefault="00955700" w:rsidP="006B589D">
      <w:pPr>
        <w:jc w:val="right"/>
        <w:rPr>
          <w:rFonts w:eastAsia="Calibri"/>
          <w:lang w:eastAsia="en-US"/>
        </w:rPr>
      </w:pPr>
      <w:r w:rsidRPr="00026B5D">
        <w:rPr>
          <w:rFonts w:eastAsia="Calibri"/>
          <w:lang w:eastAsia="en-US"/>
        </w:rPr>
        <w:t xml:space="preserve">uz </w:t>
      </w:r>
      <w:r w:rsidR="006B589D">
        <w:rPr>
          <w:rFonts w:eastAsia="Calibri"/>
          <w:lang w:eastAsia="en-US"/>
        </w:rPr>
        <w:t>Būvvaldes jurista</w:t>
      </w:r>
      <w:r w:rsidRPr="00026B5D">
        <w:rPr>
          <w:rFonts w:eastAsia="Calibri"/>
          <w:lang w:eastAsia="en-US"/>
        </w:rPr>
        <w:t xml:space="preserve"> amat</w:t>
      </w:r>
      <w:r w:rsidR="00026B5D" w:rsidRPr="00026B5D">
        <w:rPr>
          <w:rFonts w:eastAsia="Calibri"/>
          <w:lang w:eastAsia="en-US"/>
        </w:rPr>
        <w:t>u</w:t>
      </w:r>
      <w:r w:rsidRPr="00955700">
        <w:rPr>
          <w:rFonts w:eastAsia="Calibri"/>
          <w:sz w:val="22"/>
          <w:szCs w:val="22"/>
          <w:lang w:eastAsia="en-US" w:bidi="lv-LV"/>
        </w:rPr>
        <w:t xml:space="preserve"> pretendenta atlasei</w:t>
      </w:r>
    </w:p>
    <w:bookmarkEnd w:id="5"/>
    <w:p w14:paraId="156EA043" w14:textId="77777777" w:rsidR="00955700" w:rsidRPr="00955700" w:rsidRDefault="00955700" w:rsidP="00955700">
      <w:pPr>
        <w:rPr>
          <w:rFonts w:eastAsia="Calibri"/>
          <w:sz w:val="22"/>
          <w:szCs w:val="22"/>
          <w:lang w:eastAsia="en-US"/>
        </w:rPr>
      </w:pPr>
    </w:p>
    <w:p w14:paraId="5006EAED" w14:textId="77777777" w:rsidR="00955700" w:rsidRPr="00955700" w:rsidRDefault="00955700" w:rsidP="00955700">
      <w:pPr>
        <w:jc w:val="center"/>
        <w:rPr>
          <w:rFonts w:eastAsia="Calibri"/>
          <w:b/>
          <w:bCs/>
          <w:sz w:val="22"/>
          <w:szCs w:val="22"/>
          <w:lang w:eastAsia="en-US"/>
        </w:rPr>
      </w:pPr>
      <w:r w:rsidRPr="00955700">
        <w:rPr>
          <w:rFonts w:eastAsia="Calibri"/>
          <w:b/>
          <w:bCs/>
          <w:sz w:val="22"/>
          <w:szCs w:val="22"/>
          <w:lang w:eastAsia="en-US"/>
        </w:rPr>
        <w:t>Pretendentu pirmās kārtas vērtēšanas anketa</w:t>
      </w:r>
    </w:p>
    <w:p w14:paraId="346F75F7" w14:textId="77777777" w:rsidR="00955700" w:rsidRPr="00955700" w:rsidRDefault="00955700" w:rsidP="00955700">
      <w:pPr>
        <w:rPr>
          <w:rFonts w:eastAsia="Calibri"/>
          <w:b/>
          <w:sz w:val="22"/>
          <w:szCs w:val="22"/>
          <w:lang w:eastAsia="en-US"/>
        </w:rPr>
      </w:pPr>
    </w:p>
    <w:tbl>
      <w:tblPr>
        <w:tblW w:w="0" w:type="auto"/>
        <w:tblInd w:w="117" w:type="dxa"/>
        <w:tblLayout w:type="fixed"/>
        <w:tblLook w:val="01E0" w:firstRow="1" w:lastRow="1" w:firstColumn="1" w:lastColumn="1" w:noHBand="0" w:noVBand="0"/>
      </w:tblPr>
      <w:tblGrid>
        <w:gridCol w:w="6146"/>
      </w:tblGrid>
      <w:tr w:rsidR="00955700" w:rsidRPr="00955700" w14:paraId="2408AC2B" w14:textId="77777777" w:rsidTr="007B1683">
        <w:trPr>
          <w:trHeight w:val="275"/>
        </w:trPr>
        <w:tc>
          <w:tcPr>
            <w:tcW w:w="6146" w:type="dxa"/>
          </w:tcPr>
          <w:p w14:paraId="330D65D7" w14:textId="77777777" w:rsidR="00955700" w:rsidRPr="00955700" w:rsidRDefault="00955700" w:rsidP="00955700">
            <w:pPr>
              <w:rPr>
                <w:rFonts w:eastAsia="Calibri"/>
                <w:sz w:val="22"/>
                <w:szCs w:val="22"/>
                <w:lang w:eastAsia="en-US"/>
              </w:rPr>
            </w:pPr>
            <w:r w:rsidRPr="00955700">
              <w:rPr>
                <w:rFonts w:eastAsia="Calibri"/>
                <w:sz w:val="22"/>
                <w:szCs w:val="22"/>
                <w:lang w:eastAsia="en-US"/>
              </w:rPr>
              <w:t>Pretendents</w:t>
            </w:r>
            <w:r w:rsidRPr="00955700">
              <w:rPr>
                <w:rFonts w:eastAsia="Calibri"/>
                <w:sz w:val="22"/>
                <w:szCs w:val="22"/>
                <w:lang w:eastAsia="en-US"/>
              </w:rPr>
              <w:tab/>
            </w:r>
            <w:r w:rsidRPr="00955700">
              <w:rPr>
                <w:rFonts w:eastAsia="Calibri"/>
                <w:sz w:val="22"/>
                <w:szCs w:val="22"/>
                <w:u w:val="single"/>
                <w:lang w:eastAsia="en-US"/>
              </w:rPr>
              <w:t xml:space="preserve"> </w:t>
            </w:r>
            <w:r w:rsidRPr="00955700">
              <w:rPr>
                <w:rFonts w:eastAsia="Calibri"/>
                <w:sz w:val="22"/>
                <w:szCs w:val="22"/>
                <w:u w:val="single"/>
                <w:lang w:eastAsia="en-US"/>
              </w:rPr>
              <w:tab/>
              <w:t>______________________</w:t>
            </w:r>
          </w:p>
        </w:tc>
      </w:tr>
      <w:tr w:rsidR="00955700" w:rsidRPr="00955700" w14:paraId="5192881F" w14:textId="77777777" w:rsidTr="007B1683">
        <w:trPr>
          <w:trHeight w:val="373"/>
        </w:trPr>
        <w:tc>
          <w:tcPr>
            <w:tcW w:w="6146" w:type="dxa"/>
          </w:tcPr>
          <w:p w14:paraId="7BC1B6E6" w14:textId="77777777" w:rsidR="00955700" w:rsidRPr="00955700" w:rsidRDefault="00955700" w:rsidP="00955700">
            <w:pPr>
              <w:rPr>
                <w:rFonts w:eastAsia="Calibri"/>
                <w:sz w:val="22"/>
                <w:szCs w:val="22"/>
                <w:lang w:eastAsia="en-US"/>
              </w:rPr>
            </w:pPr>
            <w:r w:rsidRPr="00955700">
              <w:rPr>
                <w:rFonts w:eastAsia="Calibri"/>
                <w:sz w:val="22"/>
                <w:szCs w:val="22"/>
                <w:lang w:eastAsia="en-US"/>
              </w:rPr>
              <w:t>(vārds, uzvārds)</w:t>
            </w:r>
          </w:p>
        </w:tc>
      </w:tr>
      <w:tr w:rsidR="00955700" w:rsidRPr="00955700" w14:paraId="3A2DF3F7" w14:textId="77777777" w:rsidTr="007B1683">
        <w:trPr>
          <w:trHeight w:val="418"/>
        </w:trPr>
        <w:tc>
          <w:tcPr>
            <w:tcW w:w="6146" w:type="dxa"/>
          </w:tcPr>
          <w:p w14:paraId="7D7CDCC2" w14:textId="0E27ED76" w:rsidR="00955700" w:rsidRPr="00955700" w:rsidRDefault="003066AC" w:rsidP="00955700">
            <w:pPr>
              <w:rPr>
                <w:rFonts w:eastAsia="Calibri"/>
                <w:sz w:val="22"/>
                <w:szCs w:val="22"/>
                <w:lang w:eastAsia="en-US"/>
              </w:rPr>
            </w:pPr>
            <w:r>
              <w:rPr>
                <w:rFonts w:eastAsia="Calibri"/>
                <w:sz w:val="22"/>
                <w:szCs w:val="22"/>
                <w:lang w:eastAsia="en-US"/>
              </w:rPr>
              <w:t>Komisijas loceklis</w:t>
            </w:r>
            <w:r w:rsidR="00955700" w:rsidRPr="00955700">
              <w:rPr>
                <w:rFonts w:eastAsia="Calibri"/>
                <w:sz w:val="22"/>
                <w:szCs w:val="22"/>
                <w:lang w:eastAsia="en-US"/>
              </w:rPr>
              <w:tab/>
            </w:r>
            <w:r w:rsidR="00955700" w:rsidRPr="00955700">
              <w:rPr>
                <w:rFonts w:eastAsia="Calibri"/>
                <w:sz w:val="22"/>
                <w:szCs w:val="22"/>
                <w:u w:val="single"/>
                <w:lang w:eastAsia="en-US"/>
              </w:rPr>
              <w:t xml:space="preserve"> </w:t>
            </w:r>
            <w:r w:rsidR="00955700" w:rsidRPr="00955700">
              <w:rPr>
                <w:rFonts w:eastAsia="Calibri"/>
                <w:sz w:val="22"/>
                <w:szCs w:val="22"/>
                <w:u w:val="single"/>
                <w:lang w:eastAsia="en-US"/>
              </w:rPr>
              <w:tab/>
              <w:t>______________________</w:t>
            </w:r>
          </w:p>
        </w:tc>
      </w:tr>
      <w:tr w:rsidR="00955700" w:rsidRPr="00955700" w14:paraId="4974D320" w14:textId="77777777" w:rsidTr="007B1683">
        <w:trPr>
          <w:trHeight w:val="230"/>
        </w:trPr>
        <w:tc>
          <w:tcPr>
            <w:tcW w:w="6146" w:type="dxa"/>
          </w:tcPr>
          <w:p w14:paraId="0FF51D61" w14:textId="77777777" w:rsidR="00955700" w:rsidRPr="00955700" w:rsidRDefault="00955700" w:rsidP="00955700">
            <w:pPr>
              <w:rPr>
                <w:rFonts w:eastAsia="Calibri"/>
                <w:sz w:val="22"/>
                <w:szCs w:val="22"/>
                <w:lang w:eastAsia="en-US"/>
              </w:rPr>
            </w:pPr>
            <w:r w:rsidRPr="00955700">
              <w:rPr>
                <w:rFonts w:eastAsia="Calibri"/>
                <w:sz w:val="22"/>
                <w:szCs w:val="22"/>
                <w:lang w:eastAsia="en-US"/>
              </w:rPr>
              <w:t>(vārds, uzvārds)</w:t>
            </w:r>
          </w:p>
        </w:tc>
      </w:tr>
    </w:tbl>
    <w:p w14:paraId="21D45801" w14:textId="77777777" w:rsidR="00955700" w:rsidRPr="00955700" w:rsidRDefault="00955700" w:rsidP="00955700">
      <w:pPr>
        <w:rPr>
          <w:rFonts w:eastAsia="Calibri"/>
          <w:b/>
          <w:sz w:val="22"/>
          <w:szCs w:val="22"/>
          <w:lang w:eastAsia="en-US"/>
        </w:rPr>
      </w:pPr>
    </w:p>
    <w:p w14:paraId="6A40EEFC" w14:textId="1114E6C2" w:rsidR="00955700" w:rsidRPr="00955700" w:rsidRDefault="00955700" w:rsidP="00955700">
      <w:pPr>
        <w:rPr>
          <w:rFonts w:eastAsia="Calibri"/>
          <w:sz w:val="22"/>
          <w:szCs w:val="22"/>
          <w:lang w:eastAsia="en-US"/>
        </w:rPr>
      </w:pPr>
      <w:r w:rsidRPr="00955700">
        <w:rPr>
          <w:rFonts w:eastAsia="Calibri"/>
          <w:sz w:val="22"/>
          <w:szCs w:val="22"/>
          <w:lang w:eastAsia="en-US"/>
        </w:rPr>
        <w:t xml:space="preserve">Maksimālais iespējamais punktu skaits pirmajā kārtā - </w:t>
      </w:r>
      <w:r w:rsidR="006B589D">
        <w:rPr>
          <w:rFonts w:eastAsia="Calibri"/>
          <w:sz w:val="22"/>
          <w:szCs w:val="22"/>
          <w:lang w:eastAsia="en-US"/>
        </w:rPr>
        <w:t>22</w:t>
      </w:r>
    </w:p>
    <w:p w14:paraId="581D2478" w14:textId="77777777" w:rsidR="00955700" w:rsidRPr="00955700" w:rsidRDefault="00955700" w:rsidP="00955700">
      <w:pPr>
        <w:rPr>
          <w:rFonts w:eastAsia="Calibri"/>
          <w:sz w:val="22"/>
          <w:szCs w:val="22"/>
          <w:lang w:eastAsia="en-US"/>
        </w:rPr>
      </w:pPr>
    </w:p>
    <w:tbl>
      <w:tblPr>
        <w:tblW w:w="8945"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
        <w:gridCol w:w="4354"/>
        <w:gridCol w:w="2309"/>
        <w:gridCol w:w="1417"/>
      </w:tblGrid>
      <w:tr w:rsidR="00955700" w:rsidRPr="00955700" w14:paraId="547462D7" w14:textId="77777777" w:rsidTr="007B1683">
        <w:trPr>
          <w:trHeight w:val="335"/>
        </w:trPr>
        <w:tc>
          <w:tcPr>
            <w:tcW w:w="7528" w:type="dxa"/>
            <w:gridSpan w:val="3"/>
          </w:tcPr>
          <w:p w14:paraId="710CF126" w14:textId="77777777" w:rsidR="00955700" w:rsidRPr="00955700" w:rsidRDefault="00955700" w:rsidP="00955700">
            <w:pPr>
              <w:rPr>
                <w:rFonts w:eastAsia="Calibri"/>
                <w:sz w:val="22"/>
                <w:szCs w:val="22"/>
                <w:lang w:eastAsia="en-US"/>
              </w:rPr>
            </w:pPr>
          </w:p>
        </w:tc>
        <w:tc>
          <w:tcPr>
            <w:tcW w:w="1417" w:type="dxa"/>
          </w:tcPr>
          <w:p w14:paraId="188C2BAE"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Vērtējums</w:t>
            </w:r>
          </w:p>
        </w:tc>
      </w:tr>
      <w:tr w:rsidR="00955700" w:rsidRPr="00955700" w14:paraId="7A652B5C" w14:textId="77777777" w:rsidTr="007B1683">
        <w:trPr>
          <w:trHeight w:val="335"/>
        </w:trPr>
        <w:tc>
          <w:tcPr>
            <w:tcW w:w="865" w:type="dxa"/>
          </w:tcPr>
          <w:p w14:paraId="1000A787"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w:t>
            </w:r>
          </w:p>
        </w:tc>
        <w:tc>
          <w:tcPr>
            <w:tcW w:w="6663" w:type="dxa"/>
            <w:gridSpan w:val="2"/>
          </w:tcPr>
          <w:p w14:paraId="04279C38"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Izglītība</w:t>
            </w:r>
          </w:p>
        </w:tc>
        <w:tc>
          <w:tcPr>
            <w:tcW w:w="1417" w:type="dxa"/>
          </w:tcPr>
          <w:p w14:paraId="7EA0D054" w14:textId="77777777" w:rsidR="00955700" w:rsidRPr="00955700" w:rsidRDefault="00955700" w:rsidP="00955700">
            <w:pPr>
              <w:rPr>
                <w:rFonts w:eastAsia="Calibri"/>
                <w:sz w:val="22"/>
                <w:szCs w:val="22"/>
                <w:lang w:eastAsia="en-US"/>
              </w:rPr>
            </w:pPr>
          </w:p>
        </w:tc>
      </w:tr>
      <w:tr w:rsidR="00955700" w:rsidRPr="00955700" w14:paraId="1131491F" w14:textId="77777777" w:rsidTr="007B1683">
        <w:trPr>
          <w:trHeight w:val="763"/>
        </w:trPr>
        <w:tc>
          <w:tcPr>
            <w:tcW w:w="865" w:type="dxa"/>
          </w:tcPr>
          <w:p w14:paraId="163D6A93"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1.1.</w:t>
            </w:r>
          </w:p>
        </w:tc>
        <w:tc>
          <w:tcPr>
            <w:tcW w:w="4354" w:type="dxa"/>
          </w:tcPr>
          <w:p w14:paraId="4D2E5082" w14:textId="4293FB31" w:rsidR="00955700" w:rsidRPr="00955700" w:rsidRDefault="00955700" w:rsidP="00955700">
            <w:pPr>
              <w:rPr>
                <w:rFonts w:eastAsia="Calibri"/>
                <w:lang w:eastAsia="en-US"/>
              </w:rPr>
            </w:pPr>
            <w:r w:rsidRPr="00955700">
              <w:rPr>
                <w:rFonts w:eastAsia="Calibri"/>
                <w:lang w:eastAsia="en-US"/>
              </w:rPr>
              <w:t>otrā līmeņa profesionālā augstākā</w:t>
            </w:r>
            <w:r w:rsidR="00BA4A99">
              <w:rPr>
                <w:rFonts w:eastAsia="Calibri"/>
                <w:lang w:eastAsia="en-US"/>
              </w:rPr>
              <w:t xml:space="preserve"> (piektais profesionālās kvalifikācijas līmenis)</w:t>
            </w:r>
            <w:r w:rsidRPr="00955700">
              <w:rPr>
                <w:rFonts w:eastAsia="Calibri"/>
                <w:lang w:eastAsia="en-US"/>
              </w:rPr>
              <w:t xml:space="preserve"> vai akadēmiskā augstākā</w:t>
            </w:r>
            <w:r w:rsidR="00BA4A99">
              <w:rPr>
                <w:rFonts w:eastAsia="Calibri"/>
                <w:lang w:eastAsia="en-US"/>
              </w:rPr>
              <w:t xml:space="preserve"> vai tai pielīdzinātā augstākā izglītība</w:t>
            </w:r>
          </w:p>
        </w:tc>
        <w:tc>
          <w:tcPr>
            <w:tcW w:w="2309" w:type="dxa"/>
          </w:tcPr>
          <w:p w14:paraId="04D37388" w14:textId="332723FB" w:rsidR="00955700" w:rsidRPr="00955700" w:rsidRDefault="00C97BE5" w:rsidP="00955700">
            <w:pPr>
              <w:rPr>
                <w:rFonts w:eastAsia="Calibri"/>
                <w:lang w:eastAsia="en-US"/>
              </w:rPr>
            </w:pPr>
            <w:r>
              <w:rPr>
                <w:rFonts w:eastAsia="Calibri"/>
                <w:lang w:eastAsia="en-US"/>
              </w:rPr>
              <w:t>2</w:t>
            </w:r>
            <w:r w:rsidR="00955700" w:rsidRPr="00955700">
              <w:rPr>
                <w:rFonts w:eastAsia="Calibri"/>
                <w:lang w:eastAsia="en-US"/>
              </w:rPr>
              <w:t xml:space="preserve"> punkti</w:t>
            </w:r>
          </w:p>
        </w:tc>
        <w:tc>
          <w:tcPr>
            <w:tcW w:w="1417" w:type="dxa"/>
          </w:tcPr>
          <w:p w14:paraId="3F03D5E3" w14:textId="77777777" w:rsidR="00955700" w:rsidRPr="00955700" w:rsidRDefault="00955700" w:rsidP="00955700">
            <w:pPr>
              <w:rPr>
                <w:rFonts w:eastAsia="Calibri"/>
                <w:sz w:val="22"/>
                <w:szCs w:val="22"/>
                <w:lang w:eastAsia="en-US"/>
              </w:rPr>
            </w:pPr>
          </w:p>
        </w:tc>
      </w:tr>
      <w:tr w:rsidR="00955700" w:rsidRPr="00955700" w14:paraId="6435EB18" w14:textId="77777777" w:rsidTr="007B1683">
        <w:trPr>
          <w:trHeight w:val="547"/>
        </w:trPr>
        <w:tc>
          <w:tcPr>
            <w:tcW w:w="865" w:type="dxa"/>
          </w:tcPr>
          <w:p w14:paraId="2ACEF411"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1.2.</w:t>
            </w:r>
          </w:p>
        </w:tc>
        <w:tc>
          <w:tcPr>
            <w:tcW w:w="4354" w:type="dxa"/>
          </w:tcPr>
          <w:p w14:paraId="607606CB" w14:textId="77777777" w:rsidR="00955700" w:rsidRPr="00955700" w:rsidRDefault="00955700" w:rsidP="00955700">
            <w:pPr>
              <w:rPr>
                <w:rFonts w:eastAsia="Calibri"/>
                <w:lang w:eastAsia="en-US"/>
              </w:rPr>
            </w:pPr>
            <w:r w:rsidRPr="00955700">
              <w:rPr>
                <w:rFonts w:eastAsia="Calibri"/>
                <w:lang w:eastAsia="en-US"/>
              </w:rPr>
              <w:t xml:space="preserve">maģistra grāds </w:t>
            </w:r>
          </w:p>
          <w:p w14:paraId="2AEF72B0" w14:textId="77777777" w:rsidR="00955700" w:rsidRPr="00955700" w:rsidRDefault="00955700" w:rsidP="00955700">
            <w:pPr>
              <w:rPr>
                <w:rFonts w:eastAsia="Calibri"/>
                <w:lang w:eastAsia="en-US"/>
              </w:rPr>
            </w:pPr>
          </w:p>
        </w:tc>
        <w:tc>
          <w:tcPr>
            <w:tcW w:w="2309" w:type="dxa"/>
          </w:tcPr>
          <w:p w14:paraId="3F0F94B7" w14:textId="7F9C1C30" w:rsidR="00955700" w:rsidRPr="00955700" w:rsidRDefault="00955700" w:rsidP="00955700">
            <w:pPr>
              <w:rPr>
                <w:rFonts w:eastAsia="Calibri"/>
                <w:lang w:eastAsia="en-US"/>
              </w:rPr>
            </w:pPr>
            <w:r w:rsidRPr="00955700">
              <w:rPr>
                <w:rFonts w:eastAsia="Calibri"/>
                <w:lang w:eastAsia="en-US"/>
              </w:rPr>
              <w:t>2 punkti</w:t>
            </w:r>
          </w:p>
        </w:tc>
        <w:tc>
          <w:tcPr>
            <w:tcW w:w="1417" w:type="dxa"/>
          </w:tcPr>
          <w:p w14:paraId="53C914F5" w14:textId="77777777" w:rsidR="00955700" w:rsidRPr="00955700" w:rsidRDefault="00955700" w:rsidP="00955700">
            <w:pPr>
              <w:rPr>
                <w:rFonts w:eastAsia="Calibri"/>
                <w:sz w:val="22"/>
                <w:szCs w:val="22"/>
                <w:lang w:eastAsia="en-US"/>
              </w:rPr>
            </w:pPr>
          </w:p>
        </w:tc>
      </w:tr>
      <w:tr w:rsidR="00955700" w:rsidRPr="00955700" w14:paraId="1083D7A3" w14:textId="77777777" w:rsidTr="007B1683">
        <w:trPr>
          <w:trHeight w:val="336"/>
        </w:trPr>
        <w:tc>
          <w:tcPr>
            <w:tcW w:w="865" w:type="dxa"/>
          </w:tcPr>
          <w:p w14:paraId="0388EDBC"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w:t>
            </w:r>
          </w:p>
        </w:tc>
        <w:tc>
          <w:tcPr>
            <w:tcW w:w="6663" w:type="dxa"/>
            <w:gridSpan w:val="2"/>
          </w:tcPr>
          <w:p w14:paraId="3714FBFF" w14:textId="16F074E7" w:rsidR="00955700" w:rsidRPr="00955700" w:rsidRDefault="00B61BFB" w:rsidP="00955700">
            <w:pPr>
              <w:rPr>
                <w:rFonts w:eastAsia="Calibri"/>
                <w:b/>
                <w:lang w:eastAsia="en-US"/>
              </w:rPr>
            </w:pPr>
            <w:r>
              <w:t xml:space="preserve">Amatam atbilstoša darba pieredze jurista amatā valsts vai pašvaldības institūcijā </w:t>
            </w:r>
          </w:p>
        </w:tc>
        <w:tc>
          <w:tcPr>
            <w:tcW w:w="1417" w:type="dxa"/>
          </w:tcPr>
          <w:p w14:paraId="3B14300B" w14:textId="77777777" w:rsidR="00955700" w:rsidRPr="00955700" w:rsidRDefault="00955700" w:rsidP="00955700">
            <w:pPr>
              <w:rPr>
                <w:rFonts w:eastAsia="Calibri"/>
                <w:sz w:val="22"/>
                <w:szCs w:val="22"/>
                <w:lang w:eastAsia="en-US"/>
              </w:rPr>
            </w:pPr>
          </w:p>
        </w:tc>
      </w:tr>
      <w:tr w:rsidR="00955700" w:rsidRPr="00955700" w14:paraId="4AAF7EA0" w14:textId="77777777" w:rsidTr="007B1683">
        <w:trPr>
          <w:trHeight w:val="1106"/>
        </w:trPr>
        <w:tc>
          <w:tcPr>
            <w:tcW w:w="865" w:type="dxa"/>
          </w:tcPr>
          <w:p w14:paraId="5292E241" w14:textId="22F24CA2" w:rsidR="00955700" w:rsidRPr="00955700" w:rsidRDefault="00955700" w:rsidP="00955700">
            <w:pPr>
              <w:jc w:val="center"/>
              <w:rPr>
                <w:rFonts w:eastAsia="Calibri"/>
                <w:sz w:val="22"/>
                <w:szCs w:val="22"/>
                <w:lang w:eastAsia="en-US"/>
              </w:rPr>
            </w:pPr>
            <w:r w:rsidRPr="00955700">
              <w:rPr>
                <w:rFonts w:eastAsia="Calibri"/>
                <w:sz w:val="22"/>
                <w:szCs w:val="22"/>
                <w:lang w:eastAsia="en-US"/>
              </w:rPr>
              <w:t>2.</w:t>
            </w:r>
            <w:r w:rsidR="00BA4A99">
              <w:rPr>
                <w:rFonts w:eastAsia="Calibri"/>
                <w:sz w:val="22"/>
                <w:szCs w:val="22"/>
                <w:lang w:eastAsia="en-US"/>
              </w:rPr>
              <w:t>1</w:t>
            </w:r>
            <w:r w:rsidRPr="00955700">
              <w:rPr>
                <w:rFonts w:eastAsia="Calibri"/>
                <w:sz w:val="22"/>
                <w:szCs w:val="22"/>
                <w:lang w:eastAsia="en-US"/>
              </w:rPr>
              <w:t>.</w:t>
            </w:r>
          </w:p>
        </w:tc>
        <w:tc>
          <w:tcPr>
            <w:tcW w:w="4354" w:type="dxa"/>
          </w:tcPr>
          <w:p w14:paraId="67FEB5CC" w14:textId="37B7127C" w:rsidR="00955700" w:rsidRPr="00955700" w:rsidRDefault="00B61BFB" w:rsidP="00955700">
            <w:pPr>
              <w:rPr>
                <w:rFonts w:eastAsia="Calibri"/>
                <w:lang w:eastAsia="en-US"/>
              </w:rPr>
            </w:pPr>
            <w:r>
              <w:t xml:space="preserve">Pieredze </w:t>
            </w:r>
            <w:r>
              <w:t>jurista amatā valsts vai pašvaldības institūcijā</w:t>
            </w:r>
            <w:r>
              <w:t xml:space="preserve"> no 1- 3 gadi</w:t>
            </w:r>
          </w:p>
        </w:tc>
        <w:tc>
          <w:tcPr>
            <w:tcW w:w="2309" w:type="dxa"/>
          </w:tcPr>
          <w:p w14:paraId="31913950" w14:textId="43FAD5FD" w:rsidR="00955700" w:rsidRPr="00955700" w:rsidRDefault="00B61BFB" w:rsidP="00955700">
            <w:pPr>
              <w:rPr>
                <w:rFonts w:eastAsia="Calibri"/>
                <w:lang w:eastAsia="en-US"/>
              </w:rPr>
            </w:pPr>
            <w:r>
              <w:rPr>
                <w:rFonts w:eastAsia="Calibri"/>
                <w:lang w:eastAsia="en-US"/>
              </w:rPr>
              <w:t>5 punkti</w:t>
            </w:r>
          </w:p>
        </w:tc>
        <w:tc>
          <w:tcPr>
            <w:tcW w:w="1417" w:type="dxa"/>
          </w:tcPr>
          <w:p w14:paraId="2B50829D" w14:textId="77777777" w:rsidR="00955700" w:rsidRPr="00955700" w:rsidRDefault="00955700" w:rsidP="00955700">
            <w:pPr>
              <w:rPr>
                <w:rFonts w:eastAsia="Calibri"/>
                <w:sz w:val="22"/>
                <w:szCs w:val="22"/>
                <w:lang w:eastAsia="en-US"/>
              </w:rPr>
            </w:pPr>
          </w:p>
        </w:tc>
      </w:tr>
      <w:tr w:rsidR="00955700" w:rsidRPr="00955700" w14:paraId="59A02DE4" w14:textId="77777777" w:rsidTr="007B1683">
        <w:trPr>
          <w:trHeight w:val="1425"/>
        </w:trPr>
        <w:tc>
          <w:tcPr>
            <w:tcW w:w="865" w:type="dxa"/>
          </w:tcPr>
          <w:p w14:paraId="4999A5CD" w14:textId="4B4EA1F1" w:rsidR="00955700" w:rsidRPr="00955700" w:rsidRDefault="00955700" w:rsidP="00955700">
            <w:pPr>
              <w:jc w:val="center"/>
              <w:rPr>
                <w:rFonts w:eastAsia="Calibri"/>
                <w:sz w:val="22"/>
                <w:szCs w:val="22"/>
                <w:lang w:eastAsia="en-US"/>
              </w:rPr>
            </w:pPr>
            <w:r w:rsidRPr="00955700">
              <w:rPr>
                <w:rFonts w:eastAsia="Calibri"/>
                <w:sz w:val="22"/>
                <w:szCs w:val="22"/>
                <w:lang w:eastAsia="en-US"/>
              </w:rPr>
              <w:t>2.</w:t>
            </w:r>
            <w:r w:rsidR="00BA4A99">
              <w:rPr>
                <w:rFonts w:eastAsia="Calibri"/>
                <w:sz w:val="22"/>
                <w:szCs w:val="22"/>
                <w:lang w:eastAsia="en-US"/>
              </w:rPr>
              <w:t>2</w:t>
            </w:r>
            <w:r w:rsidRPr="00955700">
              <w:rPr>
                <w:rFonts w:eastAsia="Calibri"/>
                <w:sz w:val="22"/>
                <w:szCs w:val="22"/>
                <w:lang w:eastAsia="en-US"/>
              </w:rPr>
              <w:t>.</w:t>
            </w:r>
          </w:p>
        </w:tc>
        <w:tc>
          <w:tcPr>
            <w:tcW w:w="4354" w:type="dxa"/>
          </w:tcPr>
          <w:p w14:paraId="47D82588" w14:textId="4A9A6D06" w:rsidR="00955700" w:rsidRPr="00955700" w:rsidRDefault="00B61BFB" w:rsidP="00955700">
            <w:pPr>
              <w:rPr>
                <w:rFonts w:eastAsia="Calibri"/>
                <w:lang w:eastAsia="en-US"/>
              </w:rPr>
            </w:pPr>
            <w:r>
              <w:t xml:space="preserve">Pieredze jurista amatā valsts vai pašvaldības institūcijā no </w:t>
            </w:r>
            <w:r>
              <w:t>3</w:t>
            </w:r>
            <w:r>
              <w:t xml:space="preserve">- </w:t>
            </w:r>
            <w:r>
              <w:t>6</w:t>
            </w:r>
            <w:r>
              <w:t xml:space="preserve"> gadi</w:t>
            </w:r>
            <w:r w:rsidRPr="00955700">
              <w:rPr>
                <w:rFonts w:eastAsia="Calibri"/>
                <w:lang w:eastAsia="en-US"/>
              </w:rPr>
              <w:t xml:space="preserve"> </w:t>
            </w:r>
          </w:p>
        </w:tc>
        <w:tc>
          <w:tcPr>
            <w:tcW w:w="2309" w:type="dxa"/>
          </w:tcPr>
          <w:p w14:paraId="4A24B576" w14:textId="5FED239A" w:rsidR="00955700" w:rsidRPr="00955700" w:rsidRDefault="00B61BFB" w:rsidP="00955700">
            <w:pPr>
              <w:rPr>
                <w:rFonts w:eastAsia="Calibri"/>
                <w:lang w:eastAsia="en-US"/>
              </w:rPr>
            </w:pPr>
            <w:r>
              <w:rPr>
                <w:rFonts w:eastAsia="Calibri"/>
                <w:lang w:eastAsia="en-US"/>
              </w:rPr>
              <w:t>10 punkti</w:t>
            </w:r>
          </w:p>
        </w:tc>
        <w:tc>
          <w:tcPr>
            <w:tcW w:w="1417" w:type="dxa"/>
          </w:tcPr>
          <w:p w14:paraId="7D524EA6" w14:textId="77777777" w:rsidR="00955700" w:rsidRPr="00955700" w:rsidRDefault="00955700" w:rsidP="00955700">
            <w:pPr>
              <w:rPr>
                <w:rFonts w:eastAsia="Calibri"/>
                <w:sz w:val="22"/>
                <w:szCs w:val="22"/>
                <w:lang w:eastAsia="en-US"/>
              </w:rPr>
            </w:pPr>
          </w:p>
        </w:tc>
      </w:tr>
      <w:tr w:rsidR="00955700" w:rsidRPr="00955700" w14:paraId="3E924996" w14:textId="77777777" w:rsidTr="007B1683">
        <w:trPr>
          <w:trHeight w:val="828"/>
        </w:trPr>
        <w:tc>
          <w:tcPr>
            <w:tcW w:w="865" w:type="dxa"/>
          </w:tcPr>
          <w:p w14:paraId="710D59C5" w14:textId="679B60BD" w:rsidR="00955700" w:rsidRPr="00955700" w:rsidRDefault="00955700" w:rsidP="00955700">
            <w:pPr>
              <w:jc w:val="center"/>
              <w:rPr>
                <w:rFonts w:eastAsia="Calibri"/>
                <w:sz w:val="22"/>
                <w:szCs w:val="22"/>
                <w:lang w:eastAsia="en-US"/>
              </w:rPr>
            </w:pPr>
            <w:r w:rsidRPr="00955700">
              <w:rPr>
                <w:rFonts w:eastAsia="Calibri"/>
                <w:sz w:val="22"/>
                <w:szCs w:val="22"/>
                <w:lang w:eastAsia="en-US"/>
              </w:rPr>
              <w:t>2.</w:t>
            </w:r>
            <w:r w:rsidR="00BA4A99">
              <w:rPr>
                <w:rFonts w:eastAsia="Calibri"/>
                <w:sz w:val="22"/>
                <w:szCs w:val="22"/>
                <w:lang w:eastAsia="en-US"/>
              </w:rPr>
              <w:t>3</w:t>
            </w:r>
            <w:r w:rsidRPr="00955700">
              <w:rPr>
                <w:rFonts w:eastAsia="Calibri"/>
                <w:sz w:val="22"/>
                <w:szCs w:val="22"/>
                <w:lang w:eastAsia="en-US"/>
              </w:rPr>
              <w:t>.</w:t>
            </w:r>
          </w:p>
        </w:tc>
        <w:tc>
          <w:tcPr>
            <w:tcW w:w="4354" w:type="dxa"/>
          </w:tcPr>
          <w:p w14:paraId="2839C185" w14:textId="77777777" w:rsidR="00955700" w:rsidRPr="00955700" w:rsidRDefault="00955700" w:rsidP="00955700">
            <w:pPr>
              <w:rPr>
                <w:rFonts w:eastAsia="Calibri"/>
                <w:lang w:eastAsia="en-US"/>
              </w:rPr>
            </w:pPr>
            <w:r w:rsidRPr="00955700">
              <w:rPr>
                <w:rFonts w:eastAsia="Calibri"/>
                <w:lang w:eastAsia="en-US"/>
              </w:rPr>
              <w:t>Papildus izglītība vai cita darba pieredze, kas tieši attiecas uz vakantā amata</w:t>
            </w:r>
          </w:p>
          <w:p w14:paraId="4AC1D4F8" w14:textId="77777777" w:rsidR="00955700" w:rsidRPr="00955700" w:rsidRDefault="00955700" w:rsidP="00955700">
            <w:pPr>
              <w:rPr>
                <w:rFonts w:eastAsia="Calibri"/>
                <w:lang w:eastAsia="en-US"/>
              </w:rPr>
            </w:pPr>
            <w:r w:rsidRPr="00955700">
              <w:rPr>
                <w:rFonts w:eastAsia="Calibri"/>
                <w:lang w:eastAsia="en-US"/>
              </w:rPr>
              <w:t>pienākumu izpildi</w:t>
            </w:r>
          </w:p>
        </w:tc>
        <w:tc>
          <w:tcPr>
            <w:tcW w:w="2309" w:type="dxa"/>
          </w:tcPr>
          <w:p w14:paraId="09141D24" w14:textId="4A3B19F5" w:rsidR="00955700" w:rsidRPr="00955700" w:rsidRDefault="00BA4A99" w:rsidP="00955700">
            <w:pPr>
              <w:rPr>
                <w:rFonts w:eastAsia="Calibri"/>
                <w:lang w:eastAsia="en-US"/>
              </w:rPr>
            </w:pPr>
            <w:r>
              <w:rPr>
                <w:rFonts w:eastAsia="Calibri"/>
                <w:lang w:eastAsia="en-US"/>
              </w:rPr>
              <w:t>maksimālais punktu skaits</w:t>
            </w:r>
            <w:r w:rsidRPr="00955700">
              <w:rPr>
                <w:rFonts w:eastAsia="Calibri"/>
                <w:lang w:eastAsia="en-US"/>
              </w:rPr>
              <w:t xml:space="preserve"> </w:t>
            </w:r>
            <w:r w:rsidR="00955700" w:rsidRPr="00955700">
              <w:rPr>
                <w:rFonts w:eastAsia="Calibri"/>
                <w:lang w:eastAsia="en-US"/>
              </w:rPr>
              <w:t>3 punkti</w:t>
            </w:r>
          </w:p>
        </w:tc>
        <w:tc>
          <w:tcPr>
            <w:tcW w:w="1417" w:type="dxa"/>
          </w:tcPr>
          <w:p w14:paraId="63AEA8E5" w14:textId="77777777" w:rsidR="00955700" w:rsidRPr="00955700" w:rsidRDefault="00955700" w:rsidP="00955700">
            <w:pPr>
              <w:rPr>
                <w:rFonts w:eastAsia="Calibri"/>
                <w:sz w:val="22"/>
                <w:szCs w:val="22"/>
                <w:lang w:eastAsia="en-US"/>
              </w:rPr>
            </w:pPr>
          </w:p>
        </w:tc>
      </w:tr>
      <w:tr w:rsidR="00955700" w:rsidRPr="00955700" w14:paraId="642824C6" w14:textId="77777777" w:rsidTr="007B1683">
        <w:trPr>
          <w:trHeight w:val="338"/>
        </w:trPr>
        <w:tc>
          <w:tcPr>
            <w:tcW w:w="7528" w:type="dxa"/>
            <w:gridSpan w:val="3"/>
            <w:tcBorders>
              <w:left w:val="nil"/>
              <w:bottom w:val="nil"/>
              <w:right w:val="nil"/>
            </w:tcBorders>
          </w:tcPr>
          <w:p w14:paraId="271F06DD"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Kopā</w:t>
            </w:r>
          </w:p>
        </w:tc>
        <w:tc>
          <w:tcPr>
            <w:tcW w:w="1417" w:type="dxa"/>
            <w:tcBorders>
              <w:left w:val="nil"/>
            </w:tcBorders>
          </w:tcPr>
          <w:p w14:paraId="6C57175C" w14:textId="77777777" w:rsidR="00955700" w:rsidRPr="00955700" w:rsidRDefault="00955700" w:rsidP="00955700">
            <w:pPr>
              <w:rPr>
                <w:rFonts w:eastAsia="Calibri"/>
                <w:sz w:val="22"/>
                <w:szCs w:val="22"/>
                <w:lang w:eastAsia="en-US"/>
              </w:rPr>
            </w:pPr>
          </w:p>
        </w:tc>
      </w:tr>
    </w:tbl>
    <w:p w14:paraId="73179F9C" w14:textId="77777777" w:rsidR="00955700" w:rsidRPr="00955700" w:rsidRDefault="00955700" w:rsidP="00955700">
      <w:pPr>
        <w:rPr>
          <w:rFonts w:eastAsia="Calibri"/>
          <w:sz w:val="22"/>
          <w:szCs w:val="22"/>
          <w:lang w:eastAsia="en-US"/>
        </w:rPr>
      </w:pPr>
    </w:p>
    <w:tbl>
      <w:tblPr>
        <w:tblW w:w="0" w:type="auto"/>
        <w:tblInd w:w="117" w:type="dxa"/>
        <w:tblLayout w:type="fixed"/>
        <w:tblLook w:val="01E0" w:firstRow="1" w:lastRow="1" w:firstColumn="1" w:lastColumn="1" w:noHBand="0" w:noVBand="0"/>
      </w:tblPr>
      <w:tblGrid>
        <w:gridCol w:w="6667"/>
        <w:gridCol w:w="1934"/>
      </w:tblGrid>
      <w:tr w:rsidR="00955700" w:rsidRPr="00955700" w14:paraId="00649458" w14:textId="77777777" w:rsidTr="007B1683">
        <w:trPr>
          <w:trHeight w:val="281"/>
        </w:trPr>
        <w:tc>
          <w:tcPr>
            <w:tcW w:w="6667" w:type="dxa"/>
          </w:tcPr>
          <w:p w14:paraId="6C532226" w14:textId="77777777" w:rsidR="00955700" w:rsidRPr="00955700" w:rsidRDefault="00955700" w:rsidP="00955700">
            <w:pPr>
              <w:rPr>
                <w:rFonts w:eastAsia="Calibri"/>
                <w:lang w:eastAsia="en-US"/>
              </w:rPr>
            </w:pPr>
            <w:r w:rsidRPr="00955700">
              <w:rPr>
                <w:rFonts w:eastAsia="Calibri"/>
                <w:lang w:eastAsia="en-US"/>
              </w:rPr>
              <w:t>Vērtēšanas komisijas loceklis: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______________</w:t>
            </w:r>
          </w:p>
        </w:tc>
        <w:tc>
          <w:tcPr>
            <w:tcW w:w="1934" w:type="dxa"/>
          </w:tcPr>
          <w:p w14:paraId="4C51FD05" w14:textId="77777777" w:rsidR="00955700" w:rsidRPr="00955700" w:rsidRDefault="00955700" w:rsidP="00955700">
            <w:pPr>
              <w:rPr>
                <w:rFonts w:eastAsia="Calibri"/>
                <w:sz w:val="22"/>
                <w:szCs w:val="22"/>
                <w:lang w:eastAsia="en-US"/>
              </w:rPr>
            </w:pPr>
            <w:r w:rsidRPr="00955700">
              <w:rPr>
                <w:rFonts w:eastAsia="Calibri"/>
                <w:sz w:val="22"/>
                <w:szCs w:val="22"/>
                <w:u w:val="single"/>
                <w:lang w:eastAsia="en-US"/>
              </w:rPr>
              <w:t xml:space="preserve"> </w:t>
            </w:r>
            <w:r w:rsidRPr="00955700">
              <w:rPr>
                <w:rFonts w:eastAsia="Calibri"/>
                <w:sz w:val="22"/>
                <w:szCs w:val="22"/>
                <w:u w:val="single"/>
                <w:lang w:eastAsia="en-US"/>
              </w:rPr>
              <w:tab/>
              <w:t>________</w:t>
            </w:r>
          </w:p>
        </w:tc>
      </w:tr>
      <w:tr w:rsidR="00955700" w:rsidRPr="00955700" w14:paraId="7909071E" w14:textId="77777777" w:rsidTr="007B1683">
        <w:trPr>
          <w:trHeight w:val="506"/>
        </w:trPr>
        <w:tc>
          <w:tcPr>
            <w:tcW w:w="6667" w:type="dxa"/>
          </w:tcPr>
          <w:p w14:paraId="2D9B9A2F" w14:textId="77777777" w:rsidR="00955700" w:rsidRPr="00955700" w:rsidRDefault="00955700" w:rsidP="00955700">
            <w:pPr>
              <w:rPr>
                <w:rFonts w:eastAsia="Calibri"/>
                <w:lang w:eastAsia="en-US"/>
              </w:rPr>
            </w:pPr>
            <w:r w:rsidRPr="00955700">
              <w:rPr>
                <w:rFonts w:eastAsia="Calibri"/>
                <w:lang w:eastAsia="en-US"/>
              </w:rPr>
              <w:t>Vārds, uzvārds</w:t>
            </w:r>
          </w:p>
        </w:tc>
        <w:tc>
          <w:tcPr>
            <w:tcW w:w="1934" w:type="dxa"/>
          </w:tcPr>
          <w:p w14:paraId="4576C8FA" w14:textId="77777777" w:rsidR="00955700" w:rsidRPr="00955700" w:rsidRDefault="00955700" w:rsidP="00955700">
            <w:pPr>
              <w:rPr>
                <w:rFonts w:eastAsia="Calibri"/>
                <w:sz w:val="22"/>
                <w:szCs w:val="22"/>
                <w:lang w:eastAsia="en-US"/>
              </w:rPr>
            </w:pPr>
            <w:r w:rsidRPr="00955700">
              <w:rPr>
                <w:rFonts w:eastAsia="Calibri"/>
                <w:sz w:val="22"/>
                <w:szCs w:val="22"/>
                <w:lang w:eastAsia="en-US"/>
              </w:rPr>
              <w:t xml:space="preserve">       paraksts</w:t>
            </w:r>
          </w:p>
        </w:tc>
      </w:tr>
      <w:tr w:rsidR="00955700" w:rsidRPr="00955700" w14:paraId="57B8FBBD" w14:textId="77777777" w:rsidTr="007B1683">
        <w:trPr>
          <w:trHeight w:val="546"/>
        </w:trPr>
        <w:tc>
          <w:tcPr>
            <w:tcW w:w="6667" w:type="dxa"/>
          </w:tcPr>
          <w:p w14:paraId="6A63041B" w14:textId="77777777" w:rsidR="00955700" w:rsidRPr="00955700" w:rsidRDefault="00955700" w:rsidP="00955700">
            <w:pPr>
              <w:rPr>
                <w:rFonts w:eastAsia="Calibri"/>
                <w:lang w:eastAsia="en-US"/>
              </w:rPr>
            </w:pPr>
          </w:p>
          <w:p w14:paraId="73A16389" w14:textId="77777777" w:rsidR="00955700" w:rsidRPr="00955700" w:rsidRDefault="00955700" w:rsidP="00955700">
            <w:pPr>
              <w:rPr>
                <w:rFonts w:eastAsia="Calibri"/>
                <w:lang w:eastAsia="en-US"/>
              </w:rPr>
            </w:pPr>
            <w:r w:rsidRPr="00955700">
              <w:rPr>
                <w:rFonts w:eastAsia="Calibri"/>
                <w:lang w:eastAsia="en-US"/>
              </w:rPr>
              <w:t>Datums: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w:t>
            </w:r>
          </w:p>
        </w:tc>
        <w:tc>
          <w:tcPr>
            <w:tcW w:w="1934" w:type="dxa"/>
          </w:tcPr>
          <w:p w14:paraId="117475E9" w14:textId="77777777" w:rsidR="00955700" w:rsidRPr="00955700" w:rsidRDefault="00955700" w:rsidP="00955700">
            <w:pPr>
              <w:rPr>
                <w:rFonts w:eastAsia="Calibri"/>
                <w:sz w:val="22"/>
                <w:szCs w:val="22"/>
                <w:lang w:eastAsia="en-US"/>
              </w:rPr>
            </w:pPr>
          </w:p>
          <w:p w14:paraId="3BDC17EE" w14:textId="77777777" w:rsidR="00955700" w:rsidRPr="00955700" w:rsidRDefault="00955700" w:rsidP="00955700">
            <w:pPr>
              <w:rPr>
                <w:rFonts w:eastAsia="Calibri"/>
                <w:sz w:val="22"/>
                <w:szCs w:val="22"/>
                <w:lang w:eastAsia="en-US"/>
              </w:rPr>
            </w:pPr>
          </w:p>
          <w:p w14:paraId="058EC65A" w14:textId="77777777" w:rsidR="00955700" w:rsidRPr="00955700" w:rsidRDefault="00955700" w:rsidP="00955700">
            <w:pPr>
              <w:rPr>
                <w:rFonts w:eastAsia="Calibri"/>
                <w:sz w:val="22"/>
                <w:szCs w:val="22"/>
                <w:lang w:eastAsia="en-US"/>
              </w:rPr>
            </w:pPr>
          </w:p>
          <w:p w14:paraId="515C29B6" w14:textId="77777777" w:rsidR="00955700" w:rsidRPr="00955700" w:rsidRDefault="00955700" w:rsidP="00955700">
            <w:pPr>
              <w:rPr>
                <w:rFonts w:eastAsia="Calibri"/>
                <w:sz w:val="22"/>
                <w:szCs w:val="22"/>
                <w:lang w:eastAsia="en-US"/>
              </w:rPr>
            </w:pPr>
          </w:p>
        </w:tc>
      </w:tr>
    </w:tbl>
    <w:p w14:paraId="6E9E6C95" w14:textId="50B79013" w:rsidR="00955700" w:rsidRDefault="00955700" w:rsidP="00955700">
      <w:pPr>
        <w:jc w:val="both"/>
        <w:rPr>
          <w:rFonts w:eastAsia="Calibri"/>
          <w:lang w:eastAsia="en-US"/>
        </w:rPr>
      </w:pPr>
    </w:p>
    <w:p w14:paraId="2D1F18D9" w14:textId="1D08FE8C" w:rsidR="006B589D" w:rsidRDefault="006B589D" w:rsidP="00955700">
      <w:pPr>
        <w:jc w:val="both"/>
        <w:rPr>
          <w:rFonts w:eastAsia="Calibri"/>
          <w:lang w:eastAsia="en-US"/>
        </w:rPr>
      </w:pPr>
    </w:p>
    <w:p w14:paraId="7D19FFCC" w14:textId="69772520" w:rsidR="006B589D" w:rsidRDefault="006B589D" w:rsidP="00955700">
      <w:pPr>
        <w:jc w:val="both"/>
        <w:rPr>
          <w:rFonts w:eastAsia="Calibri"/>
          <w:lang w:eastAsia="en-US"/>
        </w:rPr>
      </w:pPr>
    </w:p>
    <w:p w14:paraId="1AD82BBF" w14:textId="2B25CE29" w:rsidR="006B589D" w:rsidRDefault="006B589D" w:rsidP="00955700">
      <w:pPr>
        <w:jc w:val="both"/>
        <w:rPr>
          <w:rFonts w:eastAsia="Calibri"/>
          <w:lang w:eastAsia="en-US"/>
        </w:rPr>
      </w:pPr>
    </w:p>
    <w:p w14:paraId="6462C166" w14:textId="77777777" w:rsidR="006B589D" w:rsidRDefault="006B589D" w:rsidP="00955700">
      <w:pPr>
        <w:jc w:val="both"/>
        <w:rPr>
          <w:rFonts w:eastAsia="Calibri"/>
          <w:lang w:eastAsia="en-US"/>
        </w:rPr>
      </w:pPr>
    </w:p>
    <w:p w14:paraId="5DFA8441" w14:textId="77777777" w:rsidR="006B589D" w:rsidRPr="00955700" w:rsidRDefault="006B589D" w:rsidP="00955700">
      <w:pPr>
        <w:jc w:val="both"/>
        <w:rPr>
          <w:rFonts w:eastAsia="Calibri"/>
          <w:lang w:eastAsia="en-US"/>
        </w:rPr>
      </w:pPr>
    </w:p>
    <w:p w14:paraId="11F0C5E4" w14:textId="77777777" w:rsidR="00CD386B" w:rsidRDefault="00CD386B" w:rsidP="00955700">
      <w:pPr>
        <w:ind w:left="7797" w:firstLine="123"/>
        <w:contextualSpacing/>
        <w:jc w:val="both"/>
        <w:rPr>
          <w:rFonts w:eastAsia="Calibri"/>
          <w:b/>
          <w:bCs/>
          <w:sz w:val="22"/>
          <w:szCs w:val="22"/>
          <w:lang w:eastAsia="en-US" w:bidi="lv-LV"/>
        </w:rPr>
      </w:pPr>
    </w:p>
    <w:p w14:paraId="419A8000" w14:textId="77777777" w:rsidR="00CD386B" w:rsidRDefault="00CD386B" w:rsidP="00955700">
      <w:pPr>
        <w:ind w:left="7797" w:firstLine="123"/>
        <w:contextualSpacing/>
        <w:jc w:val="both"/>
        <w:rPr>
          <w:rFonts w:eastAsia="Calibri"/>
          <w:b/>
          <w:bCs/>
          <w:sz w:val="22"/>
          <w:szCs w:val="22"/>
          <w:lang w:eastAsia="en-US" w:bidi="lv-LV"/>
        </w:rPr>
      </w:pPr>
    </w:p>
    <w:p w14:paraId="4EB871AF" w14:textId="5CE468EF" w:rsidR="00955700" w:rsidRPr="00955700" w:rsidRDefault="00955700" w:rsidP="00955700">
      <w:pPr>
        <w:ind w:left="7797" w:firstLine="123"/>
        <w:contextualSpacing/>
        <w:jc w:val="both"/>
        <w:rPr>
          <w:rFonts w:eastAsia="Calibri"/>
          <w:lang w:eastAsia="en-US"/>
        </w:rPr>
      </w:pPr>
      <w:r w:rsidRPr="00955700">
        <w:rPr>
          <w:rFonts w:eastAsia="Calibri"/>
          <w:b/>
          <w:bCs/>
          <w:sz w:val="22"/>
          <w:szCs w:val="22"/>
          <w:lang w:eastAsia="en-US" w:bidi="lv-LV"/>
        </w:rPr>
        <w:t xml:space="preserve">      </w:t>
      </w:r>
      <w:r w:rsidRPr="00955700">
        <w:rPr>
          <w:rFonts w:eastAsia="Calibri"/>
          <w:b/>
          <w:bCs/>
          <w:lang w:eastAsia="en-US" w:bidi="lv-LV"/>
        </w:rPr>
        <w:t xml:space="preserve">2.pielikums </w:t>
      </w:r>
    </w:p>
    <w:p w14:paraId="7A3EA540" w14:textId="77777777" w:rsidR="00026B5D" w:rsidRPr="00026B5D" w:rsidRDefault="00026B5D" w:rsidP="00026B5D">
      <w:pPr>
        <w:jc w:val="right"/>
        <w:rPr>
          <w:rFonts w:eastAsia="Calibri"/>
          <w:lang w:eastAsia="en-US" w:bidi="lv-LV"/>
        </w:rPr>
      </w:pPr>
      <w:r w:rsidRPr="00026B5D">
        <w:rPr>
          <w:rFonts w:eastAsia="Calibri"/>
          <w:lang w:eastAsia="en-US" w:bidi="lv-LV"/>
        </w:rPr>
        <w:t>Atklātā konkursa nolikumam</w:t>
      </w:r>
    </w:p>
    <w:p w14:paraId="43D4E194" w14:textId="67F43E3D" w:rsidR="00955700" w:rsidRPr="00955700" w:rsidRDefault="00026B5D" w:rsidP="00C63247">
      <w:pPr>
        <w:jc w:val="right"/>
        <w:rPr>
          <w:rFonts w:eastAsia="Calibri"/>
          <w:b/>
          <w:bCs/>
          <w:lang w:eastAsia="en-US"/>
        </w:rPr>
      </w:pPr>
      <w:r w:rsidRPr="00026B5D">
        <w:rPr>
          <w:rFonts w:eastAsia="Calibri"/>
          <w:lang w:eastAsia="en-US" w:bidi="lv-LV"/>
        </w:rPr>
        <w:t xml:space="preserve">uz </w:t>
      </w:r>
      <w:r w:rsidR="00C63247">
        <w:rPr>
          <w:rFonts w:eastAsia="Calibri"/>
          <w:lang w:eastAsia="en-US" w:bidi="lv-LV"/>
        </w:rPr>
        <w:t>Būvvaldes jurista</w:t>
      </w:r>
      <w:r w:rsidRPr="00026B5D">
        <w:rPr>
          <w:rFonts w:eastAsia="Calibri"/>
          <w:lang w:eastAsia="en-US" w:bidi="lv-LV"/>
        </w:rPr>
        <w:t xml:space="preserve"> amatu pretendenta atlasei</w:t>
      </w:r>
    </w:p>
    <w:p w14:paraId="1F7E2BBE" w14:textId="77777777" w:rsidR="00026B5D" w:rsidRDefault="00026B5D" w:rsidP="00955700">
      <w:pPr>
        <w:jc w:val="center"/>
        <w:rPr>
          <w:rFonts w:eastAsia="Calibri"/>
          <w:b/>
          <w:bCs/>
          <w:lang w:eastAsia="en-US"/>
        </w:rPr>
      </w:pPr>
    </w:p>
    <w:p w14:paraId="58DEC9B3" w14:textId="510748BC" w:rsidR="00955700" w:rsidRPr="00955700" w:rsidRDefault="00955700" w:rsidP="00955700">
      <w:pPr>
        <w:jc w:val="center"/>
        <w:rPr>
          <w:rFonts w:eastAsia="Calibri"/>
          <w:b/>
          <w:bCs/>
          <w:lang w:eastAsia="en-US"/>
        </w:rPr>
      </w:pPr>
      <w:r w:rsidRPr="00955700">
        <w:rPr>
          <w:rFonts w:eastAsia="Calibri"/>
          <w:b/>
          <w:bCs/>
          <w:lang w:eastAsia="en-US"/>
        </w:rPr>
        <w:t>Pretendentu otrās kārtas vērtēšanas anketa</w:t>
      </w:r>
    </w:p>
    <w:p w14:paraId="75ECB72F" w14:textId="77777777" w:rsidR="00955700" w:rsidRPr="00955700" w:rsidRDefault="00955700" w:rsidP="00955700">
      <w:pPr>
        <w:rPr>
          <w:rFonts w:eastAsia="Calibri"/>
          <w:b/>
          <w:lang w:eastAsia="en-US"/>
        </w:rPr>
      </w:pPr>
    </w:p>
    <w:tbl>
      <w:tblPr>
        <w:tblW w:w="0" w:type="auto"/>
        <w:tblInd w:w="117" w:type="dxa"/>
        <w:tblLayout w:type="fixed"/>
        <w:tblLook w:val="01E0" w:firstRow="1" w:lastRow="1" w:firstColumn="1" w:lastColumn="1" w:noHBand="0" w:noVBand="0"/>
      </w:tblPr>
      <w:tblGrid>
        <w:gridCol w:w="6146"/>
      </w:tblGrid>
      <w:tr w:rsidR="00955700" w:rsidRPr="00955700" w14:paraId="4C26787D" w14:textId="77777777" w:rsidTr="007B1683">
        <w:trPr>
          <w:trHeight w:val="275"/>
        </w:trPr>
        <w:tc>
          <w:tcPr>
            <w:tcW w:w="6146" w:type="dxa"/>
            <w:hideMark/>
          </w:tcPr>
          <w:p w14:paraId="153C7A24" w14:textId="77777777" w:rsidR="00955700" w:rsidRPr="00955700" w:rsidRDefault="00955700" w:rsidP="00955700">
            <w:pPr>
              <w:rPr>
                <w:rFonts w:eastAsia="Calibri"/>
                <w:lang w:val="en-US" w:eastAsia="en-US"/>
              </w:rPr>
            </w:pPr>
            <w:r w:rsidRPr="00955700">
              <w:rPr>
                <w:rFonts w:eastAsia="Calibri"/>
                <w:lang w:val="en-US" w:eastAsia="en-US"/>
              </w:rPr>
              <w:t>Pretendents</w:t>
            </w:r>
            <w:r w:rsidRPr="00955700">
              <w:rPr>
                <w:rFonts w:eastAsia="Calibri"/>
                <w:lang w:val="en-US" w:eastAsia="en-US"/>
              </w:rPr>
              <w:tab/>
            </w:r>
            <w:r w:rsidRPr="00955700">
              <w:rPr>
                <w:rFonts w:eastAsia="Calibri"/>
                <w:u w:val="single"/>
                <w:lang w:val="en-US" w:eastAsia="en-US"/>
              </w:rPr>
              <w:t xml:space="preserve"> </w:t>
            </w:r>
            <w:r w:rsidRPr="00955700">
              <w:rPr>
                <w:rFonts w:eastAsia="Calibri"/>
                <w:u w:val="single"/>
                <w:lang w:val="en-US" w:eastAsia="en-US"/>
              </w:rPr>
              <w:tab/>
              <w:t>____________</w:t>
            </w:r>
          </w:p>
        </w:tc>
      </w:tr>
      <w:tr w:rsidR="00955700" w:rsidRPr="00955700" w14:paraId="61C3FC07" w14:textId="77777777" w:rsidTr="007B1683">
        <w:trPr>
          <w:trHeight w:val="373"/>
        </w:trPr>
        <w:tc>
          <w:tcPr>
            <w:tcW w:w="6146" w:type="dxa"/>
            <w:hideMark/>
          </w:tcPr>
          <w:p w14:paraId="7AE94333" w14:textId="77777777" w:rsidR="00955700" w:rsidRPr="00955700" w:rsidRDefault="00955700" w:rsidP="00955700">
            <w:pPr>
              <w:rPr>
                <w:rFonts w:eastAsia="Calibri"/>
                <w:lang w:val="en-US" w:eastAsia="en-US"/>
              </w:rPr>
            </w:pPr>
            <w:r w:rsidRPr="00955700">
              <w:rPr>
                <w:rFonts w:eastAsia="Calibri"/>
                <w:lang w:val="en-US" w:eastAsia="en-US"/>
              </w:rPr>
              <w:t>(</w:t>
            </w:r>
            <w:proofErr w:type="spellStart"/>
            <w:r w:rsidRPr="00955700">
              <w:rPr>
                <w:rFonts w:eastAsia="Calibri"/>
                <w:lang w:val="en-US" w:eastAsia="en-US"/>
              </w:rPr>
              <w:t>vārds</w:t>
            </w:r>
            <w:proofErr w:type="spellEnd"/>
            <w:r w:rsidRPr="00955700">
              <w:rPr>
                <w:rFonts w:eastAsia="Calibri"/>
                <w:lang w:val="en-US" w:eastAsia="en-US"/>
              </w:rPr>
              <w:t xml:space="preserve">, </w:t>
            </w:r>
            <w:proofErr w:type="spellStart"/>
            <w:r w:rsidRPr="00955700">
              <w:rPr>
                <w:rFonts w:eastAsia="Calibri"/>
                <w:lang w:val="en-US" w:eastAsia="en-US"/>
              </w:rPr>
              <w:t>uzvārds</w:t>
            </w:r>
            <w:proofErr w:type="spellEnd"/>
            <w:r w:rsidRPr="00955700">
              <w:rPr>
                <w:rFonts w:eastAsia="Calibri"/>
                <w:lang w:val="en-US" w:eastAsia="en-US"/>
              </w:rPr>
              <w:t>)</w:t>
            </w:r>
          </w:p>
        </w:tc>
      </w:tr>
      <w:tr w:rsidR="00955700" w:rsidRPr="00955700" w14:paraId="7A2FC921" w14:textId="77777777" w:rsidTr="007B1683">
        <w:trPr>
          <w:trHeight w:val="418"/>
        </w:trPr>
        <w:tc>
          <w:tcPr>
            <w:tcW w:w="6146" w:type="dxa"/>
            <w:hideMark/>
          </w:tcPr>
          <w:p w14:paraId="36A8862A" w14:textId="34DFC020" w:rsidR="00955700" w:rsidRPr="00955700" w:rsidRDefault="003066AC" w:rsidP="00955700">
            <w:pPr>
              <w:rPr>
                <w:rFonts w:eastAsia="Calibri"/>
                <w:lang w:val="en-US" w:eastAsia="en-US"/>
              </w:rPr>
            </w:pPr>
            <w:proofErr w:type="spellStart"/>
            <w:r>
              <w:rPr>
                <w:rFonts w:eastAsia="Calibri"/>
                <w:lang w:val="en-US" w:eastAsia="en-US"/>
              </w:rPr>
              <w:t>Komisijas</w:t>
            </w:r>
            <w:proofErr w:type="spellEnd"/>
            <w:r>
              <w:rPr>
                <w:rFonts w:eastAsia="Calibri"/>
                <w:lang w:val="en-US" w:eastAsia="en-US"/>
              </w:rPr>
              <w:t xml:space="preserve"> </w:t>
            </w:r>
            <w:proofErr w:type="spellStart"/>
            <w:r>
              <w:rPr>
                <w:rFonts w:eastAsia="Calibri"/>
                <w:lang w:val="en-US" w:eastAsia="en-US"/>
              </w:rPr>
              <w:t>loceklis</w:t>
            </w:r>
            <w:proofErr w:type="spellEnd"/>
            <w:r w:rsidR="00955700" w:rsidRPr="00955700">
              <w:rPr>
                <w:rFonts w:eastAsia="Calibri"/>
                <w:lang w:val="en-US" w:eastAsia="en-US"/>
              </w:rPr>
              <w:tab/>
            </w:r>
            <w:r w:rsidR="00955700" w:rsidRPr="00955700">
              <w:rPr>
                <w:rFonts w:eastAsia="Calibri"/>
                <w:u w:val="single"/>
                <w:lang w:val="en-US" w:eastAsia="en-US"/>
              </w:rPr>
              <w:t xml:space="preserve"> </w:t>
            </w:r>
            <w:r w:rsidR="00955700" w:rsidRPr="00955700">
              <w:rPr>
                <w:rFonts w:eastAsia="Calibri"/>
                <w:u w:val="single"/>
                <w:lang w:val="en-US" w:eastAsia="en-US"/>
              </w:rPr>
              <w:tab/>
              <w:t>____________</w:t>
            </w:r>
          </w:p>
        </w:tc>
      </w:tr>
      <w:tr w:rsidR="00955700" w:rsidRPr="00955700" w14:paraId="464CBD1F" w14:textId="77777777" w:rsidTr="007B1683">
        <w:trPr>
          <w:trHeight w:val="230"/>
        </w:trPr>
        <w:tc>
          <w:tcPr>
            <w:tcW w:w="6146" w:type="dxa"/>
            <w:hideMark/>
          </w:tcPr>
          <w:p w14:paraId="1643E8F5" w14:textId="77777777" w:rsidR="00955700" w:rsidRPr="00955700" w:rsidRDefault="00955700" w:rsidP="00955700">
            <w:pPr>
              <w:rPr>
                <w:rFonts w:eastAsia="Calibri"/>
                <w:lang w:val="en-US" w:eastAsia="en-US"/>
              </w:rPr>
            </w:pPr>
            <w:r w:rsidRPr="00955700">
              <w:rPr>
                <w:rFonts w:eastAsia="Calibri"/>
                <w:lang w:val="en-US" w:eastAsia="en-US"/>
              </w:rPr>
              <w:t>(</w:t>
            </w:r>
            <w:proofErr w:type="spellStart"/>
            <w:r w:rsidRPr="00955700">
              <w:rPr>
                <w:rFonts w:eastAsia="Calibri"/>
                <w:lang w:val="en-US" w:eastAsia="en-US"/>
              </w:rPr>
              <w:t>vārds</w:t>
            </w:r>
            <w:proofErr w:type="spellEnd"/>
            <w:r w:rsidRPr="00955700">
              <w:rPr>
                <w:rFonts w:eastAsia="Calibri"/>
                <w:lang w:val="en-US" w:eastAsia="en-US"/>
              </w:rPr>
              <w:t xml:space="preserve">, </w:t>
            </w:r>
            <w:proofErr w:type="spellStart"/>
            <w:r w:rsidRPr="00955700">
              <w:rPr>
                <w:rFonts w:eastAsia="Calibri"/>
                <w:lang w:val="en-US" w:eastAsia="en-US"/>
              </w:rPr>
              <w:t>uzvārds</w:t>
            </w:r>
            <w:proofErr w:type="spellEnd"/>
            <w:r w:rsidRPr="00955700">
              <w:rPr>
                <w:rFonts w:eastAsia="Calibri"/>
                <w:lang w:val="en-US" w:eastAsia="en-US"/>
              </w:rPr>
              <w:t>)</w:t>
            </w:r>
          </w:p>
        </w:tc>
      </w:tr>
    </w:tbl>
    <w:p w14:paraId="090017FF" w14:textId="77777777" w:rsidR="00955700" w:rsidRPr="00955700" w:rsidRDefault="00955700" w:rsidP="00955700">
      <w:pPr>
        <w:rPr>
          <w:rFonts w:eastAsia="Calibri"/>
          <w:b/>
          <w:lang w:eastAsia="en-US"/>
        </w:rPr>
      </w:pPr>
    </w:p>
    <w:p w14:paraId="63A53AEC" w14:textId="367B8A5D" w:rsidR="00955700" w:rsidRPr="00955700" w:rsidRDefault="00955700" w:rsidP="00955700">
      <w:pPr>
        <w:rPr>
          <w:rFonts w:eastAsia="Calibri"/>
          <w:lang w:eastAsia="en-US"/>
        </w:rPr>
      </w:pPr>
      <w:r w:rsidRPr="00955700">
        <w:rPr>
          <w:rFonts w:eastAsia="Calibri"/>
          <w:lang w:eastAsia="en-US"/>
        </w:rPr>
        <w:t xml:space="preserve">Maksimālais iespējamais punktu skaits otrajā kārtā - </w:t>
      </w:r>
      <w:r w:rsidR="00513707">
        <w:rPr>
          <w:rFonts w:eastAsia="Calibri"/>
          <w:lang w:eastAsia="en-US"/>
        </w:rPr>
        <w:t>24</w:t>
      </w:r>
      <w:r w:rsidRPr="00955700">
        <w:rPr>
          <w:rFonts w:eastAsia="Calibri"/>
          <w:lang w:eastAsia="en-US"/>
        </w:rPr>
        <w:t xml:space="preserve"> punkti.</w:t>
      </w:r>
    </w:p>
    <w:p w14:paraId="54D24CCB" w14:textId="77777777" w:rsidR="00955700" w:rsidRPr="00955700" w:rsidRDefault="00955700" w:rsidP="00955700">
      <w:pPr>
        <w:rPr>
          <w:rFonts w:eastAsia="Calibri"/>
          <w:lang w:eastAsia="en-US"/>
        </w:rPr>
      </w:pPr>
    </w:p>
    <w:tbl>
      <w:tblPr>
        <w:tblW w:w="924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5258"/>
        <w:gridCol w:w="1813"/>
        <w:gridCol w:w="1596"/>
      </w:tblGrid>
      <w:tr w:rsidR="00955700" w:rsidRPr="00955700" w14:paraId="5DBDFC30" w14:textId="77777777" w:rsidTr="007B1683">
        <w:trPr>
          <w:trHeight w:val="336"/>
        </w:trPr>
        <w:tc>
          <w:tcPr>
            <w:tcW w:w="7649" w:type="dxa"/>
            <w:gridSpan w:val="3"/>
            <w:tcBorders>
              <w:top w:val="single" w:sz="4" w:space="0" w:color="000000"/>
              <w:left w:val="single" w:sz="4" w:space="0" w:color="000000"/>
              <w:bottom w:val="single" w:sz="4" w:space="0" w:color="000000"/>
              <w:right w:val="single" w:sz="4" w:space="0" w:color="000000"/>
            </w:tcBorders>
          </w:tcPr>
          <w:p w14:paraId="22D8F884" w14:textId="77777777" w:rsidR="00955700" w:rsidRPr="00955700" w:rsidRDefault="00955700" w:rsidP="00955700">
            <w:pPr>
              <w:rPr>
                <w:rFonts w:eastAsia="Calibri"/>
                <w:lang w:eastAsia="en-US"/>
              </w:rPr>
            </w:pPr>
          </w:p>
        </w:tc>
        <w:tc>
          <w:tcPr>
            <w:tcW w:w="1596" w:type="dxa"/>
            <w:tcBorders>
              <w:top w:val="single" w:sz="4" w:space="0" w:color="000000"/>
              <w:left w:val="single" w:sz="4" w:space="0" w:color="000000"/>
              <w:bottom w:val="single" w:sz="4" w:space="0" w:color="000000"/>
              <w:right w:val="single" w:sz="4" w:space="0" w:color="000000"/>
            </w:tcBorders>
            <w:hideMark/>
          </w:tcPr>
          <w:p w14:paraId="78C2A196" w14:textId="77777777" w:rsidR="00955700" w:rsidRPr="00955700" w:rsidRDefault="00955700" w:rsidP="00955700">
            <w:pPr>
              <w:rPr>
                <w:rFonts w:eastAsia="Calibri"/>
                <w:b/>
                <w:lang w:val="en-US" w:eastAsia="en-US"/>
              </w:rPr>
            </w:pPr>
            <w:proofErr w:type="spellStart"/>
            <w:r w:rsidRPr="00955700">
              <w:rPr>
                <w:rFonts w:eastAsia="Calibri"/>
                <w:b/>
                <w:lang w:val="en-US" w:eastAsia="en-US"/>
              </w:rPr>
              <w:t>Vērtējums</w:t>
            </w:r>
            <w:proofErr w:type="spellEnd"/>
          </w:p>
        </w:tc>
      </w:tr>
      <w:tr w:rsidR="00955700" w:rsidRPr="00955700" w14:paraId="64C0E367" w14:textId="77777777" w:rsidTr="00923796">
        <w:trPr>
          <w:trHeight w:val="827"/>
        </w:trPr>
        <w:tc>
          <w:tcPr>
            <w:tcW w:w="578" w:type="dxa"/>
            <w:tcBorders>
              <w:top w:val="single" w:sz="4" w:space="0" w:color="000000"/>
              <w:left w:val="single" w:sz="4" w:space="0" w:color="000000"/>
              <w:bottom w:val="single" w:sz="4" w:space="0" w:color="000000"/>
              <w:right w:val="single" w:sz="4" w:space="0" w:color="000000"/>
            </w:tcBorders>
          </w:tcPr>
          <w:p w14:paraId="57394429" w14:textId="77777777" w:rsidR="00955700" w:rsidRPr="00955700" w:rsidRDefault="00955700" w:rsidP="00955700">
            <w:pPr>
              <w:rPr>
                <w:rFonts w:eastAsia="Calibri"/>
                <w:lang w:val="en-US" w:eastAsia="en-US"/>
              </w:rPr>
            </w:pPr>
          </w:p>
          <w:p w14:paraId="4AF8C8E9" w14:textId="25BEA7E2" w:rsidR="00955700" w:rsidRPr="00955700" w:rsidRDefault="00513707" w:rsidP="00955700">
            <w:pPr>
              <w:rPr>
                <w:rFonts w:eastAsia="Calibri"/>
                <w:lang w:val="en-US" w:eastAsia="en-US"/>
              </w:rPr>
            </w:pPr>
            <w:r>
              <w:rPr>
                <w:rFonts w:eastAsia="Calibri"/>
                <w:lang w:val="en-US" w:eastAsia="en-US"/>
              </w:rPr>
              <w:t>1</w:t>
            </w:r>
            <w:r w:rsidR="00955700" w:rsidRPr="00955700">
              <w:rPr>
                <w:rFonts w:eastAsia="Calibri"/>
                <w:lang w:val="en-US" w:eastAsia="en-US"/>
              </w:rPr>
              <w:t>.</w:t>
            </w:r>
          </w:p>
        </w:tc>
        <w:tc>
          <w:tcPr>
            <w:tcW w:w="5258" w:type="dxa"/>
            <w:tcBorders>
              <w:top w:val="single" w:sz="4" w:space="0" w:color="000000"/>
              <w:left w:val="single" w:sz="4" w:space="0" w:color="000000"/>
              <w:bottom w:val="single" w:sz="4" w:space="0" w:color="000000"/>
              <w:right w:val="single" w:sz="4" w:space="0" w:color="000000"/>
            </w:tcBorders>
            <w:hideMark/>
          </w:tcPr>
          <w:p w14:paraId="454081B0" w14:textId="77777777" w:rsidR="00955700" w:rsidRPr="00955700" w:rsidRDefault="00955700" w:rsidP="00955700">
            <w:pPr>
              <w:rPr>
                <w:rFonts w:eastAsia="Calibri"/>
                <w:i/>
                <w:lang w:val="en-US" w:eastAsia="en-US"/>
              </w:rPr>
            </w:pPr>
            <w:proofErr w:type="spellStart"/>
            <w:r w:rsidRPr="00955700">
              <w:rPr>
                <w:rFonts w:eastAsia="Calibri"/>
                <w:lang w:val="en-US" w:eastAsia="en-US"/>
              </w:rPr>
              <w:t>Pretendenta</w:t>
            </w:r>
            <w:proofErr w:type="spellEnd"/>
            <w:r w:rsidRPr="00955700">
              <w:rPr>
                <w:rFonts w:eastAsia="Calibri"/>
                <w:lang w:val="en-US" w:eastAsia="en-US"/>
              </w:rPr>
              <w:t xml:space="preserve"> </w:t>
            </w:r>
            <w:proofErr w:type="spellStart"/>
            <w:r w:rsidRPr="00955700">
              <w:rPr>
                <w:rFonts w:eastAsia="Calibri"/>
                <w:lang w:val="en-US" w:eastAsia="en-US"/>
              </w:rPr>
              <w:t>spēja</w:t>
            </w:r>
            <w:proofErr w:type="spellEnd"/>
            <w:r w:rsidRPr="00955700">
              <w:rPr>
                <w:rFonts w:eastAsia="Calibri"/>
                <w:lang w:val="en-US" w:eastAsia="en-US"/>
              </w:rPr>
              <w:t xml:space="preserve"> </w:t>
            </w:r>
            <w:proofErr w:type="spellStart"/>
            <w:r w:rsidRPr="00955700">
              <w:rPr>
                <w:rFonts w:eastAsia="Calibri"/>
                <w:lang w:val="en-US" w:eastAsia="en-US"/>
              </w:rPr>
              <w:t>sniegt</w:t>
            </w:r>
            <w:proofErr w:type="spellEnd"/>
            <w:r w:rsidRPr="00955700">
              <w:rPr>
                <w:rFonts w:eastAsia="Calibri"/>
                <w:lang w:val="en-US" w:eastAsia="en-US"/>
              </w:rPr>
              <w:t xml:space="preserve"> </w:t>
            </w:r>
            <w:proofErr w:type="spellStart"/>
            <w:r w:rsidRPr="00955700">
              <w:rPr>
                <w:rFonts w:eastAsia="Calibri"/>
                <w:lang w:val="en-US" w:eastAsia="en-US"/>
              </w:rPr>
              <w:t>kompetentas</w:t>
            </w:r>
            <w:proofErr w:type="spellEnd"/>
            <w:r w:rsidRPr="00955700">
              <w:rPr>
                <w:rFonts w:eastAsia="Calibri"/>
                <w:lang w:val="en-US" w:eastAsia="en-US"/>
              </w:rPr>
              <w:t xml:space="preserve"> </w:t>
            </w:r>
            <w:proofErr w:type="spellStart"/>
            <w:r w:rsidRPr="00955700">
              <w:rPr>
                <w:rFonts w:eastAsia="Calibri"/>
                <w:lang w:val="en-US" w:eastAsia="en-US"/>
              </w:rPr>
              <w:t>atbildes</w:t>
            </w:r>
            <w:proofErr w:type="spellEnd"/>
            <w:r w:rsidRPr="00955700">
              <w:rPr>
                <w:rFonts w:eastAsia="Calibri"/>
                <w:lang w:val="en-US" w:eastAsia="en-US"/>
              </w:rPr>
              <w:t xml:space="preserve"> </w:t>
            </w:r>
            <w:proofErr w:type="spellStart"/>
            <w:r w:rsidRPr="00955700">
              <w:rPr>
                <w:rFonts w:eastAsia="Calibri"/>
                <w:lang w:val="en-US" w:eastAsia="en-US"/>
              </w:rPr>
              <w:t>uz</w:t>
            </w:r>
            <w:proofErr w:type="spellEnd"/>
            <w:r w:rsidRPr="00955700">
              <w:rPr>
                <w:rFonts w:eastAsia="Calibri"/>
                <w:lang w:val="en-US" w:eastAsia="en-US"/>
              </w:rPr>
              <w:t xml:space="preserve"> </w:t>
            </w:r>
            <w:proofErr w:type="spellStart"/>
            <w:r w:rsidRPr="00955700">
              <w:rPr>
                <w:rFonts w:eastAsia="Calibri"/>
                <w:lang w:val="en-US" w:eastAsia="en-US"/>
              </w:rPr>
              <w:t>amata</w:t>
            </w:r>
            <w:proofErr w:type="spellEnd"/>
            <w:r w:rsidRPr="00955700">
              <w:rPr>
                <w:rFonts w:eastAsia="Calibri"/>
                <w:lang w:val="en-US" w:eastAsia="en-US"/>
              </w:rPr>
              <w:t xml:space="preserve"> </w:t>
            </w:r>
            <w:proofErr w:type="spellStart"/>
            <w:r w:rsidRPr="00955700">
              <w:rPr>
                <w:rFonts w:eastAsia="Calibri"/>
                <w:lang w:val="en-US" w:eastAsia="en-US"/>
              </w:rPr>
              <w:t>pienākumu</w:t>
            </w:r>
            <w:proofErr w:type="spellEnd"/>
            <w:r w:rsidRPr="00955700">
              <w:rPr>
                <w:rFonts w:eastAsia="Calibri"/>
                <w:lang w:val="en-US" w:eastAsia="en-US"/>
              </w:rPr>
              <w:t xml:space="preserve"> </w:t>
            </w:r>
            <w:proofErr w:type="spellStart"/>
            <w:r w:rsidRPr="00955700">
              <w:rPr>
                <w:rFonts w:eastAsia="Calibri"/>
                <w:lang w:val="en-US" w:eastAsia="en-US"/>
              </w:rPr>
              <w:t>pildīšanai</w:t>
            </w:r>
            <w:proofErr w:type="spellEnd"/>
            <w:r w:rsidRPr="00955700">
              <w:rPr>
                <w:rFonts w:eastAsia="Calibri"/>
                <w:lang w:val="en-US" w:eastAsia="en-US"/>
              </w:rPr>
              <w:t xml:space="preserve"> </w:t>
            </w:r>
            <w:proofErr w:type="spellStart"/>
            <w:r w:rsidRPr="00955700">
              <w:rPr>
                <w:rFonts w:eastAsia="Calibri"/>
                <w:lang w:val="en-US" w:eastAsia="en-US"/>
              </w:rPr>
              <w:t>atbilstošiem</w:t>
            </w:r>
            <w:proofErr w:type="spellEnd"/>
            <w:r w:rsidRPr="00955700">
              <w:rPr>
                <w:rFonts w:eastAsia="Calibri"/>
                <w:lang w:val="en-US" w:eastAsia="en-US"/>
              </w:rPr>
              <w:t xml:space="preserve"> </w:t>
            </w:r>
            <w:proofErr w:type="spellStart"/>
            <w:r w:rsidRPr="00955700">
              <w:rPr>
                <w:rFonts w:eastAsia="Calibri"/>
                <w:lang w:val="en-US" w:eastAsia="en-US"/>
              </w:rPr>
              <w:t>jautājumiem</w:t>
            </w:r>
            <w:proofErr w:type="spellEnd"/>
            <w:r w:rsidRPr="00955700">
              <w:rPr>
                <w:rFonts w:eastAsia="Calibri"/>
                <w:lang w:val="en-US" w:eastAsia="en-US"/>
              </w:rPr>
              <w:t xml:space="preserve"> </w:t>
            </w:r>
            <w:r w:rsidRPr="00955700">
              <w:rPr>
                <w:rFonts w:eastAsia="Calibri"/>
                <w:i/>
                <w:lang w:val="en-US" w:eastAsia="en-US"/>
              </w:rPr>
              <w:t>(</w:t>
            </w:r>
            <w:proofErr w:type="spellStart"/>
            <w:r w:rsidRPr="00955700">
              <w:rPr>
                <w:rFonts w:eastAsia="Calibri"/>
                <w:i/>
                <w:lang w:val="en-US" w:eastAsia="en-US"/>
              </w:rPr>
              <w:t>vērtē</w:t>
            </w:r>
            <w:proofErr w:type="spellEnd"/>
            <w:r w:rsidRPr="00955700">
              <w:rPr>
                <w:rFonts w:eastAsia="Calibri"/>
                <w:i/>
                <w:lang w:val="en-US" w:eastAsia="en-US"/>
              </w:rPr>
              <w:t xml:space="preserve"> </w:t>
            </w:r>
            <w:proofErr w:type="spellStart"/>
            <w:r w:rsidRPr="00955700">
              <w:rPr>
                <w:rFonts w:eastAsia="Calibri"/>
                <w:i/>
                <w:lang w:val="en-US" w:eastAsia="en-US"/>
              </w:rPr>
              <w:t>katrs</w:t>
            </w:r>
            <w:proofErr w:type="spellEnd"/>
            <w:r w:rsidRPr="00955700">
              <w:rPr>
                <w:rFonts w:eastAsia="Calibri"/>
                <w:i/>
                <w:lang w:val="en-US" w:eastAsia="en-US"/>
              </w:rPr>
              <w:t xml:space="preserve"> </w:t>
            </w:r>
            <w:proofErr w:type="spellStart"/>
            <w:r w:rsidRPr="00955700">
              <w:rPr>
                <w:rFonts w:eastAsia="Calibri"/>
                <w:i/>
                <w:lang w:val="en-US" w:eastAsia="en-US"/>
              </w:rPr>
              <w:t>komisijas</w:t>
            </w:r>
            <w:proofErr w:type="spellEnd"/>
            <w:r w:rsidRPr="00955700">
              <w:rPr>
                <w:rFonts w:eastAsia="Calibri"/>
                <w:i/>
                <w:lang w:val="en-US" w:eastAsia="en-US"/>
              </w:rPr>
              <w:t xml:space="preserve"> </w:t>
            </w:r>
            <w:proofErr w:type="spellStart"/>
            <w:r w:rsidRPr="00955700">
              <w:rPr>
                <w:rFonts w:eastAsia="Calibri"/>
                <w:i/>
                <w:lang w:val="en-US" w:eastAsia="en-US"/>
              </w:rPr>
              <w:t>loceklis</w:t>
            </w:r>
            <w:proofErr w:type="spellEnd"/>
            <w:r w:rsidRPr="00955700">
              <w:rPr>
                <w:rFonts w:eastAsia="Calibri"/>
                <w:i/>
                <w:lang w:val="en-US" w:eastAsia="en-US"/>
              </w:rPr>
              <w:t xml:space="preserve"> </w:t>
            </w:r>
            <w:proofErr w:type="spellStart"/>
            <w:r w:rsidRPr="00955700">
              <w:rPr>
                <w:rFonts w:eastAsia="Calibri"/>
                <w:i/>
                <w:lang w:val="en-US" w:eastAsia="en-US"/>
              </w:rPr>
              <w:t>intervijas</w:t>
            </w:r>
            <w:proofErr w:type="spellEnd"/>
            <w:r w:rsidRPr="00955700">
              <w:rPr>
                <w:rFonts w:eastAsia="Calibri"/>
                <w:i/>
                <w:lang w:val="en-US" w:eastAsia="en-US"/>
              </w:rPr>
              <w:t xml:space="preserve"> </w:t>
            </w:r>
            <w:proofErr w:type="spellStart"/>
            <w:r w:rsidRPr="00955700">
              <w:rPr>
                <w:rFonts w:eastAsia="Calibri"/>
                <w:i/>
                <w:lang w:val="en-US" w:eastAsia="en-US"/>
              </w:rPr>
              <w:t>laikā</w:t>
            </w:r>
            <w:proofErr w:type="spellEnd"/>
            <w:r w:rsidRPr="00955700">
              <w:rPr>
                <w:rFonts w:eastAsia="Calibri"/>
                <w:i/>
                <w:lang w:val="en-US" w:eastAsia="en-US"/>
              </w:rPr>
              <w:t>);</w:t>
            </w:r>
          </w:p>
        </w:tc>
        <w:tc>
          <w:tcPr>
            <w:tcW w:w="1813" w:type="dxa"/>
            <w:tcBorders>
              <w:top w:val="single" w:sz="4" w:space="0" w:color="000000"/>
              <w:left w:val="single" w:sz="4" w:space="0" w:color="000000"/>
              <w:bottom w:val="single" w:sz="4" w:space="0" w:color="000000"/>
              <w:right w:val="single" w:sz="4" w:space="0" w:color="000000"/>
            </w:tcBorders>
            <w:hideMark/>
          </w:tcPr>
          <w:p w14:paraId="56BC1E1E" w14:textId="6AA53969" w:rsidR="00955700" w:rsidRPr="00955700" w:rsidRDefault="00BA4A99" w:rsidP="00955700">
            <w:pPr>
              <w:rPr>
                <w:rFonts w:eastAsia="Calibri"/>
                <w:lang w:val="en-US" w:eastAsia="en-US"/>
              </w:rPr>
            </w:pPr>
            <w:r>
              <w:rPr>
                <w:rFonts w:eastAsia="Calibri"/>
                <w:lang w:eastAsia="en-US"/>
              </w:rPr>
              <w:t>maksimālais punktu skaits</w:t>
            </w:r>
            <w:r w:rsidR="00955700" w:rsidRPr="00955700">
              <w:rPr>
                <w:rFonts w:eastAsia="Calibri"/>
                <w:lang w:val="en-US" w:eastAsia="en-US"/>
              </w:rPr>
              <w:t xml:space="preserve"> 12 </w:t>
            </w:r>
            <w:proofErr w:type="spellStart"/>
            <w:r w:rsidR="00955700" w:rsidRPr="00955700">
              <w:rPr>
                <w:rFonts w:eastAsia="Calibri"/>
                <w:lang w:val="en-US" w:eastAsia="en-US"/>
              </w:rPr>
              <w:t>punkti</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09DC554B" w14:textId="77777777" w:rsidR="00955700" w:rsidRPr="00955700" w:rsidRDefault="00955700" w:rsidP="00955700">
            <w:pPr>
              <w:rPr>
                <w:rFonts w:eastAsia="Calibri"/>
                <w:lang w:val="en-US" w:eastAsia="en-US"/>
              </w:rPr>
            </w:pPr>
          </w:p>
        </w:tc>
      </w:tr>
      <w:tr w:rsidR="00955700" w:rsidRPr="00955700" w14:paraId="054BF7EB" w14:textId="77777777" w:rsidTr="00923796">
        <w:trPr>
          <w:trHeight w:val="827"/>
        </w:trPr>
        <w:tc>
          <w:tcPr>
            <w:tcW w:w="578" w:type="dxa"/>
            <w:tcBorders>
              <w:top w:val="single" w:sz="4" w:space="0" w:color="000000"/>
              <w:left w:val="single" w:sz="4" w:space="0" w:color="000000"/>
              <w:bottom w:val="single" w:sz="4" w:space="0" w:color="000000"/>
              <w:right w:val="single" w:sz="4" w:space="0" w:color="000000"/>
            </w:tcBorders>
          </w:tcPr>
          <w:p w14:paraId="56E0D95B" w14:textId="77777777" w:rsidR="00955700" w:rsidRPr="00955700" w:rsidRDefault="00955700" w:rsidP="00955700">
            <w:pPr>
              <w:rPr>
                <w:rFonts w:eastAsia="Calibri"/>
                <w:lang w:val="en-US" w:eastAsia="en-US"/>
              </w:rPr>
            </w:pPr>
          </w:p>
          <w:p w14:paraId="0AFF6A54" w14:textId="6413AE77" w:rsidR="00955700" w:rsidRPr="00955700" w:rsidRDefault="00513707" w:rsidP="00955700">
            <w:pPr>
              <w:rPr>
                <w:rFonts w:eastAsia="Calibri"/>
                <w:lang w:val="en-US" w:eastAsia="en-US"/>
              </w:rPr>
            </w:pPr>
            <w:r>
              <w:rPr>
                <w:rFonts w:eastAsia="Calibri"/>
                <w:lang w:val="en-US" w:eastAsia="en-US"/>
              </w:rPr>
              <w:t>2</w:t>
            </w:r>
            <w:r w:rsidR="00955700" w:rsidRPr="00955700">
              <w:rPr>
                <w:rFonts w:eastAsia="Calibri"/>
                <w:lang w:val="en-US" w:eastAsia="en-US"/>
              </w:rPr>
              <w:t>.</w:t>
            </w:r>
          </w:p>
        </w:tc>
        <w:tc>
          <w:tcPr>
            <w:tcW w:w="5258" w:type="dxa"/>
            <w:tcBorders>
              <w:top w:val="single" w:sz="4" w:space="0" w:color="000000"/>
              <w:left w:val="single" w:sz="4" w:space="0" w:color="000000"/>
              <w:bottom w:val="single" w:sz="4" w:space="0" w:color="000000"/>
              <w:right w:val="single" w:sz="4" w:space="0" w:color="000000"/>
            </w:tcBorders>
            <w:hideMark/>
          </w:tcPr>
          <w:p w14:paraId="039ECC12" w14:textId="77777777" w:rsidR="00955700" w:rsidRPr="00955700" w:rsidRDefault="00955700" w:rsidP="00955700">
            <w:pPr>
              <w:rPr>
                <w:rFonts w:eastAsia="Calibri"/>
                <w:i/>
                <w:lang w:val="en-US" w:eastAsia="en-US"/>
              </w:rPr>
            </w:pPr>
            <w:proofErr w:type="spellStart"/>
            <w:r w:rsidRPr="00955700">
              <w:rPr>
                <w:rFonts w:eastAsia="Calibri"/>
                <w:lang w:val="en-US" w:eastAsia="en-US"/>
              </w:rPr>
              <w:t>Pretendenta</w:t>
            </w:r>
            <w:proofErr w:type="spellEnd"/>
            <w:r w:rsidRPr="00955700">
              <w:rPr>
                <w:rFonts w:eastAsia="Calibri"/>
                <w:lang w:val="en-US" w:eastAsia="en-US"/>
              </w:rPr>
              <w:t xml:space="preserve"> </w:t>
            </w:r>
            <w:proofErr w:type="spellStart"/>
            <w:r w:rsidRPr="00955700">
              <w:rPr>
                <w:rFonts w:eastAsia="Calibri"/>
                <w:lang w:val="en-US" w:eastAsia="en-US"/>
              </w:rPr>
              <w:t>saskarsmes</w:t>
            </w:r>
            <w:proofErr w:type="spellEnd"/>
            <w:r w:rsidRPr="00955700">
              <w:rPr>
                <w:rFonts w:eastAsia="Calibri"/>
                <w:lang w:val="en-US" w:eastAsia="en-US"/>
              </w:rPr>
              <w:t xml:space="preserve"> </w:t>
            </w:r>
            <w:proofErr w:type="spellStart"/>
            <w:r w:rsidRPr="00955700">
              <w:rPr>
                <w:rFonts w:eastAsia="Calibri"/>
                <w:lang w:val="en-US" w:eastAsia="en-US"/>
              </w:rPr>
              <w:t>spējas</w:t>
            </w:r>
            <w:proofErr w:type="spellEnd"/>
            <w:r w:rsidRPr="00955700">
              <w:rPr>
                <w:rFonts w:eastAsia="Calibri"/>
                <w:lang w:val="en-US" w:eastAsia="en-US"/>
              </w:rPr>
              <w:t xml:space="preserve">, </w:t>
            </w:r>
            <w:proofErr w:type="spellStart"/>
            <w:r w:rsidRPr="00955700">
              <w:rPr>
                <w:rFonts w:eastAsia="Calibri"/>
                <w:lang w:val="en-US" w:eastAsia="en-US"/>
              </w:rPr>
              <w:t>komunikācijas</w:t>
            </w:r>
            <w:proofErr w:type="spellEnd"/>
            <w:r w:rsidRPr="00955700">
              <w:rPr>
                <w:rFonts w:eastAsia="Calibri"/>
                <w:lang w:val="en-US" w:eastAsia="en-US"/>
              </w:rPr>
              <w:t xml:space="preserve"> un </w:t>
            </w:r>
            <w:proofErr w:type="spellStart"/>
            <w:r w:rsidRPr="00955700">
              <w:rPr>
                <w:rFonts w:eastAsia="Calibri"/>
                <w:lang w:val="en-US" w:eastAsia="en-US"/>
              </w:rPr>
              <w:t>sadarbības</w:t>
            </w:r>
            <w:proofErr w:type="spellEnd"/>
            <w:r w:rsidRPr="00955700">
              <w:rPr>
                <w:rFonts w:eastAsia="Calibri"/>
                <w:lang w:val="en-US" w:eastAsia="en-US"/>
              </w:rPr>
              <w:t xml:space="preserve"> </w:t>
            </w:r>
            <w:proofErr w:type="spellStart"/>
            <w:r w:rsidRPr="00955700">
              <w:rPr>
                <w:rFonts w:eastAsia="Calibri"/>
                <w:lang w:val="en-US" w:eastAsia="en-US"/>
              </w:rPr>
              <w:t>veidošanas</w:t>
            </w:r>
            <w:proofErr w:type="spellEnd"/>
            <w:r w:rsidRPr="00955700">
              <w:rPr>
                <w:rFonts w:eastAsia="Calibri"/>
                <w:lang w:val="en-US" w:eastAsia="en-US"/>
              </w:rPr>
              <w:t xml:space="preserve"> </w:t>
            </w:r>
            <w:proofErr w:type="spellStart"/>
            <w:r w:rsidRPr="00955700">
              <w:rPr>
                <w:rFonts w:eastAsia="Calibri"/>
                <w:lang w:val="en-US" w:eastAsia="en-US"/>
              </w:rPr>
              <w:t>prasmes</w:t>
            </w:r>
            <w:proofErr w:type="spellEnd"/>
            <w:r w:rsidRPr="00955700">
              <w:rPr>
                <w:rFonts w:eastAsia="Calibri"/>
                <w:lang w:val="en-US" w:eastAsia="en-US"/>
              </w:rPr>
              <w:t xml:space="preserve"> </w:t>
            </w:r>
            <w:r w:rsidRPr="00955700">
              <w:rPr>
                <w:rFonts w:eastAsia="Calibri"/>
                <w:i/>
                <w:lang w:val="en-US" w:eastAsia="en-US"/>
              </w:rPr>
              <w:t>(</w:t>
            </w:r>
            <w:proofErr w:type="spellStart"/>
            <w:r w:rsidRPr="00955700">
              <w:rPr>
                <w:rFonts w:eastAsia="Calibri"/>
                <w:i/>
                <w:lang w:val="en-US" w:eastAsia="en-US"/>
              </w:rPr>
              <w:t>vērtē</w:t>
            </w:r>
            <w:proofErr w:type="spellEnd"/>
            <w:r w:rsidRPr="00955700">
              <w:rPr>
                <w:rFonts w:eastAsia="Calibri"/>
                <w:i/>
                <w:lang w:val="en-US" w:eastAsia="en-US"/>
              </w:rPr>
              <w:t xml:space="preserve"> </w:t>
            </w:r>
            <w:proofErr w:type="spellStart"/>
            <w:r w:rsidRPr="00955700">
              <w:rPr>
                <w:rFonts w:eastAsia="Calibri"/>
                <w:i/>
                <w:lang w:val="en-US" w:eastAsia="en-US"/>
              </w:rPr>
              <w:t>katrs</w:t>
            </w:r>
            <w:proofErr w:type="spellEnd"/>
            <w:r w:rsidRPr="00955700">
              <w:rPr>
                <w:rFonts w:eastAsia="Calibri"/>
                <w:i/>
                <w:lang w:val="en-US" w:eastAsia="en-US"/>
              </w:rPr>
              <w:t xml:space="preserve"> </w:t>
            </w:r>
            <w:proofErr w:type="spellStart"/>
            <w:r w:rsidRPr="00955700">
              <w:rPr>
                <w:rFonts w:eastAsia="Calibri"/>
                <w:i/>
                <w:lang w:val="en-US" w:eastAsia="en-US"/>
              </w:rPr>
              <w:t>komisijas</w:t>
            </w:r>
            <w:proofErr w:type="spellEnd"/>
            <w:r w:rsidRPr="00955700">
              <w:rPr>
                <w:rFonts w:eastAsia="Calibri"/>
                <w:i/>
                <w:lang w:val="en-US" w:eastAsia="en-US"/>
              </w:rPr>
              <w:t xml:space="preserve"> </w:t>
            </w:r>
            <w:proofErr w:type="spellStart"/>
            <w:r w:rsidRPr="00955700">
              <w:rPr>
                <w:rFonts w:eastAsia="Calibri"/>
                <w:i/>
                <w:lang w:val="en-US" w:eastAsia="en-US"/>
              </w:rPr>
              <w:t>loceklis</w:t>
            </w:r>
            <w:proofErr w:type="spellEnd"/>
            <w:r w:rsidRPr="00955700">
              <w:rPr>
                <w:rFonts w:eastAsia="Calibri"/>
                <w:i/>
                <w:lang w:val="en-US" w:eastAsia="en-US"/>
              </w:rPr>
              <w:t xml:space="preserve"> </w:t>
            </w:r>
            <w:proofErr w:type="spellStart"/>
            <w:r w:rsidRPr="00955700">
              <w:rPr>
                <w:rFonts w:eastAsia="Calibri"/>
                <w:i/>
                <w:lang w:val="en-US" w:eastAsia="en-US"/>
              </w:rPr>
              <w:t>intervijas</w:t>
            </w:r>
            <w:proofErr w:type="spellEnd"/>
            <w:r w:rsidRPr="00955700">
              <w:rPr>
                <w:rFonts w:eastAsia="Calibri"/>
                <w:i/>
                <w:lang w:val="en-US" w:eastAsia="en-US"/>
              </w:rPr>
              <w:t xml:space="preserve"> </w:t>
            </w:r>
            <w:proofErr w:type="spellStart"/>
            <w:r w:rsidRPr="00955700">
              <w:rPr>
                <w:rFonts w:eastAsia="Calibri"/>
                <w:i/>
                <w:lang w:val="en-US" w:eastAsia="en-US"/>
              </w:rPr>
              <w:t>laikā</w:t>
            </w:r>
            <w:proofErr w:type="spellEnd"/>
            <w:r w:rsidRPr="00955700">
              <w:rPr>
                <w:rFonts w:eastAsia="Calibri"/>
                <w:i/>
                <w:lang w:val="en-US" w:eastAsia="en-US"/>
              </w:rPr>
              <w:t>)</w:t>
            </w:r>
          </w:p>
        </w:tc>
        <w:tc>
          <w:tcPr>
            <w:tcW w:w="1813" w:type="dxa"/>
            <w:tcBorders>
              <w:top w:val="single" w:sz="4" w:space="0" w:color="000000"/>
              <w:left w:val="single" w:sz="4" w:space="0" w:color="000000"/>
              <w:bottom w:val="single" w:sz="4" w:space="0" w:color="000000"/>
              <w:right w:val="single" w:sz="4" w:space="0" w:color="000000"/>
            </w:tcBorders>
            <w:hideMark/>
          </w:tcPr>
          <w:p w14:paraId="7E0780D0" w14:textId="75C2BAB1" w:rsidR="00955700" w:rsidRPr="00955700" w:rsidRDefault="00BA4A99" w:rsidP="00955700">
            <w:pPr>
              <w:rPr>
                <w:rFonts w:eastAsia="Calibri"/>
                <w:lang w:val="en-US" w:eastAsia="en-US"/>
              </w:rPr>
            </w:pPr>
            <w:r>
              <w:rPr>
                <w:rFonts w:eastAsia="Calibri"/>
                <w:lang w:eastAsia="en-US"/>
              </w:rPr>
              <w:t>maksimālais punktu skaits</w:t>
            </w:r>
            <w:r w:rsidR="00955700" w:rsidRPr="00955700">
              <w:rPr>
                <w:rFonts w:eastAsia="Calibri"/>
                <w:lang w:val="en-US" w:eastAsia="en-US"/>
              </w:rPr>
              <w:t xml:space="preserve"> 6 </w:t>
            </w:r>
            <w:proofErr w:type="spellStart"/>
            <w:r w:rsidR="00955700" w:rsidRPr="00955700">
              <w:rPr>
                <w:rFonts w:eastAsia="Calibri"/>
                <w:lang w:val="en-US" w:eastAsia="en-US"/>
              </w:rPr>
              <w:t>punkti</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00E5A733" w14:textId="77777777" w:rsidR="00955700" w:rsidRPr="00955700" w:rsidRDefault="00955700" w:rsidP="00955700">
            <w:pPr>
              <w:rPr>
                <w:rFonts w:eastAsia="Calibri"/>
                <w:lang w:val="en-US" w:eastAsia="en-US"/>
              </w:rPr>
            </w:pPr>
          </w:p>
        </w:tc>
      </w:tr>
      <w:tr w:rsidR="00955700" w:rsidRPr="00955700" w14:paraId="7C021E0D" w14:textId="77777777" w:rsidTr="00923796">
        <w:trPr>
          <w:trHeight w:val="611"/>
        </w:trPr>
        <w:tc>
          <w:tcPr>
            <w:tcW w:w="578" w:type="dxa"/>
            <w:tcBorders>
              <w:top w:val="single" w:sz="4" w:space="0" w:color="000000"/>
              <w:left w:val="single" w:sz="4" w:space="0" w:color="000000"/>
              <w:bottom w:val="single" w:sz="4" w:space="0" w:color="000000"/>
              <w:right w:val="single" w:sz="4" w:space="0" w:color="000000"/>
            </w:tcBorders>
            <w:hideMark/>
          </w:tcPr>
          <w:p w14:paraId="4E72A22D" w14:textId="756B37E8" w:rsidR="00955700" w:rsidRPr="00955700" w:rsidRDefault="00513707" w:rsidP="00955700">
            <w:pPr>
              <w:rPr>
                <w:rFonts w:eastAsia="Calibri"/>
                <w:lang w:val="en-US" w:eastAsia="en-US"/>
              </w:rPr>
            </w:pPr>
            <w:r>
              <w:rPr>
                <w:rFonts w:eastAsia="Calibri"/>
                <w:lang w:val="en-US" w:eastAsia="en-US"/>
              </w:rPr>
              <w:t>3</w:t>
            </w:r>
            <w:r w:rsidR="00955700" w:rsidRPr="00955700">
              <w:rPr>
                <w:rFonts w:eastAsia="Calibri"/>
                <w:lang w:val="en-US" w:eastAsia="en-US"/>
              </w:rPr>
              <w:t>.</w:t>
            </w:r>
          </w:p>
        </w:tc>
        <w:tc>
          <w:tcPr>
            <w:tcW w:w="5258" w:type="dxa"/>
            <w:tcBorders>
              <w:top w:val="single" w:sz="4" w:space="0" w:color="000000"/>
              <w:left w:val="single" w:sz="4" w:space="0" w:color="000000"/>
              <w:bottom w:val="single" w:sz="4" w:space="0" w:color="000000"/>
              <w:right w:val="single" w:sz="4" w:space="0" w:color="000000"/>
            </w:tcBorders>
            <w:hideMark/>
          </w:tcPr>
          <w:p w14:paraId="1EC47957" w14:textId="77777777" w:rsidR="00955700" w:rsidRPr="00955700" w:rsidRDefault="00955700" w:rsidP="00955700">
            <w:pPr>
              <w:rPr>
                <w:rFonts w:eastAsia="Calibri"/>
                <w:lang w:val="en-US" w:eastAsia="en-US"/>
              </w:rPr>
            </w:pPr>
            <w:proofErr w:type="spellStart"/>
            <w:r w:rsidRPr="00955700">
              <w:rPr>
                <w:rFonts w:eastAsia="Calibri"/>
                <w:lang w:val="en-US" w:eastAsia="en-US"/>
              </w:rPr>
              <w:t>Individuāli</w:t>
            </w:r>
            <w:proofErr w:type="spellEnd"/>
            <w:r w:rsidRPr="00955700">
              <w:rPr>
                <w:rFonts w:eastAsia="Calibri"/>
                <w:lang w:val="en-US" w:eastAsia="en-US"/>
              </w:rPr>
              <w:t xml:space="preserve"> </w:t>
            </w:r>
            <w:proofErr w:type="spellStart"/>
            <w:r w:rsidRPr="00955700">
              <w:rPr>
                <w:rFonts w:eastAsia="Calibri"/>
                <w:lang w:val="en-US" w:eastAsia="en-US"/>
              </w:rPr>
              <w:t>piešķirtie</w:t>
            </w:r>
            <w:proofErr w:type="spellEnd"/>
            <w:r w:rsidRPr="00955700">
              <w:rPr>
                <w:rFonts w:eastAsia="Calibri"/>
                <w:lang w:val="en-US" w:eastAsia="en-US"/>
              </w:rPr>
              <w:t xml:space="preserve"> </w:t>
            </w:r>
            <w:proofErr w:type="spellStart"/>
            <w:r w:rsidRPr="00955700">
              <w:rPr>
                <w:rFonts w:eastAsia="Calibri"/>
                <w:lang w:val="en-US" w:eastAsia="en-US"/>
              </w:rPr>
              <w:t>punkti</w:t>
            </w:r>
            <w:proofErr w:type="spellEnd"/>
          </w:p>
        </w:tc>
        <w:tc>
          <w:tcPr>
            <w:tcW w:w="1813" w:type="dxa"/>
            <w:tcBorders>
              <w:top w:val="single" w:sz="4" w:space="0" w:color="000000"/>
              <w:left w:val="single" w:sz="4" w:space="0" w:color="000000"/>
              <w:bottom w:val="single" w:sz="4" w:space="0" w:color="000000"/>
              <w:right w:val="single" w:sz="4" w:space="0" w:color="000000"/>
            </w:tcBorders>
            <w:hideMark/>
          </w:tcPr>
          <w:p w14:paraId="726FC2CA" w14:textId="53F2317E" w:rsidR="00955700" w:rsidRPr="00955700" w:rsidRDefault="00BA4A99" w:rsidP="00955700">
            <w:pPr>
              <w:rPr>
                <w:rFonts w:eastAsia="Calibri"/>
                <w:lang w:val="en-US" w:eastAsia="en-US"/>
              </w:rPr>
            </w:pPr>
            <w:r>
              <w:rPr>
                <w:rFonts w:eastAsia="Calibri"/>
                <w:lang w:eastAsia="en-US"/>
              </w:rPr>
              <w:t>maksimālais punktu skaits</w:t>
            </w:r>
            <w:r w:rsidRPr="00955700">
              <w:rPr>
                <w:rFonts w:eastAsia="Calibri"/>
                <w:lang w:eastAsia="en-US"/>
              </w:rPr>
              <w:t xml:space="preserve"> </w:t>
            </w:r>
            <w:r w:rsidR="00955700" w:rsidRPr="00955700">
              <w:rPr>
                <w:rFonts w:eastAsia="Calibri"/>
                <w:lang w:val="en-US" w:eastAsia="en-US"/>
              </w:rPr>
              <w:t xml:space="preserve">6 </w:t>
            </w:r>
            <w:proofErr w:type="spellStart"/>
            <w:r w:rsidR="00955700" w:rsidRPr="00955700">
              <w:rPr>
                <w:rFonts w:eastAsia="Calibri"/>
                <w:lang w:val="en-US" w:eastAsia="en-US"/>
              </w:rPr>
              <w:t>punkti</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4490A476" w14:textId="77777777" w:rsidR="00955700" w:rsidRPr="00955700" w:rsidRDefault="00955700" w:rsidP="00955700">
            <w:pPr>
              <w:rPr>
                <w:rFonts w:eastAsia="Calibri"/>
                <w:lang w:val="en-US" w:eastAsia="en-US"/>
              </w:rPr>
            </w:pPr>
          </w:p>
        </w:tc>
      </w:tr>
      <w:tr w:rsidR="00955700" w:rsidRPr="00955700" w14:paraId="4931D6DC" w14:textId="77777777" w:rsidTr="007B1683">
        <w:trPr>
          <w:trHeight w:val="395"/>
        </w:trPr>
        <w:tc>
          <w:tcPr>
            <w:tcW w:w="7649" w:type="dxa"/>
            <w:gridSpan w:val="3"/>
            <w:tcBorders>
              <w:top w:val="single" w:sz="4" w:space="0" w:color="000000"/>
              <w:left w:val="nil"/>
              <w:bottom w:val="nil"/>
              <w:right w:val="single" w:sz="4" w:space="0" w:color="000000"/>
            </w:tcBorders>
            <w:hideMark/>
          </w:tcPr>
          <w:p w14:paraId="7847DB18" w14:textId="77777777" w:rsidR="00955700" w:rsidRPr="00955700" w:rsidRDefault="00955700" w:rsidP="00955700">
            <w:pPr>
              <w:rPr>
                <w:rFonts w:eastAsia="Calibri"/>
                <w:b/>
                <w:lang w:val="en-US" w:eastAsia="en-US"/>
              </w:rPr>
            </w:pPr>
            <w:proofErr w:type="spellStart"/>
            <w:r w:rsidRPr="00955700">
              <w:rPr>
                <w:rFonts w:eastAsia="Calibri"/>
                <w:b/>
                <w:lang w:val="en-US" w:eastAsia="en-US"/>
              </w:rPr>
              <w:t>Kopā</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77AD2A04" w14:textId="77777777" w:rsidR="00955700" w:rsidRPr="00955700" w:rsidRDefault="00955700" w:rsidP="00955700">
            <w:pPr>
              <w:rPr>
                <w:rFonts w:eastAsia="Calibri"/>
                <w:lang w:val="en-US" w:eastAsia="en-US"/>
              </w:rPr>
            </w:pPr>
          </w:p>
        </w:tc>
      </w:tr>
    </w:tbl>
    <w:p w14:paraId="180C960F" w14:textId="77777777" w:rsidR="00955700" w:rsidRPr="00955700" w:rsidRDefault="00955700" w:rsidP="00955700">
      <w:pPr>
        <w:rPr>
          <w:rFonts w:eastAsia="Calibri"/>
          <w:lang w:eastAsia="en-US"/>
        </w:rPr>
      </w:pPr>
    </w:p>
    <w:p w14:paraId="35E572A6" w14:textId="77777777" w:rsidR="00955700" w:rsidRPr="00955700" w:rsidRDefault="00955700" w:rsidP="00955700">
      <w:pPr>
        <w:rPr>
          <w:rFonts w:eastAsia="Calibri"/>
          <w:lang w:eastAsia="en-US"/>
        </w:rPr>
      </w:pPr>
      <w:r w:rsidRPr="00955700">
        <w:rPr>
          <w:rFonts w:eastAsia="Calibri"/>
          <w:lang w:eastAsia="en-US"/>
        </w:rPr>
        <w:t>Individuāli piešķirto</w:t>
      </w:r>
    </w:p>
    <w:p w14:paraId="3E6C22CC" w14:textId="77777777" w:rsidR="00955700" w:rsidRPr="00955700" w:rsidRDefault="00955700" w:rsidP="00955700">
      <w:pPr>
        <w:rPr>
          <w:rFonts w:eastAsia="Calibri"/>
          <w:lang w:eastAsia="en-US"/>
        </w:rPr>
      </w:pPr>
      <w:r w:rsidRPr="00955700">
        <w:rPr>
          <w:rFonts w:eastAsia="Calibri"/>
          <w:noProof/>
          <w:lang w:eastAsia="en-US"/>
        </w:rPr>
        <mc:AlternateContent>
          <mc:Choice Requires="wps">
            <w:drawing>
              <wp:anchor distT="0" distB="0" distL="114300" distR="114300" simplePos="0" relativeHeight="251659264" behindDoc="0" locked="0" layoutInCell="1" allowOverlap="1" wp14:anchorId="7CC57EEE" wp14:editId="3FA37516">
                <wp:simplePos x="0" y="0"/>
                <wp:positionH relativeFrom="page">
                  <wp:posOffset>2699385</wp:posOffset>
                </wp:positionH>
                <wp:positionV relativeFrom="paragraph">
                  <wp:posOffset>890905</wp:posOffset>
                </wp:positionV>
                <wp:extent cx="4240530" cy="6350"/>
                <wp:effectExtent l="3810" t="0" r="3810" b="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3C9D" id="Taisnstūris 2" o:spid="_x0000_s1026" style="position:absolute;margin-left:212.55pt;margin-top:70.15pt;width:333.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" fillcolor="black" stroked="f">
                <w10:wrap anchorx="page"/>
              </v:rect>
            </w:pict>
          </mc:Fallback>
        </mc:AlternateContent>
      </w:r>
      <w:r w:rsidRPr="00955700">
        <w:rPr>
          <w:rFonts w:eastAsia="Calibri"/>
          <w:lang w:eastAsia="en-US"/>
        </w:rPr>
        <w:t>punktu pamatojums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w:t>
      </w:r>
    </w:p>
    <w:p w14:paraId="557FB371" w14:textId="77777777" w:rsidR="00955700" w:rsidRPr="00955700" w:rsidRDefault="00955700" w:rsidP="00955700">
      <w:pPr>
        <w:rPr>
          <w:rFonts w:eastAsia="Calibri"/>
          <w:lang w:eastAsia="en-US"/>
        </w:rPr>
      </w:pPr>
    </w:p>
    <w:p w14:paraId="1F13CCE5" w14:textId="77777777" w:rsidR="00955700" w:rsidRPr="00955700" w:rsidRDefault="00955700" w:rsidP="00955700">
      <w:pPr>
        <w:rPr>
          <w:rFonts w:eastAsia="Calibri"/>
          <w:lang w:eastAsia="en-US"/>
        </w:rPr>
      </w:pPr>
      <w:r w:rsidRPr="00955700">
        <w:rPr>
          <w:rFonts w:eastAsia="Calibri"/>
          <w:noProof/>
          <w:lang w:eastAsia="en-US"/>
        </w:rPr>
        <mc:AlternateContent>
          <mc:Choice Requires="wps">
            <w:drawing>
              <wp:anchor distT="0" distB="0" distL="0" distR="0" simplePos="0" relativeHeight="251660288" behindDoc="1" locked="0" layoutInCell="1" allowOverlap="1" wp14:anchorId="7CCF93F2" wp14:editId="426BABA4">
                <wp:simplePos x="0" y="0"/>
                <wp:positionH relativeFrom="page">
                  <wp:posOffset>2708910</wp:posOffset>
                </wp:positionH>
                <wp:positionV relativeFrom="paragraph">
                  <wp:posOffset>211455</wp:posOffset>
                </wp:positionV>
                <wp:extent cx="4231640" cy="6350"/>
                <wp:effectExtent l="3810" t="1905" r="3175" b="1270"/>
                <wp:wrapTopAndBottom/>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AD6F" id="Taisnstūris 1" o:spid="_x0000_s1026" style="position:absolute;margin-left:213.3pt;margin-top:16.65pt;width:333.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" fillcolor="black" stroked="f">
                <w10:wrap type="topAndBottom" anchorx="page"/>
              </v:rect>
            </w:pict>
          </mc:Fallback>
        </mc:AlternateContent>
      </w:r>
    </w:p>
    <w:p w14:paraId="55A834AC" w14:textId="77777777" w:rsidR="00955700" w:rsidRPr="00955700" w:rsidRDefault="00955700" w:rsidP="00955700">
      <w:pPr>
        <w:rPr>
          <w:rFonts w:eastAsia="Calibri"/>
          <w:lang w:eastAsia="en-US"/>
        </w:rPr>
      </w:pPr>
    </w:p>
    <w:p w14:paraId="30F98F44" w14:textId="77777777" w:rsidR="00955700" w:rsidRPr="00955700" w:rsidRDefault="00955700" w:rsidP="00955700">
      <w:pPr>
        <w:rPr>
          <w:rFonts w:eastAsia="Calibri"/>
          <w:lang w:eastAsia="en-US"/>
        </w:rPr>
      </w:pPr>
    </w:p>
    <w:tbl>
      <w:tblPr>
        <w:tblW w:w="0" w:type="auto"/>
        <w:tblInd w:w="117" w:type="dxa"/>
        <w:tblLayout w:type="fixed"/>
        <w:tblLook w:val="01E0" w:firstRow="1" w:lastRow="1" w:firstColumn="1" w:lastColumn="1" w:noHBand="0" w:noVBand="0"/>
      </w:tblPr>
      <w:tblGrid>
        <w:gridCol w:w="6667"/>
        <w:gridCol w:w="1934"/>
      </w:tblGrid>
      <w:tr w:rsidR="00955700" w:rsidRPr="00955700" w14:paraId="2D8AFC14" w14:textId="77777777" w:rsidTr="007B1683">
        <w:trPr>
          <w:trHeight w:val="281"/>
        </w:trPr>
        <w:tc>
          <w:tcPr>
            <w:tcW w:w="6667" w:type="dxa"/>
          </w:tcPr>
          <w:p w14:paraId="70F9E2F1" w14:textId="77777777" w:rsidR="00955700" w:rsidRPr="00955700" w:rsidRDefault="00955700" w:rsidP="00955700">
            <w:pPr>
              <w:rPr>
                <w:rFonts w:eastAsia="Calibri"/>
                <w:lang w:eastAsia="en-US"/>
              </w:rPr>
            </w:pPr>
          </w:p>
          <w:p w14:paraId="3D841D14" w14:textId="77777777" w:rsidR="00955700" w:rsidRPr="00955700" w:rsidRDefault="00955700" w:rsidP="00955700">
            <w:pPr>
              <w:rPr>
                <w:rFonts w:eastAsia="Calibri"/>
                <w:lang w:eastAsia="en-US"/>
              </w:rPr>
            </w:pPr>
          </w:p>
          <w:p w14:paraId="105C66E7" w14:textId="77777777" w:rsidR="00955700" w:rsidRPr="00955700" w:rsidRDefault="00955700" w:rsidP="00955700">
            <w:pPr>
              <w:rPr>
                <w:rFonts w:eastAsia="Calibri"/>
                <w:lang w:eastAsia="en-US"/>
              </w:rPr>
            </w:pPr>
            <w:r w:rsidRPr="00955700">
              <w:rPr>
                <w:rFonts w:eastAsia="Calibri"/>
                <w:lang w:eastAsia="en-US"/>
              </w:rPr>
              <w:t>Vērtēšanas komisijas loceklis: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______________</w:t>
            </w:r>
          </w:p>
        </w:tc>
        <w:tc>
          <w:tcPr>
            <w:tcW w:w="1934" w:type="dxa"/>
          </w:tcPr>
          <w:p w14:paraId="43E46F34" w14:textId="77777777" w:rsidR="00955700" w:rsidRPr="00955700" w:rsidRDefault="00955700" w:rsidP="00955700">
            <w:pPr>
              <w:rPr>
                <w:rFonts w:eastAsia="Calibri"/>
                <w:lang w:eastAsia="en-US"/>
              </w:rPr>
            </w:pPr>
          </w:p>
        </w:tc>
      </w:tr>
      <w:tr w:rsidR="00955700" w:rsidRPr="00955700" w14:paraId="7DD95602" w14:textId="77777777" w:rsidTr="007B1683">
        <w:trPr>
          <w:trHeight w:val="506"/>
        </w:trPr>
        <w:tc>
          <w:tcPr>
            <w:tcW w:w="6667" w:type="dxa"/>
          </w:tcPr>
          <w:p w14:paraId="47F54B1B" w14:textId="77777777" w:rsidR="00955700" w:rsidRPr="00955700" w:rsidRDefault="00955700" w:rsidP="00955700">
            <w:pPr>
              <w:rPr>
                <w:rFonts w:eastAsia="Calibri"/>
                <w:lang w:eastAsia="en-US"/>
              </w:rPr>
            </w:pPr>
            <w:r w:rsidRPr="00955700">
              <w:rPr>
                <w:rFonts w:eastAsia="Calibri"/>
                <w:lang w:eastAsia="en-US"/>
              </w:rPr>
              <w:t>Vārds, uzvārds</w:t>
            </w:r>
          </w:p>
        </w:tc>
        <w:tc>
          <w:tcPr>
            <w:tcW w:w="1934" w:type="dxa"/>
          </w:tcPr>
          <w:p w14:paraId="284F1B5C" w14:textId="77777777" w:rsidR="00955700" w:rsidRPr="00955700" w:rsidRDefault="00955700" w:rsidP="00955700">
            <w:pPr>
              <w:rPr>
                <w:rFonts w:eastAsia="Calibri"/>
                <w:lang w:eastAsia="en-US"/>
              </w:rPr>
            </w:pPr>
            <w:r w:rsidRPr="00955700">
              <w:rPr>
                <w:rFonts w:eastAsia="Calibri"/>
                <w:lang w:eastAsia="en-US"/>
              </w:rPr>
              <w:t xml:space="preserve">       paraksts</w:t>
            </w:r>
          </w:p>
        </w:tc>
      </w:tr>
      <w:tr w:rsidR="00955700" w:rsidRPr="00955700" w14:paraId="61D9D4CC" w14:textId="77777777" w:rsidTr="007B1683">
        <w:trPr>
          <w:trHeight w:val="546"/>
        </w:trPr>
        <w:tc>
          <w:tcPr>
            <w:tcW w:w="6667" w:type="dxa"/>
          </w:tcPr>
          <w:p w14:paraId="15C596C5" w14:textId="77777777" w:rsidR="00955700" w:rsidRPr="00955700" w:rsidRDefault="00955700" w:rsidP="00955700">
            <w:pPr>
              <w:rPr>
                <w:rFonts w:eastAsia="Calibri"/>
                <w:lang w:eastAsia="en-US"/>
              </w:rPr>
            </w:pPr>
          </w:p>
          <w:p w14:paraId="5835C9C6" w14:textId="77777777" w:rsidR="00955700" w:rsidRPr="00955700" w:rsidRDefault="00955700" w:rsidP="00955700">
            <w:pPr>
              <w:rPr>
                <w:rFonts w:eastAsia="Calibri"/>
                <w:lang w:eastAsia="en-US"/>
              </w:rPr>
            </w:pPr>
            <w:r w:rsidRPr="00955700">
              <w:rPr>
                <w:rFonts w:eastAsia="Calibri"/>
                <w:lang w:eastAsia="en-US"/>
              </w:rPr>
              <w:t>Datums: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w:t>
            </w:r>
          </w:p>
        </w:tc>
        <w:tc>
          <w:tcPr>
            <w:tcW w:w="1934" w:type="dxa"/>
          </w:tcPr>
          <w:p w14:paraId="228A9257" w14:textId="77777777" w:rsidR="00955700" w:rsidRPr="00955700" w:rsidRDefault="00955700" w:rsidP="00955700">
            <w:pPr>
              <w:rPr>
                <w:rFonts w:eastAsia="Calibri"/>
                <w:lang w:eastAsia="en-US"/>
              </w:rPr>
            </w:pPr>
          </w:p>
          <w:p w14:paraId="391CCC2D" w14:textId="77777777" w:rsidR="00955700" w:rsidRPr="00955700" w:rsidRDefault="00955700" w:rsidP="00955700">
            <w:pPr>
              <w:rPr>
                <w:rFonts w:eastAsia="Calibri"/>
                <w:lang w:eastAsia="en-US"/>
              </w:rPr>
            </w:pPr>
          </w:p>
          <w:p w14:paraId="20D1B982" w14:textId="77777777" w:rsidR="00955700" w:rsidRPr="00955700" w:rsidRDefault="00955700" w:rsidP="00955700">
            <w:pPr>
              <w:rPr>
                <w:rFonts w:eastAsia="Calibri"/>
                <w:lang w:eastAsia="en-US"/>
              </w:rPr>
            </w:pPr>
          </w:p>
          <w:p w14:paraId="28C67DEE" w14:textId="77777777" w:rsidR="00955700" w:rsidRPr="00955700" w:rsidRDefault="00955700" w:rsidP="00955700">
            <w:pPr>
              <w:rPr>
                <w:rFonts w:eastAsia="Calibri"/>
                <w:lang w:eastAsia="en-US"/>
              </w:rPr>
            </w:pPr>
          </w:p>
        </w:tc>
      </w:tr>
    </w:tbl>
    <w:p w14:paraId="668CB98B" w14:textId="77777777" w:rsidR="00955700" w:rsidRPr="008D52B5" w:rsidRDefault="00955700" w:rsidP="00955700">
      <w:pPr>
        <w:spacing w:after="160" w:line="259" w:lineRule="auto"/>
        <w:ind w:left="720"/>
        <w:contextualSpacing/>
        <w:jc w:val="both"/>
        <w:rPr>
          <w:rFonts w:eastAsia="Calibri"/>
          <w:lang w:eastAsia="en-US"/>
        </w:rPr>
      </w:pPr>
    </w:p>
    <w:p w14:paraId="6BB0CB8F" w14:textId="77777777" w:rsidR="00203ABB" w:rsidRDefault="00203ABB" w:rsidP="00284C8D">
      <w:pPr>
        <w:jc w:val="center"/>
        <w:rPr>
          <w:rFonts w:eastAsia="Calibri"/>
          <w:lang w:eastAsia="en-US"/>
        </w:rPr>
      </w:pPr>
    </w:p>
    <w:sectPr w:rsidR="00203ABB" w:rsidSect="00085911">
      <w:headerReference w:type="even" r:id="rId7"/>
      <w:headerReference w:type="default" r:id="rId8"/>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6DE" w14:textId="77777777" w:rsidR="00065794" w:rsidRDefault="00065794">
      <w:r>
        <w:separator/>
      </w:r>
    </w:p>
  </w:endnote>
  <w:endnote w:type="continuationSeparator" w:id="0">
    <w:p w14:paraId="624CDA48" w14:textId="77777777" w:rsidR="00065794" w:rsidRDefault="0006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317B" w14:textId="77777777" w:rsidR="00065794" w:rsidRDefault="00065794">
      <w:r>
        <w:separator/>
      </w:r>
    </w:p>
  </w:footnote>
  <w:footnote w:type="continuationSeparator" w:id="0">
    <w:p w14:paraId="2820F937" w14:textId="77777777" w:rsidR="00065794" w:rsidRDefault="0006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6D5" w14:textId="77777777" w:rsidR="00452938" w:rsidRDefault="00381CD4" w:rsidP="0045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1D6D6" w14:textId="77777777" w:rsidR="0045293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6D7" w14:textId="77777777" w:rsidR="00452938" w:rsidRDefault="00381CD4" w:rsidP="0045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F77">
      <w:rPr>
        <w:rStyle w:val="PageNumber"/>
        <w:noProof/>
      </w:rPr>
      <w:t>3</w:t>
    </w:r>
    <w:r>
      <w:rPr>
        <w:rStyle w:val="PageNumber"/>
      </w:rPr>
      <w:fldChar w:fldCharType="end"/>
    </w:r>
  </w:p>
  <w:p w14:paraId="5BA1D6D8" w14:textId="77777777" w:rsidR="0045293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941C41"/>
    <w:multiLevelType w:val="hybridMultilevel"/>
    <w:tmpl w:val="8AE62AB2"/>
    <w:lvl w:ilvl="0" w:tplc="31DABDB6">
      <w:start w:val="3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B44001D"/>
    <w:multiLevelType w:val="multilevel"/>
    <w:tmpl w:val="2B1E7D68"/>
    <w:lvl w:ilvl="0">
      <w:start w:val="1"/>
      <w:numFmt w:val="decimal"/>
      <w:lvlText w:val="%1."/>
      <w:lvlJc w:val="left"/>
      <w:pPr>
        <w:ind w:left="720"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124567"/>
    <w:multiLevelType w:val="multilevel"/>
    <w:tmpl w:val="72CC6F0E"/>
    <w:styleLink w:val="ImportedStyle1"/>
    <w:lvl w:ilvl="0">
      <w:start w:val="1"/>
      <w:numFmt w:val="decimal"/>
      <w:lvlText w:val="%1."/>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62260CB1"/>
    <w:multiLevelType w:val="multilevel"/>
    <w:tmpl w:val="72CC6F0E"/>
    <w:numStyleLink w:val="ImportedStyle1"/>
  </w:abstractNum>
  <w:abstractNum w:abstractNumId="16"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687A5B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F07171"/>
    <w:multiLevelType w:val="hybridMultilevel"/>
    <w:tmpl w:val="8DB6202E"/>
    <w:lvl w:ilvl="0" w:tplc="3280DF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11618776">
    <w:abstractNumId w:val="4"/>
  </w:num>
  <w:num w:numId="2" w16cid:durableId="340208710">
    <w:abstractNumId w:val="16"/>
  </w:num>
  <w:num w:numId="3" w16cid:durableId="1221752454">
    <w:abstractNumId w:val="10"/>
  </w:num>
  <w:num w:numId="4" w16cid:durableId="723605823">
    <w:abstractNumId w:val="19"/>
  </w:num>
  <w:num w:numId="5" w16cid:durableId="1404836361">
    <w:abstractNumId w:val="8"/>
  </w:num>
  <w:num w:numId="6" w16cid:durableId="799613113">
    <w:abstractNumId w:val="21"/>
  </w:num>
  <w:num w:numId="7" w16cid:durableId="1145467351">
    <w:abstractNumId w:val="3"/>
  </w:num>
  <w:num w:numId="8" w16cid:durableId="1786266174">
    <w:abstractNumId w:val="7"/>
  </w:num>
  <w:num w:numId="9" w16cid:durableId="1733697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646983">
    <w:abstractNumId w:val="11"/>
  </w:num>
  <w:num w:numId="11" w16cid:durableId="427578098">
    <w:abstractNumId w:val="1"/>
  </w:num>
  <w:num w:numId="12" w16cid:durableId="1433160236">
    <w:abstractNumId w:val="12"/>
  </w:num>
  <w:num w:numId="13" w16cid:durableId="1455489287">
    <w:abstractNumId w:val="9"/>
  </w:num>
  <w:num w:numId="14" w16cid:durableId="518935370">
    <w:abstractNumId w:val="14"/>
  </w:num>
  <w:num w:numId="15" w16cid:durableId="314460307">
    <w:abstractNumId w:val="0"/>
  </w:num>
  <w:num w:numId="16" w16cid:durableId="401030840">
    <w:abstractNumId w:val="20"/>
  </w:num>
  <w:num w:numId="17" w16cid:durableId="2077315964">
    <w:abstractNumId w:val="6"/>
  </w:num>
  <w:num w:numId="18" w16cid:durableId="883567379">
    <w:abstractNumId w:val="17"/>
  </w:num>
  <w:num w:numId="19" w16cid:durableId="268702410">
    <w:abstractNumId w:val="5"/>
  </w:num>
  <w:num w:numId="20" w16cid:durableId="208036216">
    <w:abstractNumId w:val="22"/>
  </w:num>
  <w:num w:numId="21" w16cid:durableId="2000502350">
    <w:abstractNumId w:val="2"/>
  </w:num>
  <w:num w:numId="22" w16cid:durableId="138618133">
    <w:abstractNumId w:val="13"/>
  </w:num>
  <w:num w:numId="23" w16cid:durableId="1591622393">
    <w:abstractNumId w:val="1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20349201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F0"/>
    <w:rsid w:val="000029C3"/>
    <w:rsid w:val="00014107"/>
    <w:rsid w:val="00025863"/>
    <w:rsid w:val="00026B5D"/>
    <w:rsid w:val="00033BC7"/>
    <w:rsid w:val="00060465"/>
    <w:rsid w:val="00060F02"/>
    <w:rsid w:val="00061350"/>
    <w:rsid w:val="00065794"/>
    <w:rsid w:val="00085911"/>
    <w:rsid w:val="000A4467"/>
    <w:rsid w:val="000A48DA"/>
    <w:rsid w:val="000A557A"/>
    <w:rsid w:val="000A6A0B"/>
    <w:rsid w:val="000B28D4"/>
    <w:rsid w:val="000D381A"/>
    <w:rsid w:val="000E31F8"/>
    <w:rsid w:val="000E51F0"/>
    <w:rsid w:val="000F2317"/>
    <w:rsid w:val="00123F66"/>
    <w:rsid w:val="00141D88"/>
    <w:rsid w:val="00162CB3"/>
    <w:rsid w:val="00184596"/>
    <w:rsid w:val="00197C88"/>
    <w:rsid w:val="001C504F"/>
    <w:rsid w:val="001E1DF1"/>
    <w:rsid w:val="00203ABB"/>
    <w:rsid w:val="002101DB"/>
    <w:rsid w:val="002134E6"/>
    <w:rsid w:val="00227C9F"/>
    <w:rsid w:val="00231842"/>
    <w:rsid w:val="00236A83"/>
    <w:rsid w:val="00256087"/>
    <w:rsid w:val="0025682E"/>
    <w:rsid w:val="002728EE"/>
    <w:rsid w:val="00284C8D"/>
    <w:rsid w:val="0029070D"/>
    <w:rsid w:val="00297EBE"/>
    <w:rsid w:val="002C159B"/>
    <w:rsid w:val="002D0A4D"/>
    <w:rsid w:val="002F0480"/>
    <w:rsid w:val="0030240B"/>
    <w:rsid w:val="003066AC"/>
    <w:rsid w:val="00310DCC"/>
    <w:rsid w:val="00316E0E"/>
    <w:rsid w:val="00324487"/>
    <w:rsid w:val="0034324F"/>
    <w:rsid w:val="003623E3"/>
    <w:rsid w:val="0038002B"/>
    <w:rsid w:val="00381CD4"/>
    <w:rsid w:val="00394969"/>
    <w:rsid w:val="003A4E19"/>
    <w:rsid w:val="003B02F4"/>
    <w:rsid w:val="003B651D"/>
    <w:rsid w:val="003C1431"/>
    <w:rsid w:val="003C6E8D"/>
    <w:rsid w:val="00403059"/>
    <w:rsid w:val="00437276"/>
    <w:rsid w:val="00446671"/>
    <w:rsid w:val="0047394A"/>
    <w:rsid w:val="004838F8"/>
    <w:rsid w:val="004874F4"/>
    <w:rsid w:val="004A1500"/>
    <w:rsid w:val="004A1823"/>
    <w:rsid w:val="004C6BF1"/>
    <w:rsid w:val="004C76BD"/>
    <w:rsid w:val="004D26CD"/>
    <w:rsid w:val="004E782F"/>
    <w:rsid w:val="004F772F"/>
    <w:rsid w:val="00513707"/>
    <w:rsid w:val="00526C07"/>
    <w:rsid w:val="005278A8"/>
    <w:rsid w:val="0055209A"/>
    <w:rsid w:val="00561613"/>
    <w:rsid w:val="00566176"/>
    <w:rsid w:val="005E705C"/>
    <w:rsid w:val="0060551B"/>
    <w:rsid w:val="006063B4"/>
    <w:rsid w:val="00622E09"/>
    <w:rsid w:val="00624947"/>
    <w:rsid w:val="00650EC7"/>
    <w:rsid w:val="00653F24"/>
    <w:rsid w:val="0067355D"/>
    <w:rsid w:val="00685F0C"/>
    <w:rsid w:val="006924A8"/>
    <w:rsid w:val="00692B8F"/>
    <w:rsid w:val="006963B9"/>
    <w:rsid w:val="006B589D"/>
    <w:rsid w:val="006B5CCA"/>
    <w:rsid w:val="006B6A7E"/>
    <w:rsid w:val="006C4579"/>
    <w:rsid w:val="006D13DB"/>
    <w:rsid w:val="007003DD"/>
    <w:rsid w:val="00733DBF"/>
    <w:rsid w:val="00747C66"/>
    <w:rsid w:val="0076304F"/>
    <w:rsid w:val="007A1BCA"/>
    <w:rsid w:val="007A309F"/>
    <w:rsid w:val="007A65B9"/>
    <w:rsid w:val="007B6296"/>
    <w:rsid w:val="007C2BBE"/>
    <w:rsid w:val="007D3682"/>
    <w:rsid w:val="007F09F5"/>
    <w:rsid w:val="00807806"/>
    <w:rsid w:val="00820F6B"/>
    <w:rsid w:val="00831DB0"/>
    <w:rsid w:val="00836593"/>
    <w:rsid w:val="00837099"/>
    <w:rsid w:val="008629F9"/>
    <w:rsid w:val="0088595A"/>
    <w:rsid w:val="008B1935"/>
    <w:rsid w:val="008D52B0"/>
    <w:rsid w:val="008D52B5"/>
    <w:rsid w:val="008E6700"/>
    <w:rsid w:val="008F4E48"/>
    <w:rsid w:val="00923796"/>
    <w:rsid w:val="00936756"/>
    <w:rsid w:val="00937520"/>
    <w:rsid w:val="009417DA"/>
    <w:rsid w:val="00944011"/>
    <w:rsid w:val="00954DA7"/>
    <w:rsid w:val="00955700"/>
    <w:rsid w:val="00963546"/>
    <w:rsid w:val="00972439"/>
    <w:rsid w:val="009932FA"/>
    <w:rsid w:val="009C0F77"/>
    <w:rsid w:val="009C17E9"/>
    <w:rsid w:val="009C251A"/>
    <w:rsid w:val="009C5BE1"/>
    <w:rsid w:val="009D3787"/>
    <w:rsid w:val="009F330B"/>
    <w:rsid w:val="00A17EA4"/>
    <w:rsid w:val="00A20C7D"/>
    <w:rsid w:val="00A41160"/>
    <w:rsid w:val="00A5270B"/>
    <w:rsid w:val="00AC2139"/>
    <w:rsid w:val="00AC29BE"/>
    <w:rsid w:val="00B201A9"/>
    <w:rsid w:val="00B3676D"/>
    <w:rsid w:val="00B61BFB"/>
    <w:rsid w:val="00B62BC1"/>
    <w:rsid w:val="00B70109"/>
    <w:rsid w:val="00B70DB4"/>
    <w:rsid w:val="00BA279D"/>
    <w:rsid w:val="00BA4A99"/>
    <w:rsid w:val="00BA6E53"/>
    <w:rsid w:val="00BE65E6"/>
    <w:rsid w:val="00C12BD7"/>
    <w:rsid w:val="00C21148"/>
    <w:rsid w:val="00C26425"/>
    <w:rsid w:val="00C309B3"/>
    <w:rsid w:val="00C50F58"/>
    <w:rsid w:val="00C553EF"/>
    <w:rsid w:val="00C57E84"/>
    <w:rsid w:val="00C63247"/>
    <w:rsid w:val="00C643A3"/>
    <w:rsid w:val="00C67A79"/>
    <w:rsid w:val="00C87DB9"/>
    <w:rsid w:val="00C90472"/>
    <w:rsid w:val="00C90C53"/>
    <w:rsid w:val="00C93B22"/>
    <w:rsid w:val="00C95DF0"/>
    <w:rsid w:val="00C97BE5"/>
    <w:rsid w:val="00CA7D15"/>
    <w:rsid w:val="00CB4445"/>
    <w:rsid w:val="00CD386B"/>
    <w:rsid w:val="00CF44D3"/>
    <w:rsid w:val="00D0161B"/>
    <w:rsid w:val="00D14E0E"/>
    <w:rsid w:val="00D302E2"/>
    <w:rsid w:val="00D3068A"/>
    <w:rsid w:val="00D32594"/>
    <w:rsid w:val="00D33D3A"/>
    <w:rsid w:val="00D40AFA"/>
    <w:rsid w:val="00D50A43"/>
    <w:rsid w:val="00D60764"/>
    <w:rsid w:val="00D62655"/>
    <w:rsid w:val="00D64B8D"/>
    <w:rsid w:val="00D9031A"/>
    <w:rsid w:val="00D91A85"/>
    <w:rsid w:val="00D95B0A"/>
    <w:rsid w:val="00D95FCB"/>
    <w:rsid w:val="00D96443"/>
    <w:rsid w:val="00DB06F7"/>
    <w:rsid w:val="00DC566B"/>
    <w:rsid w:val="00DD64C7"/>
    <w:rsid w:val="00DE017A"/>
    <w:rsid w:val="00DE2EE7"/>
    <w:rsid w:val="00E157D5"/>
    <w:rsid w:val="00E37D9D"/>
    <w:rsid w:val="00E45E05"/>
    <w:rsid w:val="00E54131"/>
    <w:rsid w:val="00E5424C"/>
    <w:rsid w:val="00E61860"/>
    <w:rsid w:val="00E65110"/>
    <w:rsid w:val="00E759A0"/>
    <w:rsid w:val="00E96D0E"/>
    <w:rsid w:val="00EB1B5C"/>
    <w:rsid w:val="00ED7F75"/>
    <w:rsid w:val="00EF3A8A"/>
    <w:rsid w:val="00F16C83"/>
    <w:rsid w:val="00F266CF"/>
    <w:rsid w:val="00F27F27"/>
    <w:rsid w:val="00F47828"/>
    <w:rsid w:val="00F50132"/>
    <w:rsid w:val="00F62956"/>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A1D694"/>
  <w15:docId w15:val="{A8D666EA-4CB0-44D5-B112-54384B74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1F0"/>
    <w:rPr>
      <w:color w:val="0000FF"/>
      <w:u w:val="single"/>
    </w:rPr>
  </w:style>
  <w:style w:type="paragraph" w:styleId="Header">
    <w:name w:val="header"/>
    <w:basedOn w:val="Normal"/>
    <w:link w:val="HeaderChar"/>
    <w:rsid w:val="000E51F0"/>
    <w:pPr>
      <w:tabs>
        <w:tab w:val="center" w:pos="4153"/>
        <w:tab w:val="right" w:pos="8306"/>
      </w:tabs>
    </w:pPr>
  </w:style>
  <w:style w:type="character" w:customStyle="1" w:styleId="HeaderChar">
    <w:name w:val="Header Char"/>
    <w:basedOn w:val="DefaultParagraphFont"/>
    <w:link w:val="Header"/>
    <w:rsid w:val="000E51F0"/>
    <w:rPr>
      <w:rFonts w:ascii="Times New Roman" w:eastAsia="Times New Roman" w:hAnsi="Times New Roman" w:cs="Times New Roman"/>
      <w:sz w:val="24"/>
      <w:szCs w:val="24"/>
      <w:lang w:eastAsia="lv-LV"/>
    </w:rPr>
  </w:style>
  <w:style w:type="character" w:styleId="PageNumber">
    <w:name w:val="page number"/>
    <w:basedOn w:val="DefaultParagraphFont"/>
    <w:rsid w:val="000E51F0"/>
  </w:style>
  <w:style w:type="paragraph" w:styleId="ListParagraph">
    <w:name w:val="List Paragraph"/>
    <w:basedOn w:val="Normal"/>
    <w:qFormat/>
    <w:rsid w:val="000E51F0"/>
    <w:pPr>
      <w:ind w:left="720"/>
      <w:contextualSpacing/>
    </w:pPr>
  </w:style>
  <w:style w:type="numbering" w:customStyle="1" w:styleId="ImportedStyle1">
    <w:name w:val="Imported Style 1"/>
    <w:rsid w:val="00227C9F"/>
    <w:pPr>
      <w:numPr>
        <w:numId w:val="22"/>
      </w:numPr>
    </w:pPr>
  </w:style>
  <w:style w:type="paragraph" w:styleId="Revision">
    <w:name w:val="Revision"/>
    <w:hidden/>
    <w:uiPriority w:val="99"/>
    <w:semiHidden/>
    <w:rsid w:val="00394969"/>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4969"/>
    <w:rPr>
      <w:sz w:val="16"/>
      <w:szCs w:val="16"/>
    </w:rPr>
  </w:style>
  <w:style w:type="paragraph" w:styleId="CommentText">
    <w:name w:val="annotation text"/>
    <w:basedOn w:val="Normal"/>
    <w:link w:val="CommentTextChar"/>
    <w:uiPriority w:val="99"/>
    <w:semiHidden/>
    <w:unhideWhenUsed/>
    <w:rsid w:val="00394969"/>
    <w:rPr>
      <w:sz w:val="20"/>
      <w:szCs w:val="20"/>
    </w:rPr>
  </w:style>
  <w:style w:type="character" w:customStyle="1" w:styleId="CommentTextChar">
    <w:name w:val="Comment Text Char"/>
    <w:basedOn w:val="DefaultParagraphFont"/>
    <w:link w:val="CommentText"/>
    <w:uiPriority w:val="99"/>
    <w:semiHidden/>
    <w:rsid w:val="0039496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4969"/>
    <w:rPr>
      <w:b/>
      <w:bCs/>
    </w:rPr>
  </w:style>
  <w:style w:type="character" w:customStyle="1" w:styleId="CommentSubjectChar">
    <w:name w:val="Comment Subject Char"/>
    <w:basedOn w:val="CommentTextChar"/>
    <w:link w:val="CommentSubject"/>
    <w:uiPriority w:val="99"/>
    <w:semiHidden/>
    <w:rsid w:val="00394969"/>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1E1DF1"/>
    <w:pPr>
      <w:spacing w:line="360" w:lineRule="auto"/>
      <w:ind w:left="540" w:hanging="540"/>
      <w:jc w:val="both"/>
    </w:pPr>
    <w:rPr>
      <w:lang w:eastAsia="en-US"/>
    </w:rPr>
  </w:style>
  <w:style w:type="character" w:customStyle="1" w:styleId="BodyTextIndentChar">
    <w:name w:val="Body Text Indent Char"/>
    <w:basedOn w:val="DefaultParagraphFont"/>
    <w:link w:val="BodyTextIndent"/>
    <w:rsid w:val="001E1D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9144</Words>
  <Characters>5213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Rengarte</dc:creator>
  <cp:lastModifiedBy>Lana Petrova</cp:lastModifiedBy>
  <cp:revision>2</cp:revision>
  <cp:lastPrinted>2022-08-10T11:30:00Z</cp:lastPrinted>
  <dcterms:created xsi:type="dcterms:W3CDTF">2022-08-31T06:11:00Z</dcterms:created>
  <dcterms:modified xsi:type="dcterms:W3CDTF">2022-08-31T06:11:00Z</dcterms:modified>
</cp:coreProperties>
</file>