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6D" w:rsidRPr="00CE5F6D" w:rsidRDefault="002D4757" w:rsidP="00CE5F6D">
      <w:pPr>
        <w:jc w:val="right"/>
        <w:rPr>
          <w:rFonts w:eastAsia="Calibri"/>
          <w:bCs/>
          <w:sz w:val="24"/>
          <w:szCs w:val="24"/>
        </w:rPr>
      </w:pPr>
      <w:bookmarkStart w:id="0" w:name="_GoBack"/>
      <w:bookmarkEnd w:id="0"/>
      <w:r w:rsidRPr="00CE5F6D">
        <w:rPr>
          <w:rFonts w:eastAsia="Calibri"/>
          <w:bCs/>
          <w:sz w:val="24"/>
          <w:szCs w:val="24"/>
        </w:rPr>
        <w:t>APSTIPRINĀTS</w:t>
      </w:r>
    </w:p>
    <w:p w:rsidR="00CE5F6D" w:rsidRPr="00CE5F6D" w:rsidRDefault="002D4757" w:rsidP="00CE5F6D">
      <w:pPr>
        <w:jc w:val="right"/>
        <w:rPr>
          <w:rFonts w:eastAsia="Calibri"/>
          <w:b w:val="0"/>
          <w:bCs/>
          <w:color w:val="auto"/>
          <w:sz w:val="24"/>
          <w:szCs w:val="24"/>
        </w:rPr>
      </w:pPr>
      <w:r w:rsidRPr="00CE5F6D">
        <w:rPr>
          <w:rFonts w:eastAsia="Calibri"/>
          <w:b w:val="0"/>
          <w:bCs/>
          <w:color w:val="auto"/>
          <w:sz w:val="24"/>
          <w:szCs w:val="24"/>
        </w:rPr>
        <w:t xml:space="preserve">Rēzeknes novada domes </w:t>
      </w:r>
    </w:p>
    <w:p w:rsidR="00CE5F6D" w:rsidRPr="00CE5F6D" w:rsidRDefault="002D4757" w:rsidP="00CE5F6D">
      <w:pPr>
        <w:jc w:val="right"/>
        <w:rPr>
          <w:rFonts w:eastAsia="Calibri"/>
          <w:b w:val="0"/>
          <w:bCs/>
          <w:color w:val="auto"/>
          <w:sz w:val="24"/>
          <w:szCs w:val="24"/>
        </w:rPr>
      </w:pPr>
      <w:r w:rsidRPr="00CE5F6D">
        <w:rPr>
          <w:rFonts w:eastAsia="Calibri"/>
          <w:b w:val="0"/>
          <w:bCs/>
          <w:color w:val="auto"/>
          <w:sz w:val="24"/>
          <w:szCs w:val="24"/>
        </w:rPr>
        <w:t xml:space="preserve">2022.gada   </w:t>
      </w:r>
      <w:r>
        <w:rPr>
          <w:rFonts w:eastAsia="Calibri"/>
          <w:b w:val="0"/>
          <w:bCs/>
          <w:color w:val="auto"/>
          <w:sz w:val="24"/>
          <w:szCs w:val="24"/>
        </w:rPr>
        <w:t>18.augusta</w:t>
      </w:r>
      <w:r w:rsidRPr="00CE5F6D">
        <w:rPr>
          <w:rFonts w:eastAsia="Calibri"/>
          <w:b w:val="0"/>
          <w:bCs/>
          <w:color w:val="auto"/>
          <w:sz w:val="24"/>
          <w:szCs w:val="24"/>
        </w:rPr>
        <w:t xml:space="preserve">  sēdē</w:t>
      </w:r>
    </w:p>
    <w:p w:rsidR="00CE5F6D" w:rsidRPr="00CE5F6D" w:rsidRDefault="002D4757" w:rsidP="00CE5F6D">
      <w:pPr>
        <w:jc w:val="right"/>
        <w:rPr>
          <w:rFonts w:eastAsia="Calibri"/>
          <w:b w:val="0"/>
          <w:bCs/>
          <w:color w:val="auto"/>
          <w:sz w:val="24"/>
          <w:szCs w:val="24"/>
        </w:rPr>
      </w:pPr>
      <w:r w:rsidRPr="00CE5F6D">
        <w:rPr>
          <w:rFonts w:eastAsia="Calibri"/>
          <w:b w:val="0"/>
          <w:bCs/>
          <w:color w:val="auto"/>
          <w:sz w:val="24"/>
          <w:szCs w:val="24"/>
        </w:rPr>
        <w:t>(protokols Nr.</w:t>
      </w:r>
      <w:r>
        <w:rPr>
          <w:rFonts w:eastAsia="Calibri"/>
          <w:b w:val="0"/>
          <w:bCs/>
          <w:color w:val="auto"/>
          <w:sz w:val="24"/>
          <w:szCs w:val="24"/>
        </w:rPr>
        <w:t>22, 13.§</w:t>
      </w:r>
      <w:r w:rsidRPr="00CE5F6D">
        <w:rPr>
          <w:rFonts w:eastAsia="Calibri"/>
          <w:b w:val="0"/>
          <w:bCs/>
          <w:color w:val="auto"/>
          <w:sz w:val="24"/>
          <w:szCs w:val="24"/>
        </w:rPr>
        <w:t>)</w:t>
      </w:r>
    </w:p>
    <w:p w:rsidR="00027FC9" w:rsidRPr="00393138" w:rsidRDefault="00027FC9" w:rsidP="00CE5F6D">
      <w:pPr>
        <w:jc w:val="right"/>
        <w:rPr>
          <w:rFonts w:eastAsia="TimesNewRoman"/>
          <w:b w:val="0"/>
          <w:bCs/>
          <w:sz w:val="24"/>
          <w:szCs w:val="24"/>
        </w:rPr>
      </w:pPr>
    </w:p>
    <w:p w:rsidR="005C3B0D" w:rsidRPr="00E27D7D" w:rsidRDefault="002D4757" w:rsidP="005C3B0D">
      <w:pPr>
        <w:jc w:val="center"/>
        <w:rPr>
          <w:rFonts w:eastAsia="TimesNewRoman"/>
          <w:color w:val="auto"/>
          <w:sz w:val="24"/>
          <w:szCs w:val="24"/>
        </w:rPr>
      </w:pPr>
      <w:r w:rsidRPr="00E27D7D">
        <w:rPr>
          <w:rFonts w:eastAsia="TimesNewRoman"/>
          <w:color w:val="auto"/>
          <w:sz w:val="24"/>
          <w:szCs w:val="24"/>
        </w:rPr>
        <w:t>Pirkuma līgums</w:t>
      </w:r>
      <w:r>
        <w:rPr>
          <w:rFonts w:eastAsia="TimesNewRoman"/>
          <w:color w:val="auto"/>
          <w:sz w:val="24"/>
          <w:szCs w:val="24"/>
        </w:rPr>
        <w:t xml:space="preserve"> Nr.</w:t>
      </w:r>
      <w:r w:rsidRPr="0047648A">
        <w:rPr>
          <w:rFonts w:eastAsia="TimesNewRoman"/>
          <w:color w:val="auto"/>
          <w:sz w:val="24"/>
          <w:szCs w:val="24"/>
        </w:rPr>
        <w:t xml:space="preserve"> </w:t>
      </w:r>
      <w:r>
        <w:rPr>
          <w:rFonts w:eastAsia="TimesNewRoman"/>
          <w:color w:val="auto"/>
          <w:sz w:val="24"/>
          <w:szCs w:val="24"/>
        </w:rPr>
        <w:t>RNP/2022/8.15/</w:t>
      </w:r>
    </w:p>
    <w:p w:rsidR="005C3B0D" w:rsidRPr="00E27D7D" w:rsidRDefault="005C3B0D" w:rsidP="005C3B0D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</w:p>
    <w:p w:rsidR="005C3B0D" w:rsidRDefault="002D4757" w:rsidP="005C3B0D">
      <w:pPr>
        <w:ind w:left="-142" w:firstLine="142"/>
        <w:rPr>
          <w:rFonts w:eastAsia="TimesNewRoman"/>
          <w:b w:val="0"/>
          <w:bCs/>
          <w:color w:val="auto"/>
          <w:sz w:val="24"/>
          <w:szCs w:val="24"/>
        </w:rPr>
      </w:pPr>
      <w:r>
        <w:rPr>
          <w:rFonts w:eastAsia="TimesNewRoman"/>
          <w:b w:val="0"/>
          <w:bCs/>
          <w:color w:val="auto"/>
          <w:sz w:val="24"/>
          <w:szCs w:val="24"/>
        </w:rPr>
        <w:t>Rēzeknē</w:t>
      </w:r>
      <w:r>
        <w:rPr>
          <w:rFonts w:eastAsia="TimesNewRoman"/>
          <w:b w:val="0"/>
          <w:bCs/>
          <w:color w:val="auto"/>
          <w:sz w:val="24"/>
          <w:szCs w:val="24"/>
        </w:rPr>
        <w:tab/>
      </w:r>
      <w:r>
        <w:rPr>
          <w:rFonts w:eastAsia="TimesNewRoman"/>
          <w:b w:val="0"/>
          <w:bCs/>
          <w:color w:val="auto"/>
          <w:sz w:val="24"/>
          <w:szCs w:val="24"/>
        </w:rPr>
        <w:tab/>
      </w:r>
      <w:r>
        <w:rPr>
          <w:rFonts w:eastAsia="TimesNewRoman"/>
          <w:b w:val="0"/>
          <w:bCs/>
          <w:color w:val="auto"/>
          <w:sz w:val="24"/>
          <w:szCs w:val="24"/>
        </w:rPr>
        <w:tab/>
      </w:r>
      <w:r>
        <w:rPr>
          <w:rFonts w:eastAsia="TimesNewRoman"/>
          <w:b w:val="0"/>
          <w:bCs/>
          <w:color w:val="auto"/>
          <w:sz w:val="24"/>
          <w:szCs w:val="24"/>
        </w:rPr>
        <w:tab/>
      </w:r>
      <w:r>
        <w:rPr>
          <w:rFonts w:eastAsia="TimesNewRoman"/>
          <w:b w:val="0"/>
          <w:bCs/>
          <w:color w:val="auto"/>
          <w:sz w:val="24"/>
          <w:szCs w:val="24"/>
        </w:rPr>
        <w:tab/>
      </w:r>
      <w:r>
        <w:rPr>
          <w:rFonts w:eastAsia="TimesNewRoman"/>
          <w:b w:val="0"/>
          <w:bCs/>
          <w:color w:val="auto"/>
          <w:sz w:val="24"/>
          <w:szCs w:val="24"/>
        </w:rPr>
        <w:tab/>
      </w:r>
      <w:r>
        <w:rPr>
          <w:rFonts w:eastAsia="TimesNewRoman"/>
          <w:b w:val="0"/>
          <w:bCs/>
          <w:color w:val="auto"/>
          <w:sz w:val="24"/>
          <w:szCs w:val="24"/>
        </w:rPr>
        <w:tab/>
      </w:r>
      <w:r>
        <w:rPr>
          <w:rFonts w:eastAsia="TimesNewRoman"/>
          <w:b w:val="0"/>
          <w:bCs/>
          <w:color w:val="auto"/>
          <w:sz w:val="24"/>
          <w:szCs w:val="24"/>
        </w:rPr>
        <w:tab/>
        <w:t xml:space="preserve">    2022.gada     .septembrī</w:t>
      </w:r>
    </w:p>
    <w:p w:rsidR="005C3B0D" w:rsidRDefault="005C3B0D" w:rsidP="005C3B0D">
      <w:pPr>
        <w:ind w:left="-142" w:firstLine="142"/>
        <w:rPr>
          <w:rFonts w:eastAsia="TimesNewRoman"/>
          <w:b w:val="0"/>
          <w:bCs/>
          <w:color w:val="auto"/>
          <w:sz w:val="24"/>
          <w:szCs w:val="24"/>
        </w:rPr>
      </w:pPr>
    </w:p>
    <w:p w:rsidR="005006B6" w:rsidRPr="008F2016" w:rsidRDefault="002D4757" w:rsidP="005006B6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  <w:r w:rsidRPr="007E29A1">
        <w:rPr>
          <w:rFonts w:eastAsia="TimesNewRoman"/>
          <w:bCs/>
          <w:color w:val="auto"/>
          <w:sz w:val="24"/>
          <w:szCs w:val="24"/>
        </w:rPr>
        <w:t>Rēzeknes novada pašvaldība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, reģistrācijas Nr.90009112679, juridiskā adrese: Atbrīvošanas aleja 95A, Rēzekne, </w:t>
      </w:r>
      <w:r w:rsidRPr="008F2016">
        <w:rPr>
          <w:rFonts w:eastAsia="TimesNewRoman"/>
          <w:b w:val="0"/>
          <w:bCs/>
          <w:color w:val="auto"/>
          <w:sz w:val="24"/>
          <w:szCs w:val="24"/>
        </w:rPr>
        <w:t>iestādes “</w:t>
      </w:r>
      <w:r w:rsidR="00687BCD">
        <w:rPr>
          <w:rFonts w:eastAsia="TimesNewRoman"/>
          <w:b w:val="0"/>
          <w:bCs/>
          <w:color w:val="auto"/>
          <w:sz w:val="24"/>
          <w:szCs w:val="24"/>
        </w:rPr>
        <w:t>Kaunatas</w:t>
      </w:r>
      <w:r w:rsidRPr="008F2016">
        <w:rPr>
          <w:rFonts w:eastAsia="TimesNewRoman"/>
          <w:b w:val="0"/>
          <w:bCs/>
          <w:color w:val="auto"/>
          <w:sz w:val="24"/>
          <w:szCs w:val="24"/>
        </w:rPr>
        <w:t xml:space="preserve"> apvienības pārvalde” </w:t>
      </w:r>
      <w:r w:rsidR="00687BCD">
        <w:rPr>
          <w:rFonts w:eastAsia="TimesNewRoman"/>
          <w:b w:val="0"/>
          <w:bCs/>
          <w:color w:val="auto"/>
          <w:sz w:val="24"/>
          <w:szCs w:val="24"/>
        </w:rPr>
        <w:t xml:space="preserve">struktūrvienības “Stoļerovas pagasta pārvalde” vadītājs Oļega Kvitkovska </w:t>
      </w:r>
      <w:r w:rsidRPr="008F2016">
        <w:rPr>
          <w:rFonts w:eastAsia="TimesNewRoman"/>
          <w:b w:val="0"/>
          <w:bCs/>
          <w:color w:val="auto"/>
          <w:sz w:val="24"/>
          <w:szCs w:val="24"/>
        </w:rPr>
        <w:t>personā, kur</w:t>
      </w:r>
      <w:r>
        <w:rPr>
          <w:rFonts w:eastAsia="TimesNewRoman"/>
          <w:b w:val="0"/>
          <w:bCs/>
          <w:color w:val="auto"/>
          <w:sz w:val="24"/>
          <w:szCs w:val="24"/>
        </w:rPr>
        <w:t>š</w:t>
      </w:r>
      <w:r w:rsidRPr="008F2016">
        <w:rPr>
          <w:rFonts w:eastAsia="TimesNewRoman"/>
          <w:b w:val="0"/>
          <w:bCs/>
          <w:color w:val="auto"/>
          <w:sz w:val="24"/>
          <w:szCs w:val="24"/>
        </w:rPr>
        <w:t xml:space="preserve"> rīkojas uz </w:t>
      </w:r>
      <w:r>
        <w:rPr>
          <w:rFonts w:eastAsia="TimesNewRoman"/>
          <w:b w:val="0"/>
          <w:bCs/>
          <w:color w:val="auto"/>
          <w:sz w:val="24"/>
          <w:szCs w:val="24"/>
        </w:rPr>
        <w:t xml:space="preserve">Pašvaldības nolikuma </w:t>
      </w:r>
      <w:r w:rsidRPr="008F2016">
        <w:rPr>
          <w:rFonts w:eastAsia="TimesNewRoman"/>
          <w:b w:val="0"/>
          <w:bCs/>
          <w:color w:val="auto"/>
          <w:sz w:val="24"/>
          <w:szCs w:val="24"/>
        </w:rPr>
        <w:t>pamata, turpmā</w:t>
      </w:r>
      <w:r w:rsidRPr="008F2016">
        <w:rPr>
          <w:rFonts w:eastAsia="TimesNewRoman"/>
          <w:b w:val="0"/>
          <w:bCs/>
          <w:color w:val="auto"/>
          <w:sz w:val="24"/>
          <w:szCs w:val="24"/>
        </w:rPr>
        <w:t xml:space="preserve">k - </w:t>
      </w:r>
      <w:r w:rsidRPr="008F2016">
        <w:rPr>
          <w:rFonts w:eastAsia="TimesNewRoman"/>
          <w:bCs/>
          <w:color w:val="auto"/>
          <w:sz w:val="24"/>
          <w:szCs w:val="24"/>
        </w:rPr>
        <w:t>PĀRDEVĒJS</w:t>
      </w:r>
      <w:r w:rsidRPr="008F2016">
        <w:rPr>
          <w:rFonts w:eastAsia="TimesNewRoman"/>
          <w:b w:val="0"/>
          <w:bCs/>
          <w:color w:val="auto"/>
          <w:sz w:val="24"/>
          <w:szCs w:val="24"/>
        </w:rPr>
        <w:t xml:space="preserve">, no vienas puses, ______________________________________________un turpmāk saukts – </w:t>
      </w:r>
      <w:r w:rsidRPr="008F2016">
        <w:rPr>
          <w:rFonts w:eastAsia="TimesNewRoman"/>
          <w:bCs/>
          <w:color w:val="auto"/>
          <w:sz w:val="24"/>
          <w:szCs w:val="24"/>
        </w:rPr>
        <w:t>PIRCĒJS</w:t>
      </w:r>
      <w:r w:rsidRPr="008F2016">
        <w:rPr>
          <w:rFonts w:eastAsia="TimesNewRoman"/>
          <w:b w:val="0"/>
          <w:bCs/>
          <w:color w:val="auto"/>
          <w:sz w:val="24"/>
          <w:szCs w:val="24"/>
        </w:rPr>
        <w:t>, no otras puses, abi kopā turpmāk tekstā – Puses, pamatojoties uz 202</w:t>
      </w:r>
      <w:r>
        <w:rPr>
          <w:rFonts w:eastAsia="TimesNewRoman"/>
          <w:b w:val="0"/>
          <w:bCs/>
          <w:color w:val="auto"/>
          <w:sz w:val="24"/>
          <w:szCs w:val="24"/>
        </w:rPr>
        <w:t>2</w:t>
      </w:r>
      <w:r w:rsidRPr="008F2016">
        <w:rPr>
          <w:rFonts w:eastAsia="TimesNewRoman"/>
          <w:b w:val="0"/>
          <w:bCs/>
          <w:color w:val="auto"/>
          <w:sz w:val="24"/>
          <w:szCs w:val="24"/>
        </w:rPr>
        <w:t>.gada _____ izsoles rezultātiem, noslēdza šo līgumu par sekojošo:</w:t>
      </w:r>
    </w:p>
    <w:p w:rsidR="00AE0F8F" w:rsidRPr="00393138" w:rsidRDefault="00AE0F8F" w:rsidP="005006B6">
      <w:pPr>
        <w:ind w:firstLine="567"/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6D092B" w:rsidRDefault="002D4757" w:rsidP="00AE0F8F">
      <w:pPr>
        <w:jc w:val="center"/>
        <w:rPr>
          <w:rFonts w:eastAsia="TimesNewRoman"/>
          <w:bCs/>
          <w:color w:val="auto"/>
          <w:sz w:val="24"/>
          <w:szCs w:val="24"/>
        </w:rPr>
      </w:pPr>
      <w:r w:rsidRPr="00393138">
        <w:t xml:space="preserve"> </w:t>
      </w:r>
      <w:r w:rsidRPr="00393138">
        <w:rPr>
          <w:rFonts w:eastAsia="TimesNewRoman"/>
          <w:bCs/>
          <w:color w:val="auto"/>
          <w:sz w:val="24"/>
          <w:szCs w:val="24"/>
        </w:rPr>
        <w:t>1.Līguma pri</w:t>
      </w:r>
      <w:r w:rsidRPr="00393138">
        <w:rPr>
          <w:rFonts w:eastAsia="TimesNewRoman"/>
          <w:bCs/>
          <w:color w:val="auto"/>
          <w:sz w:val="24"/>
          <w:szCs w:val="24"/>
        </w:rPr>
        <w:t>ekšmets</w:t>
      </w:r>
    </w:p>
    <w:p w:rsidR="009868CF" w:rsidRPr="00E36C81" w:rsidRDefault="002D4757" w:rsidP="000539BC">
      <w:pPr>
        <w:pStyle w:val="Sarakstarindkopa"/>
        <w:numPr>
          <w:ilvl w:val="1"/>
          <w:numId w:val="13"/>
        </w:numPr>
        <w:suppressAutoHyphens w:val="0"/>
        <w:jc w:val="both"/>
        <w:rPr>
          <w:b w:val="0"/>
          <w:bCs/>
          <w:color w:val="auto"/>
          <w:sz w:val="24"/>
          <w:szCs w:val="24"/>
          <w:lang w:eastAsia="lv-LV"/>
        </w:rPr>
      </w:pPr>
      <w:r>
        <w:rPr>
          <w:rFonts w:eastAsia="TimesNewRoman"/>
          <w:b w:val="0"/>
          <w:bCs/>
          <w:color w:val="auto"/>
          <w:sz w:val="24"/>
          <w:szCs w:val="24"/>
        </w:rPr>
        <w:t>PĀRDEVĒJS</w:t>
      </w:r>
      <w:r w:rsidR="00AE0F8F" w:rsidRPr="009868CF">
        <w:rPr>
          <w:rFonts w:eastAsia="TimesNewRoman"/>
          <w:b w:val="0"/>
          <w:bCs/>
          <w:color w:val="auto"/>
          <w:sz w:val="24"/>
          <w:szCs w:val="24"/>
        </w:rPr>
        <w:t xml:space="preserve"> pārdod </w:t>
      </w:r>
      <w:r>
        <w:rPr>
          <w:rFonts w:eastAsia="TimesNewRoman"/>
          <w:b w:val="0"/>
          <w:bCs/>
          <w:color w:val="auto"/>
          <w:sz w:val="24"/>
          <w:szCs w:val="24"/>
        </w:rPr>
        <w:t>PIRCĒJAM</w:t>
      </w:r>
      <w:r w:rsidR="000539BC">
        <w:rPr>
          <w:rFonts w:eastAsia="TimesNewRoman"/>
          <w:b w:val="0"/>
          <w:bCs/>
          <w:color w:val="auto"/>
          <w:sz w:val="24"/>
          <w:szCs w:val="24"/>
        </w:rPr>
        <w:t xml:space="preserve"> Rēzeknes novada</w:t>
      </w:r>
      <w:r w:rsidR="00B779D1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 w:rsidR="00B779D1" w:rsidRPr="005D5E78">
        <w:rPr>
          <w:rFonts w:eastAsia="TimesNewRoman"/>
          <w:b w:val="0"/>
          <w:bCs/>
          <w:color w:val="auto"/>
          <w:sz w:val="24"/>
          <w:szCs w:val="24"/>
        </w:rPr>
        <w:t>pašvaldībai piederošo kustamo mantu</w:t>
      </w:r>
      <w:r w:rsidR="004C3194" w:rsidRPr="00A83261">
        <w:rPr>
          <w:b w:val="0"/>
          <w:bCs/>
          <w:sz w:val="24"/>
          <w:szCs w:val="24"/>
          <w:lang w:eastAsia="lv-LV"/>
        </w:rPr>
        <w:t>,</w:t>
      </w:r>
      <w:r w:rsidR="000539BC" w:rsidRPr="00DF5E5D">
        <w:rPr>
          <w:b w:val="0"/>
          <w:bCs/>
          <w:sz w:val="24"/>
          <w:szCs w:val="24"/>
          <w:lang w:eastAsia="lv-LV"/>
        </w:rPr>
        <w:t xml:space="preserve"> </w:t>
      </w:r>
      <w:r w:rsidR="000539BC">
        <w:rPr>
          <w:bCs/>
          <w:sz w:val="24"/>
          <w:szCs w:val="24"/>
          <w:lang w:eastAsia="lv-LV"/>
        </w:rPr>
        <w:t>kopšanas</w:t>
      </w:r>
      <w:r w:rsidR="000539BC" w:rsidRPr="00DF5E5D">
        <w:rPr>
          <w:b w:val="0"/>
          <w:bCs/>
          <w:sz w:val="24"/>
          <w:szCs w:val="24"/>
          <w:lang w:eastAsia="lv-LV"/>
        </w:rPr>
        <w:t xml:space="preserve"> </w:t>
      </w:r>
      <w:r w:rsidR="000539BC" w:rsidRPr="00CF2E7B">
        <w:rPr>
          <w:bCs/>
          <w:sz w:val="24"/>
          <w:szCs w:val="24"/>
          <w:lang w:eastAsia="lv-LV"/>
        </w:rPr>
        <w:t>cirsmas</w:t>
      </w:r>
      <w:r w:rsidR="000539BC" w:rsidRPr="00DF5E5D">
        <w:rPr>
          <w:b w:val="0"/>
          <w:bCs/>
          <w:sz w:val="24"/>
          <w:szCs w:val="24"/>
          <w:lang w:eastAsia="lv-LV"/>
        </w:rPr>
        <w:t xml:space="preserve"> Nr.1, </w:t>
      </w:r>
      <w:r w:rsidR="000539BC">
        <w:rPr>
          <w:b w:val="0"/>
          <w:bCs/>
          <w:sz w:val="24"/>
          <w:szCs w:val="24"/>
          <w:lang w:eastAsia="lv-LV"/>
        </w:rPr>
        <w:t>5.kvartālā meža nogabalā Nr.9, cirsmas Nr.2, 5.kvartālā meža nogabalā</w:t>
      </w:r>
      <w:r w:rsidR="000539BC" w:rsidRPr="00DF5E5D">
        <w:rPr>
          <w:b w:val="0"/>
          <w:bCs/>
          <w:sz w:val="24"/>
          <w:szCs w:val="24"/>
          <w:lang w:eastAsia="lv-LV"/>
        </w:rPr>
        <w:t xml:space="preserve"> Nr.</w:t>
      </w:r>
      <w:r w:rsidR="000539BC">
        <w:rPr>
          <w:b w:val="0"/>
          <w:bCs/>
          <w:sz w:val="24"/>
          <w:szCs w:val="24"/>
          <w:lang w:eastAsia="lv-LV"/>
        </w:rPr>
        <w:t>1</w:t>
      </w:r>
      <w:r w:rsidR="000539BC" w:rsidRPr="00DF5E5D">
        <w:rPr>
          <w:b w:val="0"/>
          <w:bCs/>
          <w:sz w:val="24"/>
          <w:szCs w:val="24"/>
          <w:lang w:eastAsia="lv-LV"/>
        </w:rPr>
        <w:t>2</w:t>
      </w:r>
      <w:r w:rsidR="000539BC">
        <w:rPr>
          <w:b w:val="0"/>
          <w:bCs/>
          <w:sz w:val="24"/>
          <w:szCs w:val="24"/>
          <w:lang w:eastAsia="lv-LV"/>
        </w:rPr>
        <w:t>,</w:t>
      </w:r>
      <w:r w:rsidR="000539BC" w:rsidRPr="005B0623">
        <w:t xml:space="preserve"> </w:t>
      </w:r>
      <w:r w:rsidR="000539BC" w:rsidRPr="005B0623">
        <w:rPr>
          <w:b w:val="0"/>
          <w:bCs/>
          <w:sz w:val="24"/>
          <w:szCs w:val="24"/>
          <w:lang w:eastAsia="lv-LV"/>
        </w:rPr>
        <w:t>cirsmas Nr.</w:t>
      </w:r>
      <w:r w:rsidR="000539BC">
        <w:rPr>
          <w:b w:val="0"/>
          <w:bCs/>
          <w:sz w:val="24"/>
          <w:szCs w:val="24"/>
          <w:lang w:eastAsia="lv-LV"/>
        </w:rPr>
        <w:t>3, 5.kvartālā meža nogabalā</w:t>
      </w:r>
      <w:r w:rsidR="000539BC" w:rsidRPr="005B0623">
        <w:rPr>
          <w:b w:val="0"/>
          <w:bCs/>
          <w:sz w:val="24"/>
          <w:szCs w:val="24"/>
          <w:lang w:eastAsia="lv-LV"/>
        </w:rPr>
        <w:t xml:space="preserve"> Nr.</w:t>
      </w:r>
      <w:r w:rsidR="000539BC">
        <w:rPr>
          <w:b w:val="0"/>
          <w:bCs/>
          <w:sz w:val="24"/>
          <w:szCs w:val="24"/>
          <w:lang w:eastAsia="lv-LV"/>
        </w:rPr>
        <w:t xml:space="preserve">15, </w:t>
      </w:r>
      <w:r w:rsidR="000539BC" w:rsidRPr="005B0623">
        <w:rPr>
          <w:b w:val="0"/>
          <w:bCs/>
          <w:sz w:val="24"/>
          <w:szCs w:val="24"/>
          <w:lang w:eastAsia="lv-LV"/>
        </w:rPr>
        <w:t>cirsmas Nr.</w:t>
      </w:r>
      <w:r w:rsidR="000539BC">
        <w:rPr>
          <w:b w:val="0"/>
          <w:bCs/>
          <w:sz w:val="24"/>
          <w:szCs w:val="24"/>
          <w:lang w:eastAsia="lv-LV"/>
        </w:rPr>
        <w:t>4, 5.kvartālā meža nogabalā</w:t>
      </w:r>
      <w:r w:rsidR="000539BC" w:rsidRPr="005B0623">
        <w:rPr>
          <w:b w:val="0"/>
          <w:bCs/>
          <w:sz w:val="24"/>
          <w:szCs w:val="24"/>
          <w:lang w:eastAsia="lv-LV"/>
        </w:rPr>
        <w:t xml:space="preserve"> Nr.</w:t>
      </w:r>
      <w:r w:rsidR="000539BC">
        <w:rPr>
          <w:b w:val="0"/>
          <w:bCs/>
          <w:sz w:val="24"/>
          <w:szCs w:val="24"/>
          <w:lang w:eastAsia="lv-LV"/>
        </w:rPr>
        <w:t>16,</w:t>
      </w:r>
      <w:r w:rsidR="000539BC" w:rsidRPr="007736CA">
        <w:rPr>
          <w:b w:val="0"/>
          <w:bCs/>
          <w:sz w:val="24"/>
          <w:szCs w:val="24"/>
          <w:lang w:eastAsia="lv-LV"/>
        </w:rPr>
        <w:t xml:space="preserve"> </w:t>
      </w:r>
      <w:r w:rsidR="000539BC" w:rsidRPr="005B0623">
        <w:rPr>
          <w:b w:val="0"/>
          <w:bCs/>
          <w:sz w:val="24"/>
          <w:szCs w:val="24"/>
          <w:lang w:eastAsia="lv-LV"/>
        </w:rPr>
        <w:t>cirsmas Nr.</w:t>
      </w:r>
      <w:r w:rsidR="000539BC">
        <w:rPr>
          <w:b w:val="0"/>
          <w:bCs/>
          <w:sz w:val="24"/>
          <w:szCs w:val="24"/>
          <w:lang w:eastAsia="lv-LV"/>
        </w:rPr>
        <w:t>5, 5.kvartālā meža nogabalā</w:t>
      </w:r>
      <w:r w:rsidR="000539BC" w:rsidRPr="005B0623">
        <w:rPr>
          <w:b w:val="0"/>
          <w:bCs/>
          <w:sz w:val="24"/>
          <w:szCs w:val="24"/>
          <w:lang w:eastAsia="lv-LV"/>
        </w:rPr>
        <w:t xml:space="preserve"> Nr.</w:t>
      </w:r>
      <w:r w:rsidR="000539BC">
        <w:rPr>
          <w:b w:val="0"/>
          <w:bCs/>
          <w:sz w:val="24"/>
          <w:szCs w:val="24"/>
          <w:lang w:eastAsia="lv-LV"/>
        </w:rPr>
        <w:t xml:space="preserve">18, cirsmas Nr.6, 5.kvartālā meža nogabalā Nr.19, cirsmas Nr.7, 5.kvartālā meža nogabalā Nr.4 (apliecinājums Nr.1532925 koku ciršanai). </w:t>
      </w:r>
      <w:r w:rsidR="000539BC" w:rsidRPr="00CF2E7B">
        <w:rPr>
          <w:bCs/>
          <w:sz w:val="24"/>
          <w:szCs w:val="24"/>
          <w:lang w:eastAsia="lv-LV"/>
        </w:rPr>
        <w:t xml:space="preserve">Kailciršu </w:t>
      </w:r>
      <w:r w:rsidR="000539BC" w:rsidRPr="003F61A7">
        <w:rPr>
          <w:bCs/>
          <w:sz w:val="24"/>
          <w:szCs w:val="24"/>
          <w:lang w:eastAsia="lv-LV"/>
        </w:rPr>
        <w:t>Nr.1</w:t>
      </w:r>
      <w:r w:rsidR="000539BC">
        <w:rPr>
          <w:b w:val="0"/>
          <w:bCs/>
          <w:sz w:val="24"/>
          <w:szCs w:val="24"/>
          <w:lang w:eastAsia="lv-LV"/>
        </w:rPr>
        <w:t>, 5.kvartālā meža nogabalā</w:t>
      </w:r>
      <w:r w:rsidR="000539BC" w:rsidRPr="005B0623">
        <w:rPr>
          <w:b w:val="0"/>
          <w:bCs/>
          <w:sz w:val="24"/>
          <w:szCs w:val="24"/>
          <w:lang w:eastAsia="lv-LV"/>
        </w:rPr>
        <w:t xml:space="preserve"> Nr.</w:t>
      </w:r>
      <w:r w:rsidR="000539BC">
        <w:rPr>
          <w:b w:val="0"/>
          <w:bCs/>
          <w:sz w:val="24"/>
          <w:szCs w:val="24"/>
          <w:lang w:eastAsia="lv-LV"/>
        </w:rPr>
        <w:t xml:space="preserve">1, </w:t>
      </w:r>
      <w:r w:rsidR="000539BC" w:rsidRPr="00CF2E7B">
        <w:rPr>
          <w:b w:val="0"/>
          <w:bCs/>
          <w:sz w:val="24"/>
          <w:szCs w:val="24"/>
          <w:lang w:eastAsia="lv-LV"/>
        </w:rPr>
        <w:t>Nr.</w:t>
      </w:r>
      <w:r w:rsidR="000539BC">
        <w:rPr>
          <w:b w:val="0"/>
          <w:bCs/>
          <w:sz w:val="24"/>
          <w:szCs w:val="24"/>
          <w:lang w:eastAsia="lv-LV"/>
        </w:rPr>
        <w:t xml:space="preserve">1, 5.kvartālā meža nogabalā Nr.2, </w:t>
      </w:r>
      <w:r w:rsidR="000539BC" w:rsidRPr="00CF2E7B">
        <w:rPr>
          <w:b w:val="0"/>
          <w:bCs/>
          <w:sz w:val="24"/>
          <w:szCs w:val="24"/>
          <w:lang w:eastAsia="lv-LV"/>
        </w:rPr>
        <w:t>Nr.</w:t>
      </w:r>
      <w:r w:rsidR="000539BC">
        <w:rPr>
          <w:b w:val="0"/>
          <w:bCs/>
          <w:sz w:val="24"/>
          <w:szCs w:val="24"/>
          <w:lang w:eastAsia="lv-LV"/>
        </w:rPr>
        <w:t xml:space="preserve">1, 5.kvartālā meža nogabalā Nr.3 (apliecinājums Nr.1532921 koku ciršanai) un </w:t>
      </w:r>
      <w:r w:rsidR="000539BC" w:rsidRPr="00BC1E9F">
        <w:rPr>
          <w:b w:val="0"/>
          <w:bCs/>
          <w:sz w:val="24"/>
          <w:szCs w:val="24"/>
          <w:lang w:eastAsia="lv-LV"/>
        </w:rPr>
        <w:t>Nr.</w:t>
      </w:r>
      <w:r w:rsidR="000539BC">
        <w:rPr>
          <w:b w:val="0"/>
          <w:bCs/>
          <w:sz w:val="24"/>
          <w:szCs w:val="24"/>
          <w:lang w:eastAsia="lv-LV"/>
        </w:rPr>
        <w:t>1, 5.kvartālā meža nogabalā Nr.20 (apliecinājums Nr.1532935</w:t>
      </w:r>
      <w:r w:rsidR="000539BC" w:rsidRPr="00BC1E9F">
        <w:rPr>
          <w:b w:val="0"/>
          <w:bCs/>
          <w:sz w:val="24"/>
          <w:szCs w:val="24"/>
          <w:lang w:eastAsia="lv-LV"/>
        </w:rPr>
        <w:t xml:space="preserve"> koku ciršanai)</w:t>
      </w:r>
      <w:r w:rsidR="000539BC">
        <w:rPr>
          <w:b w:val="0"/>
          <w:bCs/>
          <w:sz w:val="24"/>
          <w:szCs w:val="24"/>
          <w:lang w:eastAsia="lv-LV"/>
        </w:rPr>
        <w:t>.</w:t>
      </w:r>
      <w:r w:rsidR="000539BC" w:rsidRPr="00BC1E9F">
        <w:rPr>
          <w:b w:val="0"/>
          <w:bCs/>
          <w:sz w:val="24"/>
          <w:szCs w:val="24"/>
          <w:lang w:eastAsia="lv-LV"/>
        </w:rPr>
        <w:t xml:space="preserve"> </w:t>
      </w:r>
      <w:r w:rsidR="000539BC" w:rsidRPr="003F61A7">
        <w:rPr>
          <w:bCs/>
          <w:sz w:val="24"/>
          <w:szCs w:val="24"/>
          <w:lang w:eastAsia="lv-LV"/>
        </w:rPr>
        <w:t>Kailciršu</w:t>
      </w:r>
      <w:r w:rsidR="000539BC" w:rsidRPr="003F61A7">
        <w:t xml:space="preserve"> </w:t>
      </w:r>
      <w:r w:rsidR="000539BC" w:rsidRPr="003F61A7">
        <w:rPr>
          <w:bCs/>
          <w:sz w:val="24"/>
          <w:szCs w:val="24"/>
          <w:lang w:eastAsia="lv-LV"/>
        </w:rPr>
        <w:t>Nr.2</w:t>
      </w:r>
      <w:r w:rsidR="000539BC" w:rsidRPr="00BC1E9F">
        <w:rPr>
          <w:b w:val="0"/>
          <w:bCs/>
          <w:sz w:val="24"/>
          <w:szCs w:val="24"/>
          <w:lang w:eastAsia="lv-LV"/>
        </w:rPr>
        <w:t>, 5.kvartālā meža n</w:t>
      </w:r>
      <w:r w:rsidR="000539BC">
        <w:rPr>
          <w:b w:val="0"/>
          <w:bCs/>
          <w:sz w:val="24"/>
          <w:szCs w:val="24"/>
          <w:lang w:eastAsia="lv-LV"/>
        </w:rPr>
        <w:t>ogabalā Nr.5</w:t>
      </w:r>
      <w:r w:rsidR="000539BC" w:rsidRPr="00BC1E9F">
        <w:rPr>
          <w:b w:val="0"/>
          <w:bCs/>
          <w:sz w:val="24"/>
          <w:szCs w:val="24"/>
          <w:lang w:eastAsia="lv-LV"/>
        </w:rPr>
        <w:t>, Nr.</w:t>
      </w:r>
      <w:r w:rsidR="000539BC">
        <w:rPr>
          <w:b w:val="0"/>
          <w:bCs/>
          <w:sz w:val="24"/>
          <w:szCs w:val="24"/>
          <w:lang w:eastAsia="lv-LV"/>
        </w:rPr>
        <w:t>2, 5.kvartālā meža nogabalā Nr.6</w:t>
      </w:r>
      <w:r w:rsidR="000539BC" w:rsidRPr="00BC1E9F">
        <w:rPr>
          <w:b w:val="0"/>
          <w:bCs/>
          <w:sz w:val="24"/>
          <w:szCs w:val="24"/>
          <w:lang w:eastAsia="lv-LV"/>
        </w:rPr>
        <w:t>, Nr.</w:t>
      </w:r>
      <w:r w:rsidR="000539BC">
        <w:rPr>
          <w:b w:val="0"/>
          <w:bCs/>
          <w:sz w:val="24"/>
          <w:szCs w:val="24"/>
          <w:lang w:eastAsia="lv-LV"/>
        </w:rPr>
        <w:t>2, 5.kvartālā meža nogabalā Nr.7</w:t>
      </w:r>
      <w:r w:rsidR="000539BC" w:rsidRPr="00BC1E9F">
        <w:rPr>
          <w:b w:val="0"/>
          <w:bCs/>
          <w:sz w:val="24"/>
          <w:szCs w:val="24"/>
          <w:lang w:eastAsia="lv-LV"/>
        </w:rPr>
        <w:t>, Nr.</w:t>
      </w:r>
      <w:r w:rsidR="000539BC">
        <w:rPr>
          <w:b w:val="0"/>
          <w:bCs/>
          <w:sz w:val="24"/>
          <w:szCs w:val="24"/>
          <w:lang w:eastAsia="lv-LV"/>
        </w:rPr>
        <w:t>2, 5.kvartālā meža nogabalā Nr.8</w:t>
      </w:r>
      <w:r w:rsidR="000539BC" w:rsidRPr="00BC1E9F">
        <w:rPr>
          <w:b w:val="0"/>
          <w:bCs/>
          <w:sz w:val="24"/>
          <w:szCs w:val="24"/>
          <w:lang w:eastAsia="lv-LV"/>
        </w:rPr>
        <w:t xml:space="preserve">, </w:t>
      </w:r>
      <w:r w:rsidR="000539BC">
        <w:rPr>
          <w:b w:val="0"/>
          <w:bCs/>
          <w:sz w:val="24"/>
          <w:szCs w:val="24"/>
          <w:lang w:eastAsia="lv-LV"/>
        </w:rPr>
        <w:t xml:space="preserve">(apliecinājums </w:t>
      </w:r>
      <w:r w:rsidR="000539BC">
        <w:rPr>
          <w:b w:val="0"/>
          <w:bCs/>
          <w:sz w:val="24"/>
          <w:szCs w:val="24"/>
          <w:lang w:eastAsia="lv-LV"/>
        </w:rPr>
        <w:lastRenderedPageBreak/>
        <w:t>Nr.1532921 koku ciršanai) un kailcirte pēc caurmēra</w:t>
      </w:r>
      <w:r w:rsidR="000539BC" w:rsidRPr="00BC1E9F">
        <w:t xml:space="preserve"> </w:t>
      </w:r>
      <w:r w:rsidR="000539BC" w:rsidRPr="00BC1E9F">
        <w:rPr>
          <w:b w:val="0"/>
          <w:bCs/>
          <w:sz w:val="24"/>
          <w:szCs w:val="24"/>
          <w:lang w:eastAsia="lv-LV"/>
        </w:rPr>
        <w:t>Nr.</w:t>
      </w:r>
      <w:r w:rsidR="000539BC">
        <w:rPr>
          <w:b w:val="0"/>
          <w:bCs/>
          <w:sz w:val="24"/>
          <w:szCs w:val="24"/>
          <w:lang w:eastAsia="lv-LV"/>
        </w:rPr>
        <w:t>2, 5.kvartālā meža nogabalā Nr.11</w:t>
      </w:r>
      <w:r w:rsidR="000539BC" w:rsidRPr="00BC1E9F">
        <w:rPr>
          <w:b w:val="0"/>
          <w:bCs/>
          <w:sz w:val="24"/>
          <w:szCs w:val="24"/>
          <w:lang w:eastAsia="lv-LV"/>
        </w:rPr>
        <w:t xml:space="preserve">, </w:t>
      </w:r>
      <w:r w:rsidR="000539BC">
        <w:rPr>
          <w:b w:val="0"/>
          <w:bCs/>
          <w:sz w:val="24"/>
          <w:szCs w:val="24"/>
          <w:lang w:eastAsia="lv-LV"/>
        </w:rPr>
        <w:t>(apliecinājums Nr.1532935</w:t>
      </w:r>
      <w:r w:rsidR="000539BC" w:rsidRPr="00BC1E9F">
        <w:rPr>
          <w:b w:val="0"/>
          <w:bCs/>
          <w:sz w:val="24"/>
          <w:szCs w:val="24"/>
          <w:lang w:eastAsia="lv-LV"/>
        </w:rPr>
        <w:t xml:space="preserve"> koku ciršanai)</w:t>
      </w:r>
      <w:r w:rsidR="000539BC">
        <w:rPr>
          <w:b w:val="0"/>
          <w:bCs/>
          <w:sz w:val="24"/>
          <w:szCs w:val="24"/>
          <w:lang w:eastAsia="lv-LV"/>
        </w:rPr>
        <w:t>.</w:t>
      </w:r>
      <w:r w:rsidR="000539BC" w:rsidRPr="00BC1E9F">
        <w:t xml:space="preserve"> </w:t>
      </w:r>
      <w:r w:rsidR="000539BC" w:rsidRPr="003F61A7">
        <w:rPr>
          <w:bCs/>
          <w:sz w:val="24"/>
          <w:szCs w:val="24"/>
          <w:lang w:eastAsia="lv-LV"/>
        </w:rPr>
        <w:t>Kailciršu Nr.3</w:t>
      </w:r>
      <w:r w:rsidR="000539BC">
        <w:rPr>
          <w:b w:val="0"/>
          <w:bCs/>
          <w:sz w:val="24"/>
          <w:szCs w:val="24"/>
          <w:lang w:eastAsia="lv-LV"/>
        </w:rPr>
        <w:t>, 5.kvartālā meža nogabalā Nr.10</w:t>
      </w:r>
      <w:r w:rsidR="000539BC" w:rsidRPr="00BC1E9F">
        <w:rPr>
          <w:b w:val="0"/>
          <w:bCs/>
          <w:sz w:val="24"/>
          <w:szCs w:val="24"/>
          <w:lang w:eastAsia="lv-LV"/>
        </w:rPr>
        <w:t>, Nr.3</w:t>
      </w:r>
      <w:r w:rsidR="000539BC">
        <w:rPr>
          <w:b w:val="0"/>
          <w:bCs/>
          <w:sz w:val="24"/>
          <w:szCs w:val="24"/>
          <w:lang w:eastAsia="lv-LV"/>
        </w:rPr>
        <w:t>, 5.kvartālā meža nogabalā Nr.13</w:t>
      </w:r>
      <w:r w:rsidR="000539BC" w:rsidRPr="00BC1E9F">
        <w:rPr>
          <w:b w:val="0"/>
          <w:bCs/>
          <w:sz w:val="24"/>
          <w:szCs w:val="24"/>
          <w:lang w:eastAsia="lv-LV"/>
        </w:rPr>
        <w:t>,</w:t>
      </w:r>
      <w:r w:rsidR="000539BC" w:rsidRPr="00BC1E9F">
        <w:t xml:space="preserve"> </w:t>
      </w:r>
      <w:r w:rsidR="000539BC" w:rsidRPr="00BC1E9F">
        <w:rPr>
          <w:b w:val="0"/>
          <w:bCs/>
          <w:sz w:val="24"/>
          <w:szCs w:val="24"/>
          <w:lang w:eastAsia="lv-LV"/>
        </w:rPr>
        <w:t>Nr.3</w:t>
      </w:r>
      <w:r w:rsidR="000539BC">
        <w:rPr>
          <w:b w:val="0"/>
          <w:bCs/>
          <w:sz w:val="24"/>
          <w:szCs w:val="24"/>
          <w:lang w:eastAsia="lv-LV"/>
        </w:rPr>
        <w:t xml:space="preserve">, 5.kvartālā meža nogabalā Nr.14 un </w:t>
      </w:r>
      <w:r w:rsidR="000539BC" w:rsidRPr="003F61A7">
        <w:rPr>
          <w:b w:val="0"/>
          <w:bCs/>
          <w:sz w:val="24"/>
          <w:szCs w:val="24"/>
          <w:lang w:eastAsia="lv-LV"/>
        </w:rPr>
        <w:t>Nr.3</w:t>
      </w:r>
      <w:r w:rsidR="000539BC">
        <w:rPr>
          <w:b w:val="0"/>
          <w:bCs/>
          <w:sz w:val="24"/>
          <w:szCs w:val="24"/>
          <w:lang w:eastAsia="lv-LV"/>
        </w:rPr>
        <w:t xml:space="preserve">, 5.kvartālā meža nogabalā Nr.17 </w:t>
      </w:r>
      <w:r w:rsidR="000539BC" w:rsidRPr="003F61A7">
        <w:rPr>
          <w:b w:val="0"/>
          <w:bCs/>
          <w:sz w:val="24"/>
          <w:szCs w:val="24"/>
          <w:lang w:eastAsia="lv-LV"/>
        </w:rPr>
        <w:t>(apliecinā</w:t>
      </w:r>
      <w:r w:rsidR="000539BC">
        <w:rPr>
          <w:b w:val="0"/>
          <w:bCs/>
          <w:sz w:val="24"/>
          <w:szCs w:val="24"/>
          <w:lang w:eastAsia="lv-LV"/>
        </w:rPr>
        <w:t xml:space="preserve">jums Nr.1532921 koku ciršanai), </w:t>
      </w:r>
      <w:r w:rsidR="00981839" w:rsidRPr="00981839">
        <w:rPr>
          <w:b w:val="0"/>
          <w:bCs/>
          <w:sz w:val="24"/>
          <w:szCs w:val="24"/>
        </w:rPr>
        <w:t xml:space="preserve">izcērtamais apjoms </w:t>
      </w:r>
      <w:r w:rsidR="00CF7C77" w:rsidRPr="00CF7C77">
        <w:rPr>
          <w:b w:val="0"/>
          <w:bCs/>
          <w:color w:val="000000" w:themeColor="text1"/>
          <w:sz w:val="24"/>
          <w:szCs w:val="24"/>
        </w:rPr>
        <w:t>1912</w:t>
      </w:r>
      <w:r w:rsidR="00981839" w:rsidRPr="00CF7C77">
        <w:rPr>
          <w:b w:val="0"/>
          <w:bCs/>
          <w:color w:val="000000" w:themeColor="text1"/>
          <w:sz w:val="24"/>
          <w:szCs w:val="24"/>
        </w:rPr>
        <w:t>,</w:t>
      </w:r>
      <w:r w:rsidR="00CF7C77" w:rsidRPr="00CF7C77">
        <w:rPr>
          <w:b w:val="0"/>
          <w:bCs/>
          <w:color w:val="000000" w:themeColor="text1"/>
          <w:sz w:val="24"/>
          <w:szCs w:val="24"/>
        </w:rPr>
        <w:t>57</w:t>
      </w:r>
      <w:r w:rsidR="00981839" w:rsidRPr="00CF7C77">
        <w:rPr>
          <w:b w:val="0"/>
          <w:bCs/>
          <w:color w:val="000000" w:themeColor="text1"/>
          <w:sz w:val="24"/>
          <w:szCs w:val="24"/>
        </w:rPr>
        <w:t xml:space="preserve"> m3,</w:t>
      </w:r>
      <w:r w:rsidR="00981839" w:rsidRPr="000539BC">
        <w:rPr>
          <w:b w:val="0"/>
          <w:bCs/>
          <w:color w:val="FF0000"/>
          <w:sz w:val="24"/>
          <w:szCs w:val="24"/>
        </w:rPr>
        <w:t xml:space="preserve"> </w:t>
      </w:r>
      <w:r w:rsidR="00981839" w:rsidRPr="00981839">
        <w:rPr>
          <w:b w:val="0"/>
          <w:bCs/>
          <w:sz w:val="24"/>
          <w:szCs w:val="24"/>
        </w:rPr>
        <w:t xml:space="preserve">izcērtamā platība – </w:t>
      </w:r>
      <w:r w:rsidR="000539BC">
        <w:rPr>
          <w:b w:val="0"/>
          <w:bCs/>
          <w:sz w:val="24"/>
          <w:szCs w:val="24"/>
        </w:rPr>
        <w:t>14</w:t>
      </w:r>
      <w:r w:rsidR="00981839" w:rsidRPr="00981839">
        <w:rPr>
          <w:b w:val="0"/>
          <w:bCs/>
          <w:sz w:val="24"/>
          <w:szCs w:val="24"/>
        </w:rPr>
        <w:t>.</w:t>
      </w:r>
      <w:r w:rsidR="000539BC">
        <w:rPr>
          <w:b w:val="0"/>
          <w:bCs/>
          <w:sz w:val="24"/>
          <w:szCs w:val="24"/>
        </w:rPr>
        <w:t>52</w:t>
      </w:r>
      <w:r w:rsidR="00981839" w:rsidRPr="00981839">
        <w:rPr>
          <w:b w:val="0"/>
          <w:bCs/>
          <w:sz w:val="24"/>
          <w:szCs w:val="24"/>
        </w:rPr>
        <w:t xml:space="preserve"> ha</w:t>
      </w:r>
      <w:r w:rsidR="000539BC">
        <w:rPr>
          <w:b w:val="0"/>
          <w:bCs/>
          <w:sz w:val="24"/>
          <w:szCs w:val="24"/>
        </w:rPr>
        <w:t xml:space="preserve"> ( 7.81 ha kailcirtes un 6.71</w:t>
      </w:r>
      <w:r w:rsidR="00CF7C77">
        <w:rPr>
          <w:b w:val="0"/>
          <w:bCs/>
          <w:sz w:val="24"/>
          <w:szCs w:val="24"/>
        </w:rPr>
        <w:t xml:space="preserve"> ha kopšanas cirtes),</w:t>
      </w:r>
      <w:r w:rsidR="00981839" w:rsidRPr="00981839">
        <w:rPr>
          <w:b w:val="0"/>
          <w:bCs/>
          <w:sz w:val="24"/>
          <w:szCs w:val="24"/>
        </w:rPr>
        <w:t xml:space="preserve"> </w:t>
      </w:r>
      <w:r w:rsidR="00B779D1" w:rsidRPr="00602149">
        <w:rPr>
          <w:rFonts w:eastAsia="TimesNewRoman"/>
          <w:b w:val="0"/>
          <w:bCs/>
          <w:color w:val="auto"/>
          <w:sz w:val="24"/>
          <w:szCs w:val="24"/>
        </w:rPr>
        <w:t xml:space="preserve">kas atrodas </w:t>
      </w:r>
      <w:r w:rsidR="005D5E78" w:rsidRPr="00602149">
        <w:rPr>
          <w:rFonts w:eastAsia="TimesNewRoman"/>
          <w:b w:val="0"/>
          <w:bCs/>
          <w:color w:val="auto"/>
          <w:sz w:val="24"/>
          <w:szCs w:val="24"/>
        </w:rPr>
        <w:t>nekustamajā īpašumā ar kadastra Nr.</w:t>
      </w:r>
      <w:bookmarkStart w:id="1" w:name="_Hlk102419728"/>
      <w:r w:rsidR="005D5E78" w:rsidRPr="00602149">
        <w:rPr>
          <w:rFonts w:eastAsia="TimesNewRoman"/>
          <w:b w:val="0"/>
          <w:bCs/>
          <w:color w:val="auto"/>
          <w:sz w:val="24"/>
          <w:szCs w:val="24"/>
        </w:rPr>
        <w:t>78</w:t>
      </w:r>
      <w:r w:rsidR="000539BC">
        <w:rPr>
          <w:rFonts w:eastAsia="TimesNewRoman"/>
          <w:b w:val="0"/>
          <w:bCs/>
          <w:color w:val="auto"/>
          <w:sz w:val="24"/>
          <w:szCs w:val="24"/>
        </w:rPr>
        <w:t>92</w:t>
      </w:r>
      <w:r w:rsidR="005D5E78" w:rsidRPr="00602149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 w:rsidR="00D573F5">
        <w:rPr>
          <w:rFonts w:eastAsia="TimesNewRoman"/>
          <w:b w:val="0"/>
          <w:bCs/>
          <w:color w:val="auto"/>
          <w:sz w:val="24"/>
          <w:szCs w:val="24"/>
        </w:rPr>
        <w:t>0</w:t>
      </w:r>
      <w:r w:rsidR="000539BC">
        <w:rPr>
          <w:rFonts w:eastAsia="TimesNewRoman"/>
          <w:b w:val="0"/>
          <w:bCs/>
          <w:color w:val="auto"/>
          <w:sz w:val="24"/>
          <w:szCs w:val="24"/>
        </w:rPr>
        <w:t>003</w:t>
      </w:r>
      <w:r w:rsidR="00D573F5">
        <w:rPr>
          <w:rFonts w:eastAsia="TimesNewRoman"/>
          <w:b w:val="0"/>
          <w:bCs/>
          <w:color w:val="auto"/>
          <w:sz w:val="24"/>
          <w:szCs w:val="24"/>
        </w:rPr>
        <w:t xml:space="preserve"> 00</w:t>
      </w:r>
      <w:bookmarkEnd w:id="1"/>
      <w:r w:rsidR="000539BC">
        <w:rPr>
          <w:rFonts w:eastAsia="TimesNewRoman"/>
          <w:b w:val="0"/>
          <w:bCs/>
          <w:color w:val="auto"/>
          <w:sz w:val="24"/>
          <w:szCs w:val="24"/>
        </w:rPr>
        <w:t>64</w:t>
      </w:r>
      <w:r w:rsidR="005D5E78" w:rsidRPr="00602149">
        <w:rPr>
          <w:rFonts w:eastAsia="TimesNewRoman"/>
          <w:b w:val="0"/>
          <w:bCs/>
          <w:color w:val="auto"/>
          <w:sz w:val="24"/>
          <w:szCs w:val="24"/>
        </w:rPr>
        <w:t>, „</w:t>
      </w:r>
      <w:r w:rsidR="000539BC" w:rsidRPr="000539BC">
        <w:rPr>
          <w:rFonts w:eastAsia="TimesNewRoman"/>
          <w:b w:val="0"/>
          <w:bCs/>
          <w:color w:val="auto"/>
          <w:sz w:val="24"/>
          <w:szCs w:val="24"/>
        </w:rPr>
        <w:t>Stoļerovas meži</w:t>
      </w:r>
      <w:r w:rsidR="005D5E78" w:rsidRPr="00602149">
        <w:rPr>
          <w:rFonts w:eastAsia="TimesNewRoman"/>
          <w:b w:val="0"/>
          <w:bCs/>
          <w:color w:val="auto"/>
          <w:sz w:val="24"/>
          <w:szCs w:val="24"/>
        </w:rPr>
        <w:t xml:space="preserve">”, (kadastra apzīmējums </w:t>
      </w:r>
      <w:r w:rsidR="000539BC">
        <w:rPr>
          <w:b w:val="0"/>
          <w:bCs/>
          <w:sz w:val="24"/>
          <w:szCs w:val="24"/>
          <w:lang w:eastAsia="lv-LV"/>
        </w:rPr>
        <w:t>7892 005 0128</w:t>
      </w:r>
      <w:r w:rsidR="005D5E78" w:rsidRPr="00602149">
        <w:rPr>
          <w:rFonts w:eastAsia="TimesNewRoman"/>
          <w:b w:val="0"/>
          <w:bCs/>
          <w:color w:val="auto"/>
          <w:sz w:val="24"/>
          <w:szCs w:val="24"/>
        </w:rPr>
        <w:t>),</w:t>
      </w:r>
      <w:r w:rsidR="00E24ED2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 w:rsidR="000539BC" w:rsidRPr="000539BC">
        <w:rPr>
          <w:rFonts w:eastAsia="TimesNewRoman"/>
          <w:b w:val="0"/>
          <w:bCs/>
          <w:color w:val="auto"/>
          <w:sz w:val="24"/>
          <w:szCs w:val="24"/>
        </w:rPr>
        <w:t>Stoļerovas</w:t>
      </w:r>
      <w:r w:rsidR="00B779D1" w:rsidRPr="00602149">
        <w:rPr>
          <w:rFonts w:eastAsia="TimesNewRoman"/>
          <w:b w:val="0"/>
          <w:bCs/>
          <w:color w:val="auto"/>
          <w:sz w:val="24"/>
          <w:szCs w:val="24"/>
        </w:rPr>
        <w:t xml:space="preserve"> pagasts, Rēzeknes novads</w:t>
      </w:r>
      <w:r w:rsidR="00E36C81">
        <w:rPr>
          <w:rFonts w:eastAsia="TimesNewRoman"/>
          <w:b w:val="0"/>
          <w:bCs/>
          <w:color w:val="auto"/>
          <w:sz w:val="24"/>
          <w:szCs w:val="24"/>
        </w:rPr>
        <w:t>:</w:t>
      </w:r>
    </w:p>
    <w:tbl>
      <w:tblPr>
        <w:tblStyle w:val="Reatabula"/>
        <w:tblW w:w="8177" w:type="dxa"/>
        <w:tblInd w:w="846" w:type="dxa"/>
        <w:tblLook w:val="04A0" w:firstRow="1" w:lastRow="0" w:firstColumn="1" w:lastColumn="0" w:noHBand="0" w:noVBand="1"/>
      </w:tblPr>
      <w:tblGrid>
        <w:gridCol w:w="1003"/>
        <w:gridCol w:w="1070"/>
        <w:gridCol w:w="1123"/>
        <w:gridCol w:w="997"/>
        <w:gridCol w:w="1150"/>
        <w:gridCol w:w="1150"/>
        <w:gridCol w:w="1684"/>
      </w:tblGrid>
      <w:tr w:rsidR="00E930AE" w:rsidTr="009D50D9">
        <w:tc>
          <w:tcPr>
            <w:tcW w:w="1003" w:type="dxa"/>
          </w:tcPr>
          <w:p w:rsidR="009D50D9" w:rsidRPr="00386CC7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6CC7">
              <w:rPr>
                <w:b w:val="0"/>
                <w:sz w:val="24"/>
                <w:szCs w:val="24"/>
              </w:rPr>
              <w:t>Cirsmas Nr.</w:t>
            </w:r>
          </w:p>
        </w:tc>
        <w:tc>
          <w:tcPr>
            <w:tcW w:w="1070" w:type="dxa"/>
          </w:tcPr>
          <w:p w:rsidR="009D50D9" w:rsidRPr="00386CC7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6CC7">
              <w:rPr>
                <w:b w:val="0"/>
                <w:sz w:val="24"/>
                <w:szCs w:val="24"/>
              </w:rPr>
              <w:t>Kvartāls</w:t>
            </w:r>
          </w:p>
        </w:tc>
        <w:tc>
          <w:tcPr>
            <w:tcW w:w="1123" w:type="dxa"/>
          </w:tcPr>
          <w:p w:rsidR="009D50D9" w:rsidRPr="00386CC7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6CC7">
              <w:rPr>
                <w:b w:val="0"/>
                <w:sz w:val="24"/>
                <w:szCs w:val="24"/>
              </w:rPr>
              <w:t>Nogabals</w:t>
            </w:r>
          </w:p>
        </w:tc>
        <w:tc>
          <w:tcPr>
            <w:tcW w:w="997" w:type="dxa"/>
          </w:tcPr>
          <w:p w:rsidR="009D50D9" w:rsidRPr="00386CC7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6CC7">
              <w:rPr>
                <w:b w:val="0"/>
                <w:sz w:val="24"/>
                <w:szCs w:val="24"/>
              </w:rPr>
              <w:t>Platība, ha</w:t>
            </w:r>
          </w:p>
        </w:tc>
        <w:tc>
          <w:tcPr>
            <w:tcW w:w="1150" w:type="dxa"/>
          </w:tcPr>
          <w:p w:rsidR="009D50D9" w:rsidRPr="00386CC7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Cirtes </w:t>
            </w:r>
            <w:r>
              <w:rPr>
                <w:b w:val="0"/>
                <w:sz w:val="24"/>
                <w:szCs w:val="24"/>
              </w:rPr>
              <w:t>izpildes veids</w:t>
            </w:r>
          </w:p>
        </w:tc>
        <w:tc>
          <w:tcPr>
            <w:tcW w:w="1150" w:type="dxa"/>
          </w:tcPr>
          <w:p w:rsidR="009D50D9" w:rsidRPr="00386CC7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6CC7">
              <w:rPr>
                <w:b w:val="0"/>
                <w:sz w:val="24"/>
                <w:szCs w:val="24"/>
              </w:rPr>
              <w:t>Cirtes</w:t>
            </w:r>
          </w:p>
          <w:p w:rsidR="009D50D9" w:rsidRPr="00386CC7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6CC7">
              <w:rPr>
                <w:b w:val="0"/>
                <w:sz w:val="24"/>
                <w:szCs w:val="24"/>
              </w:rPr>
              <w:t>veids</w:t>
            </w:r>
          </w:p>
          <w:p w:rsidR="009D50D9" w:rsidRPr="00386CC7" w:rsidRDefault="009D50D9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84" w:type="dxa"/>
          </w:tcPr>
          <w:p w:rsidR="009D50D9" w:rsidRPr="00386CC7" w:rsidRDefault="009D50D9" w:rsidP="009D50D9">
            <w:pPr>
              <w:jc w:val="center"/>
              <w:rPr>
                <w:b w:val="0"/>
                <w:szCs w:val="24"/>
              </w:rPr>
            </w:pPr>
          </w:p>
          <w:p w:rsidR="009D50D9" w:rsidRPr="00386CC7" w:rsidRDefault="002D4757" w:rsidP="009D50D9">
            <w:pPr>
              <w:autoSpaceDE w:val="0"/>
              <w:autoSpaceDN w:val="0"/>
              <w:adjustRightInd w:val="0"/>
              <w:ind w:left="-95"/>
              <w:jc w:val="center"/>
              <w:rPr>
                <w:b w:val="0"/>
                <w:sz w:val="24"/>
                <w:szCs w:val="24"/>
              </w:rPr>
            </w:pPr>
            <w:r w:rsidRPr="00386CC7">
              <w:rPr>
                <w:b w:val="0"/>
                <w:sz w:val="24"/>
                <w:szCs w:val="24"/>
              </w:rPr>
              <w:t>Suga</w:t>
            </w:r>
          </w:p>
          <w:p w:rsidR="009D50D9" w:rsidRPr="00386CC7" w:rsidRDefault="009D50D9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</w:p>
        </w:tc>
      </w:tr>
      <w:tr w:rsidR="00E930AE" w:rsidTr="00D15599">
        <w:trPr>
          <w:trHeight w:val="289"/>
        </w:trPr>
        <w:tc>
          <w:tcPr>
            <w:tcW w:w="1003" w:type="dxa"/>
            <w:vMerge w:val="restart"/>
            <w:vAlign w:val="center"/>
          </w:tcPr>
          <w:p w:rsidR="002A7CB6" w:rsidRPr="00386CC7" w:rsidRDefault="002D4757" w:rsidP="002A7CB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A7CB6" w:rsidRPr="00386CC7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2A7CB6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A7CB6" w:rsidRPr="00386CC7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0.09</w:t>
            </w:r>
          </w:p>
        </w:tc>
        <w:tc>
          <w:tcPr>
            <w:tcW w:w="1150" w:type="dxa"/>
          </w:tcPr>
          <w:p w:rsidR="002A7CB6" w:rsidRPr="00C40C71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A0D4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Kail</w:t>
            </w:r>
            <w:r w:rsidRPr="00DA0D4D">
              <w:rPr>
                <w:b w:val="0"/>
                <w:sz w:val="24"/>
                <w:szCs w:val="24"/>
              </w:rPr>
              <w:t>cirte</w:t>
            </w:r>
          </w:p>
        </w:tc>
        <w:tc>
          <w:tcPr>
            <w:tcW w:w="1150" w:type="dxa"/>
          </w:tcPr>
          <w:p w:rsidR="002A7CB6" w:rsidRPr="00C40C71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CF2D1F">
              <w:rPr>
                <w:b w:val="0"/>
                <w:sz w:val="24"/>
                <w:szCs w:val="24"/>
              </w:rPr>
              <w:t>Galvenā cirte</w:t>
            </w:r>
          </w:p>
        </w:tc>
        <w:tc>
          <w:tcPr>
            <w:tcW w:w="1684" w:type="dxa"/>
          </w:tcPr>
          <w:p w:rsidR="002A7CB6" w:rsidRPr="005E12B0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Bērzs, b</w:t>
            </w:r>
            <w:r w:rsidRPr="0064114C">
              <w:rPr>
                <w:b w:val="0"/>
                <w:sz w:val="24"/>
                <w:szCs w:val="24"/>
              </w:rPr>
              <w:t>altalksnis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  <w:vMerge/>
          </w:tcPr>
          <w:p w:rsidR="002A7CB6" w:rsidRDefault="002A7CB6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070" w:type="dxa"/>
          </w:tcPr>
          <w:p w:rsidR="002A7CB6" w:rsidRPr="00386CC7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2A7CB6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A7CB6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0.13</w:t>
            </w:r>
          </w:p>
        </w:tc>
        <w:tc>
          <w:tcPr>
            <w:tcW w:w="1150" w:type="dxa"/>
          </w:tcPr>
          <w:p w:rsidR="002A7CB6" w:rsidRPr="00C40C71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CF2D1F">
              <w:rPr>
                <w:b w:val="0"/>
                <w:sz w:val="24"/>
                <w:szCs w:val="24"/>
              </w:rPr>
              <w:t>Kailcirte</w:t>
            </w:r>
          </w:p>
        </w:tc>
        <w:tc>
          <w:tcPr>
            <w:tcW w:w="1150" w:type="dxa"/>
          </w:tcPr>
          <w:p w:rsidR="002A7CB6" w:rsidRPr="00C40C71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CF2D1F">
              <w:rPr>
                <w:b w:val="0"/>
                <w:sz w:val="24"/>
                <w:szCs w:val="24"/>
              </w:rPr>
              <w:t>Galvenā cirte</w:t>
            </w:r>
          </w:p>
        </w:tc>
        <w:tc>
          <w:tcPr>
            <w:tcW w:w="1684" w:type="dxa"/>
          </w:tcPr>
          <w:p w:rsidR="002A7CB6" w:rsidRPr="00C40C71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64114C">
              <w:rPr>
                <w:b w:val="0"/>
                <w:sz w:val="24"/>
                <w:szCs w:val="24"/>
              </w:rPr>
              <w:t xml:space="preserve">Bērzs, </w:t>
            </w:r>
            <w:r>
              <w:rPr>
                <w:b w:val="0"/>
                <w:sz w:val="24"/>
                <w:szCs w:val="24"/>
              </w:rPr>
              <w:t>b</w:t>
            </w:r>
            <w:r w:rsidRPr="0064114C">
              <w:rPr>
                <w:b w:val="0"/>
                <w:sz w:val="24"/>
                <w:szCs w:val="24"/>
              </w:rPr>
              <w:t>altalksnis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  <w:vMerge/>
          </w:tcPr>
          <w:p w:rsidR="002A7CB6" w:rsidRDefault="002A7CB6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070" w:type="dxa"/>
          </w:tcPr>
          <w:p w:rsidR="002A7CB6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2A7CB6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2A7CB6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0.60</w:t>
            </w:r>
          </w:p>
        </w:tc>
        <w:tc>
          <w:tcPr>
            <w:tcW w:w="1150" w:type="dxa"/>
          </w:tcPr>
          <w:p w:rsidR="002A7CB6" w:rsidRPr="00C40C71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CF2D1F">
              <w:rPr>
                <w:b w:val="0"/>
                <w:sz w:val="24"/>
                <w:szCs w:val="24"/>
              </w:rPr>
              <w:t>Kailcirte</w:t>
            </w:r>
          </w:p>
        </w:tc>
        <w:tc>
          <w:tcPr>
            <w:tcW w:w="1150" w:type="dxa"/>
          </w:tcPr>
          <w:p w:rsidR="002A7CB6" w:rsidRPr="000D1319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CF2D1F">
              <w:rPr>
                <w:b w:val="0"/>
                <w:sz w:val="24"/>
                <w:szCs w:val="24"/>
              </w:rPr>
              <w:t>Galvenā cirte</w:t>
            </w:r>
          </w:p>
        </w:tc>
        <w:tc>
          <w:tcPr>
            <w:tcW w:w="1684" w:type="dxa"/>
          </w:tcPr>
          <w:p w:rsidR="002A7CB6" w:rsidRPr="00C40C71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64114C">
              <w:rPr>
                <w:b w:val="0"/>
                <w:sz w:val="24"/>
                <w:szCs w:val="24"/>
              </w:rPr>
              <w:t xml:space="preserve">Bērzs, </w:t>
            </w:r>
            <w:r>
              <w:rPr>
                <w:b w:val="0"/>
                <w:sz w:val="24"/>
                <w:szCs w:val="24"/>
              </w:rPr>
              <w:t>b</w:t>
            </w:r>
            <w:r w:rsidRPr="0064114C">
              <w:rPr>
                <w:b w:val="0"/>
                <w:sz w:val="24"/>
                <w:szCs w:val="24"/>
              </w:rPr>
              <w:t>altalksnis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1</w:t>
            </w:r>
          </w:p>
        </w:tc>
        <w:tc>
          <w:tcPr>
            <w:tcW w:w="1070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0.44</w:t>
            </w:r>
          </w:p>
        </w:tc>
        <w:tc>
          <w:tcPr>
            <w:tcW w:w="1150" w:type="dxa"/>
          </w:tcPr>
          <w:p w:rsidR="009D50D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CF2D1F">
              <w:rPr>
                <w:b w:val="0"/>
                <w:sz w:val="24"/>
                <w:szCs w:val="24"/>
              </w:rPr>
              <w:t>Kailcirte</w:t>
            </w:r>
          </w:p>
        </w:tc>
        <w:tc>
          <w:tcPr>
            <w:tcW w:w="1150" w:type="dxa"/>
          </w:tcPr>
          <w:p w:rsidR="009D50D9" w:rsidRPr="005774F5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Galvenā cirte</w:t>
            </w:r>
          </w:p>
        </w:tc>
        <w:tc>
          <w:tcPr>
            <w:tcW w:w="1684" w:type="dxa"/>
          </w:tcPr>
          <w:p w:rsidR="009D50D9" w:rsidRPr="00C40C71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64114C">
              <w:rPr>
                <w:b w:val="0"/>
                <w:sz w:val="24"/>
                <w:szCs w:val="24"/>
              </w:rPr>
              <w:t xml:space="preserve">Baltalksnis </w:t>
            </w:r>
            <w:r>
              <w:rPr>
                <w:b w:val="0"/>
                <w:sz w:val="24"/>
                <w:szCs w:val="24"/>
              </w:rPr>
              <w:t>bērzs, apse</w:t>
            </w:r>
          </w:p>
        </w:tc>
      </w:tr>
      <w:tr w:rsidR="00E930AE" w:rsidTr="00D15599">
        <w:trPr>
          <w:trHeight w:val="289"/>
        </w:trPr>
        <w:tc>
          <w:tcPr>
            <w:tcW w:w="1003" w:type="dxa"/>
            <w:vMerge w:val="restart"/>
            <w:vAlign w:val="center"/>
          </w:tcPr>
          <w:p w:rsidR="00D15599" w:rsidRDefault="002D4757" w:rsidP="00D1559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2.98</w:t>
            </w:r>
          </w:p>
        </w:tc>
        <w:tc>
          <w:tcPr>
            <w:tcW w:w="1150" w:type="dxa"/>
          </w:tcPr>
          <w:p w:rsidR="00D15599" w:rsidRPr="00C40C71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CF2D1F">
              <w:rPr>
                <w:b w:val="0"/>
                <w:sz w:val="24"/>
                <w:szCs w:val="24"/>
              </w:rPr>
              <w:t>Kailcirte</w:t>
            </w:r>
          </w:p>
        </w:tc>
        <w:tc>
          <w:tcPr>
            <w:tcW w:w="1150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CF2D1F">
              <w:rPr>
                <w:b w:val="0"/>
                <w:sz w:val="24"/>
                <w:szCs w:val="24"/>
              </w:rPr>
              <w:t>Galvenā cirte</w:t>
            </w:r>
          </w:p>
        </w:tc>
        <w:tc>
          <w:tcPr>
            <w:tcW w:w="1684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64114C">
              <w:rPr>
                <w:b w:val="0"/>
                <w:sz w:val="24"/>
                <w:szCs w:val="24"/>
              </w:rPr>
              <w:t>Egle, apse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  <w:vMerge/>
          </w:tcPr>
          <w:p w:rsidR="00D15599" w:rsidRDefault="00D15599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0.85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Kailcirte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Galvenā cirte</w:t>
            </w:r>
          </w:p>
        </w:tc>
        <w:tc>
          <w:tcPr>
            <w:tcW w:w="1684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Egle, apse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  <w:vMerge/>
          </w:tcPr>
          <w:p w:rsidR="00D15599" w:rsidRDefault="00D15599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0.83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Kailcirte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Galvenā cirte</w:t>
            </w:r>
          </w:p>
        </w:tc>
        <w:tc>
          <w:tcPr>
            <w:tcW w:w="1684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64114C">
              <w:rPr>
                <w:b w:val="0"/>
                <w:sz w:val="24"/>
                <w:szCs w:val="24"/>
              </w:rPr>
              <w:t>Egle, apse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  <w:vMerge/>
          </w:tcPr>
          <w:p w:rsidR="00D15599" w:rsidRDefault="00D15599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0.34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Kailcirte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Galvenā cirte</w:t>
            </w:r>
          </w:p>
        </w:tc>
        <w:tc>
          <w:tcPr>
            <w:tcW w:w="1684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64114C">
              <w:rPr>
                <w:b w:val="0"/>
                <w:sz w:val="24"/>
                <w:szCs w:val="24"/>
              </w:rPr>
              <w:t>Egle, apse</w:t>
            </w:r>
          </w:p>
        </w:tc>
      </w:tr>
      <w:tr w:rsidR="00E930AE" w:rsidTr="00D15599">
        <w:trPr>
          <w:trHeight w:val="289"/>
        </w:trPr>
        <w:tc>
          <w:tcPr>
            <w:tcW w:w="1003" w:type="dxa"/>
            <w:vAlign w:val="center"/>
          </w:tcPr>
          <w:p w:rsidR="009D50D9" w:rsidRDefault="002D4757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2</w:t>
            </w:r>
          </w:p>
        </w:tc>
        <w:tc>
          <w:tcPr>
            <w:tcW w:w="1070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0.12</w:t>
            </w:r>
          </w:p>
        </w:tc>
        <w:tc>
          <w:tcPr>
            <w:tcW w:w="1150" w:type="dxa"/>
          </w:tcPr>
          <w:p w:rsidR="009D50D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Kailcirte</w:t>
            </w:r>
            <w:r>
              <w:rPr>
                <w:b w:val="0"/>
                <w:sz w:val="24"/>
                <w:szCs w:val="24"/>
              </w:rPr>
              <w:t xml:space="preserve"> pēc caurmēra</w:t>
            </w:r>
          </w:p>
        </w:tc>
        <w:tc>
          <w:tcPr>
            <w:tcW w:w="1150" w:type="dxa"/>
          </w:tcPr>
          <w:p w:rsidR="009D50D9" w:rsidRPr="00CF2D1F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Galvenā cirte</w:t>
            </w:r>
          </w:p>
        </w:tc>
        <w:tc>
          <w:tcPr>
            <w:tcW w:w="1684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Priede</w:t>
            </w:r>
          </w:p>
        </w:tc>
      </w:tr>
      <w:tr w:rsidR="00E930AE" w:rsidTr="00D15599">
        <w:trPr>
          <w:trHeight w:val="289"/>
        </w:trPr>
        <w:tc>
          <w:tcPr>
            <w:tcW w:w="1003" w:type="dxa"/>
            <w:vMerge w:val="restart"/>
            <w:vAlign w:val="center"/>
          </w:tcPr>
          <w:p w:rsidR="00D15599" w:rsidRDefault="002D4757" w:rsidP="00D1559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0.26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Kailcirte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Galvenā cirte</w:t>
            </w:r>
          </w:p>
        </w:tc>
        <w:tc>
          <w:tcPr>
            <w:tcW w:w="1684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64114C">
              <w:rPr>
                <w:b w:val="0"/>
                <w:sz w:val="24"/>
                <w:szCs w:val="24"/>
              </w:rPr>
              <w:t>Baltalksnis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  <w:vMerge/>
          </w:tcPr>
          <w:p w:rsidR="00D15599" w:rsidRDefault="00D15599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0.34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Kailcirte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Galvenā cirte</w:t>
            </w:r>
          </w:p>
        </w:tc>
        <w:tc>
          <w:tcPr>
            <w:tcW w:w="1684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64114C">
              <w:rPr>
                <w:b w:val="0"/>
                <w:sz w:val="24"/>
                <w:szCs w:val="24"/>
              </w:rPr>
              <w:t>Baltalksnis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  <w:vMerge/>
          </w:tcPr>
          <w:p w:rsidR="00D15599" w:rsidRDefault="00D15599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0.15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Kailcirte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Galvenā cirte</w:t>
            </w:r>
          </w:p>
        </w:tc>
        <w:tc>
          <w:tcPr>
            <w:tcW w:w="1684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64114C">
              <w:rPr>
                <w:b w:val="0"/>
                <w:sz w:val="24"/>
                <w:szCs w:val="24"/>
              </w:rPr>
              <w:t>Baltalksnis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  <w:vMerge/>
          </w:tcPr>
          <w:p w:rsidR="00D15599" w:rsidRDefault="00D15599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97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0.68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Kailcirte</w:t>
            </w:r>
          </w:p>
        </w:tc>
        <w:tc>
          <w:tcPr>
            <w:tcW w:w="1150" w:type="dxa"/>
          </w:tcPr>
          <w:p w:rsidR="00D15599" w:rsidRPr="00CF2D1F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Galvenā cirte</w:t>
            </w:r>
          </w:p>
        </w:tc>
        <w:tc>
          <w:tcPr>
            <w:tcW w:w="1684" w:type="dxa"/>
          </w:tcPr>
          <w:p w:rsidR="00D1559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64114C">
              <w:rPr>
                <w:b w:val="0"/>
                <w:sz w:val="24"/>
                <w:szCs w:val="24"/>
              </w:rPr>
              <w:t>Bal</w:t>
            </w:r>
            <w:r>
              <w:rPr>
                <w:b w:val="0"/>
                <w:sz w:val="24"/>
                <w:szCs w:val="24"/>
              </w:rPr>
              <w:t>tal</w:t>
            </w:r>
            <w:r w:rsidRPr="0064114C">
              <w:rPr>
                <w:b w:val="0"/>
                <w:sz w:val="24"/>
                <w:szCs w:val="24"/>
              </w:rPr>
              <w:t>ksnis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1</w:t>
            </w:r>
          </w:p>
        </w:tc>
        <w:tc>
          <w:tcPr>
            <w:tcW w:w="1070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3.32</w:t>
            </w:r>
          </w:p>
        </w:tc>
        <w:tc>
          <w:tcPr>
            <w:tcW w:w="1150" w:type="dxa"/>
          </w:tcPr>
          <w:p w:rsidR="009D50D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150" w:type="dxa"/>
          </w:tcPr>
          <w:p w:rsidR="009D50D9" w:rsidRPr="00CF2D1F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684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C544B3">
              <w:rPr>
                <w:b w:val="0"/>
                <w:sz w:val="24"/>
                <w:szCs w:val="24"/>
              </w:rPr>
              <w:t>Bērzs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2</w:t>
            </w:r>
          </w:p>
        </w:tc>
        <w:tc>
          <w:tcPr>
            <w:tcW w:w="1070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0.20</w:t>
            </w:r>
          </w:p>
        </w:tc>
        <w:tc>
          <w:tcPr>
            <w:tcW w:w="1150" w:type="dxa"/>
          </w:tcPr>
          <w:p w:rsidR="009D50D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150" w:type="dxa"/>
          </w:tcPr>
          <w:p w:rsidR="009D50D9" w:rsidRPr="00CF2D1F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684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C544B3">
              <w:rPr>
                <w:b w:val="0"/>
                <w:sz w:val="24"/>
                <w:szCs w:val="24"/>
              </w:rPr>
              <w:t>Priede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3</w:t>
            </w:r>
          </w:p>
        </w:tc>
        <w:tc>
          <w:tcPr>
            <w:tcW w:w="1070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0.32</w:t>
            </w:r>
          </w:p>
        </w:tc>
        <w:tc>
          <w:tcPr>
            <w:tcW w:w="1150" w:type="dxa"/>
          </w:tcPr>
          <w:p w:rsidR="009D50D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150" w:type="dxa"/>
          </w:tcPr>
          <w:p w:rsidR="009D50D9" w:rsidRPr="00CF2D1F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684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C544B3">
              <w:rPr>
                <w:b w:val="0"/>
                <w:sz w:val="24"/>
                <w:szCs w:val="24"/>
              </w:rPr>
              <w:t>Bērzs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4</w:t>
            </w:r>
          </w:p>
        </w:tc>
        <w:tc>
          <w:tcPr>
            <w:tcW w:w="1070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97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0.84</w:t>
            </w:r>
          </w:p>
        </w:tc>
        <w:tc>
          <w:tcPr>
            <w:tcW w:w="1150" w:type="dxa"/>
          </w:tcPr>
          <w:p w:rsidR="009D50D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150" w:type="dxa"/>
          </w:tcPr>
          <w:p w:rsidR="009D50D9" w:rsidRPr="00CF2D1F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684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C544B3">
              <w:rPr>
                <w:b w:val="0"/>
                <w:sz w:val="24"/>
                <w:szCs w:val="24"/>
              </w:rPr>
              <w:t>Bērzs</w:t>
            </w:r>
            <w:r>
              <w:rPr>
                <w:b w:val="0"/>
                <w:sz w:val="24"/>
                <w:szCs w:val="24"/>
              </w:rPr>
              <w:t>, priede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5</w:t>
            </w:r>
          </w:p>
        </w:tc>
        <w:tc>
          <w:tcPr>
            <w:tcW w:w="1070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997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0.84</w:t>
            </w:r>
          </w:p>
        </w:tc>
        <w:tc>
          <w:tcPr>
            <w:tcW w:w="1150" w:type="dxa"/>
          </w:tcPr>
          <w:p w:rsidR="009D50D9" w:rsidRPr="00CF2D1F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150" w:type="dxa"/>
          </w:tcPr>
          <w:p w:rsidR="009D50D9" w:rsidRPr="00CF2D1F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B2A35"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684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C544B3">
              <w:rPr>
                <w:b w:val="0"/>
                <w:sz w:val="24"/>
                <w:szCs w:val="24"/>
              </w:rPr>
              <w:t>Priede</w:t>
            </w:r>
            <w:r>
              <w:rPr>
                <w:b w:val="0"/>
                <w:sz w:val="24"/>
                <w:szCs w:val="24"/>
              </w:rPr>
              <w:t xml:space="preserve"> , bērzs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6</w:t>
            </w:r>
          </w:p>
        </w:tc>
        <w:tc>
          <w:tcPr>
            <w:tcW w:w="1070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0.76</w:t>
            </w:r>
          </w:p>
        </w:tc>
        <w:tc>
          <w:tcPr>
            <w:tcW w:w="1150" w:type="dxa"/>
          </w:tcPr>
          <w:p w:rsidR="009D50D9" w:rsidRPr="00AB2A35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20059"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150" w:type="dxa"/>
          </w:tcPr>
          <w:p w:rsidR="009D50D9" w:rsidRPr="00AB2A35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20059"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684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C544B3">
              <w:rPr>
                <w:b w:val="0"/>
                <w:sz w:val="24"/>
                <w:szCs w:val="24"/>
              </w:rPr>
              <w:t>Priede , bērzs</w:t>
            </w:r>
          </w:p>
        </w:tc>
      </w:tr>
      <w:tr w:rsidR="00E930AE" w:rsidTr="009D50D9">
        <w:trPr>
          <w:trHeight w:val="289"/>
        </w:trPr>
        <w:tc>
          <w:tcPr>
            <w:tcW w:w="100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7</w:t>
            </w:r>
          </w:p>
        </w:tc>
        <w:tc>
          <w:tcPr>
            <w:tcW w:w="1070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0.43</w:t>
            </w:r>
          </w:p>
        </w:tc>
        <w:tc>
          <w:tcPr>
            <w:tcW w:w="1150" w:type="dxa"/>
          </w:tcPr>
          <w:p w:rsidR="009D50D9" w:rsidRPr="00AB2A35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20059"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150" w:type="dxa"/>
          </w:tcPr>
          <w:p w:rsidR="009D50D9" w:rsidRPr="00AB2A35" w:rsidRDefault="002D4757" w:rsidP="009D50D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20059">
              <w:rPr>
                <w:b w:val="0"/>
                <w:sz w:val="24"/>
                <w:szCs w:val="24"/>
              </w:rPr>
              <w:t>Kopšanas cirte</w:t>
            </w:r>
          </w:p>
        </w:tc>
        <w:tc>
          <w:tcPr>
            <w:tcW w:w="1684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ind w:left="117"/>
              <w:rPr>
                <w:b w:val="0"/>
                <w:sz w:val="24"/>
                <w:szCs w:val="24"/>
              </w:rPr>
            </w:pPr>
            <w:r w:rsidRPr="00C544B3">
              <w:rPr>
                <w:b w:val="0"/>
                <w:sz w:val="24"/>
                <w:szCs w:val="24"/>
              </w:rPr>
              <w:t>Bērzs, priede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E930AE" w:rsidTr="009D50D9">
        <w:tc>
          <w:tcPr>
            <w:tcW w:w="1003" w:type="dxa"/>
            <w:shd w:val="clear" w:color="auto" w:fill="auto"/>
          </w:tcPr>
          <w:p w:rsidR="009D50D9" w:rsidRPr="002A73EE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A73EE">
              <w:rPr>
                <w:b w:val="0"/>
                <w:sz w:val="24"/>
                <w:szCs w:val="24"/>
              </w:rPr>
              <w:t>Kopā</w:t>
            </w:r>
          </w:p>
        </w:tc>
        <w:tc>
          <w:tcPr>
            <w:tcW w:w="1070" w:type="dxa"/>
          </w:tcPr>
          <w:p w:rsidR="009D50D9" w:rsidRPr="00386CC7" w:rsidRDefault="002D4757" w:rsidP="009D5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86CC7">
              <w:rPr>
                <w:rFonts w:ascii="Arial" w:hAnsi="Arial" w:cs="Arial"/>
                <w:b w:val="0"/>
                <w:szCs w:val="24"/>
              </w:rPr>
              <w:t>-</w:t>
            </w:r>
          </w:p>
        </w:tc>
        <w:tc>
          <w:tcPr>
            <w:tcW w:w="1123" w:type="dxa"/>
          </w:tcPr>
          <w:p w:rsidR="009D50D9" w:rsidRDefault="002D4757" w:rsidP="009D50D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6CC7">
              <w:rPr>
                <w:rFonts w:ascii="Arial" w:hAnsi="Arial" w:cs="Arial"/>
                <w:b w:val="0"/>
                <w:szCs w:val="24"/>
              </w:rPr>
              <w:t>-</w:t>
            </w:r>
          </w:p>
        </w:tc>
        <w:tc>
          <w:tcPr>
            <w:tcW w:w="997" w:type="dxa"/>
          </w:tcPr>
          <w:p w:rsidR="009D50D9" w:rsidRPr="002A73EE" w:rsidRDefault="002D4757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14.52</w:t>
            </w:r>
          </w:p>
        </w:tc>
        <w:tc>
          <w:tcPr>
            <w:tcW w:w="1150" w:type="dxa"/>
          </w:tcPr>
          <w:p w:rsidR="009D50D9" w:rsidRPr="00C40C71" w:rsidRDefault="009D50D9" w:rsidP="009D50D9">
            <w:pPr>
              <w:autoSpaceDE w:val="0"/>
              <w:autoSpaceDN w:val="0"/>
              <w:adjustRightIn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9D50D9" w:rsidRPr="00C40C71" w:rsidRDefault="009D50D9" w:rsidP="009D50D9">
            <w:pPr>
              <w:autoSpaceDE w:val="0"/>
              <w:autoSpaceDN w:val="0"/>
              <w:adjustRightInd w:val="0"/>
              <w:jc w:val="both"/>
              <w:rPr>
                <w:b w:val="0"/>
                <w:szCs w:val="24"/>
              </w:rPr>
            </w:pPr>
          </w:p>
        </w:tc>
        <w:tc>
          <w:tcPr>
            <w:tcW w:w="1684" w:type="dxa"/>
          </w:tcPr>
          <w:p w:rsidR="009D50D9" w:rsidRPr="00C40C71" w:rsidRDefault="009D50D9" w:rsidP="009D50D9">
            <w:pPr>
              <w:autoSpaceDE w:val="0"/>
              <w:autoSpaceDN w:val="0"/>
              <w:adjustRightInd w:val="0"/>
              <w:jc w:val="both"/>
              <w:rPr>
                <w:b w:val="0"/>
                <w:szCs w:val="24"/>
              </w:rPr>
            </w:pPr>
          </w:p>
        </w:tc>
      </w:tr>
    </w:tbl>
    <w:p w:rsidR="00E36C81" w:rsidRPr="00E36C81" w:rsidRDefault="00E36C81" w:rsidP="00E36C81">
      <w:pPr>
        <w:suppressAutoHyphens w:val="0"/>
        <w:ind w:left="284"/>
        <w:jc w:val="both"/>
        <w:rPr>
          <w:b w:val="0"/>
          <w:bCs/>
          <w:color w:val="auto"/>
          <w:sz w:val="24"/>
          <w:szCs w:val="24"/>
          <w:lang w:eastAsia="lv-LV"/>
        </w:rPr>
      </w:pPr>
    </w:p>
    <w:p w:rsidR="0053652B" w:rsidRDefault="0053652B" w:rsidP="006D092B">
      <w:pPr>
        <w:pStyle w:val="Default"/>
        <w:jc w:val="both"/>
        <w:rPr>
          <w:rFonts w:ascii="Times New Roman" w:hAnsi="Times New Roman" w:cs="Times New Roman"/>
        </w:rPr>
      </w:pPr>
    </w:p>
    <w:p w:rsidR="00204860" w:rsidRDefault="002D4757" w:rsidP="007F6F59">
      <w:pPr>
        <w:pStyle w:val="Default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7F6F59">
        <w:rPr>
          <w:rFonts w:ascii="Times New Roman" w:hAnsi="Times New Roman" w:cs="Times New Roman"/>
          <w:b/>
        </w:rPr>
        <w:t>Pirkuma maksa un apmaksas kārtība</w:t>
      </w:r>
    </w:p>
    <w:p w:rsidR="00B541BC" w:rsidRPr="00B541BC" w:rsidRDefault="002D4757" w:rsidP="00B541BC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Kustamā</w:t>
      </w:r>
      <w:r w:rsidR="008029EB">
        <w:rPr>
          <w:rFonts w:ascii="Times New Roman" w:hAnsi="Times New Roman" w:cs="Times New Roman"/>
        </w:rPr>
        <w:t>s mantas</w:t>
      </w:r>
      <w:r w:rsidR="00C765A1">
        <w:rPr>
          <w:rFonts w:ascii="Times New Roman" w:hAnsi="Times New Roman" w:cs="Times New Roman"/>
        </w:rPr>
        <w:t xml:space="preserve"> pirkuma maksa, saskaņā ar 202</w:t>
      </w:r>
      <w:r w:rsidR="0088121C">
        <w:rPr>
          <w:rFonts w:ascii="Times New Roman" w:hAnsi="Times New Roman" w:cs="Times New Roman"/>
        </w:rPr>
        <w:t>2</w:t>
      </w:r>
      <w:r w:rsidR="00C765A1">
        <w:rPr>
          <w:rFonts w:ascii="Times New Roman" w:hAnsi="Times New Roman" w:cs="Times New Roman"/>
        </w:rPr>
        <w:t>.</w:t>
      </w:r>
      <w:r w:rsidR="00204860" w:rsidRPr="00B541BC">
        <w:rPr>
          <w:rFonts w:ascii="Times New Roman" w:hAnsi="Times New Roman" w:cs="Times New Roman"/>
        </w:rPr>
        <w:t xml:space="preserve">gada _____ izsoles rezultātiem noteikta EUR _______ (summa vārdiem). </w:t>
      </w:r>
    </w:p>
    <w:p w:rsidR="00B541BC" w:rsidRPr="00B541BC" w:rsidRDefault="002D4757" w:rsidP="00B541BC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 xml:space="preserve">Pirms izsoles </w:t>
      </w:r>
      <w:r w:rsidR="00C75537">
        <w:rPr>
          <w:rFonts w:ascii="Times New Roman" w:hAnsi="Times New Roman" w:cs="Times New Roman"/>
        </w:rPr>
        <w:t>PIRCĒJS</w:t>
      </w:r>
      <w:r w:rsidRPr="00B541BC">
        <w:rPr>
          <w:rFonts w:ascii="Times New Roman" w:hAnsi="Times New Roman" w:cs="Times New Roman"/>
        </w:rPr>
        <w:t xml:space="preserve">, kā izsoles dalībnieks, ir iemaksājis </w:t>
      </w:r>
      <w:r w:rsidR="00C75537">
        <w:rPr>
          <w:rFonts w:ascii="Times New Roman" w:hAnsi="Times New Roman" w:cs="Times New Roman"/>
        </w:rPr>
        <w:t>PĀRDEVĒJA</w:t>
      </w:r>
      <w:r w:rsidRPr="00B541BC">
        <w:rPr>
          <w:rFonts w:ascii="Times New Roman" w:hAnsi="Times New Roman" w:cs="Times New Roman"/>
        </w:rPr>
        <w:t xml:space="preserve"> kontā nodrošinājuma naudu EUR _____ (_________) apmērā. Pircēja pirms izsoles iemaksātā nodrošinājuma summa ir ieska</w:t>
      </w:r>
      <w:r w:rsidRPr="00B541BC">
        <w:rPr>
          <w:rFonts w:ascii="Times New Roman" w:hAnsi="Times New Roman" w:cs="Times New Roman"/>
        </w:rPr>
        <w:t xml:space="preserve">itīta pirkuma maksā. </w:t>
      </w:r>
    </w:p>
    <w:p w:rsidR="00D36845" w:rsidRPr="00B779D1" w:rsidRDefault="002D4757" w:rsidP="00B541BC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D36845">
        <w:rPr>
          <w:rFonts w:ascii="Times New Roman" w:hAnsi="Times New Roman" w:cs="Times New Roman"/>
        </w:rPr>
        <w:t xml:space="preserve">Puses apliecina, ka līdz līguma parakstīšanai </w:t>
      </w:r>
      <w:r w:rsidR="00C75537">
        <w:rPr>
          <w:rFonts w:ascii="Times New Roman" w:hAnsi="Times New Roman" w:cs="Times New Roman"/>
        </w:rPr>
        <w:t>PIRCĒJS</w:t>
      </w:r>
      <w:r w:rsidR="008029EB">
        <w:rPr>
          <w:rFonts w:ascii="Times New Roman" w:hAnsi="Times New Roman" w:cs="Times New Roman"/>
        </w:rPr>
        <w:t xml:space="preserve"> ir veicis pilnu samaksu par </w:t>
      </w:r>
      <w:r w:rsidRPr="00D36845">
        <w:rPr>
          <w:rFonts w:ascii="Times New Roman" w:hAnsi="Times New Roman" w:cs="Times New Roman"/>
        </w:rPr>
        <w:t xml:space="preserve">kustamo </w:t>
      </w:r>
      <w:r w:rsidR="008029EB">
        <w:rPr>
          <w:rFonts w:ascii="Times New Roman" w:hAnsi="Times New Roman" w:cs="Times New Roman"/>
        </w:rPr>
        <w:t>mantu</w:t>
      </w:r>
      <w:r w:rsidRPr="00D36845">
        <w:rPr>
          <w:rFonts w:ascii="Times New Roman" w:hAnsi="Times New Roman" w:cs="Times New Roman"/>
        </w:rPr>
        <w:t xml:space="preserve">, tas ir EUR ______ </w:t>
      </w:r>
      <w:r w:rsidRPr="005B27DE">
        <w:rPr>
          <w:rFonts w:ascii="Times New Roman" w:hAnsi="Times New Roman" w:cs="Times New Roman"/>
        </w:rPr>
        <w:t xml:space="preserve">(____________), iemaksājot to </w:t>
      </w:r>
      <w:bookmarkStart w:id="2" w:name="_Hlk102425707"/>
      <w:r w:rsidR="0088121C" w:rsidRPr="0088121C">
        <w:rPr>
          <w:rFonts w:ascii="Times New Roman" w:eastAsia="Calibri" w:hAnsi="Times New Roman" w:cs="Times New Roman"/>
          <w:color w:val="auto"/>
        </w:rPr>
        <w:t>Rēzeknes novada pašvaldība</w:t>
      </w:r>
      <w:r w:rsidR="0088121C">
        <w:rPr>
          <w:rFonts w:ascii="Times New Roman" w:eastAsia="Calibri" w:hAnsi="Times New Roman" w:cs="Times New Roman"/>
          <w:color w:val="auto"/>
        </w:rPr>
        <w:t>,</w:t>
      </w:r>
      <w:r w:rsidR="0088121C" w:rsidRPr="0088121C">
        <w:rPr>
          <w:rFonts w:ascii="Times New Roman" w:eastAsia="Calibri" w:hAnsi="Times New Roman" w:cs="Times New Roman"/>
          <w:color w:val="auto"/>
        </w:rPr>
        <w:t xml:space="preserve"> Atbrīvošanas aleja 95a, Rēzekne, Reģ.</w:t>
      </w:r>
      <w:r w:rsidR="0088121C">
        <w:rPr>
          <w:rFonts w:ascii="Times New Roman" w:eastAsia="Calibri" w:hAnsi="Times New Roman" w:cs="Times New Roman"/>
          <w:color w:val="auto"/>
        </w:rPr>
        <w:t xml:space="preserve"> </w:t>
      </w:r>
      <w:r w:rsidR="0088121C" w:rsidRPr="0088121C">
        <w:rPr>
          <w:rFonts w:ascii="Times New Roman" w:eastAsia="Calibri" w:hAnsi="Times New Roman" w:cs="Times New Roman"/>
          <w:color w:val="auto"/>
        </w:rPr>
        <w:t>Nr.90009112679, Konta Nr. LV79TREL980257006400B, Valsts Kase, TRELLV22</w:t>
      </w:r>
      <w:r w:rsidR="0088121C">
        <w:rPr>
          <w:rFonts w:ascii="Times New Roman" w:eastAsia="Calibri" w:hAnsi="Times New Roman" w:cs="Times New Roman"/>
          <w:color w:val="auto"/>
        </w:rPr>
        <w:t xml:space="preserve">, </w:t>
      </w:r>
      <w:bookmarkEnd w:id="2"/>
      <w:r w:rsidR="008029EB">
        <w:rPr>
          <w:rFonts w:ascii="Times New Roman" w:eastAsia="Calibri" w:hAnsi="Times New Roman" w:cs="Times New Roman"/>
          <w:color w:val="auto"/>
        </w:rPr>
        <w:t>ar</w:t>
      </w:r>
      <w:r w:rsidR="008029EB" w:rsidRPr="008029EB">
        <w:rPr>
          <w:rFonts w:ascii="Times New Roman" w:eastAsia="Calibri" w:hAnsi="Times New Roman" w:cs="Times New Roman"/>
          <w:color w:val="auto"/>
        </w:rPr>
        <w:t xml:space="preserve"> </w:t>
      </w:r>
      <w:r w:rsidR="008029EB">
        <w:rPr>
          <w:rFonts w:ascii="Times New Roman,Bold" w:eastAsia="Calibri" w:hAnsi="Times New Roman,Bold" w:cs="Times New Roman,Bold"/>
          <w:bCs/>
          <w:color w:val="auto"/>
        </w:rPr>
        <w:t>m</w:t>
      </w:r>
      <w:r w:rsidR="008029EB" w:rsidRPr="008029EB">
        <w:rPr>
          <w:rFonts w:ascii="Times New Roman,Bold" w:eastAsia="Calibri" w:hAnsi="Times New Roman,Bold" w:cs="Times New Roman,Bold"/>
          <w:bCs/>
          <w:color w:val="auto"/>
        </w:rPr>
        <w:t xml:space="preserve">aksājuma </w:t>
      </w:r>
      <w:r w:rsidR="008029EB" w:rsidRPr="00B779D1">
        <w:rPr>
          <w:rFonts w:ascii="Times New Roman" w:eastAsia="Calibri" w:hAnsi="Times New Roman" w:cs="Times New Roman"/>
          <w:bCs/>
          <w:color w:val="auto"/>
        </w:rPr>
        <w:t xml:space="preserve">mērķī „Pirkuma maksa par īpašuma </w:t>
      </w:r>
      <w:r w:rsidR="008029EB" w:rsidRPr="00B779D1">
        <w:rPr>
          <w:rFonts w:ascii="Times New Roman" w:eastAsia="Calibri" w:hAnsi="Times New Roman" w:cs="Times New Roman"/>
          <w:color w:val="auto"/>
        </w:rPr>
        <w:t>„</w:t>
      </w:r>
      <w:r w:rsidR="008029EB" w:rsidRPr="00B779D1">
        <w:rPr>
          <w:rFonts w:ascii="Times New Roman" w:eastAsia="Calibri" w:hAnsi="Times New Roman" w:cs="Times New Roman"/>
          <w:color w:val="auto"/>
          <w:szCs w:val="22"/>
        </w:rPr>
        <w:t xml:space="preserve"> </w:t>
      </w:r>
      <w:r w:rsidR="003730E3" w:rsidRPr="003730E3">
        <w:rPr>
          <w:rFonts w:ascii="Times New Roman" w:hAnsi="Times New Roman" w:cs="Times New Roman"/>
          <w:bCs/>
          <w:lang w:eastAsia="lv-LV"/>
        </w:rPr>
        <w:t>Stoļerovas meži</w:t>
      </w:r>
      <w:r w:rsidR="008029EB" w:rsidRPr="00B779D1">
        <w:rPr>
          <w:rFonts w:ascii="Times New Roman" w:eastAsia="Calibri" w:hAnsi="Times New Roman" w:cs="Times New Roman"/>
          <w:color w:val="auto"/>
        </w:rPr>
        <w:t xml:space="preserve">”, </w:t>
      </w:r>
      <w:r w:rsidR="008029EB" w:rsidRPr="00B779D1">
        <w:rPr>
          <w:rFonts w:ascii="Times New Roman" w:eastAsia="Calibri" w:hAnsi="Times New Roman" w:cs="Times New Roman"/>
          <w:bCs/>
          <w:color w:val="auto"/>
        </w:rPr>
        <w:t>cirsmas izsoli”</w:t>
      </w:r>
      <w:r w:rsidR="008029EB" w:rsidRPr="00B779D1">
        <w:rPr>
          <w:rFonts w:ascii="Times New Roman" w:eastAsia="Calibri" w:hAnsi="Times New Roman" w:cs="Times New Roman"/>
          <w:color w:val="auto"/>
        </w:rPr>
        <w:t>.</w:t>
      </w:r>
    </w:p>
    <w:p w:rsidR="00B541BC" w:rsidRPr="00B541BC" w:rsidRDefault="00B541BC" w:rsidP="00B541BC">
      <w:pPr>
        <w:pStyle w:val="Default"/>
        <w:ind w:left="1080"/>
        <w:rPr>
          <w:sz w:val="23"/>
          <w:szCs w:val="23"/>
        </w:rPr>
      </w:pPr>
    </w:p>
    <w:p w:rsidR="007F6F59" w:rsidRPr="007F6F59" w:rsidRDefault="002D4757" w:rsidP="007F6F5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auto"/>
          <w:sz w:val="24"/>
          <w:szCs w:val="24"/>
          <w:lang w:eastAsia="en-US" w:bidi="ar-SA"/>
        </w:rPr>
      </w:pPr>
      <w:r w:rsidRPr="007F6F59">
        <w:rPr>
          <w:rFonts w:eastAsia="Calibri"/>
          <w:bCs/>
          <w:color w:val="auto"/>
          <w:sz w:val="24"/>
          <w:szCs w:val="24"/>
          <w:lang w:eastAsia="en-US" w:bidi="ar-SA"/>
        </w:rPr>
        <w:lastRenderedPageBreak/>
        <w:t>3. Tiesību pāreja un riski</w:t>
      </w:r>
    </w:p>
    <w:p w:rsidR="007F6F59" w:rsidRPr="00393138" w:rsidRDefault="002D4757" w:rsidP="00B2527C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3.1. Ar š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ī 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l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guma nosl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gšanas br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di, </w:t>
      </w:r>
      <w:r w:rsidR="005D6D38"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PIRCĒJS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ieg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ū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st </w:t>
      </w:r>
      <w:r w:rsidRPr="00393138">
        <w:rPr>
          <w:rFonts w:eastAsia="Calibri"/>
          <w:bCs/>
          <w:color w:val="auto"/>
          <w:sz w:val="24"/>
          <w:szCs w:val="24"/>
          <w:lang w:eastAsia="en-US" w:bidi="ar-SA"/>
        </w:rPr>
        <w:t>CIRSMAS koku izstr</w:t>
      </w:r>
      <w:r w:rsidRPr="00393138">
        <w:rPr>
          <w:rFonts w:ascii="TimesNewRoman,Bold" w:eastAsia="Calibri" w:hAnsi="TimesNewRoman,Bold" w:cs="TimesNewRoman,Bold"/>
          <w:bCs/>
          <w:color w:val="auto"/>
          <w:sz w:val="24"/>
          <w:szCs w:val="24"/>
          <w:lang w:eastAsia="en-US" w:bidi="ar-SA"/>
        </w:rPr>
        <w:t>ā</w:t>
      </w:r>
      <w:r w:rsidRPr="00393138">
        <w:rPr>
          <w:rFonts w:eastAsia="Calibri"/>
          <w:bCs/>
          <w:color w:val="auto"/>
          <w:sz w:val="24"/>
          <w:szCs w:val="24"/>
          <w:lang w:eastAsia="en-US" w:bidi="ar-SA"/>
        </w:rPr>
        <w:t>des (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koku ciršana, 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kokmateri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lu pievešana un izvešana no krautuves, cirsmas sat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r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šana) </w:t>
      </w:r>
      <w:r w:rsidRPr="00393138">
        <w:rPr>
          <w:rFonts w:eastAsia="Calibri"/>
          <w:bCs/>
          <w:color w:val="auto"/>
          <w:sz w:val="24"/>
          <w:szCs w:val="24"/>
          <w:lang w:eastAsia="en-US" w:bidi="ar-SA"/>
        </w:rPr>
        <w:t>ties</w:t>
      </w:r>
      <w:r w:rsidRPr="00393138">
        <w:rPr>
          <w:rFonts w:ascii="TimesNewRoman,Bold" w:eastAsia="Calibri" w:hAnsi="TimesNewRoman,Bold" w:cs="TimesNewRoman,Bold"/>
          <w:bCs/>
          <w:color w:val="auto"/>
          <w:sz w:val="24"/>
          <w:szCs w:val="24"/>
          <w:lang w:eastAsia="en-US" w:bidi="ar-SA"/>
        </w:rPr>
        <w:t>ī</w:t>
      </w:r>
      <w:r w:rsidRPr="00393138">
        <w:rPr>
          <w:rFonts w:eastAsia="Calibri"/>
          <w:bCs/>
          <w:color w:val="auto"/>
          <w:sz w:val="24"/>
          <w:szCs w:val="24"/>
          <w:lang w:eastAsia="en-US" w:bidi="ar-SA"/>
        </w:rPr>
        <w:t>bas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</w:t>
      </w:r>
      <w:r w:rsidRPr="00393138">
        <w:rPr>
          <w:rFonts w:eastAsia="Calibri"/>
          <w:bCs/>
          <w:color w:val="auto"/>
          <w:sz w:val="24"/>
          <w:szCs w:val="24"/>
          <w:lang w:eastAsia="en-US" w:bidi="ar-SA"/>
        </w:rPr>
        <w:t>l</w:t>
      </w:r>
      <w:r w:rsidRPr="00393138">
        <w:rPr>
          <w:rFonts w:ascii="TimesNewRoman,Bold" w:eastAsia="Calibri" w:hAnsi="TimesNewRoman,Bold" w:cs="TimesNewRoman,Bold"/>
          <w:bCs/>
          <w:color w:val="auto"/>
          <w:sz w:val="24"/>
          <w:szCs w:val="24"/>
          <w:lang w:eastAsia="en-US" w:bidi="ar-SA"/>
        </w:rPr>
        <w:t>ī</w:t>
      </w:r>
      <w:r w:rsidR="008029EB" w:rsidRPr="00393138">
        <w:rPr>
          <w:rFonts w:eastAsia="Calibri"/>
          <w:bCs/>
          <w:color w:val="auto"/>
          <w:sz w:val="24"/>
          <w:szCs w:val="24"/>
          <w:lang w:eastAsia="en-US" w:bidi="ar-SA"/>
        </w:rPr>
        <w:t>dz 202</w:t>
      </w:r>
      <w:r w:rsidR="00E36C81">
        <w:rPr>
          <w:rFonts w:eastAsia="Calibri"/>
          <w:bCs/>
          <w:color w:val="auto"/>
          <w:sz w:val="24"/>
          <w:szCs w:val="24"/>
          <w:lang w:eastAsia="en-US" w:bidi="ar-SA"/>
        </w:rPr>
        <w:t>4</w:t>
      </w:r>
      <w:r w:rsidRPr="00393138">
        <w:rPr>
          <w:rFonts w:eastAsia="Calibri"/>
          <w:bCs/>
          <w:color w:val="auto"/>
          <w:sz w:val="24"/>
          <w:szCs w:val="24"/>
          <w:lang w:eastAsia="en-US" w:bidi="ar-SA"/>
        </w:rPr>
        <w:t xml:space="preserve">.gada </w:t>
      </w:r>
      <w:r w:rsidR="00E36C81">
        <w:rPr>
          <w:rFonts w:eastAsia="Calibri"/>
          <w:bCs/>
          <w:color w:val="auto"/>
          <w:sz w:val="24"/>
          <w:szCs w:val="24"/>
          <w:lang w:eastAsia="en-US" w:bidi="ar-SA"/>
        </w:rPr>
        <w:t>31</w:t>
      </w:r>
      <w:r w:rsidRPr="00393138">
        <w:rPr>
          <w:rFonts w:eastAsia="Calibri"/>
          <w:bCs/>
          <w:color w:val="auto"/>
          <w:sz w:val="24"/>
          <w:szCs w:val="24"/>
          <w:lang w:eastAsia="en-US" w:bidi="ar-SA"/>
        </w:rPr>
        <w:t>.</w:t>
      </w:r>
      <w:r w:rsidR="00E36C81">
        <w:rPr>
          <w:rFonts w:eastAsia="Calibri"/>
          <w:bCs/>
          <w:color w:val="auto"/>
          <w:sz w:val="24"/>
          <w:szCs w:val="24"/>
          <w:lang w:eastAsia="en-US" w:bidi="ar-SA"/>
        </w:rPr>
        <w:t>decembrim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. P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c š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ī 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l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guma termi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ņ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a beig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m </w:t>
      </w:r>
      <w:r w:rsidR="005D6D38"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PIRCĒJS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zaud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ē 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koku CIRSMAS izstr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des ties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bas, ja l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guma termi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ņ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š nav pagarin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ts.</w:t>
      </w:r>
    </w:p>
    <w:p w:rsidR="007F6F59" w:rsidRPr="007F6F59" w:rsidRDefault="002D4757" w:rsidP="00B2527C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3.2. P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c koku izstr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des ties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bu zaud</w:t>
      </w:r>
      <w:r w:rsidRPr="003931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393138">
        <w:rPr>
          <w:rFonts w:eastAsia="Calibri"/>
          <w:b w:val="0"/>
          <w:color w:val="auto"/>
          <w:sz w:val="24"/>
          <w:szCs w:val="24"/>
          <w:lang w:eastAsia="en-US" w:bidi="ar-SA"/>
        </w:rPr>
        <w:t>šanas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koki un kokmateri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li, kas atrodas CIRSM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, krautuv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ē 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vai posm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starp ce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ļ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u un krautuvi, atsavin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mi PIRC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JAM bezstr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dus k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rt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b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un k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ļū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st par P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RDEV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JA 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pašumu.</w:t>
      </w:r>
    </w:p>
    <w:p w:rsidR="007F6F59" w:rsidRPr="007F6F59" w:rsidRDefault="002D4757" w:rsidP="00B2527C">
      <w:pPr>
        <w:suppressAutoHyphens w:val="0"/>
        <w:autoSpaceDE w:val="0"/>
        <w:autoSpaceDN w:val="0"/>
        <w:adjustRightInd w:val="0"/>
        <w:ind w:left="426" w:hanging="426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3.3. P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c pirkuma l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guma nosl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gšanas </w:t>
      </w:r>
      <w:r w:rsidR="005D6D38">
        <w:rPr>
          <w:rFonts w:eastAsia="Calibri"/>
          <w:b w:val="0"/>
          <w:color w:val="auto"/>
          <w:sz w:val="24"/>
          <w:szCs w:val="24"/>
          <w:lang w:eastAsia="en-US" w:bidi="ar-SA"/>
        </w:rPr>
        <w:t>PIRCĒJS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uz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ņ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emas risku par CIRSMAS nejaušu boj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eju.</w:t>
      </w:r>
    </w:p>
    <w:p w:rsidR="00B779D1" w:rsidRDefault="002D4757" w:rsidP="00B2527C">
      <w:pPr>
        <w:suppressAutoHyphens w:val="0"/>
        <w:autoSpaceDE w:val="0"/>
        <w:autoSpaceDN w:val="0"/>
        <w:adjustRightInd w:val="0"/>
        <w:ind w:left="426" w:hanging="426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3.4. L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gums st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jas sp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k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ar t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parakst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šanas br</w:t>
      </w:r>
      <w:r w:rsidRPr="007F6F5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7F6F59">
        <w:rPr>
          <w:rFonts w:eastAsia="Calibri"/>
          <w:b w:val="0"/>
          <w:color w:val="auto"/>
          <w:sz w:val="24"/>
          <w:szCs w:val="24"/>
          <w:lang w:eastAsia="en-US" w:bidi="ar-SA"/>
        </w:rPr>
        <w:t>di</w:t>
      </w:r>
      <w:r>
        <w:rPr>
          <w:rFonts w:eastAsia="Calibri"/>
          <w:b w:val="0"/>
          <w:color w:val="auto"/>
          <w:sz w:val="24"/>
          <w:szCs w:val="24"/>
          <w:lang w:eastAsia="en-US" w:bidi="ar-SA"/>
        </w:rPr>
        <w:t>.</w:t>
      </w:r>
    </w:p>
    <w:p w:rsidR="0088121C" w:rsidRDefault="0088121C" w:rsidP="00F37C79">
      <w:pPr>
        <w:suppressAutoHyphens w:val="0"/>
        <w:autoSpaceDE w:val="0"/>
        <w:autoSpaceDN w:val="0"/>
        <w:adjustRightInd w:val="0"/>
        <w:rPr>
          <w:rFonts w:eastAsia="Calibri"/>
          <w:b w:val="0"/>
          <w:color w:val="auto"/>
          <w:sz w:val="24"/>
          <w:szCs w:val="24"/>
          <w:lang w:eastAsia="en-US" w:bidi="ar-SA"/>
        </w:rPr>
      </w:pPr>
    </w:p>
    <w:p w:rsidR="007F6F59" w:rsidRPr="007F6F59" w:rsidRDefault="002D4757" w:rsidP="00B779D1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auto"/>
          <w:sz w:val="24"/>
          <w:szCs w:val="24"/>
          <w:lang w:eastAsia="en-US" w:bidi="ar-SA"/>
        </w:rPr>
      </w:pPr>
      <w:r w:rsidRPr="007F6F59">
        <w:rPr>
          <w:rFonts w:eastAsia="Calibri"/>
          <w:bCs/>
          <w:color w:val="auto"/>
          <w:sz w:val="24"/>
          <w:szCs w:val="24"/>
          <w:lang w:eastAsia="en-US" w:bidi="ar-SA"/>
        </w:rPr>
        <w:t>4. Soda sankcijas</w:t>
      </w:r>
    </w:p>
    <w:p w:rsidR="007F6F59" w:rsidRPr="00B779D1" w:rsidRDefault="002D4757" w:rsidP="00B779D1">
      <w:pPr>
        <w:pStyle w:val="Sarakstarindkopa"/>
        <w:numPr>
          <w:ilvl w:val="1"/>
          <w:numId w:val="15"/>
        </w:numPr>
        <w:suppressAutoHyphens w:val="0"/>
        <w:autoSpaceDE w:val="0"/>
        <w:autoSpaceDN w:val="0"/>
        <w:adjustRightInd w:val="0"/>
        <w:ind w:left="426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Ja l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dz l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guma termi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ņ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a beig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m vai l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guma pagarin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juma termi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ņ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a beig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m cirsmas koku izstr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de nav pabeigta un nav nosl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gts starp PIRC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JU un P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RDEV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JU nodošanas – pie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ņ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emšanas akts </w:t>
      </w:r>
      <w:r w:rsidR="005D6D38">
        <w:rPr>
          <w:rFonts w:eastAsia="Calibri"/>
          <w:b w:val="0"/>
          <w:color w:val="auto"/>
          <w:sz w:val="24"/>
          <w:szCs w:val="24"/>
          <w:lang w:eastAsia="en-US" w:bidi="ar-SA"/>
        </w:rPr>
        <w:t>PIRCĒJS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maks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P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RDEV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JAM l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gumsodu 0,5 % no nosol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t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s cenas par katru kav</w:t>
      </w:r>
      <w:r w:rsidRPr="00B779D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B779D1">
        <w:rPr>
          <w:rFonts w:eastAsia="Calibri"/>
          <w:b w:val="0"/>
          <w:color w:val="auto"/>
          <w:sz w:val="24"/>
          <w:szCs w:val="24"/>
          <w:lang w:eastAsia="en-US" w:bidi="ar-SA"/>
        </w:rPr>
        <w:t>to dienu.</w:t>
      </w:r>
    </w:p>
    <w:p w:rsidR="007F6F59" w:rsidRPr="007F6F59" w:rsidRDefault="007F6F59" w:rsidP="007F6F59">
      <w:pPr>
        <w:suppressAutoHyphens w:val="0"/>
        <w:autoSpaceDE w:val="0"/>
        <w:autoSpaceDN w:val="0"/>
        <w:adjustRightInd w:val="0"/>
        <w:jc w:val="center"/>
        <w:rPr>
          <w:rFonts w:eastAsia="Calibri"/>
          <w:b w:val="0"/>
          <w:bCs/>
          <w:color w:val="auto"/>
          <w:sz w:val="24"/>
          <w:szCs w:val="24"/>
          <w:lang w:eastAsia="en-US" w:bidi="ar-SA"/>
        </w:rPr>
      </w:pPr>
    </w:p>
    <w:p w:rsidR="007F6F59" w:rsidRPr="007F6F59" w:rsidRDefault="002D4757" w:rsidP="007F6F5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auto"/>
          <w:sz w:val="24"/>
          <w:szCs w:val="24"/>
          <w:lang w:eastAsia="en-US" w:bidi="ar-SA"/>
        </w:rPr>
      </w:pPr>
      <w:r w:rsidRPr="007F6F59">
        <w:rPr>
          <w:rFonts w:eastAsia="Calibri"/>
          <w:bCs/>
          <w:color w:val="auto"/>
          <w:sz w:val="24"/>
          <w:szCs w:val="24"/>
          <w:lang w:eastAsia="en-US" w:bidi="ar-SA"/>
        </w:rPr>
        <w:t>5. Pārdevēja tiesības un pienākumi</w:t>
      </w:r>
    </w:p>
    <w:p w:rsidR="000B48C9" w:rsidRDefault="002D4757" w:rsidP="000B48C9">
      <w:pPr>
        <w:pStyle w:val="Sarakstarindkopa"/>
        <w:numPr>
          <w:ilvl w:val="1"/>
          <w:numId w:val="18"/>
        </w:numPr>
        <w:suppressAutoHyphens w:val="0"/>
        <w:autoSpaceDE w:val="0"/>
        <w:autoSpaceDN w:val="0"/>
        <w:adjustRightInd w:val="0"/>
        <w:ind w:left="284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P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RDEV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JA ties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bas:</w:t>
      </w:r>
    </w:p>
    <w:p w:rsidR="000B48C9" w:rsidRDefault="002D4757" w:rsidP="00F978C8">
      <w:pPr>
        <w:pStyle w:val="Sarakstarindkopa"/>
        <w:numPr>
          <w:ilvl w:val="2"/>
          <w:numId w:val="18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apsekot CIRSMAS koku izstr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des gaitu t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s izstr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des laik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t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d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apjom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, lai p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rliecin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tos par CIRSMAS izstr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di saska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ņā 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ar sp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k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esošajiem normat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vajiem aktiem un atbilstoši š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ī 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l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guma nosac</w:t>
      </w:r>
      <w:r w:rsidRPr="00D56241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jumiem;</w:t>
      </w:r>
    </w:p>
    <w:p w:rsidR="000B48C9" w:rsidRDefault="002D4757" w:rsidP="00F978C8">
      <w:pPr>
        <w:pStyle w:val="Sarakstarindkopa"/>
        <w:numPr>
          <w:ilvl w:val="2"/>
          <w:numId w:val="18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konstat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jot nelikum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gas darb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bas vai š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l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guma nosac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jumu neizpildi, aptur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t CIRSMAS t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l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ku izstr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di l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dz pretenzijas nov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ršanai vai zaud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jumu segšanai;</w:t>
      </w:r>
    </w:p>
    <w:p w:rsidR="000B48C9" w:rsidRDefault="002D4757" w:rsidP="00F978C8">
      <w:pPr>
        <w:pStyle w:val="Sarakstarindkopa"/>
        <w:numPr>
          <w:ilvl w:val="2"/>
          <w:numId w:val="18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lastRenderedPageBreak/>
        <w:t xml:space="preserve"> ja izstr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des laik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cirsm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un pie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vešanas ce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ļ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os veidojas risas, dzi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ļā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kas par 20 cm, P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RDEV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JAM ir ties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bas p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rtraukt izstr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des darbus l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dz atjaunoj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s augsnes nestsp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ja;</w:t>
      </w:r>
    </w:p>
    <w:p w:rsidR="000B48C9" w:rsidRDefault="002D4757" w:rsidP="000B48C9">
      <w:pPr>
        <w:pStyle w:val="Sarakstarindkopa"/>
        <w:numPr>
          <w:ilvl w:val="1"/>
          <w:numId w:val="18"/>
        </w:numPr>
        <w:suppressAutoHyphens w:val="0"/>
        <w:autoSpaceDE w:val="0"/>
        <w:autoSpaceDN w:val="0"/>
        <w:adjustRightInd w:val="0"/>
        <w:ind w:left="284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P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RDEV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JA pien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kumi:</w:t>
      </w:r>
    </w:p>
    <w:p w:rsidR="000B48C9" w:rsidRPr="00F978C8" w:rsidRDefault="002D4757" w:rsidP="00F978C8">
      <w:pPr>
        <w:pStyle w:val="Sarakstarindkopa"/>
        <w:numPr>
          <w:ilvl w:val="2"/>
          <w:numId w:val="18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F978C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pēc PIRCEJA rakstiska pieprasījuma saņemšanas pagarināt CIRSMAS izstrādes termiņu, bet ne ilgāk kā </w:t>
      </w:r>
      <w:r w:rsidRPr="00F978C8">
        <w:rPr>
          <w:rFonts w:eastAsia="Calibri"/>
          <w:b w:val="0"/>
          <w:color w:val="auto"/>
          <w:sz w:val="24"/>
          <w:szCs w:val="24"/>
          <w:lang w:eastAsia="en-US" w:bidi="ar-SA"/>
        </w:rPr>
        <w:t>līdz ciršanas apliecinājuma derīguma termiņa beigām;</w:t>
      </w:r>
    </w:p>
    <w:p w:rsidR="007F6F59" w:rsidRDefault="002D4757" w:rsidP="00F978C8">
      <w:pPr>
        <w:pStyle w:val="Sarakstarindkopa"/>
        <w:numPr>
          <w:ilvl w:val="2"/>
          <w:numId w:val="18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F978C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pēc PIRCĒJA paziņojuma par izstrādes pabeigšanu pieņemt cirsmu ar </w:t>
      </w:r>
      <w:r w:rsidR="00D56241" w:rsidRPr="00F978C8">
        <w:rPr>
          <w:rFonts w:eastAsia="Calibri"/>
          <w:b w:val="0"/>
          <w:color w:val="auto"/>
          <w:sz w:val="24"/>
          <w:szCs w:val="24"/>
          <w:lang w:eastAsia="en-US" w:bidi="ar-SA"/>
        </w:rPr>
        <w:t>N</w:t>
      </w:r>
      <w:r w:rsidRPr="00F978C8">
        <w:rPr>
          <w:rFonts w:eastAsia="Calibri"/>
          <w:b w:val="0"/>
          <w:color w:val="auto"/>
          <w:sz w:val="24"/>
          <w:szCs w:val="24"/>
          <w:lang w:eastAsia="en-US" w:bidi="ar-SA"/>
        </w:rPr>
        <w:t>odošanas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– pie</w:t>
      </w:r>
      <w:r w:rsidRPr="000B48C9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ņ</w:t>
      </w:r>
      <w:r w:rsidRPr="000B48C9">
        <w:rPr>
          <w:rFonts w:eastAsia="Calibri"/>
          <w:b w:val="0"/>
          <w:color w:val="auto"/>
          <w:sz w:val="24"/>
          <w:szCs w:val="24"/>
          <w:lang w:eastAsia="en-US" w:bidi="ar-SA"/>
        </w:rPr>
        <w:t>emšanas aktu.</w:t>
      </w:r>
    </w:p>
    <w:p w:rsidR="000B48C9" w:rsidRPr="000B48C9" w:rsidRDefault="000B48C9" w:rsidP="000B48C9">
      <w:pPr>
        <w:pStyle w:val="Sarakstarindkopa"/>
        <w:suppressAutoHyphens w:val="0"/>
        <w:autoSpaceDE w:val="0"/>
        <w:autoSpaceDN w:val="0"/>
        <w:adjustRightInd w:val="0"/>
        <w:ind w:left="1440"/>
        <w:rPr>
          <w:rFonts w:eastAsia="Calibri"/>
          <w:b w:val="0"/>
          <w:color w:val="auto"/>
          <w:sz w:val="24"/>
          <w:szCs w:val="24"/>
          <w:lang w:eastAsia="en-US" w:bidi="ar-SA"/>
        </w:rPr>
      </w:pPr>
    </w:p>
    <w:p w:rsidR="007F6F59" w:rsidRPr="007F6F59" w:rsidRDefault="002D4757" w:rsidP="007F6F5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auto"/>
          <w:sz w:val="24"/>
          <w:szCs w:val="24"/>
          <w:lang w:eastAsia="en-US" w:bidi="ar-SA"/>
        </w:rPr>
      </w:pPr>
      <w:r w:rsidRPr="007F6F59">
        <w:rPr>
          <w:rFonts w:eastAsia="Calibri"/>
          <w:bCs/>
          <w:color w:val="auto"/>
          <w:sz w:val="24"/>
          <w:szCs w:val="24"/>
          <w:lang w:eastAsia="en-US" w:bidi="ar-SA"/>
        </w:rPr>
        <w:t>6. Pirc</w:t>
      </w:r>
      <w:r w:rsidRPr="007F6F59">
        <w:rPr>
          <w:rFonts w:ascii="TimesNewRoman,Bold" w:eastAsia="Calibri" w:hAnsi="TimesNewRoman,Bold" w:cs="TimesNewRoman,Bold"/>
          <w:bCs/>
          <w:color w:val="auto"/>
          <w:sz w:val="24"/>
          <w:szCs w:val="24"/>
          <w:lang w:eastAsia="en-US" w:bidi="ar-SA"/>
        </w:rPr>
        <w:t>ē</w:t>
      </w:r>
      <w:r w:rsidRPr="007F6F59">
        <w:rPr>
          <w:rFonts w:eastAsia="Calibri"/>
          <w:bCs/>
          <w:color w:val="auto"/>
          <w:sz w:val="24"/>
          <w:szCs w:val="24"/>
          <w:lang w:eastAsia="en-US" w:bidi="ar-SA"/>
        </w:rPr>
        <w:t>ja ties</w:t>
      </w:r>
      <w:r w:rsidRPr="007F6F59">
        <w:rPr>
          <w:rFonts w:ascii="TimesNewRoman,Bold" w:eastAsia="Calibri" w:hAnsi="TimesNewRoman,Bold" w:cs="TimesNewRoman,Bold"/>
          <w:bCs/>
          <w:color w:val="auto"/>
          <w:sz w:val="24"/>
          <w:szCs w:val="24"/>
          <w:lang w:eastAsia="en-US" w:bidi="ar-SA"/>
        </w:rPr>
        <w:t>ī</w:t>
      </w:r>
      <w:r w:rsidRPr="007F6F59">
        <w:rPr>
          <w:rFonts w:eastAsia="Calibri"/>
          <w:bCs/>
          <w:color w:val="auto"/>
          <w:sz w:val="24"/>
          <w:szCs w:val="24"/>
          <w:lang w:eastAsia="en-US" w:bidi="ar-SA"/>
        </w:rPr>
        <w:t>bas un pien</w:t>
      </w:r>
      <w:r w:rsidRPr="007F6F59">
        <w:rPr>
          <w:rFonts w:ascii="TimesNewRoman,Bold" w:eastAsia="Calibri" w:hAnsi="TimesNewRoman,Bold" w:cs="TimesNewRoman,Bold"/>
          <w:bCs/>
          <w:color w:val="auto"/>
          <w:sz w:val="24"/>
          <w:szCs w:val="24"/>
          <w:lang w:eastAsia="en-US" w:bidi="ar-SA"/>
        </w:rPr>
        <w:t>ā</w:t>
      </w:r>
      <w:r w:rsidRPr="007F6F59">
        <w:rPr>
          <w:rFonts w:eastAsia="Calibri"/>
          <w:bCs/>
          <w:color w:val="auto"/>
          <w:sz w:val="24"/>
          <w:szCs w:val="24"/>
          <w:lang w:eastAsia="en-US" w:bidi="ar-SA"/>
        </w:rPr>
        <w:t>kumi</w:t>
      </w:r>
    </w:p>
    <w:p w:rsidR="00D56241" w:rsidRDefault="002D4757" w:rsidP="00D56241">
      <w:pPr>
        <w:pStyle w:val="Sarakstarindkopa"/>
        <w:numPr>
          <w:ilvl w:val="1"/>
          <w:numId w:val="16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PIRCĒJAM ir tiesības rakstiski pieprasīt šī līguma cirsmas izstrādes 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termiņa pagarinājumu, bet ne ilgāk kā līdz ciršanas apliecinājuma derīguma termiņa beigām;</w:t>
      </w:r>
    </w:p>
    <w:p w:rsidR="00D56241" w:rsidRDefault="002D4757" w:rsidP="00D56241">
      <w:pPr>
        <w:pStyle w:val="Sarakstarindkopa"/>
        <w:numPr>
          <w:ilvl w:val="1"/>
          <w:numId w:val="16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PIRCĒJA pienākumi:</w:t>
      </w:r>
    </w:p>
    <w:p w:rsidR="00D56241" w:rsidRDefault="002D4757" w:rsidP="00F978C8">
      <w:pPr>
        <w:pStyle w:val="Sarakstarindkopa"/>
        <w:numPr>
          <w:ilvl w:val="2"/>
          <w:numId w:val="16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izstrādāt CIRSMU</w:t>
      </w:r>
      <w:r>
        <w:rPr>
          <w:rFonts w:eastAsia="Calibri"/>
          <w:b w:val="0"/>
          <w:color w:val="auto"/>
          <w:sz w:val="24"/>
          <w:szCs w:val="24"/>
          <w:lang w:eastAsia="en-US" w:bidi="ar-SA"/>
        </w:rPr>
        <w:t>,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ievērojot Ministru kabineta noteikumus „Darba aizsardzības prasības mežsaimniecībā” un citus Latvijas republikā spēkā esošos nor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matīvos aktus;</w:t>
      </w:r>
    </w:p>
    <w:p w:rsidR="00D56241" w:rsidRDefault="002D4757" w:rsidP="00F978C8">
      <w:pPr>
        <w:pStyle w:val="Sarakstarindkopa"/>
        <w:numPr>
          <w:ilvl w:val="2"/>
          <w:numId w:val="16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ugunsgrēka gadījumā ar saviem līdzekļiem nodrošināt meža ugunsgrēku dzēšanu CIRSMĀ;</w:t>
      </w:r>
    </w:p>
    <w:p w:rsidR="00D56241" w:rsidRDefault="002D4757" w:rsidP="00F978C8">
      <w:pPr>
        <w:pStyle w:val="Sarakstarindkopa"/>
        <w:numPr>
          <w:ilvl w:val="2"/>
          <w:numId w:val="16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izstrādes laikā nodrošināt CIRSMĀ saglabājamo koku aizsardzību;</w:t>
      </w:r>
    </w:p>
    <w:p w:rsidR="003730E3" w:rsidRPr="003730E3" w:rsidRDefault="002D4757" w:rsidP="00F978C8">
      <w:pPr>
        <w:pStyle w:val="Sarakstarindkopa"/>
        <w:numPr>
          <w:ilvl w:val="2"/>
          <w:numId w:val="16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3730E3">
        <w:rPr>
          <w:b w:val="0"/>
          <w:bCs/>
          <w:sz w:val="24"/>
          <w:szCs w:val="24"/>
          <w:lang w:eastAsia="lv-LV"/>
        </w:rPr>
        <w:t>krājas kopšanas cirtēs tehnoloģiskos koridorus ierīko</w:t>
      </w:r>
      <w:r>
        <w:rPr>
          <w:b w:val="0"/>
          <w:bCs/>
          <w:sz w:val="24"/>
          <w:szCs w:val="24"/>
          <w:lang w:eastAsia="lv-LV"/>
        </w:rPr>
        <w:t>t</w:t>
      </w:r>
      <w:r w:rsidRPr="003730E3">
        <w:rPr>
          <w:b w:val="0"/>
          <w:bCs/>
          <w:sz w:val="24"/>
          <w:szCs w:val="24"/>
          <w:lang w:eastAsia="lv-LV"/>
        </w:rPr>
        <w:t xml:space="preserve"> pēc iespējas taisnus un plāno</w:t>
      </w:r>
      <w:r>
        <w:rPr>
          <w:b w:val="0"/>
          <w:bCs/>
          <w:sz w:val="24"/>
          <w:szCs w:val="24"/>
          <w:lang w:eastAsia="lv-LV"/>
        </w:rPr>
        <w:t>t</w:t>
      </w:r>
      <w:r w:rsidRPr="003730E3">
        <w:rPr>
          <w:b w:val="0"/>
          <w:bCs/>
          <w:sz w:val="24"/>
          <w:szCs w:val="24"/>
          <w:lang w:eastAsia="lv-LV"/>
        </w:rPr>
        <w:t xml:space="preserve"> pēc ie</w:t>
      </w:r>
      <w:r w:rsidRPr="003730E3">
        <w:rPr>
          <w:b w:val="0"/>
          <w:bCs/>
          <w:sz w:val="24"/>
          <w:szCs w:val="24"/>
          <w:lang w:eastAsia="lv-LV"/>
        </w:rPr>
        <w:t>spējas mazāk skarot paliekošās audzes vērtīgākos kokus;</w:t>
      </w:r>
    </w:p>
    <w:p w:rsidR="003730E3" w:rsidRPr="003730E3" w:rsidRDefault="002D4757" w:rsidP="00F978C8">
      <w:pPr>
        <w:pStyle w:val="Sarakstarindkopa"/>
        <w:numPr>
          <w:ilvl w:val="2"/>
          <w:numId w:val="16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3730E3">
        <w:rPr>
          <w:b w:val="0"/>
          <w:bCs/>
          <w:sz w:val="24"/>
          <w:szCs w:val="24"/>
          <w:lang w:eastAsia="lv-LV"/>
        </w:rPr>
        <w:t>pēc ci</w:t>
      </w:r>
      <w:r w:rsidR="000539BC">
        <w:rPr>
          <w:b w:val="0"/>
          <w:bCs/>
          <w:sz w:val="24"/>
          <w:szCs w:val="24"/>
          <w:lang w:eastAsia="lv-LV"/>
        </w:rPr>
        <w:t>rtes audzes vidējais augstums,</w:t>
      </w:r>
      <w:r w:rsidRPr="003730E3">
        <w:rPr>
          <w:b w:val="0"/>
          <w:bCs/>
          <w:sz w:val="24"/>
          <w:szCs w:val="24"/>
          <w:lang w:eastAsia="lv-LV"/>
        </w:rPr>
        <w:t xml:space="preserve"> caurmērs nedrīkst samazināties</w:t>
      </w:r>
      <w:r w:rsidR="000539BC">
        <w:rPr>
          <w:b w:val="0"/>
          <w:bCs/>
          <w:sz w:val="24"/>
          <w:szCs w:val="24"/>
          <w:lang w:eastAsia="lv-LV"/>
        </w:rPr>
        <w:t xml:space="preserve"> un </w:t>
      </w:r>
      <w:r w:rsidR="000539BC" w:rsidRPr="000539BC">
        <w:rPr>
          <w:b w:val="0"/>
          <w:bCs/>
          <w:sz w:val="24"/>
          <w:szCs w:val="24"/>
          <w:lang w:eastAsia="lv-LV"/>
        </w:rPr>
        <w:t>audzes valdošā suga nemainās vai nomainās uz saimnieciski vērtīgāku</w:t>
      </w:r>
      <w:r w:rsidR="000539BC">
        <w:rPr>
          <w:b w:val="0"/>
          <w:bCs/>
          <w:sz w:val="24"/>
          <w:szCs w:val="24"/>
          <w:lang w:eastAsia="lv-LV"/>
        </w:rPr>
        <w:t>;</w:t>
      </w:r>
    </w:p>
    <w:p w:rsidR="003730E3" w:rsidRPr="003730E3" w:rsidRDefault="002D4757" w:rsidP="00F978C8">
      <w:pPr>
        <w:pStyle w:val="Sarakstarindkopa"/>
        <w:numPr>
          <w:ilvl w:val="2"/>
          <w:numId w:val="16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>
        <w:rPr>
          <w:b w:val="0"/>
          <w:bCs/>
          <w:sz w:val="24"/>
          <w:szCs w:val="24"/>
          <w:lang w:eastAsia="lv-LV"/>
        </w:rPr>
        <w:t>prioritāri cērtami -</w:t>
      </w:r>
      <w:r w:rsidRPr="003730E3">
        <w:rPr>
          <w:b w:val="0"/>
          <w:bCs/>
          <w:sz w:val="24"/>
          <w:szCs w:val="24"/>
          <w:lang w:eastAsia="lv-LV"/>
        </w:rPr>
        <w:t xml:space="preserve"> atpa</w:t>
      </w:r>
      <w:r>
        <w:rPr>
          <w:b w:val="0"/>
          <w:bCs/>
          <w:sz w:val="24"/>
          <w:szCs w:val="24"/>
          <w:lang w:eastAsia="lv-LV"/>
        </w:rPr>
        <w:t xml:space="preserve">likušie, slimie un bojātie koki, </w:t>
      </w:r>
      <w:r>
        <w:rPr>
          <w:b w:val="0"/>
          <w:bCs/>
          <w:sz w:val="24"/>
          <w:szCs w:val="24"/>
          <w:lang w:eastAsia="lv-LV"/>
        </w:rPr>
        <w:t>koki ar mazāku cirtmetu kā arī</w:t>
      </w:r>
      <w:r w:rsidR="00CF7C77">
        <w:rPr>
          <w:b w:val="0"/>
          <w:bCs/>
          <w:sz w:val="24"/>
          <w:szCs w:val="24"/>
          <w:lang w:eastAsia="lv-LV"/>
        </w:rPr>
        <w:t xml:space="preserve"> neperspektīvie;</w:t>
      </w:r>
    </w:p>
    <w:p w:rsidR="00D56241" w:rsidRDefault="002D4757" w:rsidP="00F978C8">
      <w:pPr>
        <w:pStyle w:val="Sarakstarindkopa"/>
        <w:numPr>
          <w:ilvl w:val="2"/>
          <w:numId w:val="16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paziņot PĀRDEVĒJAM par CIRSMAS izstrādes pabeigšanu;</w:t>
      </w:r>
    </w:p>
    <w:p w:rsidR="00D56241" w:rsidRDefault="002D4757" w:rsidP="00F978C8">
      <w:pPr>
        <w:pStyle w:val="Sarakstarindkopa"/>
        <w:numPr>
          <w:ilvl w:val="2"/>
          <w:numId w:val="16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līdz CIRSMAS izstrādes pabeigšanai nodrošināt izmantoto krautuvju vietu satīrīšanu;</w:t>
      </w:r>
    </w:p>
    <w:p w:rsidR="00D56241" w:rsidRDefault="002D4757" w:rsidP="00F978C8">
      <w:pPr>
        <w:pStyle w:val="Sarakstarindkopa"/>
        <w:numPr>
          <w:ilvl w:val="2"/>
          <w:numId w:val="16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lastRenderedPageBreak/>
        <w:t xml:space="preserve"> līdz CIRSMAS izstrādes pabeigšanai novērst pievešanas ceļiem un melio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>rācijas sistēmām radītos bojājumus;</w:t>
      </w:r>
    </w:p>
    <w:p w:rsidR="00D56241" w:rsidRDefault="002D4757" w:rsidP="00F978C8">
      <w:pPr>
        <w:pStyle w:val="Sarakstarindkopa"/>
        <w:numPr>
          <w:ilvl w:val="2"/>
          <w:numId w:val="16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CIRSMAS izstrādes laikā </w:t>
      </w:r>
      <w:r w:rsidR="005D6D38">
        <w:rPr>
          <w:rFonts w:eastAsia="Calibri"/>
          <w:b w:val="0"/>
          <w:color w:val="auto"/>
          <w:sz w:val="24"/>
          <w:szCs w:val="24"/>
          <w:lang w:eastAsia="en-US" w:bidi="ar-SA"/>
        </w:rPr>
        <w:t>PIRCĒJS</w:t>
      </w: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ir atbildīgs par trešajām personām nodarītajiem zaudējumiem.</w:t>
      </w:r>
    </w:p>
    <w:p w:rsidR="007F6F59" w:rsidRPr="00D56241" w:rsidRDefault="002D4757" w:rsidP="00F978C8">
      <w:pPr>
        <w:pStyle w:val="Sarakstarindkopa"/>
        <w:numPr>
          <w:ilvl w:val="2"/>
          <w:numId w:val="16"/>
        </w:num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D56241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vienoties ar citu zemju īpašniekiem par kokmateriālu krautuvju izveidi un pievešanas ceļiem uz to zemēm.</w:t>
      </w:r>
    </w:p>
    <w:p w:rsidR="007F6F59" w:rsidRPr="007F6F59" w:rsidRDefault="007F6F59" w:rsidP="0039760E">
      <w:pPr>
        <w:suppressAutoHyphens w:val="0"/>
        <w:spacing w:after="160" w:line="259" w:lineRule="auto"/>
        <w:rPr>
          <w:rFonts w:eastAsia="Calibri"/>
          <w:bCs/>
          <w:color w:val="auto"/>
          <w:sz w:val="24"/>
          <w:szCs w:val="24"/>
          <w:lang w:eastAsia="en-US" w:bidi="ar-SA"/>
        </w:rPr>
      </w:pPr>
    </w:p>
    <w:p w:rsidR="007F6F59" w:rsidRPr="007F6F59" w:rsidRDefault="002D4757" w:rsidP="007F6F5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auto"/>
          <w:sz w:val="24"/>
          <w:szCs w:val="24"/>
          <w:lang w:eastAsia="en-US" w:bidi="ar-SA"/>
        </w:rPr>
      </w:pPr>
      <w:r w:rsidRPr="007F6F59">
        <w:rPr>
          <w:rFonts w:eastAsia="Calibri"/>
          <w:bCs/>
          <w:color w:val="auto"/>
          <w:sz w:val="24"/>
          <w:szCs w:val="24"/>
          <w:lang w:eastAsia="en-US" w:bidi="ar-SA"/>
        </w:rPr>
        <w:t>7. Vienošan</w:t>
      </w:r>
      <w:r w:rsidRPr="007F6F59">
        <w:rPr>
          <w:rFonts w:ascii="TimesNewRoman,Bold" w:eastAsia="Calibri" w:hAnsi="TimesNewRoman,Bold" w:cs="TimesNewRoman,Bold"/>
          <w:bCs/>
          <w:color w:val="auto"/>
          <w:sz w:val="24"/>
          <w:szCs w:val="24"/>
          <w:lang w:eastAsia="en-US" w:bidi="ar-SA"/>
        </w:rPr>
        <w:t>ā</w:t>
      </w:r>
      <w:r w:rsidRPr="007F6F59">
        <w:rPr>
          <w:rFonts w:eastAsia="Calibri"/>
          <w:bCs/>
          <w:color w:val="auto"/>
          <w:sz w:val="24"/>
          <w:szCs w:val="24"/>
          <w:lang w:eastAsia="en-US" w:bidi="ar-SA"/>
        </w:rPr>
        <w:t>s apjoms</w:t>
      </w:r>
    </w:p>
    <w:p w:rsidR="00F978C8" w:rsidRPr="00B7101C" w:rsidRDefault="002D4757" w:rsidP="00F37C79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eastAsia="Calibri"/>
          <w:bCs/>
          <w:color w:val="auto"/>
          <w:sz w:val="24"/>
          <w:szCs w:val="24"/>
          <w:lang w:eastAsia="en-US" w:bidi="ar-SA"/>
        </w:rPr>
      </w:pP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Šis L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GUMS ir sast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d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ts un parakst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ts latviešu valod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uz 3 (tr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s) lap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m 2 (divos) eksempl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ros. L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gumam ir ____ (_____) pielikumi uz ____ (_____) lap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m. Abiem eksempl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riem ir vien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ds juridiskais sp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ks, un no kuriem 1 (viens) eksempl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rs glab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jas pie P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RDEV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JA un 1 (viens) pie PIRC</w:t>
      </w:r>
      <w:r w:rsidRPr="001D6EC3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1D6EC3">
        <w:rPr>
          <w:rFonts w:eastAsia="Calibri"/>
          <w:b w:val="0"/>
          <w:color w:val="auto"/>
          <w:sz w:val="24"/>
          <w:szCs w:val="24"/>
          <w:lang w:eastAsia="en-US" w:bidi="ar-SA"/>
        </w:rPr>
        <w:t>JA.</w:t>
      </w:r>
    </w:p>
    <w:p w:rsidR="00393138" w:rsidRPr="007F6F59" w:rsidRDefault="00393138" w:rsidP="00B779D1">
      <w:pPr>
        <w:suppressAutoHyphens w:val="0"/>
        <w:autoSpaceDE w:val="0"/>
        <w:autoSpaceDN w:val="0"/>
        <w:adjustRightInd w:val="0"/>
        <w:rPr>
          <w:rFonts w:eastAsia="Calibri"/>
          <w:bCs/>
          <w:color w:val="auto"/>
          <w:sz w:val="24"/>
          <w:szCs w:val="24"/>
          <w:lang w:eastAsia="en-US" w:bidi="ar-SA"/>
        </w:rPr>
      </w:pPr>
    </w:p>
    <w:p w:rsidR="007F6F59" w:rsidRPr="007F6F59" w:rsidRDefault="002D4757" w:rsidP="007F6F5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auto"/>
          <w:sz w:val="24"/>
          <w:szCs w:val="24"/>
          <w:lang w:eastAsia="en-US" w:bidi="ar-SA"/>
        </w:rPr>
      </w:pPr>
      <w:r w:rsidRPr="007F6F59">
        <w:rPr>
          <w:rFonts w:eastAsia="Calibri"/>
          <w:bCs/>
          <w:color w:val="auto"/>
          <w:sz w:val="24"/>
          <w:szCs w:val="24"/>
          <w:lang w:eastAsia="en-US" w:bidi="ar-SA"/>
        </w:rPr>
        <w:t>8. Nobeiguma noteikumi</w:t>
      </w:r>
    </w:p>
    <w:p w:rsidR="00B20E38" w:rsidRDefault="002D4757" w:rsidP="00F37C79">
      <w:pPr>
        <w:pStyle w:val="Sarakstarindkopa"/>
        <w:numPr>
          <w:ilvl w:val="1"/>
          <w:numId w:val="22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Visi no š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ī </w:t>
      </w:r>
      <w:r w:rsidR="005D6D38">
        <w:rPr>
          <w:rFonts w:eastAsia="Calibri"/>
          <w:b w:val="0"/>
          <w:color w:val="auto"/>
          <w:sz w:val="24"/>
          <w:szCs w:val="24"/>
          <w:lang w:eastAsia="en-US" w:bidi="ar-SA"/>
        </w:rPr>
        <w:t>līguma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izrietošie pazi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ņ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ojumi, l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ū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gumi, piepras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jumi un cita inform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cija ir noform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jama </w:t>
      </w:r>
      <w:r w:rsidR="005D6D38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rakstveid</w:t>
      </w:r>
      <w:r w:rsidR="005D6D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 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latviešu valod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un nododama adres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tam vai t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pilnvarotai personai pret parakstu</w:t>
      </w:r>
      <w:r>
        <w:rPr>
          <w:rFonts w:eastAsia="Calibri"/>
          <w:b w:val="0"/>
          <w:color w:val="auto"/>
          <w:sz w:val="24"/>
          <w:szCs w:val="24"/>
          <w:lang w:eastAsia="en-US" w:bidi="ar-SA"/>
        </w:rPr>
        <w:t>,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vai sa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ņ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emot 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rakstisku atbildi par sa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ņ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emšanu. Visi pazi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ņ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ojumi b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ū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s sp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k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no sa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ņ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emšanas br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ža.</w:t>
      </w:r>
    </w:p>
    <w:p w:rsidR="00B20E38" w:rsidRDefault="002D4757" w:rsidP="00F37C79">
      <w:pPr>
        <w:pStyle w:val="Sarakstarindkopa"/>
        <w:numPr>
          <w:ilvl w:val="1"/>
          <w:numId w:val="22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>
        <w:rPr>
          <w:rFonts w:eastAsia="Calibri"/>
          <w:b w:val="0"/>
          <w:color w:val="auto"/>
          <w:sz w:val="24"/>
          <w:szCs w:val="24"/>
          <w:lang w:eastAsia="en-US" w:bidi="ar-SA"/>
        </w:rPr>
        <w:t>Puses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neatbild par zaud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jumiem, kas saist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ti ar neparedz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tiem apst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k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ļ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iem (</w:t>
      </w:r>
      <w:r w:rsidR="007F6F59" w:rsidRPr="00B20E38">
        <w:rPr>
          <w:rFonts w:eastAsia="Calibri"/>
          <w:b w:val="0"/>
          <w:i/>
          <w:iCs/>
          <w:color w:val="auto"/>
          <w:sz w:val="24"/>
          <w:szCs w:val="24"/>
          <w:lang w:eastAsia="en-US" w:bidi="ar-SA"/>
        </w:rPr>
        <w:t>force majour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).</w:t>
      </w:r>
    </w:p>
    <w:p w:rsidR="00B20E38" w:rsidRDefault="002D4757" w:rsidP="00F37C79">
      <w:pPr>
        <w:pStyle w:val="Sarakstarindkopa"/>
        <w:numPr>
          <w:ilvl w:val="1"/>
          <w:numId w:val="22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>
        <w:rPr>
          <w:rFonts w:eastAsia="Calibri"/>
          <w:b w:val="0"/>
          <w:color w:val="auto"/>
          <w:sz w:val="24"/>
          <w:szCs w:val="24"/>
          <w:lang w:eastAsia="en-US" w:bidi="ar-SA"/>
        </w:rPr>
        <w:t>Puses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vienojas, ka jebkuru str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du par </w:t>
      </w:r>
      <w:r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līguma priekšmetu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, kas izriet no nosl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gt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pirkuma </w:t>
      </w:r>
      <w:r>
        <w:rPr>
          <w:rFonts w:eastAsia="Calibri"/>
          <w:b w:val="0"/>
          <w:color w:val="auto"/>
          <w:sz w:val="24"/>
          <w:szCs w:val="24"/>
          <w:lang w:eastAsia="en-US" w:bidi="ar-SA"/>
        </w:rPr>
        <w:t>līguma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un skar t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p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rk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pšanu, izbeigšanu vai sp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k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neesam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bu, izš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ķ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irs puses savstarpēji vienojoties, saska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ņā 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ar šo </w:t>
      </w:r>
      <w:r>
        <w:rPr>
          <w:rFonts w:eastAsia="Calibri"/>
          <w:b w:val="0"/>
          <w:color w:val="auto"/>
          <w:sz w:val="24"/>
          <w:szCs w:val="24"/>
          <w:lang w:eastAsia="en-US" w:bidi="ar-SA"/>
        </w:rPr>
        <w:t>līgumu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un normat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vajiem aktiem vai LR likumdošan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noteiktaj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k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rt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b</w:t>
      </w:r>
      <w:r w:rsidR="007F6F59"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="007F6F59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.</w:t>
      </w:r>
    </w:p>
    <w:p w:rsidR="00B20E38" w:rsidRDefault="002D4757" w:rsidP="00F37C79">
      <w:pPr>
        <w:pStyle w:val="Sarakstarindkopa"/>
        <w:numPr>
          <w:ilvl w:val="1"/>
          <w:numId w:val="22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L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ī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gumam ir pievienoti pielikumi, kas ir t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 xml:space="preserve">ā 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neat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ņ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emama sast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vda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ļ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a:</w:t>
      </w:r>
    </w:p>
    <w:p w:rsidR="00B20E38" w:rsidRDefault="002D4757" w:rsidP="00B20E38">
      <w:pPr>
        <w:pStyle w:val="Sarakstarindkopa"/>
        <w:numPr>
          <w:ilvl w:val="2"/>
          <w:numId w:val="22"/>
        </w:numPr>
        <w:suppressAutoHyphens w:val="0"/>
        <w:autoSpaceDE w:val="0"/>
        <w:autoSpaceDN w:val="0"/>
        <w:adjustRightInd w:val="0"/>
        <w:ind w:left="1560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pielikums Nr.1 – apliecin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jum</w:t>
      </w:r>
      <w:r w:rsidR="005C3B0D">
        <w:rPr>
          <w:rFonts w:eastAsia="Calibri"/>
          <w:b w:val="0"/>
          <w:color w:val="auto"/>
          <w:sz w:val="24"/>
          <w:szCs w:val="24"/>
          <w:lang w:eastAsia="en-US" w:bidi="ar-SA"/>
        </w:rPr>
        <w:t>i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koku ciršanai</w:t>
      </w:r>
      <w:r w:rsidR="005C3B0D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uz 3lpp.</w:t>
      </w:r>
    </w:p>
    <w:p w:rsidR="00B20E38" w:rsidRDefault="002D4757" w:rsidP="00B20E38">
      <w:pPr>
        <w:pStyle w:val="Sarakstarindkopa"/>
        <w:numPr>
          <w:ilvl w:val="2"/>
          <w:numId w:val="22"/>
        </w:numPr>
        <w:suppressAutoHyphens w:val="0"/>
        <w:autoSpaceDE w:val="0"/>
        <w:autoSpaceDN w:val="0"/>
        <w:adjustRightInd w:val="0"/>
        <w:ind w:left="1560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pielikums</w:t>
      </w:r>
      <w:r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Nr.2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– noc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ē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rtamo koku skaits un cirsmas kr</w:t>
      </w:r>
      <w:r w:rsidRPr="00B20E38">
        <w:rPr>
          <w:rFonts w:ascii="TimesNewRoman" w:eastAsia="Calibri" w:hAnsi="TimesNewRoman" w:cs="TimesNewRoman"/>
          <w:b w:val="0"/>
          <w:color w:val="auto"/>
          <w:sz w:val="24"/>
          <w:szCs w:val="24"/>
          <w:lang w:eastAsia="en-US" w:bidi="ar-SA"/>
        </w:rPr>
        <w:t>ā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ja;</w:t>
      </w:r>
    </w:p>
    <w:p w:rsidR="00B20E38" w:rsidRDefault="002D4757" w:rsidP="00B20E38">
      <w:pPr>
        <w:pStyle w:val="Sarakstarindkopa"/>
        <w:numPr>
          <w:ilvl w:val="2"/>
          <w:numId w:val="22"/>
        </w:numPr>
        <w:suppressAutoHyphens w:val="0"/>
        <w:autoSpaceDE w:val="0"/>
        <w:autoSpaceDN w:val="0"/>
        <w:adjustRightInd w:val="0"/>
        <w:ind w:left="1560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pielikums</w:t>
      </w:r>
      <w:r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Nr.3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– cirsmu skices</w:t>
      </w:r>
    </w:p>
    <w:p w:rsidR="007F6F59" w:rsidRPr="00B20E38" w:rsidRDefault="002D4757" w:rsidP="00B20E38">
      <w:pPr>
        <w:pStyle w:val="Sarakstarindkopa"/>
        <w:numPr>
          <w:ilvl w:val="2"/>
          <w:numId w:val="22"/>
        </w:numPr>
        <w:suppressAutoHyphens w:val="0"/>
        <w:autoSpaceDE w:val="0"/>
        <w:autoSpaceDN w:val="0"/>
        <w:adjustRightInd w:val="0"/>
        <w:ind w:left="1560"/>
        <w:jc w:val="both"/>
        <w:rPr>
          <w:rFonts w:eastAsia="Calibri"/>
          <w:b w:val="0"/>
          <w:color w:val="auto"/>
          <w:sz w:val="24"/>
          <w:szCs w:val="24"/>
          <w:lang w:eastAsia="en-US" w:bidi="ar-SA"/>
        </w:rPr>
      </w:pP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lastRenderedPageBreak/>
        <w:t>pielikums</w:t>
      </w:r>
      <w:r w:rsid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Nr.4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- Rēzeknes novada pašvaldības _</w:t>
      </w:r>
      <w:r w:rsidR="003730E3">
        <w:rPr>
          <w:rFonts w:eastAsia="Calibri"/>
          <w:b w:val="0"/>
          <w:color w:val="auto"/>
          <w:sz w:val="24"/>
          <w:szCs w:val="24"/>
          <w:lang w:eastAsia="en-US" w:bidi="ar-SA"/>
        </w:rPr>
        <w:t>__.___.2022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.</w:t>
      </w:r>
      <w:r w:rsidR="008029EB"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gada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lēmums (protokols Nr.__ )</w:t>
      </w:r>
      <w:r w:rsid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>par izsoles rezultātu</w:t>
      </w:r>
      <w:r w:rsidRPr="00B20E38">
        <w:rPr>
          <w:rFonts w:eastAsia="Calibri"/>
          <w:b w:val="0"/>
          <w:color w:val="auto"/>
          <w:sz w:val="24"/>
          <w:szCs w:val="24"/>
          <w:lang w:eastAsia="en-US" w:bidi="ar-SA"/>
        </w:rPr>
        <w:t xml:space="preserve"> apstiprināšanu.</w:t>
      </w:r>
    </w:p>
    <w:p w:rsidR="00B85E7E" w:rsidRPr="00EA75C7" w:rsidRDefault="00B85E7E" w:rsidP="00B85E7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0F8F" w:rsidRDefault="002D4757" w:rsidP="00B85E7E">
      <w:pPr>
        <w:jc w:val="center"/>
        <w:rPr>
          <w:rFonts w:eastAsia="TimesNewRoman"/>
          <w:sz w:val="24"/>
          <w:szCs w:val="24"/>
        </w:rPr>
      </w:pPr>
      <w:r w:rsidRPr="00B20E38">
        <w:rPr>
          <w:rFonts w:eastAsia="TimesNewRoman"/>
          <w:sz w:val="24"/>
          <w:szCs w:val="24"/>
        </w:rPr>
        <w:t>Pušu rekvizīti un paraksti</w:t>
      </w:r>
    </w:p>
    <w:p w:rsidR="00B7101C" w:rsidRPr="00B7101C" w:rsidRDefault="002D4757" w:rsidP="00B7101C">
      <w:pPr>
        <w:jc w:val="both"/>
        <w:rPr>
          <w:rFonts w:eastAsia="TimesNewRoman"/>
          <w:bCs/>
          <w:sz w:val="24"/>
          <w:szCs w:val="24"/>
        </w:rPr>
      </w:pPr>
      <w:r w:rsidRPr="00B7101C">
        <w:rPr>
          <w:rFonts w:eastAsia="TimesNewRoman"/>
          <w:bCs/>
          <w:sz w:val="24"/>
          <w:szCs w:val="24"/>
        </w:rPr>
        <w:t xml:space="preserve">Pārdevējs: </w:t>
      </w:r>
      <w:r w:rsidRPr="00B7101C">
        <w:rPr>
          <w:rFonts w:eastAsia="TimesNewRoman"/>
          <w:b w:val="0"/>
          <w:sz w:val="24"/>
          <w:szCs w:val="24"/>
        </w:rPr>
        <w:t>Rēzeknes novada pašvaldība, reģistrācijas Nr.90009112679, juridiskā adrese: Atbrīvošanas aleja 95A, Rēzeknes novada pašvaldības iestādes “Kaunatas apvienības pārvalde” struktūrvienība „</w:t>
      </w:r>
      <w:r w:rsidR="00687BCD">
        <w:rPr>
          <w:rFonts w:eastAsia="TimesNewRoman"/>
          <w:b w:val="0"/>
          <w:sz w:val="24"/>
          <w:szCs w:val="24"/>
        </w:rPr>
        <w:t>Stoļerovas</w:t>
      </w:r>
      <w:r w:rsidRPr="00B7101C">
        <w:rPr>
          <w:rFonts w:eastAsia="TimesNewRoman"/>
          <w:b w:val="0"/>
          <w:sz w:val="24"/>
          <w:szCs w:val="24"/>
        </w:rPr>
        <w:t xml:space="preserve">  pag</w:t>
      </w:r>
      <w:r w:rsidRPr="00B7101C">
        <w:rPr>
          <w:rFonts w:eastAsia="TimesNewRoman"/>
          <w:b w:val="0"/>
          <w:sz w:val="24"/>
          <w:szCs w:val="24"/>
        </w:rPr>
        <w:t>asta pārvalde</w:t>
      </w:r>
      <w:r w:rsidR="00687BCD">
        <w:rPr>
          <w:rFonts w:eastAsia="TimesNewRoman"/>
          <w:b w:val="0"/>
          <w:sz w:val="24"/>
          <w:szCs w:val="24"/>
        </w:rPr>
        <w:t>”.</w:t>
      </w:r>
    </w:p>
    <w:p w:rsidR="00B7101C" w:rsidRPr="00B7101C" w:rsidRDefault="00B7101C" w:rsidP="00B7101C">
      <w:pPr>
        <w:jc w:val="both"/>
        <w:rPr>
          <w:rFonts w:eastAsia="TimesNewRoman"/>
          <w:bCs/>
          <w:sz w:val="24"/>
          <w:szCs w:val="24"/>
        </w:rPr>
      </w:pPr>
    </w:p>
    <w:p w:rsidR="00B7101C" w:rsidRPr="00B7101C" w:rsidRDefault="00B7101C" w:rsidP="00B7101C">
      <w:pPr>
        <w:jc w:val="both"/>
        <w:rPr>
          <w:rFonts w:eastAsia="TimesNewRoman"/>
          <w:bCs/>
          <w:sz w:val="24"/>
          <w:szCs w:val="24"/>
        </w:rPr>
      </w:pPr>
    </w:p>
    <w:p w:rsidR="00B7101C" w:rsidRPr="00B7101C" w:rsidRDefault="002D4757" w:rsidP="00B7101C">
      <w:pPr>
        <w:jc w:val="both"/>
        <w:rPr>
          <w:rFonts w:eastAsia="TimesNewRoman"/>
          <w:bCs/>
          <w:sz w:val="24"/>
          <w:szCs w:val="24"/>
        </w:rPr>
      </w:pPr>
      <w:r w:rsidRPr="00B7101C">
        <w:rPr>
          <w:rFonts w:eastAsia="TimesNewRoman"/>
          <w:bCs/>
          <w:sz w:val="24"/>
          <w:szCs w:val="24"/>
        </w:rPr>
        <w:t xml:space="preserve">Pircējs:  _____________  </w:t>
      </w:r>
      <w:r w:rsidRPr="00B7101C">
        <w:rPr>
          <w:rFonts w:eastAsia="TimesNewRoman"/>
          <w:b w:val="0"/>
          <w:sz w:val="24"/>
          <w:szCs w:val="24"/>
        </w:rPr>
        <w:t>personas kods __________, deklarētā dzīves vieta</w:t>
      </w:r>
      <w:r w:rsidRPr="00B7101C">
        <w:rPr>
          <w:rFonts w:eastAsia="TimesNewRoman"/>
          <w:bCs/>
          <w:sz w:val="24"/>
          <w:szCs w:val="24"/>
        </w:rPr>
        <w:t xml:space="preserve"> ____________.</w:t>
      </w:r>
    </w:p>
    <w:p w:rsidR="00B7101C" w:rsidRPr="00B7101C" w:rsidRDefault="00B7101C" w:rsidP="00B7101C">
      <w:pPr>
        <w:jc w:val="both"/>
        <w:rPr>
          <w:rFonts w:eastAsia="TimesNewRoman"/>
          <w:bCs/>
          <w:sz w:val="24"/>
          <w:szCs w:val="24"/>
        </w:rPr>
      </w:pPr>
    </w:p>
    <w:p w:rsidR="00B7101C" w:rsidRPr="00B7101C" w:rsidRDefault="00B7101C" w:rsidP="00B7101C">
      <w:pPr>
        <w:jc w:val="both"/>
        <w:rPr>
          <w:rFonts w:eastAsia="TimesNewRoman"/>
          <w:bCs/>
          <w:sz w:val="24"/>
          <w:szCs w:val="24"/>
        </w:rPr>
      </w:pPr>
    </w:p>
    <w:p w:rsidR="00B7101C" w:rsidRPr="00B7101C" w:rsidRDefault="00B7101C" w:rsidP="00B7101C">
      <w:pPr>
        <w:jc w:val="both"/>
        <w:rPr>
          <w:rFonts w:eastAsia="TimesNewRoman"/>
          <w:bCs/>
          <w:sz w:val="24"/>
          <w:szCs w:val="24"/>
        </w:rPr>
      </w:pPr>
    </w:p>
    <w:p w:rsidR="00B7101C" w:rsidRPr="00B7101C" w:rsidRDefault="002D4757" w:rsidP="00B7101C">
      <w:pPr>
        <w:jc w:val="both"/>
        <w:rPr>
          <w:rFonts w:eastAsia="TimesNewRoman"/>
          <w:bCs/>
          <w:sz w:val="24"/>
          <w:szCs w:val="24"/>
        </w:rPr>
      </w:pPr>
      <w:r w:rsidRPr="00B7101C">
        <w:rPr>
          <w:rFonts w:eastAsia="TimesNewRoman"/>
          <w:bCs/>
          <w:sz w:val="24"/>
          <w:szCs w:val="24"/>
        </w:rPr>
        <w:t>PĀDEVĒJS:_______________                                               PIRCĒJS :___________</w:t>
      </w:r>
    </w:p>
    <w:p w:rsidR="009D2999" w:rsidRPr="002B246E" w:rsidRDefault="002D4757" w:rsidP="00B7101C">
      <w:pPr>
        <w:jc w:val="both"/>
        <w:rPr>
          <w:rFonts w:eastAsia="TimesNewRoman"/>
          <w:b w:val="0"/>
          <w:bCs/>
          <w:sz w:val="24"/>
          <w:szCs w:val="24"/>
        </w:rPr>
      </w:pPr>
      <w:r w:rsidRPr="00B7101C">
        <w:rPr>
          <w:rFonts w:eastAsia="TimesNewRoman"/>
          <w:bCs/>
          <w:sz w:val="24"/>
          <w:szCs w:val="24"/>
        </w:rPr>
        <w:t xml:space="preserve">                       </w:t>
      </w:r>
      <w:r w:rsidR="005C3B0D" w:rsidRPr="005C3B0D">
        <w:rPr>
          <w:rFonts w:eastAsia="TimesNewRoman"/>
          <w:bCs/>
          <w:sz w:val="24"/>
          <w:szCs w:val="24"/>
        </w:rPr>
        <w:t xml:space="preserve">/ </w:t>
      </w:r>
      <w:r w:rsidR="00687BCD">
        <w:rPr>
          <w:rFonts w:eastAsia="TimesNewRoman"/>
          <w:b w:val="0"/>
          <w:sz w:val="24"/>
          <w:szCs w:val="24"/>
        </w:rPr>
        <w:t>O.Kvitkovskis</w:t>
      </w:r>
      <w:r w:rsidR="005C3B0D" w:rsidRPr="005C3B0D">
        <w:rPr>
          <w:rFonts w:eastAsia="TimesNewRoman"/>
          <w:bCs/>
          <w:sz w:val="24"/>
          <w:szCs w:val="24"/>
        </w:rPr>
        <w:t xml:space="preserve"> /</w:t>
      </w:r>
    </w:p>
    <w:sectPr w:rsidR="009D2999" w:rsidRPr="002B246E" w:rsidSect="00244A0D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57" w:rsidRDefault="002D4757">
      <w:r>
        <w:separator/>
      </w:r>
    </w:p>
  </w:endnote>
  <w:endnote w:type="continuationSeparator" w:id="0">
    <w:p w:rsidR="002D4757" w:rsidRDefault="002D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27168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B2910" w:rsidRDefault="002D4757">
        <w:pPr>
          <w:pStyle w:val="Kjene"/>
          <w:jc w:val="center"/>
        </w:pPr>
        <w:r w:rsidRPr="00DB2910">
          <w:rPr>
            <w:sz w:val="16"/>
            <w:szCs w:val="16"/>
          </w:rPr>
          <w:fldChar w:fldCharType="begin"/>
        </w:r>
        <w:r w:rsidRPr="00DB2910">
          <w:rPr>
            <w:sz w:val="16"/>
            <w:szCs w:val="16"/>
          </w:rPr>
          <w:instrText xml:space="preserve"> PAGE   \* MERGEFORMAT </w:instrText>
        </w:r>
        <w:r w:rsidRPr="00DB2910">
          <w:rPr>
            <w:sz w:val="16"/>
            <w:szCs w:val="16"/>
          </w:rPr>
          <w:fldChar w:fldCharType="separate"/>
        </w:r>
        <w:r w:rsidR="00F128BE">
          <w:rPr>
            <w:noProof/>
            <w:sz w:val="16"/>
            <w:szCs w:val="16"/>
          </w:rPr>
          <w:t>1</w:t>
        </w:r>
        <w:r w:rsidRPr="00DB2910">
          <w:rPr>
            <w:noProof/>
            <w:sz w:val="16"/>
            <w:szCs w:val="16"/>
          </w:rPr>
          <w:fldChar w:fldCharType="end"/>
        </w:r>
      </w:p>
    </w:sdtContent>
  </w:sdt>
  <w:p w:rsidR="00DB2910" w:rsidRDefault="00DB2910">
    <w:pPr>
      <w:pStyle w:val="Kjene"/>
    </w:pPr>
  </w:p>
  <w:p w:rsidR="003A3521" w:rsidRDefault="003A3521"/>
  <w:p w:rsidR="00E930AE" w:rsidRDefault="002D475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21" w:rsidRDefault="002D4757">
    <w:r>
      <w:t xml:space="preserve">          Šis dokuments ir parakstīts ar drošu elektronisko </w:t>
    </w:r>
    <w:r>
      <w:t>parakstu un satur laika zīmogu</w:t>
    </w:r>
  </w:p>
  <w:p w:rsidR="00E930AE" w:rsidRDefault="002D475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57" w:rsidRDefault="002D4757">
      <w:r>
        <w:separator/>
      </w:r>
    </w:p>
  </w:footnote>
  <w:footnote w:type="continuationSeparator" w:id="0">
    <w:p w:rsidR="002D4757" w:rsidRDefault="002D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07D1C7C"/>
    <w:multiLevelType w:val="multilevel"/>
    <w:tmpl w:val="68F611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4F33DB5"/>
    <w:multiLevelType w:val="multilevel"/>
    <w:tmpl w:val="28BE82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2663C1F"/>
    <w:multiLevelType w:val="multilevel"/>
    <w:tmpl w:val="68F611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C777312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8DC70C5"/>
    <w:multiLevelType w:val="hybridMultilevel"/>
    <w:tmpl w:val="2D324B2A"/>
    <w:lvl w:ilvl="0" w:tplc="AA8A1B84">
      <w:start w:val="1"/>
      <w:numFmt w:val="decimal"/>
      <w:lvlText w:val="%1."/>
      <w:lvlJc w:val="left"/>
      <w:pPr>
        <w:ind w:left="720" w:hanging="360"/>
      </w:pPr>
    </w:lvl>
    <w:lvl w:ilvl="1" w:tplc="FBC8D446" w:tentative="1">
      <w:start w:val="1"/>
      <w:numFmt w:val="lowerLetter"/>
      <w:lvlText w:val="%2."/>
      <w:lvlJc w:val="left"/>
      <w:pPr>
        <w:ind w:left="1440" w:hanging="360"/>
      </w:pPr>
    </w:lvl>
    <w:lvl w:ilvl="2" w:tplc="2C0AFFD2" w:tentative="1">
      <w:start w:val="1"/>
      <w:numFmt w:val="lowerRoman"/>
      <w:lvlText w:val="%3."/>
      <w:lvlJc w:val="right"/>
      <w:pPr>
        <w:ind w:left="2160" w:hanging="180"/>
      </w:pPr>
    </w:lvl>
    <w:lvl w:ilvl="3" w:tplc="CB368D26" w:tentative="1">
      <w:start w:val="1"/>
      <w:numFmt w:val="decimal"/>
      <w:lvlText w:val="%4."/>
      <w:lvlJc w:val="left"/>
      <w:pPr>
        <w:ind w:left="2880" w:hanging="360"/>
      </w:pPr>
    </w:lvl>
    <w:lvl w:ilvl="4" w:tplc="9634D264" w:tentative="1">
      <w:start w:val="1"/>
      <w:numFmt w:val="lowerLetter"/>
      <w:lvlText w:val="%5."/>
      <w:lvlJc w:val="left"/>
      <w:pPr>
        <w:ind w:left="3600" w:hanging="360"/>
      </w:pPr>
    </w:lvl>
    <w:lvl w:ilvl="5" w:tplc="CA8614D0" w:tentative="1">
      <w:start w:val="1"/>
      <w:numFmt w:val="lowerRoman"/>
      <w:lvlText w:val="%6."/>
      <w:lvlJc w:val="right"/>
      <w:pPr>
        <w:ind w:left="4320" w:hanging="180"/>
      </w:pPr>
    </w:lvl>
    <w:lvl w:ilvl="6" w:tplc="C0643816" w:tentative="1">
      <w:start w:val="1"/>
      <w:numFmt w:val="decimal"/>
      <w:lvlText w:val="%7."/>
      <w:lvlJc w:val="left"/>
      <w:pPr>
        <w:ind w:left="5040" w:hanging="360"/>
      </w:pPr>
    </w:lvl>
    <w:lvl w:ilvl="7" w:tplc="F0685314" w:tentative="1">
      <w:start w:val="1"/>
      <w:numFmt w:val="lowerLetter"/>
      <w:lvlText w:val="%8."/>
      <w:lvlJc w:val="left"/>
      <w:pPr>
        <w:ind w:left="5760" w:hanging="360"/>
      </w:pPr>
    </w:lvl>
    <w:lvl w:ilvl="8" w:tplc="9C52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140F6"/>
    <w:multiLevelType w:val="multilevel"/>
    <w:tmpl w:val="B1FEC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AD51E6E"/>
    <w:multiLevelType w:val="multilevel"/>
    <w:tmpl w:val="68F611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ED633A6"/>
    <w:multiLevelType w:val="multilevel"/>
    <w:tmpl w:val="AC7201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1FE48DB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13A4722"/>
    <w:multiLevelType w:val="multilevel"/>
    <w:tmpl w:val="68F611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6575B1B"/>
    <w:multiLevelType w:val="multilevel"/>
    <w:tmpl w:val="BBC6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86A6A52"/>
    <w:multiLevelType w:val="multilevel"/>
    <w:tmpl w:val="4BD69E7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New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abstractNum w:abstractNumId="16" w15:restartNumberingAfterBreak="0">
    <w:nsid w:val="69CB5358"/>
    <w:multiLevelType w:val="multilevel"/>
    <w:tmpl w:val="BBC6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B363D23"/>
    <w:multiLevelType w:val="multilevel"/>
    <w:tmpl w:val="D3B8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F060091"/>
    <w:multiLevelType w:val="multilevel"/>
    <w:tmpl w:val="ED021F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25E42C3"/>
    <w:multiLevelType w:val="multilevel"/>
    <w:tmpl w:val="029E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ED0989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7D73D43"/>
    <w:multiLevelType w:val="hybridMultilevel"/>
    <w:tmpl w:val="FB405936"/>
    <w:lvl w:ilvl="0" w:tplc="79BEE79C">
      <w:start w:val="1"/>
      <w:numFmt w:val="decimal"/>
      <w:lvlText w:val="%1."/>
      <w:lvlJc w:val="left"/>
      <w:pPr>
        <w:ind w:left="720" w:hanging="360"/>
      </w:pPr>
    </w:lvl>
    <w:lvl w:ilvl="1" w:tplc="DAB04206" w:tentative="1">
      <w:start w:val="1"/>
      <w:numFmt w:val="lowerLetter"/>
      <w:lvlText w:val="%2."/>
      <w:lvlJc w:val="left"/>
      <w:pPr>
        <w:ind w:left="1440" w:hanging="360"/>
      </w:pPr>
    </w:lvl>
    <w:lvl w:ilvl="2" w:tplc="41BAE7FA" w:tentative="1">
      <w:start w:val="1"/>
      <w:numFmt w:val="lowerRoman"/>
      <w:lvlText w:val="%3."/>
      <w:lvlJc w:val="right"/>
      <w:pPr>
        <w:ind w:left="2160" w:hanging="180"/>
      </w:pPr>
    </w:lvl>
    <w:lvl w:ilvl="3" w:tplc="039CDBBE" w:tentative="1">
      <w:start w:val="1"/>
      <w:numFmt w:val="decimal"/>
      <w:lvlText w:val="%4."/>
      <w:lvlJc w:val="left"/>
      <w:pPr>
        <w:ind w:left="2880" w:hanging="360"/>
      </w:pPr>
    </w:lvl>
    <w:lvl w:ilvl="4" w:tplc="AE184514" w:tentative="1">
      <w:start w:val="1"/>
      <w:numFmt w:val="lowerLetter"/>
      <w:lvlText w:val="%5."/>
      <w:lvlJc w:val="left"/>
      <w:pPr>
        <w:ind w:left="3600" w:hanging="360"/>
      </w:pPr>
    </w:lvl>
    <w:lvl w:ilvl="5" w:tplc="6666F33E" w:tentative="1">
      <w:start w:val="1"/>
      <w:numFmt w:val="lowerRoman"/>
      <w:lvlText w:val="%6."/>
      <w:lvlJc w:val="right"/>
      <w:pPr>
        <w:ind w:left="4320" w:hanging="180"/>
      </w:pPr>
    </w:lvl>
    <w:lvl w:ilvl="6" w:tplc="1CD2099C" w:tentative="1">
      <w:start w:val="1"/>
      <w:numFmt w:val="decimal"/>
      <w:lvlText w:val="%7."/>
      <w:lvlJc w:val="left"/>
      <w:pPr>
        <w:ind w:left="5040" w:hanging="360"/>
      </w:pPr>
    </w:lvl>
    <w:lvl w:ilvl="7" w:tplc="1144B9AE" w:tentative="1">
      <w:start w:val="1"/>
      <w:numFmt w:val="lowerLetter"/>
      <w:lvlText w:val="%8."/>
      <w:lvlJc w:val="left"/>
      <w:pPr>
        <w:ind w:left="5760" w:hanging="360"/>
      </w:pPr>
    </w:lvl>
    <w:lvl w:ilvl="8" w:tplc="F1108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01A45"/>
    <w:multiLevelType w:val="multilevel"/>
    <w:tmpl w:val="ED021F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20"/>
  </w:num>
  <w:num w:numId="10">
    <w:abstractNumId w:val="7"/>
  </w:num>
  <w:num w:numId="11">
    <w:abstractNumId w:val="17"/>
  </w:num>
  <w:num w:numId="12">
    <w:abstractNumId w:val="19"/>
  </w:num>
  <w:num w:numId="13">
    <w:abstractNumId w:val="15"/>
  </w:num>
  <w:num w:numId="14">
    <w:abstractNumId w:val="8"/>
  </w:num>
  <w:num w:numId="15">
    <w:abstractNumId w:val="9"/>
  </w:num>
  <w:num w:numId="16">
    <w:abstractNumId w:val="18"/>
  </w:num>
  <w:num w:numId="17">
    <w:abstractNumId w:val="22"/>
  </w:num>
  <w:num w:numId="18">
    <w:abstractNumId w:val="4"/>
  </w:num>
  <w:num w:numId="19">
    <w:abstractNumId w:val="10"/>
  </w:num>
  <w:num w:numId="20">
    <w:abstractNumId w:val="1"/>
  </w:num>
  <w:num w:numId="21">
    <w:abstractNumId w:val="13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8F"/>
    <w:rsid w:val="00027FC9"/>
    <w:rsid w:val="000539BC"/>
    <w:rsid w:val="00056AEF"/>
    <w:rsid w:val="00090A86"/>
    <w:rsid w:val="00095DD6"/>
    <w:rsid w:val="000B48C9"/>
    <w:rsid w:val="000B6C93"/>
    <w:rsid w:val="000D1319"/>
    <w:rsid w:val="000E0AE6"/>
    <w:rsid w:val="00156605"/>
    <w:rsid w:val="00164648"/>
    <w:rsid w:val="001A540F"/>
    <w:rsid w:val="001D6EC3"/>
    <w:rsid w:val="00204860"/>
    <w:rsid w:val="00244A0D"/>
    <w:rsid w:val="00285D17"/>
    <w:rsid w:val="0029586D"/>
    <w:rsid w:val="002A73EE"/>
    <w:rsid w:val="002A7CB6"/>
    <w:rsid w:val="002B246E"/>
    <w:rsid w:val="002D2DAC"/>
    <w:rsid w:val="002D4757"/>
    <w:rsid w:val="003531E3"/>
    <w:rsid w:val="003730E3"/>
    <w:rsid w:val="00386CC7"/>
    <w:rsid w:val="00393138"/>
    <w:rsid w:val="0039760E"/>
    <w:rsid w:val="003A3521"/>
    <w:rsid w:val="003F61A7"/>
    <w:rsid w:val="0047648A"/>
    <w:rsid w:val="004812AF"/>
    <w:rsid w:val="004C3194"/>
    <w:rsid w:val="004D032E"/>
    <w:rsid w:val="005006B6"/>
    <w:rsid w:val="00501A38"/>
    <w:rsid w:val="0053652B"/>
    <w:rsid w:val="0057000A"/>
    <w:rsid w:val="005774F5"/>
    <w:rsid w:val="005B0623"/>
    <w:rsid w:val="005B27DE"/>
    <w:rsid w:val="005C3B0D"/>
    <w:rsid w:val="005D5E78"/>
    <w:rsid w:val="005D6D38"/>
    <w:rsid w:val="005E12B0"/>
    <w:rsid w:val="005F70B4"/>
    <w:rsid w:val="00602149"/>
    <w:rsid w:val="0064114C"/>
    <w:rsid w:val="00651516"/>
    <w:rsid w:val="00660E66"/>
    <w:rsid w:val="00687BCD"/>
    <w:rsid w:val="006D092B"/>
    <w:rsid w:val="006D58DF"/>
    <w:rsid w:val="006E44CD"/>
    <w:rsid w:val="00724459"/>
    <w:rsid w:val="007438F7"/>
    <w:rsid w:val="00764BA5"/>
    <w:rsid w:val="007736CA"/>
    <w:rsid w:val="007E29A1"/>
    <w:rsid w:val="007F6F59"/>
    <w:rsid w:val="008029EB"/>
    <w:rsid w:val="0088121C"/>
    <w:rsid w:val="00881C4B"/>
    <w:rsid w:val="008A5EFF"/>
    <w:rsid w:val="008F2016"/>
    <w:rsid w:val="00941644"/>
    <w:rsid w:val="009667A5"/>
    <w:rsid w:val="00974608"/>
    <w:rsid w:val="00981839"/>
    <w:rsid w:val="009868CF"/>
    <w:rsid w:val="009A091C"/>
    <w:rsid w:val="009D2999"/>
    <w:rsid w:val="009D50D9"/>
    <w:rsid w:val="00A20059"/>
    <w:rsid w:val="00A67077"/>
    <w:rsid w:val="00A749E6"/>
    <w:rsid w:val="00A83261"/>
    <w:rsid w:val="00AA32AE"/>
    <w:rsid w:val="00AB2A35"/>
    <w:rsid w:val="00AD25C4"/>
    <w:rsid w:val="00AE0F8F"/>
    <w:rsid w:val="00B20E38"/>
    <w:rsid w:val="00B2527C"/>
    <w:rsid w:val="00B25E7F"/>
    <w:rsid w:val="00B541BC"/>
    <w:rsid w:val="00B60D8A"/>
    <w:rsid w:val="00B7101C"/>
    <w:rsid w:val="00B779D1"/>
    <w:rsid w:val="00B85E7E"/>
    <w:rsid w:val="00B94F90"/>
    <w:rsid w:val="00BA387B"/>
    <w:rsid w:val="00BC1E9F"/>
    <w:rsid w:val="00BF2349"/>
    <w:rsid w:val="00C30CD7"/>
    <w:rsid w:val="00C3738F"/>
    <w:rsid w:val="00C40C71"/>
    <w:rsid w:val="00C544B3"/>
    <w:rsid w:val="00C75537"/>
    <w:rsid w:val="00C765A1"/>
    <w:rsid w:val="00CD7890"/>
    <w:rsid w:val="00CE5F6D"/>
    <w:rsid w:val="00CF2D1F"/>
    <w:rsid w:val="00CF2E7B"/>
    <w:rsid w:val="00CF7C77"/>
    <w:rsid w:val="00D15599"/>
    <w:rsid w:val="00D27E97"/>
    <w:rsid w:val="00D36845"/>
    <w:rsid w:val="00D45E0F"/>
    <w:rsid w:val="00D46BDB"/>
    <w:rsid w:val="00D56241"/>
    <w:rsid w:val="00D573F5"/>
    <w:rsid w:val="00D731CF"/>
    <w:rsid w:val="00DA0D4D"/>
    <w:rsid w:val="00DA19AD"/>
    <w:rsid w:val="00DA5C01"/>
    <w:rsid w:val="00DB2910"/>
    <w:rsid w:val="00DE3D09"/>
    <w:rsid w:val="00DF5E5D"/>
    <w:rsid w:val="00E00F22"/>
    <w:rsid w:val="00E24ED2"/>
    <w:rsid w:val="00E26E6C"/>
    <w:rsid w:val="00E27D7D"/>
    <w:rsid w:val="00E3094B"/>
    <w:rsid w:val="00E36C81"/>
    <w:rsid w:val="00E60269"/>
    <w:rsid w:val="00E930AE"/>
    <w:rsid w:val="00EA75C7"/>
    <w:rsid w:val="00EB0952"/>
    <w:rsid w:val="00ED7176"/>
    <w:rsid w:val="00EE1709"/>
    <w:rsid w:val="00F04138"/>
    <w:rsid w:val="00F10B9B"/>
    <w:rsid w:val="00F128BE"/>
    <w:rsid w:val="00F37C79"/>
    <w:rsid w:val="00F62EA7"/>
    <w:rsid w:val="00F90064"/>
    <w:rsid w:val="00F970CC"/>
    <w:rsid w:val="00F978C8"/>
    <w:rsid w:val="00FA6533"/>
    <w:rsid w:val="00FA657D"/>
    <w:rsid w:val="00FE1F1F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1555E47-9935-469D-BE7A-AE223F3C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E0F8F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E0F8F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AE0F8F"/>
  </w:style>
  <w:style w:type="paragraph" w:styleId="Kjene">
    <w:name w:val="footer"/>
    <w:basedOn w:val="Parasts"/>
    <w:link w:val="KjeneRakstz"/>
    <w:uiPriority w:val="99"/>
    <w:unhideWhenUsed/>
    <w:rsid w:val="00AE0F8F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 w:bidi="ar-SA"/>
    </w:rPr>
  </w:style>
  <w:style w:type="character" w:customStyle="1" w:styleId="KjeneRakstz">
    <w:name w:val="Kājene Rakstz."/>
    <w:basedOn w:val="Noklusjumarindkopasfonts"/>
    <w:link w:val="Kjene"/>
    <w:uiPriority w:val="99"/>
    <w:rsid w:val="00AE0F8F"/>
  </w:style>
  <w:style w:type="paragraph" w:styleId="Balonteksts">
    <w:name w:val="Balloon Text"/>
    <w:basedOn w:val="Parasts"/>
    <w:link w:val="BalontekstsRakstz"/>
    <w:uiPriority w:val="99"/>
    <w:semiHidden/>
    <w:unhideWhenUsed/>
    <w:rsid w:val="00DA19A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19AD"/>
    <w:rPr>
      <w:rFonts w:ascii="Segoe UI" w:eastAsia="Times New Roman" w:hAnsi="Segoe UI" w:cs="Segoe UI"/>
      <w:b/>
      <w:color w:val="000000"/>
      <w:sz w:val="18"/>
      <w:szCs w:val="18"/>
      <w:lang w:eastAsia="ar-QA" w:bidi="ar-QA"/>
    </w:rPr>
  </w:style>
  <w:style w:type="paragraph" w:customStyle="1" w:styleId="Default">
    <w:name w:val="Default"/>
    <w:rsid w:val="0020486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204860"/>
    <w:pPr>
      <w:ind w:left="720"/>
      <w:contextualSpacing/>
    </w:pPr>
  </w:style>
  <w:style w:type="table" w:styleId="Reatabula">
    <w:name w:val="Table Grid"/>
    <w:basedOn w:val="Parastatabula"/>
    <w:uiPriority w:val="39"/>
    <w:rsid w:val="007244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92F2-2C9C-4D81-AB86-E1A37636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5765</Words>
  <Characters>3287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Ladna</dc:creator>
  <cp:lastModifiedBy>Darbinieks</cp:lastModifiedBy>
  <cp:revision>2</cp:revision>
  <cp:lastPrinted>2021-09-09T13:25:00Z</cp:lastPrinted>
  <dcterms:created xsi:type="dcterms:W3CDTF">2022-08-31T04:40:00Z</dcterms:created>
  <dcterms:modified xsi:type="dcterms:W3CDTF">2022-08-31T04:40:00Z</dcterms:modified>
</cp:coreProperties>
</file>