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E4D" w14:textId="77777777" w:rsidR="009A7356" w:rsidRPr="00DD2EFD" w:rsidRDefault="009A7356" w:rsidP="009A7356">
      <w:pPr>
        <w:jc w:val="right"/>
        <w:rPr>
          <w:b/>
          <w:sz w:val="20"/>
          <w:szCs w:val="20"/>
        </w:rPr>
      </w:pPr>
      <w:r w:rsidRPr="00DD2EFD">
        <w:rPr>
          <w:b/>
          <w:sz w:val="20"/>
          <w:szCs w:val="20"/>
        </w:rPr>
        <w:t xml:space="preserve">                                                                             </w:t>
      </w:r>
    </w:p>
    <w:p w14:paraId="66FDC1D4" w14:textId="77777777" w:rsidR="009A7356" w:rsidRPr="00DD2EFD" w:rsidRDefault="009A7356" w:rsidP="009A7356">
      <w:pPr>
        <w:jc w:val="right"/>
        <w:rPr>
          <w:b/>
          <w:sz w:val="20"/>
          <w:szCs w:val="20"/>
        </w:rPr>
      </w:pPr>
      <w:r w:rsidRPr="00DD2EFD">
        <w:rPr>
          <w:b/>
          <w:sz w:val="20"/>
          <w:szCs w:val="20"/>
        </w:rPr>
        <w:t>APSTIPRINU</w:t>
      </w:r>
    </w:p>
    <w:p w14:paraId="3001C466" w14:textId="77777777" w:rsidR="009A7356" w:rsidRDefault="009A7356" w:rsidP="009A7356">
      <w:pPr>
        <w:jc w:val="right"/>
        <w:rPr>
          <w:sz w:val="20"/>
          <w:szCs w:val="20"/>
        </w:rPr>
      </w:pPr>
      <w:r w:rsidRPr="00DD2EFD"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Pr="00DD2EFD">
        <w:rPr>
          <w:sz w:val="20"/>
          <w:szCs w:val="20"/>
        </w:rPr>
        <w:t>Rēzeknes</w:t>
      </w:r>
      <w:proofErr w:type="spellEnd"/>
      <w:r w:rsidRPr="00DD2EFD">
        <w:rPr>
          <w:sz w:val="20"/>
          <w:szCs w:val="20"/>
        </w:rPr>
        <w:t xml:space="preserve"> </w:t>
      </w:r>
      <w:proofErr w:type="spellStart"/>
      <w:r w:rsidRPr="00DD2EFD">
        <w:rPr>
          <w:sz w:val="20"/>
          <w:szCs w:val="20"/>
        </w:rPr>
        <w:t>novada</w:t>
      </w:r>
      <w:proofErr w:type="spellEnd"/>
      <w:r w:rsidRPr="00DD2EFD">
        <w:rPr>
          <w:sz w:val="20"/>
          <w:szCs w:val="20"/>
        </w:rPr>
        <w:t xml:space="preserve"> </w:t>
      </w:r>
      <w:proofErr w:type="spellStart"/>
      <w:r w:rsidRPr="00DD2EFD"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</w:t>
      </w:r>
      <w:proofErr w:type="spellEnd"/>
    </w:p>
    <w:p w14:paraId="4ED8437D" w14:textId="77777777" w:rsidR="009A7356" w:rsidRPr="00DD2EFD" w:rsidRDefault="009A7356" w:rsidP="009A7356">
      <w:pPr>
        <w:jc w:val="right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Dricānu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apvienības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pārvalde</w:t>
      </w:r>
      <w:proofErr w:type="spellEnd"/>
      <w:r>
        <w:rPr>
          <w:sz w:val="20"/>
          <w:szCs w:val="20"/>
        </w:rPr>
        <w:t>”</w:t>
      </w:r>
    </w:p>
    <w:p w14:paraId="59A1E25B" w14:textId="77777777" w:rsidR="009A7356" w:rsidRPr="00DD2EFD" w:rsidRDefault="009A7356" w:rsidP="009A7356">
      <w:pPr>
        <w:jc w:val="right"/>
        <w:rPr>
          <w:sz w:val="20"/>
          <w:szCs w:val="20"/>
        </w:rPr>
      </w:pPr>
      <w:r w:rsidRPr="00DD2EFD"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struktūrvienības</w:t>
      </w:r>
      <w:proofErr w:type="spellEnd"/>
      <w:r>
        <w:rPr>
          <w:sz w:val="20"/>
          <w:szCs w:val="20"/>
        </w:rPr>
        <w:t xml:space="preserve"> “</w:t>
      </w:r>
      <w:proofErr w:type="spellStart"/>
      <w:proofErr w:type="gramStart"/>
      <w:r w:rsidRPr="00DD2EFD">
        <w:rPr>
          <w:sz w:val="20"/>
          <w:szCs w:val="20"/>
        </w:rPr>
        <w:t>Sakstagala</w:t>
      </w:r>
      <w:proofErr w:type="spellEnd"/>
      <w:r w:rsidRPr="00DD2EFD">
        <w:rPr>
          <w:sz w:val="20"/>
          <w:szCs w:val="20"/>
        </w:rPr>
        <w:t xml:space="preserve">  </w:t>
      </w:r>
      <w:proofErr w:type="spellStart"/>
      <w:r w:rsidRPr="00DD2EFD">
        <w:rPr>
          <w:sz w:val="20"/>
          <w:szCs w:val="20"/>
        </w:rPr>
        <w:t>pagasta</w:t>
      </w:r>
      <w:proofErr w:type="spellEnd"/>
      <w:proofErr w:type="gramEnd"/>
      <w:r w:rsidRPr="00DD2EFD">
        <w:rPr>
          <w:sz w:val="20"/>
          <w:szCs w:val="20"/>
        </w:rPr>
        <w:t xml:space="preserve"> </w:t>
      </w:r>
      <w:proofErr w:type="spellStart"/>
      <w:r w:rsidRPr="00DD2EFD">
        <w:rPr>
          <w:sz w:val="20"/>
          <w:szCs w:val="20"/>
        </w:rPr>
        <w:t>pārvalde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</w:t>
      </w:r>
      <w:r w:rsidRPr="00DD2EFD">
        <w:rPr>
          <w:sz w:val="20"/>
          <w:szCs w:val="20"/>
        </w:rPr>
        <w:t>adītāja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Tamāra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Tutina</w:t>
      </w:r>
      <w:proofErr w:type="spellEnd"/>
    </w:p>
    <w:p w14:paraId="3275B5FE" w14:textId="77777777" w:rsidR="009A7356" w:rsidRPr="00DD2EFD" w:rsidRDefault="009A7356" w:rsidP="009A735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68D3B18E" w14:textId="77777777" w:rsidR="009A7356" w:rsidRPr="00185F40" w:rsidRDefault="009A7356" w:rsidP="009A7356">
      <w:pPr>
        <w:jc w:val="right"/>
        <w:rPr>
          <w:sz w:val="23"/>
          <w:szCs w:val="23"/>
        </w:rPr>
      </w:pPr>
    </w:p>
    <w:p w14:paraId="1C4F7E16" w14:textId="77777777" w:rsidR="009A7356" w:rsidRPr="00185F40" w:rsidRDefault="009A7356" w:rsidP="009A7356">
      <w:pPr>
        <w:jc w:val="both"/>
        <w:rPr>
          <w:sz w:val="23"/>
          <w:szCs w:val="23"/>
        </w:rPr>
      </w:pPr>
    </w:p>
    <w:p w14:paraId="30A4E23E" w14:textId="77777777" w:rsidR="009A7356" w:rsidRPr="00185F40" w:rsidRDefault="009A7356" w:rsidP="009A7356">
      <w:pPr>
        <w:jc w:val="center"/>
        <w:rPr>
          <w:b/>
        </w:rPr>
      </w:pPr>
      <w:r w:rsidRPr="00185F40">
        <w:rPr>
          <w:b/>
        </w:rPr>
        <w:t>AMATA APRAKSTS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720"/>
      </w:tblGrid>
      <w:tr w:rsidR="009A7356" w:rsidRPr="00185F40" w14:paraId="580B24CE" w14:textId="77777777" w:rsidTr="00C52A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2C9B" w14:textId="77777777" w:rsidR="009A7356" w:rsidRPr="00185F40" w:rsidRDefault="009A7356" w:rsidP="00C52A35">
            <w:pPr>
              <w:ind w:left="283" w:hanging="283"/>
              <w:jc w:val="both"/>
            </w:pPr>
            <w:proofErr w:type="spellStart"/>
            <w:r w:rsidRPr="00185F40">
              <w:t>Iestādes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nosaukums</w:t>
            </w:r>
            <w:proofErr w:type="spellEnd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061B" w14:textId="77777777" w:rsidR="009A7356" w:rsidRPr="00185F40" w:rsidRDefault="009A7356" w:rsidP="00C52A35">
            <w:pPr>
              <w:ind w:left="33" w:hanging="33"/>
            </w:pPr>
            <w:proofErr w:type="spellStart"/>
            <w:r w:rsidRPr="00185F40">
              <w:t>Rēzeknes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novada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pašvaldības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“</w:t>
            </w:r>
            <w:proofErr w:type="spellStart"/>
            <w:r>
              <w:t>Dricānu</w:t>
            </w:r>
            <w:proofErr w:type="spellEnd"/>
            <w:r>
              <w:t xml:space="preserve"> </w:t>
            </w:r>
            <w:proofErr w:type="spellStart"/>
            <w:r>
              <w:t>apvienības</w:t>
            </w:r>
            <w:proofErr w:type="spellEnd"/>
            <w:r>
              <w:t xml:space="preserve"> </w:t>
            </w:r>
            <w:proofErr w:type="spellStart"/>
            <w:r>
              <w:t>pārvalde</w:t>
            </w:r>
            <w:proofErr w:type="spellEnd"/>
            <w:r>
              <w:t xml:space="preserve">” </w:t>
            </w:r>
            <w:proofErr w:type="spellStart"/>
            <w:r>
              <w:t>struktūrvienības</w:t>
            </w:r>
            <w:proofErr w:type="spellEnd"/>
            <w:r w:rsidRPr="00185F40">
              <w:t xml:space="preserve"> </w:t>
            </w:r>
            <w:r>
              <w:t>“</w:t>
            </w:r>
            <w:proofErr w:type="spellStart"/>
            <w:r w:rsidRPr="00185F40">
              <w:t>Sakstagala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pagasta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pārvalde</w:t>
            </w:r>
            <w:proofErr w:type="spellEnd"/>
            <w:r>
              <w:t xml:space="preserve">” </w:t>
            </w:r>
            <w:proofErr w:type="spellStart"/>
            <w:proofErr w:type="gramStart"/>
            <w:r w:rsidRPr="00185F40">
              <w:rPr>
                <w:b/>
              </w:rPr>
              <w:t>F.Trasuna</w:t>
            </w:r>
            <w:proofErr w:type="spellEnd"/>
            <w:proofErr w:type="gramEnd"/>
            <w:r w:rsidRPr="00185F40">
              <w:rPr>
                <w:b/>
              </w:rPr>
              <w:t xml:space="preserve"> </w:t>
            </w:r>
            <w:proofErr w:type="spellStart"/>
            <w:r w:rsidRPr="00185F40">
              <w:rPr>
                <w:b/>
              </w:rPr>
              <w:t>muzejs</w:t>
            </w:r>
            <w:proofErr w:type="spellEnd"/>
            <w:r w:rsidRPr="00185F40">
              <w:rPr>
                <w:b/>
              </w:rPr>
              <w:t xml:space="preserve"> “</w:t>
            </w:r>
            <w:proofErr w:type="spellStart"/>
            <w:r w:rsidRPr="00185F40">
              <w:rPr>
                <w:b/>
              </w:rPr>
              <w:t>Kolnasāta</w:t>
            </w:r>
            <w:proofErr w:type="spellEnd"/>
            <w:r w:rsidRPr="00185F40">
              <w:rPr>
                <w:b/>
              </w:rPr>
              <w:t>”</w:t>
            </w:r>
          </w:p>
        </w:tc>
      </w:tr>
      <w:tr w:rsidR="009A7356" w:rsidRPr="00185F40" w14:paraId="22D40C47" w14:textId="77777777" w:rsidTr="00C52A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DB5C" w14:textId="77777777" w:rsidR="009A7356" w:rsidRPr="00185F40" w:rsidRDefault="009A7356" w:rsidP="00C52A35">
            <w:pPr>
              <w:ind w:left="283" w:hanging="283"/>
              <w:jc w:val="both"/>
            </w:pPr>
            <w:r w:rsidRPr="00185F40">
              <w:t xml:space="preserve">Amata </w:t>
            </w:r>
            <w:proofErr w:type="spellStart"/>
            <w:r w:rsidRPr="00185F40">
              <w:t>nosaukums</w:t>
            </w:r>
            <w:proofErr w:type="spellEnd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412C" w14:textId="77777777" w:rsidR="009A7356" w:rsidRPr="00185F40" w:rsidRDefault="009A7356" w:rsidP="00C52A35">
            <w:pPr>
              <w:ind w:left="283" w:hanging="283"/>
              <w:jc w:val="both"/>
            </w:pPr>
            <w:proofErr w:type="spellStart"/>
            <w:r w:rsidRPr="00185F40">
              <w:t>Muzeja</w:t>
            </w:r>
            <w:proofErr w:type="spellEnd"/>
            <w:r w:rsidRPr="00185F40">
              <w:t xml:space="preserve"> </w:t>
            </w:r>
            <w:proofErr w:type="spellStart"/>
            <w:r w:rsidRPr="00185F40">
              <w:t>direktors</w:t>
            </w:r>
            <w:proofErr w:type="spellEnd"/>
          </w:p>
        </w:tc>
      </w:tr>
      <w:tr w:rsidR="009A7356" w:rsidRPr="00185F40" w14:paraId="5BACB6D3" w14:textId="77777777" w:rsidTr="00C52A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CAB9" w14:textId="77777777" w:rsidR="009A7356" w:rsidRPr="00185F40" w:rsidRDefault="009A7356" w:rsidP="00C52A35">
            <w:pPr>
              <w:ind w:left="283" w:hanging="283"/>
              <w:jc w:val="both"/>
            </w:pPr>
            <w:proofErr w:type="spellStart"/>
            <w:r w:rsidRPr="00185F40">
              <w:t>Kods</w:t>
            </w:r>
            <w:proofErr w:type="spellEnd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E742" w14:textId="77777777" w:rsidR="009A7356" w:rsidRPr="00185F40" w:rsidRDefault="009A7356" w:rsidP="00C52A35">
            <w:pPr>
              <w:ind w:left="283" w:hanging="283"/>
              <w:jc w:val="both"/>
            </w:pPr>
            <w:r w:rsidRPr="00185F40">
              <w:t>2621 11</w:t>
            </w:r>
          </w:p>
        </w:tc>
      </w:tr>
      <w:tr w:rsidR="009A7356" w:rsidRPr="00185F40" w14:paraId="5D716599" w14:textId="77777777" w:rsidTr="00C52A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EB36B" w14:textId="77777777" w:rsidR="009A7356" w:rsidRPr="00185F40" w:rsidRDefault="009A7356" w:rsidP="00C52A35">
            <w:pPr>
              <w:ind w:left="283" w:hanging="283"/>
              <w:jc w:val="both"/>
            </w:pPr>
            <w:proofErr w:type="spellStart"/>
            <w:r w:rsidRPr="00185F40">
              <w:t>Pakļautība</w:t>
            </w:r>
            <w:proofErr w:type="spellEnd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BF86" w14:textId="77777777" w:rsidR="009A7356" w:rsidRPr="00185F40" w:rsidRDefault="009A7356" w:rsidP="00C52A35">
            <w:pPr>
              <w:pStyle w:val="Saraksts"/>
              <w:ind w:left="33" w:hanging="33"/>
              <w:jc w:val="both"/>
            </w:pPr>
            <w:r w:rsidRPr="00185F40">
              <w:t xml:space="preserve">Tieši pakļauts </w:t>
            </w:r>
            <w:r>
              <w:t>struktūrvienības</w:t>
            </w:r>
            <w:r w:rsidRPr="00185F40">
              <w:t xml:space="preserve"> </w:t>
            </w:r>
            <w:r>
              <w:t>“</w:t>
            </w:r>
            <w:r w:rsidRPr="00185F40">
              <w:t>Sakstagala pagasta pārvalde</w:t>
            </w:r>
            <w:r>
              <w:t>”</w:t>
            </w:r>
            <w:r w:rsidRPr="00185F40">
              <w:t xml:space="preserve"> vadītājai</w:t>
            </w:r>
          </w:p>
        </w:tc>
      </w:tr>
    </w:tbl>
    <w:p w14:paraId="62538A54" w14:textId="77777777" w:rsidR="009A7356" w:rsidRPr="00185F40" w:rsidRDefault="009A7356" w:rsidP="009A7356">
      <w:pPr>
        <w:pStyle w:val="Saraksts"/>
        <w:ind w:left="0" w:firstLine="0"/>
        <w:jc w:val="both"/>
        <w:rPr>
          <w:b/>
        </w:rPr>
      </w:pPr>
    </w:p>
    <w:p w14:paraId="39EE99FF" w14:textId="77777777" w:rsidR="009A7356" w:rsidRPr="00185F40" w:rsidRDefault="009A7356" w:rsidP="009A7356">
      <w:pPr>
        <w:pStyle w:val="Sarakstarindkopa"/>
        <w:shd w:val="clear" w:color="auto" w:fill="FFFFFF"/>
        <w:spacing w:line="274" w:lineRule="exact"/>
        <w:ind w:left="1951" w:right="979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1.</w:t>
      </w:r>
      <w:r w:rsidRPr="00185F40">
        <w:rPr>
          <w:b/>
          <w:bCs/>
          <w:lang w:val="lv-LV"/>
        </w:rPr>
        <w:t>Darbību reglamentējošie normatī</w:t>
      </w:r>
      <w:r>
        <w:rPr>
          <w:b/>
          <w:bCs/>
          <w:lang w:val="lv-LV"/>
        </w:rPr>
        <w:t>vie akti</w:t>
      </w:r>
      <w:r w:rsidRPr="00185F40">
        <w:rPr>
          <w:b/>
          <w:bCs/>
          <w:lang w:val="lv-LV"/>
        </w:rPr>
        <w:t xml:space="preserve">, </w:t>
      </w:r>
      <w:proofErr w:type="spellStart"/>
      <w:r w:rsidRPr="00185F40">
        <w:rPr>
          <w:b/>
          <w:bCs/>
          <w:lang w:val="lv-LV"/>
        </w:rPr>
        <w:t>kultūrpolitiskie</w:t>
      </w:r>
      <w:proofErr w:type="spellEnd"/>
      <w:r w:rsidRPr="00185F40">
        <w:rPr>
          <w:b/>
          <w:bCs/>
          <w:lang w:val="lv-LV"/>
        </w:rPr>
        <w:t xml:space="preserve"> dokumenti un instrukcijas</w:t>
      </w:r>
    </w:p>
    <w:p w14:paraId="1196B18B" w14:textId="77777777" w:rsidR="009A7356" w:rsidRPr="00185F40" w:rsidRDefault="009A7356" w:rsidP="009A7356">
      <w:pPr>
        <w:shd w:val="clear" w:color="auto" w:fill="FFFFFF"/>
        <w:spacing w:line="274" w:lineRule="exact"/>
        <w:ind w:left="511" w:right="979" w:firstLine="720"/>
        <w:jc w:val="both"/>
        <w:rPr>
          <w:bCs/>
          <w:lang w:val="lv-LV"/>
        </w:rPr>
      </w:pPr>
    </w:p>
    <w:p w14:paraId="5D25D62B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1.1. Muzeju likums;</w:t>
      </w:r>
    </w:p>
    <w:p w14:paraId="0F962410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1.2. </w:t>
      </w:r>
      <w:r w:rsidRPr="00185F40">
        <w:rPr>
          <w:lang w:val="lv-LV"/>
        </w:rPr>
        <w:t>LR MK 2006.gada 21.novembra a</w:t>
      </w:r>
      <w:r>
        <w:rPr>
          <w:lang w:val="lv-LV"/>
        </w:rPr>
        <w:t xml:space="preserve">pstiprinātie noteikumi Nr.956 </w:t>
      </w:r>
      <w:r w:rsidRPr="00185F40">
        <w:rPr>
          <w:lang w:val="lv-LV"/>
        </w:rPr>
        <w:t>,,Noteikumi par Nacionālo muzeju krājumu (prot.Nr.61,</w:t>
      </w:r>
      <w:r>
        <w:rPr>
          <w:lang w:val="lv-LV"/>
        </w:rPr>
        <w:t xml:space="preserve"> </w:t>
      </w:r>
      <w:r w:rsidRPr="00185F40">
        <w:rPr>
          <w:lang w:val="lv-LV"/>
        </w:rPr>
        <w:t>5.paragrāfs, ievērojot 29.09.2009</w:t>
      </w:r>
      <w:r>
        <w:rPr>
          <w:lang w:val="lv-LV"/>
        </w:rPr>
        <w:t xml:space="preserve">. un </w:t>
      </w:r>
      <w:r w:rsidRPr="00323864">
        <w:rPr>
          <w:rStyle w:val="t3"/>
          <w:lang w:val="lv-LV"/>
        </w:rPr>
        <w:t>08.12.2009</w:t>
      </w:r>
      <w:r w:rsidRPr="00185F40">
        <w:rPr>
          <w:lang w:val="lv-LV"/>
        </w:rPr>
        <w:t xml:space="preserve"> MK grozījumus), kas izdoti saskaņā ar Muze</w:t>
      </w:r>
      <w:r>
        <w:rPr>
          <w:lang w:val="lv-LV"/>
        </w:rPr>
        <w:t>ja likuma 13.panta desmito daļu;</w:t>
      </w:r>
      <w:r w:rsidRPr="00185F40">
        <w:rPr>
          <w:lang w:val="lv-LV"/>
        </w:rPr>
        <w:t xml:space="preserve"> </w:t>
      </w:r>
    </w:p>
    <w:p w14:paraId="0DF237A2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1.3. Muzeju akreditācijas noteikumi;</w:t>
      </w:r>
    </w:p>
    <w:p w14:paraId="204CEFB6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1.4. </w:t>
      </w:r>
      <w:proofErr w:type="spellStart"/>
      <w:r>
        <w:rPr>
          <w:lang w:val="lv-LV"/>
        </w:rPr>
        <w:t>F.Trasuna</w:t>
      </w:r>
      <w:proofErr w:type="spellEnd"/>
      <w:r w:rsidRPr="00185F40">
        <w:rPr>
          <w:lang w:val="lv-LV"/>
        </w:rPr>
        <w:t xml:space="preserve"> muzeja</w:t>
      </w:r>
      <w:r>
        <w:rPr>
          <w:lang w:val="lv-LV"/>
        </w:rPr>
        <w:t xml:space="preserve"> „</w:t>
      </w:r>
      <w:proofErr w:type="spellStart"/>
      <w:r>
        <w:rPr>
          <w:lang w:val="lv-LV"/>
        </w:rPr>
        <w:t>Kolnasāta</w:t>
      </w:r>
      <w:proofErr w:type="spellEnd"/>
      <w:r>
        <w:rPr>
          <w:lang w:val="lv-LV"/>
        </w:rPr>
        <w:t>” Nolikums;</w:t>
      </w:r>
    </w:p>
    <w:p w14:paraId="4294D2E3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1.5.</w:t>
      </w:r>
      <w:r>
        <w:rPr>
          <w:lang w:val="lv-LV" w:eastAsia="lv-LV"/>
        </w:rPr>
        <w:t xml:space="preserve"> </w:t>
      </w:r>
      <w:r>
        <w:rPr>
          <w:lang w:val="lv-LV"/>
        </w:rPr>
        <w:t>LR Darba likums;</w:t>
      </w:r>
    </w:p>
    <w:p w14:paraId="626B2A07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1.6. Darba aizsardzības likums;</w:t>
      </w:r>
    </w:p>
    <w:p w14:paraId="44382709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1.7. Ugunsdzēsības noteikumi;</w:t>
      </w:r>
    </w:p>
    <w:p w14:paraId="393E4B9A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1.8. </w:t>
      </w:r>
      <w:r w:rsidRPr="00996459">
        <w:rPr>
          <w:lang w:val="lv-LV"/>
        </w:rPr>
        <w:t>Darba drošības no</w:t>
      </w:r>
      <w:r>
        <w:rPr>
          <w:lang w:val="lv-LV"/>
        </w:rPr>
        <w:t>teikumi;</w:t>
      </w:r>
    </w:p>
    <w:p w14:paraId="25E729CA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1.9.</w:t>
      </w:r>
      <w:r w:rsidRPr="00996459">
        <w:rPr>
          <w:lang w:val="lv-LV"/>
        </w:rPr>
        <w:t xml:space="preserve"> MK noteikumi Nr.492 20.11.2002</w:t>
      </w:r>
      <w:r>
        <w:rPr>
          <w:lang w:val="lv-LV"/>
        </w:rPr>
        <w:t>. un</w:t>
      </w:r>
      <w:r w:rsidRPr="00996459">
        <w:rPr>
          <w:lang w:val="lv-LV"/>
        </w:rPr>
        <w:t xml:space="preserve"> MK noteiku</w:t>
      </w:r>
      <w:r>
        <w:rPr>
          <w:lang w:val="lv-LV"/>
        </w:rPr>
        <w:t>mi Nr.610. 27.12.2002</w:t>
      </w:r>
      <w:r w:rsidRPr="00996459">
        <w:rPr>
          <w:lang w:val="lv-LV"/>
        </w:rPr>
        <w:t xml:space="preserve">. </w:t>
      </w:r>
    </w:p>
    <w:p w14:paraId="303AF1DE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1.10. </w:t>
      </w:r>
      <w:r w:rsidRPr="00996459">
        <w:rPr>
          <w:lang w:val="lv-LV"/>
        </w:rPr>
        <w:t>IC</w:t>
      </w:r>
      <w:r>
        <w:rPr>
          <w:lang w:val="lv-LV"/>
        </w:rPr>
        <w:t>OM Profesionālās ētikas kodekss;</w:t>
      </w:r>
    </w:p>
    <w:p w14:paraId="605D9010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1.11. Autortiesību likums.</w:t>
      </w:r>
    </w:p>
    <w:p w14:paraId="006C9B6B" w14:textId="77777777" w:rsidR="009A7356" w:rsidRPr="00996459" w:rsidRDefault="009A7356" w:rsidP="009A7356">
      <w:pPr>
        <w:jc w:val="both"/>
        <w:rPr>
          <w:lang w:val="lv-LV"/>
        </w:rPr>
      </w:pPr>
    </w:p>
    <w:p w14:paraId="61931709" w14:textId="77777777" w:rsidR="009A7356" w:rsidRPr="00185F40" w:rsidRDefault="009A7356" w:rsidP="009A7356">
      <w:pPr>
        <w:pStyle w:val="Pamattekstsaratkpi"/>
        <w:jc w:val="center"/>
        <w:rPr>
          <w:rFonts w:ascii="Times New Roman" w:hAnsi="Times New Roman" w:cs="Times New Roman"/>
          <w:b/>
          <w:bCs/>
          <w:spacing w:val="-1"/>
        </w:rPr>
      </w:pPr>
      <w:r w:rsidRPr="00185F40">
        <w:rPr>
          <w:rFonts w:ascii="Times New Roman" w:hAnsi="Times New Roman" w:cs="Times New Roman"/>
          <w:b/>
          <w:bCs/>
          <w:spacing w:val="-1"/>
        </w:rPr>
        <w:t>2.Vispārīgie noteikumi</w:t>
      </w:r>
    </w:p>
    <w:p w14:paraId="62E792D4" w14:textId="77777777" w:rsidR="009A7356" w:rsidRDefault="009A7356" w:rsidP="009A7356">
      <w:pPr>
        <w:pStyle w:val="Pamattekstsaratkp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185F40">
        <w:rPr>
          <w:rFonts w:ascii="Times New Roman" w:hAnsi="Times New Roman" w:cs="Times New Roman"/>
        </w:rPr>
        <w:t xml:space="preserve">Muzeja darbu vada Muzeja </w:t>
      </w:r>
      <w:r>
        <w:rPr>
          <w:rFonts w:ascii="Times New Roman" w:hAnsi="Times New Roman" w:cs="Times New Roman"/>
        </w:rPr>
        <w:t>direktors</w:t>
      </w:r>
      <w:r w:rsidRPr="00185F40">
        <w:rPr>
          <w:rFonts w:ascii="Times New Roman" w:hAnsi="Times New Roman" w:cs="Times New Roman"/>
        </w:rPr>
        <w:t xml:space="preserve">. </w:t>
      </w:r>
    </w:p>
    <w:p w14:paraId="68F8BD28" w14:textId="77777777" w:rsidR="009A7356" w:rsidRDefault="009A7356" w:rsidP="009A7356">
      <w:pPr>
        <w:pStyle w:val="Pamattekstsaratkp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185F40">
        <w:rPr>
          <w:rFonts w:ascii="Times New Roman" w:hAnsi="Times New Roman" w:cs="Times New Roman"/>
        </w:rPr>
        <w:t xml:space="preserve">Muzeja </w:t>
      </w:r>
      <w:r>
        <w:rPr>
          <w:rFonts w:ascii="Times New Roman" w:hAnsi="Times New Roman" w:cs="Times New Roman"/>
        </w:rPr>
        <w:t xml:space="preserve">direktoru </w:t>
      </w:r>
      <w:r w:rsidRPr="00185F40">
        <w:rPr>
          <w:rFonts w:ascii="Times New Roman" w:hAnsi="Times New Roman" w:cs="Times New Roman"/>
        </w:rPr>
        <w:t xml:space="preserve">ar rīkojumu ieceļ amatā un atbrīvo no amata </w:t>
      </w:r>
      <w:r>
        <w:rPr>
          <w:rFonts w:ascii="Times New Roman" w:hAnsi="Times New Roman" w:cs="Times New Roman"/>
        </w:rPr>
        <w:t xml:space="preserve">Sakstagala pagasta pārvaldes </w:t>
      </w:r>
      <w:r w:rsidRPr="00185F40">
        <w:rPr>
          <w:rFonts w:ascii="Times New Roman" w:hAnsi="Times New Roman" w:cs="Times New Roman"/>
        </w:rPr>
        <w:t>vadītājs, ņemot vērā L</w:t>
      </w:r>
      <w:r>
        <w:rPr>
          <w:rFonts w:ascii="Times New Roman" w:hAnsi="Times New Roman" w:cs="Times New Roman"/>
        </w:rPr>
        <w:t xml:space="preserve">atvijas Muzeju </w:t>
      </w:r>
      <w:r w:rsidRPr="00185F40">
        <w:rPr>
          <w:rFonts w:ascii="Times New Roman" w:hAnsi="Times New Roman" w:cs="Times New Roman"/>
        </w:rPr>
        <w:t xml:space="preserve">padomes atzinumu un saskaņā ar </w:t>
      </w:r>
      <w:r>
        <w:rPr>
          <w:rFonts w:ascii="Times New Roman" w:hAnsi="Times New Roman" w:cs="Times New Roman"/>
        </w:rPr>
        <w:t>LR pastāvošo darba likumdošanu;</w:t>
      </w:r>
    </w:p>
    <w:p w14:paraId="297DA82F" w14:textId="77777777" w:rsidR="009A7356" w:rsidRPr="00185F40" w:rsidRDefault="009A7356" w:rsidP="009A7356">
      <w:pPr>
        <w:pStyle w:val="Pamattekstsaratkp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185F40">
        <w:rPr>
          <w:rFonts w:ascii="Times New Roman" w:hAnsi="Times New Roman" w:cs="Times New Roman"/>
        </w:rPr>
        <w:t xml:space="preserve">Muzeja </w:t>
      </w:r>
      <w:r>
        <w:rPr>
          <w:rFonts w:ascii="Times New Roman" w:hAnsi="Times New Roman" w:cs="Times New Roman"/>
        </w:rPr>
        <w:t>direktora</w:t>
      </w:r>
      <w:r w:rsidRPr="00185F40">
        <w:rPr>
          <w:rFonts w:ascii="Times New Roman" w:hAnsi="Times New Roman" w:cs="Times New Roman"/>
        </w:rPr>
        <w:t xml:space="preserve"> prombūtnes laikā viņa darba pienākumus veic krājuma glabātājs.</w:t>
      </w:r>
    </w:p>
    <w:p w14:paraId="54A9E831" w14:textId="77777777" w:rsidR="009A7356" w:rsidRDefault="009A7356" w:rsidP="009A7356">
      <w:pPr>
        <w:ind w:firstLine="540"/>
        <w:jc w:val="both"/>
        <w:rPr>
          <w:b/>
          <w:lang w:val="lv-LV"/>
        </w:rPr>
      </w:pPr>
    </w:p>
    <w:p w14:paraId="153D86D5" w14:textId="77777777" w:rsidR="009A7356" w:rsidRPr="00185F40" w:rsidRDefault="009A7356" w:rsidP="009A7356">
      <w:pPr>
        <w:ind w:firstLine="540"/>
        <w:jc w:val="center"/>
        <w:rPr>
          <w:b/>
          <w:lang w:val="lv-LV"/>
        </w:rPr>
      </w:pPr>
      <w:r>
        <w:rPr>
          <w:b/>
          <w:lang w:val="lv-LV"/>
        </w:rPr>
        <w:t>3.</w:t>
      </w:r>
      <w:r w:rsidRPr="00185F40">
        <w:rPr>
          <w:b/>
          <w:lang w:val="lv-LV"/>
        </w:rPr>
        <w:t>Amata pienākumi</w:t>
      </w:r>
    </w:p>
    <w:p w14:paraId="746A437C" w14:textId="77777777" w:rsidR="009A7356" w:rsidRPr="00185F40" w:rsidRDefault="009A7356" w:rsidP="009A7356">
      <w:pPr>
        <w:jc w:val="both"/>
        <w:rPr>
          <w:b/>
          <w:lang w:val="lv-LV"/>
        </w:rPr>
      </w:pPr>
    </w:p>
    <w:p w14:paraId="2BABEF66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1. Vada, plāno, organizē, analizē Muzeja darbu un ir materiāli un juridiski atbildīgs par tā darbību</w:t>
      </w:r>
      <w:r>
        <w:rPr>
          <w:lang w:val="lv-LV"/>
        </w:rPr>
        <w:t>;</w:t>
      </w:r>
    </w:p>
    <w:p w14:paraId="7E0BDF90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 xml:space="preserve">2. Izstrādā muzeja darbības stratēģiju un gada plānus, saskaņo tos ar </w:t>
      </w:r>
      <w:r>
        <w:rPr>
          <w:lang w:val="lv-LV"/>
        </w:rPr>
        <w:t>Sakstagala</w:t>
      </w:r>
      <w:r w:rsidRPr="00185F40">
        <w:rPr>
          <w:lang w:val="lv-LV"/>
        </w:rPr>
        <w:t xml:space="preserve"> pagasta pārvaldi un atbild p</w:t>
      </w:r>
      <w:r>
        <w:rPr>
          <w:lang w:val="lv-LV"/>
        </w:rPr>
        <w:t>ar stratēģijas un plānu izpildi;</w:t>
      </w:r>
    </w:p>
    <w:p w14:paraId="288C8A67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 xml:space="preserve">3.3. </w:t>
      </w:r>
      <w:r w:rsidRPr="00185F40">
        <w:rPr>
          <w:lang w:val="lv-LV"/>
        </w:rPr>
        <w:t>Nosaka kārtību, kādā notiek muzeja krājuma uzskaite, saglabāšana, papildināšana un izmantošana saskaņā ar Noteikumi</w:t>
      </w:r>
      <w:r>
        <w:rPr>
          <w:lang w:val="lv-LV"/>
        </w:rPr>
        <w:t>em par Nacionālo muzeju krājumu;</w:t>
      </w:r>
    </w:p>
    <w:p w14:paraId="32A66B42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4. Ir atbildīgs par muzeja krājumu un Noteikumos par Nacionālo muzeja krājumu noteikto apstākļu nodrošināšanu tā veidošanai, uzskatei, papildināšana</w:t>
      </w:r>
      <w:r>
        <w:rPr>
          <w:lang w:val="lv-LV"/>
        </w:rPr>
        <w:t>i, saglabāšanai un izmantošanai;</w:t>
      </w:r>
    </w:p>
    <w:p w14:paraId="356D94A6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5. Nodrošina un kontrolē Krājuma glabāšanas apstākļus, krātuvju un ekspozīcijas telpu sanitāri tehnisko un elektrotehnisko stāvokli, drošības un uguns</w:t>
      </w:r>
      <w:r>
        <w:rPr>
          <w:lang w:val="lv-LV"/>
        </w:rPr>
        <w:t>dzēsības signalizācijas darbību;</w:t>
      </w:r>
    </w:p>
    <w:p w14:paraId="47EC7DB2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lastRenderedPageBreak/>
        <w:t>3.</w:t>
      </w:r>
      <w:r w:rsidRPr="00185F40">
        <w:rPr>
          <w:lang w:val="lv-LV"/>
        </w:rPr>
        <w:t>6 Atbild par Krājuma uzskaites, glabāšanas, konservācijas, restaurācijas un izmantošanas materiāltehnisko nodrošinājumu Rēzeknes novada pašvaldība</w:t>
      </w:r>
      <w:r>
        <w:rPr>
          <w:lang w:val="lv-LV"/>
        </w:rPr>
        <w:t>s apstiprinātā budžeta ietvaros;</w:t>
      </w:r>
    </w:p>
    <w:p w14:paraId="569EE3E3" w14:textId="77777777" w:rsidR="009A7356" w:rsidRPr="00185F40" w:rsidRDefault="009A7356" w:rsidP="009A7356">
      <w:pPr>
        <w:jc w:val="both"/>
        <w:rPr>
          <w:b/>
          <w:lang w:val="lv-LV"/>
        </w:rPr>
      </w:pPr>
      <w:r>
        <w:rPr>
          <w:lang w:val="lv-LV"/>
        </w:rPr>
        <w:t>3.7</w:t>
      </w:r>
      <w:r w:rsidRPr="00185F40">
        <w:rPr>
          <w:lang w:val="lv-LV"/>
        </w:rPr>
        <w:t xml:space="preserve">. Izstrādā ikgadējos pasākumu plānus un ar tiem saistītās tāmes. Veic muzeja publiskās programmas un piedāvājuma (pasākumi, </w:t>
      </w:r>
      <w:proofErr w:type="spellStart"/>
      <w:r w:rsidRPr="00185F40">
        <w:rPr>
          <w:lang w:val="lv-LV"/>
        </w:rPr>
        <w:t>muzejpedagoģiskās</w:t>
      </w:r>
      <w:proofErr w:type="spellEnd"/>
      <w:r w:rsidRPr="00185F40">
        <w:rPr>
          <w:lang w:val="lv-LV"/>
        </w:rPr>
        <w:t xml:space="preserve"> programmas, ekskursijas u.c.) saturisko, tehnisko, finanšu plānošanu un organizē tās īstenošanu saskaņā ar muzeja misiju un muzeja vid</w:t>
      </w:r>
      <w:r>
        <w:rPr>
          <w:lang w:val="lv-LV"/>
        </w:rPr>
        <w:t>ējā termiņa darbības stratēģiju;</w:t>
      </w:r>
    </w:p>
    <w:p w14:paraId="28996D95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3.8</w:t>
      </w:r>
      <w:r w:rsidRPr="00185F40">
        <w:rPr>
          <w:lang w:val="lv-LV"/>
        </w:rPr>
        <w:t>. Izstrādā Muzeja budžeta projektu, kuru apstiprina Rēzeknes novada pašvaldība, nodrošina Muzeja budžeta izpildi un atbild par muzeja budžeta līdzekļu racionālu un lietderīgu izmantošanu.</w:t>
      </w:r>
      <w:r>
        <w:rPr>
          <w:lang w:val="lv-LV"/>
        </w:rPr>
        <w:t xml:space="preserve"> </w:t>
      </w:r>
      <w:r w:rsidRPr="00185F40">
        <w:rPr>
          <w:lang w:val="lv-LV"/>
        </w:rPr>
        <w:t>Finansējuma piesaistei izstrā</w:t>
      </w:r>
      <w:r>
        <w:rPr>
          <w:lang w:val="lv-LV"/>
        </w:rPr>
        <w:t>dā projektus vai piedalās tajos;</w:t>
      </w:r>
    </w:p>
    <w:p w14:paraId="210DB91C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3.9</w:t>
      </w:r>
      <w:r w:rsidRPr="00185F40">
        <w:rPr>
          <w:lang w:val="lv-LV"/>
        </w:rPr>
        <w:t>. Atbild par Muzeja apsaimniekošanā nodotā pašvaldības kustamā un nekustamā īpašuma saglabāšanu un citu materiālo vērtību lietderīgu izmantošanu; atbild par Muzeja</w:t>
      </w:r>
      <w:r>
        <w:rPr>
          <w:lang w:val="lv-LV"/>
        </w:rPr>
        <w:t xml:space="preserve"> </w:t>
      </w:r>
      <w:r w:rsidRPr="00185F40">
        <w:rPr>
          <w:lang w:val="lv-LV"/>
        </w:rPr>
        <w:t>(krājuma) vērtību saglabāšanu</w:t>
      </w:r>
      <w:r>
        <w:rPr>
          <w:lang w:val="lv-LV"/>
        </w:rPr>
        <w:t>;</w:t>
      </w:r>
    </w:p>
    <w:p w14:paraId="268321B1" w14:textId="77777777" w:rsidR="009A7356" w:rsidRPr="00185F40" w:rsidRDefault="009A7356" w:rsidP="009A7356">
      <w:pPr>
        <w:jc w:val="both"/>
        <w:rPr>
          <w:b/>
          <w:lang w:val="lv-LV"/>
        </w:rPr>
      </w:pPr>
      <w:r>
        <w:rPr>
          <w:lang w:val="lv-LV"/>
        </w:rPr>
        <w:t>3.10</w:t>
      </w:r>
      <w:r w:rsidRPr="00185F40">
        <w:rPr>
          <w:lang w:val="lv-LV"/>
        </w:rPr>
        <w:t>. Nodrošina statistikas, finanšu atskaišu un citu normatīvajos aktos noteikto ziņu sniegšanu valsts un pašvaldības institūcijām. Sniedz informāciju par Muzeja darbību Kultūra</w:t>
      </w:r>
      <w:r>
        <w:rPr>
          <w:lang w:val="lv-LV"/>
        </w:rPr>
        <w:t>s Ministrijai un Muzeju padomei;</w:t>
      </w:r>
    </w:p>
    <w:p w14:paraId="0FB057D3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3.11</w:t>
      </w:r>
      <w:r w:rsidRPr="00185F40">
        <w:rPr>
          <w:lang w:val="lv-LV"/>
        </w:rPr>
        <w:t xml:space="preserve">. Izstrādā Muzeja iekšējās kārtības noteikumus un instrukcijas, tai skaitā iekšējo kārtību, kādā notiek muzeja valdījumā esošā Nacionālā krājuma veidošana, papildināšana, uzskaite, saglabāšana un izmantošana, kurus apstiprina </w:t>
      </w:r>
      <w:r>
        <w:rPr>
          <w:lang w:val="lv-LV"/>
        </w:rPr>
        <w:t>Sakstagala pagasta pārvalde;</w:t>
      </w:r>
    </w:p>
    <w:p w14:paraId="7B25E8EE" w14:textId="77777777" w:rsidR="009A7356" w:rsidRPr="00185F40" w:rsidRDefault="009A7356" w:rsidP="009A7356">
      <w:pPr>
        <w:jc w:val="both"/>
        <w:rPr>
          <w:b/>
          <w:lang w:val="lv-LV"/>
        </w:rPr>
      </w:pPr>
      <w:r>
        <w:rPr>
          <w:lang w:val="lv-LV"/>
        </w:rPr>
        <w:t>3.12</w:t>
      </w:r>
      <w:r w:rsidRPr="00185F40">
        <w:rPr>
          <w:lang w:val="lv-LV"/>
        </w:rPr>
        <w:t>. Nodrošina Muzeja darba drošības, ugunsdrošības un citu normu ievērošanu Muzeja darbībā atbilstoši normatīvajiem</w:t>
      </w:r>
      <w:r>
        <w:rPr>
          <w:lang w:val="lv-LV"/>
        </w:rPr>
        <w:t xml:space="preserve"> aktiem;</w:t>
      </w:r>
    </w:p>
    <w:p w14:paraId="7865E3E6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3.13</w:t>
      </w:r>
      <w:r w:rsidRPr="00185F40">
        <w:rPr>
          <w:lang w:val="lv-LV"/>
        </w:rPr>
        <w:t>. Atbild par muzeja darbinie</w:t>
      </w:r>
      <w:r>
        <w:rPr>
          <w:lang w:val="lv-LV"/>
        </w:rPr>
        <w:t>ku kvalifikācijas celšanu;</w:t>
      </w:r>
    </w:p>
    <w:p w14:paraId="77E4EF0E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3.14</w:t>
      </w:r>
      <w:r w:rsidRPr="00185F40">
        <w:rPr>
          <w:lang w:val="lv-LV"/>
        </w:rPr>
        <w:t>. Atbild p</w:t>
      </w:r>
      <w:r>
        <w:rPr>
          <w:lang w:val="lv-LV"/>
        </w:rPr>
        <w:t>ar darbā pieejamās informācijas</w:t>
      </w:r>
      <w:r w:rsidRPr="00185F40">
        <w:rPr>
          <w:lang w:val="lv-LV"/>
        </w:rPr>
        <w:t>, valsts un dienesta noslēpumu glabāšanu un neizpaušanu, saskaņā ar LR l</w:t>
      </w:r>
      <w:r>
        <w:rPr>
          <w:lang w:val="lv-LV"/>
        </w:rPr>
        <w:t>ikumiem un normatīvajiem aktiem;</w:t>
      </w:r>
    </w:p>
    <w:p w14:paraId="24B3D9B5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3.15</w:t>
      </w:r>
      <w:r w:rsidRPr="00185F40">
        <w:rPr>
          <w:lang w:val="lv-LV"/>
        </w:rPr>
        <w:t xml:space="preserve">. Veido un uztur ārpus muzeja kontaktu tīklu, sadarbojoties ar LR KM </w:t>
      </w:r>
      <w:r>
        <w:rPr>
          <w:lang w:val="lv-LV"/>
        </w:rPr>
        <w:t>Arhīvu, bibliotēku un m</w:t>
      </w:r>
      <w:r w:rsidRPr="00185F40">
        <w:rPr>
          <w:lang w:val="lv-LV"/>
        </w:rPr>
        <w:t>uzeju nodaļu, profesionālajām asociācijām un biedrībām, kolēģiem Latvijas un ārvalstu muzejos, ar pašvaldību un tās iestāžu vadītājiem un darbin</w:t>
      </w:r>
      <w:r>
        <w:rPr>
          <w:lang w:val="lv-LV"/>
        </w:rPr>
        <w:t>iekiem;</w:t>
      </w:r>
    </w:p>
    <w:p w14:paraId="22B3C4B4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1</w:t>
      </w:r>
      <w:r>
        <w:rPr>
          <w:lang w:val="lv-LV"/>
        </w:rPr>
        <w:t>6</w:t>
      </w:r>
      <w:r w:rsidRPr="00185F40">
        <w:rPr>
          <w:lang w:val="lv-LV"/>
        </w:rPr>
        <w:t>. Organizē muzeja reprezentācijas pasākumus, popularizē muzeja darbību, sniedzot kompetentu informāciju masu medijos un sociālajos tīklos.</w:t>
      </w:r>
    </w:p>
    <w:p w14:paraId="658DFFF6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3.</w:t>
      </w:r>
      <w:r w:rsidRPr="00185F40">
        <w:rPr>
          <w:lang w:val="lv-LV"/>
        </w:rPr>
        <w:t>1</w:t>
      </w:r>
      <w:r>
        <w:rPr>
          <w:lang w:val="lv-LV"/>
        </w:rPr>
        <w:t>7</w:t>
      </w:r>
      <w:r w:rsidRPr="00185F40">
        <w:rPr>
          <w:lang w:val="lv-LV"/>
        </w:rPr>
        <w:t>. Veic muzeja apmeklētāju analīzi, organizē au</w:t>
      </w:r>
      <w:r>
        <w:rPr>
          <w:lang w:val="lv-LV"/>
        </w:rPr>
        <w:t>ditorijas pētījumus un aptaujas;</w:t>
      </w:r>
    </w:p>
    <w:p w14:paraId="13A160A7" w14:textId="77777777" w:rsidR="009A7356" w:rsidRDefault="009A7356" w:rsidP="009A7356">
      <w:pPr>
        <w:jc w:val="both"/>
        <w:rPr>
          <w:lang w:val="lv-LV"/>
        </w:rPr>
      </w:pPr>
      <w:r>
        <w:rPr>
          <w:lang w:val="lv-LV"/>
        </w:rPr>
        <w:t>3.18. Veic citus LR</w:t>
      </w:r>
      <w:r w:rsidRPr="00185F40">
        <w:rPr>
          <w:lang w:val="lv-LV"/>
        </w:rPr>
        <w:t xml:space="preserve"> likumdošanas un normatīvajos aktos, Rēzeknes novada pašvaldības, </w:t>
      </w:r>
      <w:r>
        <w:rPr>
          <w:lang w:val="lv-LV"/>
        </w:rPr>
        <w:t>Sakstagala</w:t>
      </w:r>
      <w:r w:rsidRPr="00185F40">
        <w:rPr>
          <w:lang w:val="lv-LV"/>
        </w:rPr>
        <w:t xml:space="preserve"> pagasta pārvaldes lēmumos un</w:t>
      </w:r>
      <w:r>
        <w:rPr>
          <w:lang w:val="lv-LV"/>
        </w:rPr>
        <w:t xml:space="preserve"> rīkojumos noteiktos pienākumus.</w:t>
      </w:r>
    </w:p>
    <w:p w14:paraId="3105A9CE" w14:textId="77777777" w:rsidR="009A7356" w:rsidRPr="00185F40" w:rsidRDefault="009A7356" w:rsidP="009A7356">
      <w:pPr>
        <w:jc w:val="both"/>
        <w:rPr>
          <w:lang w:val="lv-LV"/>
        </w:rPr>
      </w:pPr>
    </w:p>
    <w:p w14:paraId="41501416" w14:textId="77777777" w:rsidR="009A7356" w:rsidRPr="00185F40" w:rsidRDefault="009A7356" w:rsidP="009A7356">
      <w:pPr>
        <w:ind w:left="497"/>
        <w:jc w:val="center"/>
        <w:rPr>
          <w:b/>
          <w:lang w:val="lv-LV"/>
        </w:rPr>
      </w:pPr>
      <w:r>
        <w:rPr>
          <w:b/>
          <w:lang w:val="lv-LV"/>
        </w:rPr>
        <w:t>4.</w:t>
      </w:r>
      <w:r w:rsidRPr="00185F40">
        <w:rPr>
          <w:b/>
          <w:lang w:val="lv-LV"/>
        </w:rPr>
        <w:t>Pienākumu veikšanai nepieciešamā izglītība, profesionālā pieredze, funkcionālās prasmes</w:t>
      </w:r>
    </w:p>
    <w:p w14:paraId="381F5813" w14:textId="77777777" w:rsidR="009A7356" w:rsidRPr="00185F40" w:rsidRDefault="009A7356" w:rsidP="009A7356">
      <w:pPr>
        <w:jc w:val="both"/>
        <w:rPr>
          <w:lang w:val="lv-LV"/>
        </w:rPr>
      </w:pPr>
    </w:p>
    <w:p w14:paraId="2582A0B4" w14:textId="77777777" w:rsidR="009A7356" w:rsidRPr="008B1CD3" w:rsidRDefault="009A7356" w:rsidP="009A7356">
      <w:pPr>
        <w:jc w:val="both"/>
        <w:rPr>
          <w:lang w:val="lv-LV"/>
        </w:rPr>
      </w:pPr>
      <w:r w:rsidRPr="008B1CD3">
        <w:rPr>
          <w:lang w:val="lv-LV"/>
        </w:rPr>
        <w:t xml:space="preserve">4.1. Augstākā akadēmiskā </w:t>
      </w:r>
      <w:r>
        <w:rPr>
          <w:lang w:val="lv-LV"/>
        </w:rPr>
        <w:t xml:space="preserve">izglītība, vēlams vēstures, </w:t>
      </w:r>
      <w:r w:rsidRPr="008B1CD3">
        <w:rPr>
          <w:lang w:val="lv-LV"/>
        </w:rPr>
        <w:t>kultūrvēstures</w:t>
      </w:r>
      <w:r>
        <w:rPr>
          <w:lang w:val="lv-LV"/>
        </w:rPr>
        <w:t>, filoloģijas</w:t>
      </w:r>
      <w:r w:rsidRPr="008B1CD3">
        <w:rPr>
          <w:lang w:val="lv-LV"/>
        </w:rPr>
        <w:t xml:space="preserve"> specialitātē;</w:t>
      </w:r>
    </w:p>
    <w:p w14:paraId="1F5BDE07" w14:textId="77777777" w:rsidR="009A7356" w:rsidRPr="004401C7" w:rsidRDefault="009A7356" w:rsidP="009A7356">
      <w:pPr>
        <w:jc w:val="both"/>
        <w:rPr>
          <w:lang w:val="lv-LV"/>
        </w:rPr>
      </w:pPr>
      <w:r w:rsidRPr="004401C7">
        <w:rPr>
          <w:lang w:val="lv-LV"/>
        </w:rPr>
        <w:t>4.2. Svešvalodu zināšanas sarunvalodas līmenī;</w:t>
      </w:r>
    </w:p>
    <w:p w14:paraId="226174B5" w14:textId="77777777" w:rsidR="009A7356" w:rsidRPr="004401C7" w:rsidRDefault="009A7356" w:rsidP="009A7356">
      <w:pPr>
        <w:jc w:val="both"/>
        <w:rPr>
          <w:lang w:val="lv-LV"/>
        </w:rPr>
      </w:pPr>
      <w:r w:rsidRPr="004401C7">
        <w:rPr>
          <w:lang w:val="lv-LV"/>
        </w:rPr>
        <w:t>4.3. Normatīvo aktu, kas regulē muzeja darbību un krājuma pārvaldību, pārzināšana un prasme pielietot praksē;</w:t>
      </w:r>
    </w:p>
    <w:p w14:paraId="0FC70625" w14:textId="77777777" w:rsidR="009A7356" w:rsidRPr="00DD2EFD" w:rsidRDefault="009A7356" w:rsidP="009A7356">
      <w:pPr>
        <w:jc w:val="both"/>
        <w:rPr>
          <w:lang w:val="lv-LV"/>
        </w:rPr>
      </w:pPr>
      <w:r w:rsidRPr="00DD2EFD">
        <w:rPr>
          <w:lang w:val="lv-LV"/>
        </w:rPr>
        <w:t>4.4. Nepārtraukta zināšanu papildināšana tālākizglītības kursos, pieredzes apmaiņas projektos, semināros, pašmācības ceļā un prasme pielietot praksē iegūtās teorētiskās zināšanas;</w:t>
      </w:r>
    </w:p>
    <w:p w14:paraId="61436A5E" w14:textId="77777777" w:rsidR="009A7356" w:rsidRPr="00185F40" w:rsidRDefault="009A7356" w:rsidP="009A7356">
      <w:pPr>
        <w:pStyle w:val="Pamattekstsaratkp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4.</w:t>
      </w:r>
      <w:r w:rsidRPr="00185F40">
        <w:rPr>
          <w:rFonts w:ascii="Times New Roman" w:hAnsi="Times New Roman" w:cs="Times New Roman"/>
        </w:rPr>
        <w:t>5. Darba raksturs prasa augstas intelektuālas, vadības un saskarsmes prasmes. Lielu atbildības s</w:t>
      </w:r>
      <w:r>
        <w:rPr>
          <w:rFonts w:ascii="Times New Roman" w:hAnsi="Times New Roman" w:cs="Times New Roman"/>
        </w:rPr>
        <w:t>ajūtu, labas plānošanas iemaņas;</w:t>
      </w:r>
      <w:r w:rsidRPr="00185F40">
        <w:rPr>
          <w:rFonts w:ascii="Times New Roman" w:hAnsi="Times New Roman" w:cs="Times New Roman"/>
        </w:rPr>
        <w:t xml:space="preserve"> </w:t>
      </w:r>
    </w:p>
    <w:p w14:paraId="72548970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4.</w:t>
      </w:r>
      <w:r w:rsidRPr="00185F40">
        <w:rPr>
          <w:lang w:val="lv-LV"/>
        </w:rPr>
        <w:t>6. Komunikācijas prasmes un pozitīvas saskarsmes spējas ar muzeja apmeklētājiem, pētniekiem, izglītojošo iestāžu audzēkņiem, pasākumu dalībniekiem</w:t>
      </w:r>
      <w:r>
        <w:rPr>
          <w:lang w:val="lv-LV"/>
        </w:rPr>
        <w:t>, muzeja darbiniekiem;</w:t>
      </w:r>
    </w:p>
    <w:p w14:paraId="3029801B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4.</w:t>
      </w:r>
      <w:r w:rsidRPr="00185F40">
        <w:rPr>
          <w:lang w:val="lv-LV"/>
        </w:rPr>
        <w:t>7. Iemaņas e</w:t>
      </w:r>
      <w:r>
        <w:rPr>
          <w:lang w:val="lv-LV"/>
        </w:rPr>
        <w:t>kspozīciju un izstāžu veidošanā;</w:t>
      </w:r>
    </w:p>
    <w:p w14:paraId="43244D5F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4.9</w:t>
      </w:r>
      <w:r w:rsidRPr="00185F40">
        <w:rPr>
          <w:lang w:val="lv-LV"/>
        </w:rPr>
        <w:t>. Izglītojošo pasākumu sagatavošanas un vadīšanas prasmes, ekskursiju vadīšana.</w:t>
      </w:r>
    </w:p>
    <w:p w14:paraId="62B90CE0" w14:textId="77777777" w:rsidR="009A7356" w:rsidRPr="00185F40" w:rsidRDefault="009A7356" w:rsidP="009A7356">
      <w:pPr>
        <w:jc w:val="both"/>
      </w:pPr>
      <w:r>
        <w:rPr>
          <w:lang w:val="lv-LV"/>
        </w:rPr>
        <w:t>4.10</w:t>
      </w:r>
      <w:r w:rsidRPr="00185F40">
        <w:t xml:space="preserve">. </w:t>
      </w:r>
      <w:proofErr w:type="spellStart"/>
      <w:r w:rsidRPr="00185F40">
        <w:t>Prasme</w:t>
      </w:r>
      <w:proofErr w:type="spellEnd"/>
      <w:r w:rsidRPr="00185F40">
        <w:t xml:space="preserve"> </w:t>
      </w:r>
      <w:proofErr w:type="spellStart"/>
      <w:r w:rsidRPr="00185F40">
        <w:t>rīkoties</w:t>
      </w:r>
      <w:proofErr w:type="spellEnd"/>
      <w:r w:rsidRPr="00185F40">
        <w:t xml:space="preserve"> </w:t>
      </w:r>
      <w:proofErr w:type="spellStart"/>
      <w:r w:rsidRPr="00185F40">
        <w:t>ar</w:t>
      </w:r>
      <w:proofErr w:type="spellEnd"/>
      <w:r w:rsidRPr="00185F40">
        <w:t xml:space="preserve"> </w:t>
      </w:r>
      <w:proofErr w:type="spellStart"/>
      <w:r w:rsidRPr="00185F40">
        <w:t>biroja</w:t>
      </w:r>
      <w:proofErr w:type="spellEnd"/>
      <w:r w:rsidRPr="00185F40">
        <w:t xml:space="preserve"> </w:t>
      </w:r>
      <w:proofErr w:type="spellStart"/>
      <w:r w:rsidRPr="00185F40">
        <w:t>tehniku</w:t>
      </w:r>
      <w:proofErr w:type="spellEnd"/>
      <w:r w:rsidRPr="00185F40">
        <w:t xml:space="preserve">, </w:t>
      </w:r>
      <w:proofErr w:type="spellStart"/>
      <w:r w:rsidRPr="00185F40">
        <w:t>labas</w:t>
      </w:r>
      <w:proofErr w:type="spellEnd"/>
      <w:r w:rsidRPr="00185F40">
        <w:t xml:space="preserve"> </w:t>
      </w:r>
      <w:proofErr w:type="spellStart"/>
      <w:r w:rsidRPr="00185F40">
        <w:t>iemaņas</w:t>
      </w:r>
      <w:proofErr w:type="spellEnd"/>
      <w:r w:rsidRPr="00185F40">
        <w:t xml:space="preserve"> </w:t>
      </w:r>
      <w:proofErr w:type="spellStart"/>
      <w:r w:rsidRPr="00185F40">
        <w:t>darbā</w:t>
      </w:r>
      <w:proofErr w:type="spellEnd"/>
      <w:r w:rsidRPr="00185F40">
        <w:t xml:space="preserve"> </w:t>
      </w:r>
      <w:proofErr w:type="spellStart"/>
      <w:r w:rsidRPr="00185F40">
        <w:t>ar</w:t>
      </w:r>
      <w:proofErr w:type="spellEnd"/>
      <w:r w:rsidRPr="00185F40">
        <w:t xml:space="preserve"> </w:t>
      </w:r>
      <w:proofErr w:type="spellStart"/>
      <w:r w:rsidRPr="00185F40">
        <w:t>datoru</w:t>
      </w:r>
      <w:proofErr w:type="spellEnd"/>
      <w:r w:rsidRPr="00185F40">
        <w:t>.</w:t>
      </w:r>
    </w:p>
    <w:p w14:paraId="702FE5A2" w14:textId="77777777" w:rsidR="009A7356" w:rsidRDefault="009A7356" w:rsidP="009A7356">
      <w:pPr>
        <w:ind w:firstLine="720"/>
        <w:jc w:val="center"/>
        <w:rPr>
          <w:b/>
        </w:rPr>
      </w:pPr>
    </w:p>
    <w:p w14:paraId="78896625" w14:textId="77777777" w:rsidR="009A7356" w:rsidRDefault="009A7356" w:rsidP="009A7356">
      <w:pPr>
        <w:ind w:firstLine="720"/>
        <w:jc w:val="center"/>
        <w:rPr>
          <w:b/>
        </w:rPr>
      </w:pPr>
    </w:p>
    <w:p w14:paraId="4A2081AB" w14:textId="77777777" w:rsidR="009A7356" w:rsidRDefault="009A7356" w:rsidP="009A7356">
      <w:pPr>
        <w:ind w:firstLine="720"/>
        <w:jc w:val="center"/>
        <w:rPr>
          <w:b/>
        </w:rPr>
      </w:pPr>
    </w:p>
    <w:p w14:paraId="5C1B4A12" w14:textId="77777777" w:rsidR="009A7356" w:rsidRDefault="009A7356" w:rsidP="009A7356">
      <w:pPr>
        <w:ind w:firstLine="720"/>
        <w:jc w:val="center"/>
        <w:rPr>
          <w:b/>
        </w:rPr>
      </w:pPr>
    </w:p>
    <w:p w14:paraId="1DF58349" w14:textId="77777777" w:rsidR="009A7356" w:rsidRPr="00185F40" w:rsidRDefault="009A7356" w:rsidP="009A7356">
      <w:pPr>
        <w:ind w:firstLine="720"/>
        <w:jc w:val="center"/>
        <w:rPr>
          <w:b/>
        </w:rPr>
      </w:pPr>
      <w:r>
        <w:rPr>
          <w:b/>
        </w:rPr>
        <w:lastRenderedPageBreak/>
        <w:t>5.</w:t>
      </w:r>
      <w:r w:rsidRPr="00185F40">
        <w:rPr>
          <w:b/>
        </w:rPr>
        <w:t>Tiesības</w:t>
      </w:r>
    </w:p>
    <w:p w14:paraId="6EBA4CD3" w14:textId="77777777" w:rsidR="009A7356" w:rsidRPr="00185F40" w:rsidRDefault="009A7356" w:rsidP="009A7356">
      <w:pPr>
        <w:jc w:val="both"/>
      </w:pPr>
    </w:p>
    <w:p w14:paraId="7C223B87" w14:textId="77777777" w:rsidR="009A7356" w:rsidRPr="00185F40" w:rsidRDefault="009A7356" w:rsidP="009A7356">
      <w:pPr>
        <w:jc w:val="both"/>
      </w:pPr>
      <w:r>
        <w:t>5.</w:t>
      </w:r>
      <w:r w:rsidRPr="00185F40">
        <w:t xml:space="preserve">1. </w:t>
      </w:r>
      <w:proofErr w:type="spellStart"/>
      <w:r w:rsidRPr="00185F40">
        <w:t>Patstāvīgi</w:t>
      </w:r>
      <w:proofErr w:type="spellEnd"/>
      <w:r w:rsidRPr="00185F40">
        <w:t xml:space="preserve"> </w:t>
      </w:r>
      <w:proofErr w:type="spellStart"/>
      <w:r w:rsidRPr="00185F40">
        <w:t>izlemt</w:t>
      </w:r>
      <w:proofErr w:type="spellEnd"/>
      <w:r w:rsidRPr="00185F40">
        <w:t xml:space="preserve"> </w:t>
      </w:r>
      <w:proofErr w:type="spellStart"/>
      <w:r w:rsidRPr="00185F40">
        <w:t>sav</w:t>
      </w:r>
      <w:r>
        <w:t>ā</w:t>
      </w:r>
      <w:proofErr w:type="spellEnd"/>
      <w:r>
        <w:t xml:space="preserve"> </w:t>
      </w:r>
      <w:proofErr w:type="spellStart"/>
      <w:r>
        <w:t>kompetencē</w:t>
      </w:r>
      <w:proofErr w:type="spellEnd"/>
      <w:r>
        <w:t xml:space="preserve"> </w:t>
      </w:r>
      <w:proofErr w:type="spellStart"/>
      <w:r>
        <w:t>nodotos</w:t>
      </w:r>
      <w:proofErr w:type="spellEnd"/>
      <w:r>
        <w:t xml:space="preserve"> </w:t>
      </w:r>
      <w:proofErr w:type="spellStart"/>
      <w:r>
        <w:t>jautājumus</w:t>
      </w:r>
      <w:proofErr w:type="spellEnd"/>
      <w:r>
        <w:t>;</w:t>
      </w:r>
    </w:p>
    <w:p w14:paraId="48529411" w14:textId="77777777" w:rsidR="009A7356" w:rsidRPr="00185F40" w:rsidRDefault="009A7356" w:rsidP="009A7356">
      <w:pPr>
        <w:jc w:val="both"/>
        <w:rPr>
          <w:lang w:val="lv-LV"/>
        </w:rPr>
      </w:pPr>
      <w:r>
        <w:t>5.</w:t>
      </w:r>
      <w:r w:rsidRPr="00185F40">
        <w:t xml:space="preserve">2. </w:t>
      </w:r>
      <w:proofErr w:type="spellStart"/>
      <w:r w:rsidRPr="00185F40">
        <w:t>Saņemt</w:t>
      </w:r>
      <w:proofErr w:type="spellEnd"/>
      <w:r w:rsidRPr="00185F40">
        <w:t xml:space="preserve"> </w:t>
      </w:r>
      <w:proofErr w:type="spellStart"/>
      <w:r w:rsidRPr="00185F40">
        <w:t>konsultācijas</w:t>
      </w:r>
      <w:proofErr w:type="spellEnd"/>
      <w:r w:rsidRPr="00185F40">
        <w:t xml:space="preserve"> par </w:t>
      </w:r>
      <w:proofErr w:type="spellStart"/>
      <w:r w:rsidRPr="00185F40">
        <w:t>darba</w:t>
      </w:r>
      <w:proofErr w:type="spellEnd"/>
      <w:r w:rsidRPr="00185F40">
        <w:t xml:space="preserve"> </w:t>
      </w:r>
      <w:proofErr w:type="spellStart"/>
      <w:r w:rsidRPr="00185F40">
        <w:t>jautājumiem</w:t>
      </w:r>
      <w:proofErr w:type="spellEnd"/>
      <w:r w:rsidRPr="00185F40">
        <w:t xml:space="preserve">, </w:t>
      </w:r>
      <w:proofErr w:type="spellStart"/>
      <w:r w:rsidRPr="00185F40">
        <w:t>izteikt</w:t>
      </w:r>
      <w:proofErr w:type="spellEnd"/>
      <w:r w:rsidRPr="00185F40">
        <w:t xml:space="preserve"> </w:t>
      </w:r>
      <w:proofErr w:type="spellStart"/>
      <w:r w:rsidRPr="00185F40">
        <w:t>priekšlikumus</w:t>
      </w:r>
      <w:proofErr w:type="spellEnd"/>
      <w:r w:rsidRPr="00185F40">
        <w:t xml:space="preserve"> </w:t>
      </w:r>
      <w:proofErr w:type="spellStart"/>
      <w:r w:rsidRPr="00185F40">
        <w:t>darba</w:t>
      </w:r>
      <w:proofErr w:type="spellEnd"/>
      <w:r w:rsidRPr="00185F40">
        <w:t xml:space="preserve"> </w:t>
      </w:r>
      <w:proofErr w:type="spellStart"/>
      <w:r w:rsidRPr="00185F40">
        <w:t>efektivitātes</w:t>
      </w:r>
      <w:proofErr w:type="spellEnd"/>
      <w:r w:rsidRPr="00185F40">
        <w:t xml:space="preserve"> </w:t>
      </w:r>
      <w:proofErr w:type="spellStart"/>
      <w:r w:rsidRPr="00185F40">
        <w:t>celšan</w:t>
      </w:r>
      <w:proofErr w:type="spellEnd"/>
      <w:r>
        <w:rPr>
          <w:lang w:val="lv-LV"/>
        </w:rPr>
        <w:t>ā;</w:t>
      </w:r>
    </w:p>
    <w:p w14:paraId="23072AEB" w14:textId="77777777" w:rsidR="009A7356" w:rsidRPr="00185F40" w:rsidRDefault="009A7356" w:rsidP="009A7356">
      <w:pPr>
        <w:pStyle w:val="Pamattekstsaratkp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85F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85F40">
        <w:rPr>
          <w:rFonts w:ascii="Times New Roman" w:hAnsi="Times New Roman" w:cs="Times New Roman"/>
        </w:rPr>
        <w:t xml:space="preserve">Muzeja </w:t>
      </w:r>
      <w:r>
        <w:rPr>
          <w:rFonts w:ascii="Times New Roman" w:hAnsi="Times New Roman" w:cs="Times New Roman"/>
        </w:rPr>
        <w:t xml:space="preserve">direktoram </w:t>
      </w:r>
      <w:r w:rsidRPr="00185F40">
        <w:rPr>
          <w:rFonts w:ascii="Times New Roman" w:hAnsi="Times New Roman" w:cs="Times New Roman"/>
        </w:rPr>
        <w:t xml:space="preserve">ir tiesības slēgt dāvinājuma līgumus attiecībā uz muzeja krājuma papildināšanu, un veikt citus Muzeja darbības nodrošināšanai nepieciešamos darījumus Rēzeknes novada pašvaldības apstiprināta budžeta ietvaros, darījumus apstiprinot </w:t>
      </w:r>
      <w:r>
        <w:rPr>
          <w:rFonts w:ascii="Times New Roman" w:hAnsi="Times New Roman" w:cs="Times New Roman"/>
        </w:rPr>
        <w:t>Sakstagala pagasta pārvaldē;</w:t>
      </w:r>
    </w:p>
    <w:p w14:paraId="65062B92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5.</w:t>
      </w:r>
      <w:r w:rsidRPr="00185F40">
        <w:rPr>
          <w:lang w:val="lv-LV"/>
        </w:rPr>
        <w:t>4. Bez īpaša pilnvarojuma pārstāvēt Muzeju valsts, pašvaldību un citās institūcijās</w:t>
      </w:r>
      <w:r>
        <w:rPr>
          <w:lang w:val="lv-LV"/>
        </w:rPr>
        <w:t>;</w:t>
      </w:r>
    </w:p>
    <w:p w14:paraId="38C274B4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>5.</w:t>
      </w:r>
      <w:r w:rsidRPr="00185F40">
        <w:rPr>
          <w:lang w:val="lv-LV"/>
        </w:rPr>
        <w:t xml:space="preserve">5. Muzeja </w:t>
      </w:r>
      <w:r>
        <w:rPr>
          <w:lang w:val="lv-LV"/>
        </w:rPr>
        <w:t>direktors</w:t>
      </w:r>
      <w:r w:rsidRPr="00185F40">
        <w:rPr>
          <w:lang w:val="lv-LV"/>
        </w:rPr>
        <w:t xml:space="preserve"> ir tiesīgs izveidot Muzeja kompetencei a</w:t>
      </w:r>
      <w:r>
        <w:rPr>
          <w:lang w:val="lv-LV"/>
        </w:rPr>
        <w:t>tbilstošas komisijas un padomes;</w:t>
      </w:r>
    </w:p>
    <w:p w14:paraId="1703F01D" w14:textId="77777777" w:rsidR="009A7356" w:rsidRPr="00185F40" w:rsidRDefault="009A7356" w:rsidP="009A7356">
      <w:pPr>
        <w:jc w:val="both"/>
      </w:pPr>
      <w:r>
        <w:rPr>
          <w:lang w:val="lv-LV"/>
        </w:rPr>
        <w:t>5.</w:t>
      </w:r>
      <w:r w:rsidRPr="00185F40">
        <w:t xml:space="preserve">6. </w:t>
      </w:r>
      <w:proofErr w:type="spellStart"/>
      <w:r w:rsidRPr="00185F40">
        <w:t>Regulāri</w:t>
      </w:r>
      <w:proofErr w:type="spellEnd"/>
      <w:r w:rsidRPr="00185F40">
        <w:t xml:space="preserve"> </w:t>
      </w:r>
      <w:proofErr w:type="spellStart"/>
      <w:r w:rsidRPr="00185F40">
        <w:t>papildinā</w:t>
      </w:r>
      <w:r>
        <w:t>t</w:t>
      </w:r>
      <w:proofErr w:type="spellEnd"/>
      <w:r>
        <w:t xml:space="preserve"> </w:t>
      </w:r>
      <w:proofErr w:type="spellStart"/>
      <w:r>
        <w:t>savas</w:t>
      </w:r>
      <w:proofErr w:type="spellEnd"/>
      <w:r>
        <w:t xml:space="preserve"> </w:t>
      </w:r>
      <w:proofErr w:type="spellStart"/>
      <w:r>
        <w:t>profesionālās</w:t>
      </w:r>
      <w:proofErr w:type="spellEnd"/>
      <w:r>
        <w:t xml:space="preserve"> </w:t>
      </w:r>
      <w:proofErr w:type="spellStart"/>
      <w:r>
        <w:t>zināšanas</w:t>
      </w:r>
      <w:proofErr w:type="spellEnd"/>
      <w:r>
        <w:t>;</w:t>
      </w:r>
    </w:p>
    <w:p w14:paraId="0D1F5065" w14:textId="77777777" w:rsidR="009A7356" w:rsidRPr="00185F40" w:rsidRDefault="009A7356" w:rsidP="009A7356">
      <w:pPr>
        <w:jc w:val="both"/>
      </w:pPr>
      <w:r>
        <w:t>5.</w:t>
      </w:r>
      <w:r w:rsidRPr="00185F40">
        <w:t xml:space="preserve">7. </w:t>
      </w:r>
      <w:proofErr w:type="spellStart"/>
      <w:r w:rsidRPr="00185F40">
        <w:t>Saņemt</w:t>
      </w:r>
      <w:proofErr w:type="spellEnd"/>
      <w:r w:rsidRPr="00185F40">
        <w:t xml:space="preserve"> </w:t>
      </w:r>
      <w:proofErr w:type="spellStart"/>
      <w:r w:rsidRPr="00185F40">
        <w:t>atalgojumu</w:t>
      </w:r>
      <w:proofErr w:type="spellEnd"/>
      <w:r w:rsidRPr="00185F40">
        <w:t xml:space="preserve"> </w:t>
      </w:r>
      <w:proofErr w:type="spellStart"/>
      <w:r w:rsidRPr="00185F40">
        <w:t>atbilstoši</w:t>
      </w:r>
      <w:proofErr w:type="spellEnd"/>
      <w:r w:rsidRPr="00185F40">
        <w:t xml:space="preserve"> </w:t>
      </w:r>
      <w:proofErr w:type="spellStart"/>
      <w:r w:rsidRPr="00185F40">
        <w:t>štatu</w:t>
      </w:r>
      <w:proofErr w:type="spellEnd"/>
      <w:r w:rsidRPr="00185F40">
        <w:t xml:space="preserve"> </w:t>
      </w:r>
      <w:proofErr w:type="spellStart"/>
      <w:r w:rsidRPr="00185F40">
        <w:t>sarakst</w:t>
      </w:r>
      <w:r>
        <w:t>am</w:t>
      </w:r>
      <w:proofErr w:type="spellEnd"/>
      <w:r>
        <w:t xml:space="preserve"> un </w:t>
      </w:r>
      <w:proofErr w:type="spellStart"/>
      <w:r>
        <w:t>noslēgtajam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līgumam</w:t>
      </w:r>
      <w:proofErr w:type="spellEnd"/>
      <w:r>
        <w:t>;</w:t>
      </w:r>
    </w:p>
    <w:p w14:paraId="055BED97" w14:textId="77777777" w:rsidR="009A7356" w:rsidRPr="00185F40" w:rsidRDefault="009A7356" w:rsidP="009A7356">
      <w:pPr>
        <w:jc w:val="both"/>
      </w:pPr>
      <w:r>
        <w:t>5.</w:t>
      </w:r>
      <w:r w:rsidRPr="00185F40">
        <w:t xml:space="preserve">8. </w:t>
      </w:r>
      <w:proofErr w:type="spellStart"/>
      <w:r w:rsidRPr="00185F40">
        <w:t>Saņemt</w:t>
      </w:r>
      <w:proofErr w:type="spellEnd"/>
      <w:r w:rsidRPr="00185F40">
        <w:t xml:space="preserve"> </w:t>
      </w:r>
      <w:proofErr w:type="spellStart"/>
      <w:r w:rsidRPr="00185F40">
        <w:t>sociālās</w:t>
      </w:r>
      <w:proofErr w:type="spellEnd"/>
      <w:r w:rsidRPr="00185F40">
        <w:t xml:space="preserve"> </w:t>
      </w:r>
      <w:proofErr w:type="spellStart"/>
      <w:r w:rsidRPr="00185F40">
        <w:t>garantijas</w:t>
      </w:r>
      <w:proofErr w:type="spellEnd"/>
      <w:r w:rsidRPr="00185F40">
        <w:t xml:space="preserve"> </w:t>
      </w:r>
      <w:proofErr w:type="spellStart"/>
      <w:r w:rsidRPr="00185F40">
        <w:t>atbilstoši</w:t>
      </w:r>
      <w:proofErr w:type="spellEnd"/>
      <w:r w:rsidRPr="00185F40">
        <w:t xml:space="preserve"> </w:t>
      </w:r>
      <w:proofErr w:type="spellStart"/>
      <w:r w:rsidRPr="00185F40">
        <w:t>spēkā</w:t>
      </w:r>
      <w:proofErr w:type="spellEnd"/>
      <w:r w:rsidRPr="00185F40">
        <w:t xml:space="preserve"> </w:t>
      </w:r>
      <w:proofErr w:type="spellStart"/>
      <w:r w:rsidRPr="00185F40">
        <w:t>esošajiem</w:t>
      </w:r>
      <w:proofErr w:type="spellEnd"/>
      <w:r w:rsidRPr="00185F40">
        <w:t xml:space="preserve"> </w:t>
      </w:r>
      <w:proofErr w:type="spellStart"/>
      <w:r w:rsidRPr="00185F40">
        <w:t>likumiem</w:t>
      </w:r>
      <w:proofErr w:type="spellEnd"/>
      <w:r w:rsidRPr="00185F40">
        <w:t xml:space="preserve"> un </w:t>
      </w:r>
      <w:proofErr w:type="spellStart"/>
      <w:r w:rsidRPr="00185F40">
        <w:t>normatīvajiem</w:t>
      </w:r>
      <w:proofErr w:type="spellEnd"/>
      <w:r w:rsidRPr="00185F40">
        <w:t xml:space="preserve"> </w:t>
      </w:r>
      <w:proofErr w:type="spellStart"/>
      <w:r w:rsidRPr="00185F40">
        <w:t>aktiem</w:t>
      </w:r>
      <w:proofErr w:type="spellEnd"/>
      <w:r w:rsidRPr="00185F40">
        <w:t>.</w:t>
      </w:r>
    </w:p>
    <w:p w14:paraId="32B6647E" w14:textId="77777777" w:rsidR="009A7356" w:rsidRPr="00185F40" w:rsidRDefault="009A7356" w:rsidP="009A7356">
      <w:pPr>
        <w:jc w:val="both"/>
      </w:pPr>
    </w:p>
    <w:p w14:paraId="1A39F6D0" w14:textId="77777777" w:rsidR="009A7356" w:rsidRPr="00185F40" w:rsidRDefault="009A7356" w:rsidP="009A7356">
      <w:pPr>
        <w:pStyle w:val="Pamattekstsaratkpi"/>
        <w:rPr>
          <w:rFonts w:ascii="Times New Roman" w:hAnsi="Times New Roman" w:cs="Times New Roman"/>
          <w:lang w:val="en-US"/>
        </w:rPr>
      </w:pPr>
    </w:p>
    <w:p w14:paraId="3CBE5684" w14:textId="77777777" w:rsidR="009A7356" w:rsidRPr="00185F40" w:rsidRDefault="009A7356" w:rsidP="009A7356">
      <w:pPr>
        <w:jc w:val="both"/>
        <w:rPr>
          <w:lang w:val="lv-LV"/>
        </w:rPr>
      </w:pPr>
    </w:p>
    <w:p w14:paraId="6D09CE55" w14:textId="77777777" w:rsidR="009A7356" w:rsidRPr="00185F40" w:rsidRDefault="009A7356" w:rsidP="009A7356">
      <w:pPr>
        <w:jc w:val="both"/>
        <w:rPr>
          <w:lang w:val="lv-LV"/>
        </w:rPr>
      </w:pPr>
    </w:p>
    <w:p w14:paraId="2C3D7E8D" w14:textId="77777777" w:rsidR="009A7356" w:rsidRPr="00185F40" w:rsidRDefault="009A7356" w:rsidP="009A7356">
      <w:pPr>
        <w:jc w:val="both"/>
        <w:rPr>
          <w:lang w:val="lv-LV"/>
        </w:rPr>
      </w:pPr>
      <w:r w:rsidRPr="00185F40">
        <w:rPr>
          <w:lang w:val="lv-LV"/>
        </w:rPr>
        <w:t>Iepazinos</w:t>
      </w:r>
      <w:r>
        <w:rPr>
          <w:lang w:val="lv-LV"/>
        </w:rPr>
        <w:t>:</w:t>
      </w:r>
      <w:r w:rsidRPr="00185F40">
        <w:rPr>
          <w:lang w:val="lv-LV"/>
        </w:rPr>
        <w:t xml:space="preserve"> </w:t>
      </w:r>
      <w:r w:rsidRPr="00185F40">
        <w:rPr>
          <w:lang w:val="lv-LV"/>
        </w:rPr>
        <w:tab/>
        <w:t>____________</w:t>
      </w:r>
      <w:r w:rsidRPr="00185F40">
        <w:rPr>
          <w:lang w:val="lv-LV"/>
        </w:rPr>
        <w:tab/>
        <w:t>____________________________</w:t>
      </w:r>
      <w:r w:rsidRPr="00185F40">
        <w:rPr>
          <w:lang w:val="lv-LV"/>
        </w:rPr>
        <w:tab/>
        <w:t>______________</w:t>
      </w:r>
    </w:p>
    <w:p w14:paraId="4E2CC1CF" w14:textId="77777777" w:rsidR="009A7356" w:rsidRPr="00185F40" w:rsidRDefault="009A7356" w:rsidP="009A7356">
      <w:pPr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   </w:t>
      </w:r>
      <w:r w:rsidRPr="00185F40">
        <w:rPr>
          <w:lang w:val="lv-LV"/>
        </w:rPr>
        <w:t xml:space="preserve"> (paraksts)</w:t>
      </w:r>
      <w:r w:rsidRPr="00185F40">
        <w:rPr>
          <w:lang w:val="lv-LV"/>
        </w:rPr>
        <w:tab/>
      </w:r>
      <w:r w:rsidRPr="00185F40">
        <w:rPr>
          <w:lang w:val="lv-LV"/>
        </w:rPr>
        <w:tab/>
        <w:t xml:space="preserve">               </w:t>
      </w:r>
      <w:r>
        <w:rPr>
          <w:lang w:val="lv-LV"/>
        </w:rPr>
        <w:t xml:space="preserve"> (vārds, uzvārds)</w:t>
      </w:r>
      <w:r>
        <w:rPr>
          <w:lang w:val="lv-LV"/>
        </w:rPr>
        <w:tab/>
        <w:t xml:space="preserve">                    </w:t>
      </w:r>
      <w:r w:rsidRPr="00185F40">
        <w:rPr>
          <w:lang w:val="lv-LV"/>
        </w:rPr>
        <w:t>(datums)</w:t>
      </w:r>
    </w:p>
    <w:p w14:paraId="26141331" w14:textId="77777777" w:rsidR="009A7356" w:rsidRPr="00185F40" w:rsidRDefault="009A7356" w:rsidP="009A7356">
      <w:pPr>
        <w:autoSpaceDE w:val="0"/>
        <w:autoSpaceDN w:val="0"/>
        <w:adjustRightInd w:val="0"/>
        <w:jc w:val="both"/>
        <w:rPr>
          <w:b/>
          <w:bCs/>
          <w:lang w:val="lv-LV"/>
        </w:rPr>
      </w:pPr>
    </w:p>
    <w:p w14:paraId="6B311557" w14:textId="77777777" w:rsidR="009A7356" w:rsidRPr="00185F40" w:rsidRDefault="009A7356" w:rsidP="009A7356">
      <w:pPr>
        <w:jc w:val="both"/>
        <w:rPr>
          <w:lang w:val="lv-LV"/>
        </w:rPr>
      </w:pPr>
    </w:p>
    <w:p w14:paraId="550CA2F0" w14:textId="77777777" w:rsidR="009A7356" w:rsidRPr="00185F40" w:rsidRDefault="009A7356" w:rsidP="009A7356">
      <w:pPr>
        <w:jc w:val="both"/>
      </w:pPr>
    </w:p>
    <w:p w14:paraId="570402B9" w14:textId="77777777" w:rsidR="004B6BA4" w:rsidRDefault="004B6BA4"/>
    <w:sectPr w:rsidR="004B6BA4" w:rsidSect="000E3726">
      <w:footerReference w:type="even" r:id="rId4"/>
      <w:footerReference w:type="default" r:id="rId5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C699" w14:textId="77777777" w:rsidR="00B8708E" w:rsidRDefault="00000000" w:rsidP="000E372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776CDA0" w14:textId="77777777" w:rsidR="00B8708E" w:rsidRDefault="00000000" w:rsidP="000E372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555B" w14:textId="77777777" w:rsidR="00B8708E" w:rsidRDefault="00000000" w:rsidP="000E372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6A885833" w14:textId="77777777" w:rsidR="00B8708E" w:rsidRDefault="00000000" w:rsidP="000E3726">
    <w:pPr>
      <w:pStyle w:val="Kjen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0B"/>
    <w:rsid w:val="004B6BA4"/>
    <w:rsid w:val="009A7356"/>
    <w:rsid w:val="00E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81F1-CF54-40AF-82DB-43D4D3D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A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rsid w:val="009A7356"/>
    <w:rPr>
      <w:rFonts w:cs="Times New Roman"/>
    </w:rPr>
  </w:style>
  <w:style w:type="paragraph" w:styleId="Kjene">
    <w:name w:val="footer"/>
    <w:basedOn w:val="Parasts"/>
    <w:link w:val="KjeneRakstz"/>
    <w:rsid w:val="009A7356"/>
    <w:pPr>
      <w:suppressAutoHyphens/>
      <w:spacing w:after="200" w:line="276" w:lineRule="auto"/>
      <w:jc w:val="both"/>
    </w:pPr>
    <w:rPr>
      <w:rFonts w:ascii="Calibri" w:hAnsi="Calibri" w:cs="Calibri"/>
      <w:sz w:val="20"/>
      <w:szCs w:val="20"/>
      <w:lang w:eastAsia="zh-CN"/>
    </w:rPr>
  </w:style>
  <w:style w:type="character" w:customStyle="1" w:styleId="KjeneRakstz">
    <w:name w:val="Kājene Rakstz."/>
    <w:basedOn w:val="Noklusjumarindkopasfonts"/>
    <w:link w:val="Kjene"/>
    <w:rsid w:val="009A7356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Saraksts">
    <w:name w:val="List"/>
    <w:basedOn w:val="Parasts"/>
    <w:rsid w:val="009A7356"/>
    <w:pPr>
      <w:ind w:left="283" w:hanging="283"/>
    </w:pPr>
    <w:rPr>
      <w:lang w:val="lv-LV" w:eastAsia="lv-LV"/>
    </w:rPr>
  </w:style>
  <w:style w:type="paragraph" w:styleId="Sarakstarindkopa">
    <w:name w:val="List Paragraph"/>
    <w:basedOn w:val="Parasts"/>
    <w:uiPriority w:val="34"/>
    <w:qFormat/>
    <w:rsid w:val="009A7356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unhideWhenUsed/>
    <w:rsid w:val="009A7356"/>
    <w:pPr>
      <w:ind w:firstLine="540"/>
      <w:jc w:val="both"/>
    </w:pPr>
    <w:rPr>
      <w:rFonts w:ascii="Tahoma" w:hAnsi="Tahoma" w:cs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A7356"/>
    <w:rPr>
      <w:rFonts w:ascii="Tahoma" w:eastAsia="Times New Roman" w:hAnsi="Tahoma" w:cs="Tahoma"/>
      <w:sz w:val="24"/>
      <w:szCs w:val="24"/>
      <w:lang w:val="lv-LV"/>
    </w:rPr>
  </w:style>
  <w:style w:type="character" w:customStyle="1" w:styleId="t3">
    <w:name w:val="t3"/>
    <w:basedOn w:val="Noklusjumarindkopasfonts"/>
    <w:rsid w:val="009A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2022-08-17T06:14:00Z</dcterms:created>
  <dcterms:modified xsi:type="dcterms:W3CDTF">2022-08-17T06:14:00Z</dcterms:modified>
</cp:coreProperties>
</file>