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5208" w14:textId="77777777" w:rsidR="003F04D2" w:rsidRPr="00166882" w:rsidRDefault="003F04D2" w:rsidP="003F04D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E8C285" w14:textId="77777777" w:rsidR="003F04D2" w:rsidRPr="00166882" w:rsidRDefault="003F04D2" w:rsidP="003F04D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37B11FA" w14:textId="77777777" w:rsidR="003F04D2" w:rsidRPr="00166882" w:rsidRDefault="003F04D2" w:rsidP="003F04D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36D7D5D" w14:textId="24203120" w:rsidR="003F04D2" w:rsidRDefault="003F04D2" w:rsidP="003F0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Gaigalavas pirmsskolas 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</w:p>
    <w:p w14:paraId="1A6F0E96" w14:textId="020953F9" w:rsidR="003F04D2" w:rsidRPr="00166882" w:rsidRDefault="003F04D2" w:rsidP="003F0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318F5401" w14:textId="77777777" w:rsidR="003F04D2" w:rsidRPr="00166882" w:rsidRDefault="003F04D2" w:rsidP="003F04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2967717" w14:textId="77777777" w:rsidR="003F04D2" w:rsidRPr="00954D73" w:rsidRDefault="003F04D2" w:rsidP="003F04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43"/>
        <w:gridCol w:w="7517"/>
      </w:tblGrid>
      <w:tr w:rsidR="003F04D2" w:rsidRPr="00954D73" w14:paraId="00179D23" w14:textId="77777777" w:rsidTr="00381269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1638732" w14:textId="77777777" w:rsidR="003F04D2" w:rsidRPr="00954D73" w:rsidRDefault="003F04D2" w:rsidP="0038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Gaigalava,  07.09.2022.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465AD7" w14:textId="77777777" w:rsidR="003F04D2" w:rsidRPr="00954D73" w:rsidRDefault="003F04D2" w:rsidP="0038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3F04D2" w:rsidRPr="00954D73" w14:paraId="13C4E3EF" w14:textId="77777777" w:rsidTr="00381269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4F3EF94" w14:textId="77777777" w:rsidR="003F04D2" w:rsidRPr="00954D73" w:rsidRDefault="003F04D2" w:rsidP="0038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ACC85" w14:textId="77777777" w:rsidR="003F04D2" w:rsidRPr="00954D73" w:rsidRDefault="003F04D2" w:rsidP="0038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3690498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EE1FA9B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E57FFC5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0FC2553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2430A544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940D972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7E2F003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8DE392D" w14:textId="3CBB8A5B" w:rsidR="003F04D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B7A485" w14:textId="7D2F4586" w:rsidR="00C940B9" w:rsidRDefault="00C940B9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98B2344" w14:textId="09D49C62" w:rsidR="00C940B9" w:rsidRDefault="00C940B9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C800350" w14:textId="160BF83F" w:rsidR="00C940B9" w:rsidRDefault="00C940B9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43F36BE" w14:textId="6823F728" w:rsidR="00C940B9" w:rsidRDefault="00C940B9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6CD9518" w14:textId="57DD9235" w:rsidR="00C940B9" w:rsidRDefault="00C940B9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A3EE8F2" w14:textId="77777777" w:rsidR="00C940B9" w:rsidRPr="00166882" w:rsidRDefault="00C940B9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7A2DF98" w14:textId="77777777" w:rsidR="003F04D2" w:rsidRPr="005B099B" w:rsidRDefault="003F04D2" w:rsidP="003F04D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5B099B">
        <w:rPr>
          <w:rFonts w:ascii="Arial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6021"/>
        <w:gridCol w:w="656"/>
        <w:gridCol w:w="6283"/>
      </w:tblGrid>
      <w:tr w:rsidR="003F04D2" w:rsidRPr="008F6365" w14:paraId="21D1C973" w14:textId="77777777" w:rsidTr="00381269">
        <w:trPr>
          <w:trHeight w:val="2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E68B418" w14:textId="77777777" w:rsidR="003F04D2" w:rsidRPr="002B26FA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14142"/>
                <w:sz w:val="24"/>
                <w:szCs w:val="24"/>
                <w:lang w:val="lv-LV"/>
              </w:rPr>
            </w:pPr>
            <w:r w:rsidRPr="002B26FA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Rēzeknes novada pašvaldības Izglītības un sporta pārvaldes vadītājs</w:t>
            </w:r>
          </w:p>
        </w:tc>
      </w:tr>
      <w:tr w:rsidR="003F04D2" w:rsidRPr="008F6365" w14:paraId="4C8C3349" w14:textId="77777777" w:rsidTr="00381269">
        <w:trPr>
          <w:trHeight w:val="200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829F442" w14:textId="77777777" w:rsidR="003F04D2" w:rsidRPr="003123C0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</w:pPr>
            <w:r w:rsidRPr="003123C0"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3F04D2" w:rsidRPr="002B26FA" w14:paraId="40C0D12E" w14:textId="77777777" w:rsidTr="00381269">
        <w:trPr>
          <w:trHeight w:val="280"/>
        </w:trPr>
        <w:tc>
          <w:tcPr>
            <w:tcW w:w="2323" w:type="pct"/>
            <w:shd w:val="clear" w:color="auto" w:fill="FFFFFF"/>
          </w:tcPr>
          <w:p w14:paraId="399850E9" w14:textId="77777777" w:rsidR="003F04D2" w:rsidRPr="002B26FA" w:rsidRDefault="003F04D2" w:rsidP="00381269">
            <w:pPr>
              <w:spacing w:after="0" w:line="240" w:lineRule="auto"/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</w:pPr>
            <w:r w:rsidRPr="002B26FA"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253" w:type="pct"/>
            <w:shd w:val="clear" w:color="auto" w:fill="FFFFFF"/>
          </w:tcPr>
          <w:p w14:paraId="2364C8DF" w14:textId="77777777" w:rsidR="003F04D2" w:rsidRPr="002B26FA" w:rsidRDefault="003F04D2" w:rsidP="00381269">
            <w:pPr>
              <w:spacing w:after="0" w:line="240" w:lineRule="auto"/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</w:pPr>
            <w:r w:rsidRPr="002B26FA"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FFFFFF"/>
          </w:tcPr>
          <w:p w14:paraId="6C7ADEC3" w14:textId="77777777" w:rsidR="003F04D2" w:rsidRPr="002B26FA" w:rsidRDefault="003F04D2" w:rsidP="00381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2"/>
                <w:sz w:val="24"/>
                <w:szCs w:val="24"/>
                <w:lang w:val="lv-LV"/>
              </w:rPr>
            </w:pPr>
            <w:r w:rsidRPr="002B26FA"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  <w:t> </w:t>
            </w:r>
            <w:r w:rsidRPr="002B26FA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Guntars Skudra</w:t>
            </w:r>
          </w:p>
        </w:tc>
      </w:tr>
      <w:tr w:rsidR="003F04D2" w:rsidRPr="002D2B6A" w14:paraId="42C4D0D2" w14:textId="77777777" w:rsidTr="00381269">
        <w:trPr>
          <w:trHeight w:val="200"/>
        </w:trPr>
        <w:tc>
          <w:tcPr>
            <w:tcW w:w="2323" w:type="pct"/>
            <w:tcBorders>
              <w:top w:val="single" w:sz="4" w:space="0" w:color="auto"/>
            </w:tcBorders>
            <w:shd w:val="clear" w:color="auto" w:fill="FFFFFF"/>
          </w:tcPr>
          <w:p w14:paraId="4025B2BE" w14:textId="77777777" w:rsidR="003F04D2" w:rsidRPr="003123C0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</w:pPr>
            <w:r w:rsidRPr="003123C0"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FFFFFF"/>
          </w:tcPr>
          <w:p w14:paraId="0147057C" w14:textId="77777777" w:rsidR="003F04D2" w:rsidRPr="003123C0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</w:pPr>
            <w:r w:rsidRPr="003123C0"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FFFFFF"/>
          </w:tcPr>
          <w:p w14:paraId="1CAA0D16" w14:textId="77777777" w:rsidR="003F04D2" w:rsidRPr="003123C0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</w:pPr>
            <w:r w:rsidRPr="003123C0">
              <w:rPr>
                <w:rFonts w:ascii="Times New Roman" w:hAnsi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3F04D2" w:rsidRPr="002B26FA" w14:paraId="2FBDE7BD" w14:textId="77777777" w:rsidTr="00381269">
        <w:trPr>
          <w:trHeight w:val="280"/>
        </w:trPr>
        <w:tc>
          <w:tcPr>
            <w:tcW w:w="2323" w:type="pct"/>
            <w:tcBorders>
              <w:bottom w:val="single" w:sz="4" w:space="0" w:color="auto"/>
            </w:tcBorders>
            <w:shd w:val="clear" w:color="auto" w:fill="FFFFFF"/>
          </w:tcPr>
          <w:p w14:paraId="138BE6BD" w14:textId="16A03609" w:rsidR="003F04D2" w:rsidRPr="002B26FA" w:rsidRDefault="00957438" w:rsidP="0038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57438">
              <w:rPr>
                <w:rFonts w:ascii="Times New Roman" w:hAnsi="Times New Roman"/>
                <w:sz w:val="24"/>
                <w:szCs w:val="24"/>
                <w:lang w:val="lv-LV"/>
              </w:rPr>
              <w:t>20.09.2022.</w:t>
            </w:r>
            <w:r w:rsidR="003F04D2" w:rsidRPr="00957438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53" w:type="pct"/>
            <w:shd w:val="clear" w:color="auto" w:fill="FFFFFF"/>
          </w:tcPr>
          <w:p w14:paraId="791FA5BE" w14:textId="77777777" w:rsidR="003F04D2" w:rsidRPr="002B26FA" w:rsidRDefault="003F04D2" w:rsidP="00381269">
            <w:pPr>
              <w:spacing w:after="0" w:line="240" w:lineRule="auto"/>
              <w:jc w:val="center"/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</w:pPr>
            <w:r w:rsidRPr="002B26FA"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2424" w:type="pct"/>
            <w:shd w:val="clear" w:color="auto" w:fill="FFFFFF"/>
          </w:tcPr>
          <w:p w14:paraId="4E2655FF" w14:textId="77777777" w:rsidR="003F04D2" w:rsidRPr="002B26FA" w:rsidRDefault="003F04D2" w:rsidP="00381269">
            <w:pPr>
              <w:spacing w:after="0" w:line="240" w:lineRule="auto"/>
              <w:jc w:val="center"/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</w:pPr>
            <w:r w:rsidRPr="002B26FA">
              <w:rPr>
                <w:rFonts w:ascii="Arial" w:hAnsi="Arial" w:cs="Arial"/>
                <w:color w:val="414142"/>
                <w:sz w:val="24"/>
                <w:szCs w:val="24"/>
                <w:lang w:val="lv-LV"/>
              </w:rPr>
              <w:t> </w:t>
            </w:r>
          </w:p>
        </w:tc>
      </w:tr>
      <w:tr w:rsidR="003F04D2" w:rsidRPr="002D2B6A" w14:paraId="05212B55" w14:textId="77777777" w:rsidTr="00381269">
        <w:trPr>
          <w:trHeight w:val="200"/>
        </w:trPr>
        <w:tc>
          <w:tcPr>
            <w:tcW w:w="2323" w:type="pct"/>
            <w:tcBorders>
              <w:top w:val="single" w:sz="4" w:space="0" w:color="auto"/>
            </w:tcBorders>
            <w:shd w:val="clear" w:color="auto" w:fill="FFFFFF"/>
          </w:tcPr>
          <w:p w14:paraId="236FF7CE" w14:textId="77777777" w:rsidR="003F04D2" w:rsidRPr="001118D1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hAnsi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253" w:type="pct"/>
            <w:shd w:val="clear" w:color="auto" w:fill="FFFFFF"/>
          </w:tcPr>
          <w:p w14:paraId="198271E1" w14:textId="77777777" w:rsidR="003F04D2" w:rsidRPr="001118D1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</w:tcPr>
          <w:p w14:paraId="3C5788A0" w14:textId="77777777" w:rsidR="003F04D2" w:rsidRPr="001118D1" w:rsidRDefault="003F04D2" w:rsidP="00381269">
            <w:pPr>
              <w:spacing w:after="0" w:line="240" w:lineRule="auto"/>
              <w:jc w:val="center"/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70444E88" w14:textId="3AE7258A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785B9C9" w14:textId="77777777" w:rsidR="003F04D2" w:rsidRPr="00586834" w:rsidRDefault="003F04D2" w:rsidP="003F04D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0350998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BDE12F" w14:textId="77777777" w:rsidR="003F04D2" w:rsidRPr="00B93CF6" w:rsidRDefault="003F04D2" w:rsidP="003F04D2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694"/>
        <w:gridCol w:w="1275"/>
        <w:gridCol w:w="1701"/>
        <w:gridCol w:w="2127"/>
        <w:gridCol w:w="3118"/>
      </w:tblGrid>
      <w:tr w:rsidR="003F04D2" w:rsidRPr="00AB2470" w14:paraId="61E43968" w14:textId="77777777" w:rsidTr="003F04D2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786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3175ED6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DF4A9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20BFC4B9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77EAB210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01BE0D3F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14:paraId="730EE00F" w14:textId="77777777" w:rsidR="003F04D2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CB685CE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976" w:type="dxa"/>
            <w:gridSpan w:val="2"/>
          </w:tcPr>
          <w:p w14:paraId="2137FF0A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2127" w:type="dxa"/>
            <w:vMerge w:val="restart"/>
          </w:tcPr>
          <w:p w14:paraId="7C3FD5E1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37FD223C" w14:textId="77777777" w:rsidR="003F04D2" w:rsidRDefault="003F04D2" w:rsidP="003812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vai noslēdzot 2021./2022.māc.g.</w:t>
            </w:r>
          </w:p>
          <w:p w14:paraId="05171744" w14:textId="77777777" w:rsidR="003F04D2" w:rsidRPr="00412AB1" w:rsidRDefault="003F04D2" w:rsidP="003812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3F04D2" w:rsidRPr="00412AB1" w14:paraId="4618193B" w14:textId="77777777" w:rsidTr="003F04D2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358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46A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4DF447E3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2F769DD7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701" w:type="dxa"/>
          </w:tcPr>
          <w:p w14:paraId="74921ACB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41AC7D9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32718B1A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27" w:type="dxa"/>
            <w:vMerge/>
          </w:tcPr>
          <w:p w14:paraId="48F231EC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vMerge/>
          </w:tcPr>
          <w:p w14:paraId="0E71FD89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F04D2" w:rsidRPr="00412AB1" w14:paraId="436FEA54" w14:textId="77777777" w:rsidTr="003F04D2">
        <w:trPr>
          <w:trHeight w:val="2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8CC992" w14:textId="77777777" w:rsidR="003F04D2" w:rsidRPr="00412AB1" w:rsidRDefault="003F04D2" w:rsidP="00381269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1DB76A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0101 1111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121B07" w14:textId="77777777" w:rsidR="003F04D2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Skolas iela 1, Gaigalava, Gaigalavas pag. un</w:t>
            </w:r>
          </w:p>
          <w:p w14:paraId="51A393E3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“Pagastmāja”, Nagļi, Nagļu pag., Rēzeknes novads</w:t>
            </w:r>
          </w:p>
        </w:tc>
        <w:tc>
          <w:tcPr>
            <w:tcW w:w="1275" w:type="dxa"/>
          </w:tcPr>
          <w:p w14:paraId="0B6D5C16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V-5693</w:t>
            </w:r>
          </w:p>
        </w:tc>
        <w:tc>
          <w:tcPr>
            <w:tcW w:w="1701" w:type="dxa"/>
          </w:tcPr>
          <w:p w14:paraId="7D727954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16.10.2012</w:t>
            </w:r>
          </w:p>
        </w:tc>
        <w:tc>
          <w:tcPr>
            <w:tcW w:w="2127" w:type="dxa"/>
          </w:tcPr>
          <w:p w14:paraId="2BA57458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49</w:t>
            </w:r>
          </w:p>
        </w:tc>
        <w:tc>
          <w:tcPr>
            <w:tcW w:w="3118" w:type="dxa"/>
          </w:tcPr>
          <w:p w14:paraId="056D0BF2" w14:textId="77777777" w:rsidR="003F04D2" w:rsidRPr="00412AB1" w:rsidRDefault="003F04D2" w:rsidP="0038126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54</w:t>
            </w:r>
          </w:p>
        </w:tc>
      </w:tr>
    </w:tbl>
    <w:p w14:paraId="377D60D3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F83CFE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5148BAE8" w14:textId="77777777" w:rsidR="003F04D2" w:rsidRDefault="003F04D2" w:rsidP="003F04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373FED" w14:textId="77777777" w:rsidR="003F04D2" w:rsidRPr="00B27448" w:rsidRDefault="003F04D2" w:rsidP="003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7448">
        <w:rPr>
          <w:rFonts w:ascii="Times New Roman" w:hAnsi="Times New Roman" w:cs="Times New Roman"/>
          <w:sz w:val="24"/>
          <w:szCs w:val="24"/>
          <w:lang w:val="lv-LV"/>
        </w:rPr>
        <w:t>2021./2022. mācību gada laikā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izglītojamie nav mainījuši izglītības iestādi.</w:t>
      </w:r>
    </w:p>
    <w:p w14:paraId="589C6BA5" w14:textId="77777777" w:rsidR="003F04D2" w:rsidRPr="0048205B" w:rsidRDefault="003F04D2" w:rsidP="003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DA7F39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704F5EDB" w14:textId="77777777" w:rsidR="003F04D2" w:rsidRPr="00276381" w:rsidRDefault="003F04D2" w:rsidP="003F04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7432"/>
      </w:tblGrid>
      <w:tr w:rsidR="003F04D2" w:rsidRPr="00733D05" w14:paraId="5E13A7B1" w14:textId="77777777" w:rsidTr="003F04D2">
        <w:tc>
          <w:tcPr>
            <w:tcW w:w="993" w:type="dxa"/>
          </w:tcPr>
          <w:p w14:paraId="2FF6FDC2" w14:textId="77777777" w:rsidR="003F04D2" w:rsidRPr="00636C79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3171BB3E" w14:textId="77777777" w:rsidR="003F04D2" w:rsidRPr="00636C79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7329031A" w14:textId="77777777" w:rsidR="003F04D2" w:rsidRPr="00636C79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7432" w:type="dxa"/>
          </w:tcPr>
          <w:p w14:paraId="0768E486" w14:textId="77777777" w:rsidR="003F04D2" w:rsidRPr="00636C79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3F04D2" w:rsidRPr="00957438" w14:paraId="34E525A1" w14:textId="77777777" w:rsidTr="003F04D2">
        <w:tc>
          <w:tcPr>
            <w:tcW w:w="993" w:type="dxa"/>
          </w:tcPr>
          <w:p w14:paraId="3315284A" w14:textId="77777777" w:rsidR="003F04D2" w:rsidRPr="00636C79" w:rsidRDefault="003F04D2" w:rsidP="003F04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4DB76371" w14:textId="77777777" w:rsidR="003F04D2" w:rsidRPr="00636C79" w:rsidRDefault="003F04D2" w:rsidP="003812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0F6EC79C" w14:textId="77777777" w:rsidR="003F04D2" w:rsidRPr="00636C79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7432" w:type="dxa"/>
          </w:tcPr>
          <w:p w14:paraId="27EC722E" w14:textId="77777777" w:rsidR="003F04D2" w:rsidRPr="00636C79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Skolotāja logopēda likme ir ļoti maza, iestāde atrodas tālu no pilsētas, uz vietas tāda speciālista nav </w:t>
            </w:r>
          </w:p>
        </w:tc>
      </w:tr>
      <w:tr w:rsidR="003F04D2" w:rsidRPr="00557E48" w14:paraId="343E47FE" w14:textId="77777777" w:rsidTr="003F04D2">
        <w:tc>
          <w:tcPr>
            <w:tcW w:w="993" w:type="dxa"/>
          </w:tcPr>
          <w:p w14:paraId="55E15FF0" w14:textId="77777777" w:rsidR="003F04D2" w:rsidRPr="00636C79" w:rsidRDefault="003F04D2" w:rsidP="003F04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422A5AD8" w14:textId="77777777" w:rsidR="003F04D2" w:rsidRPr="00636C79" w:rsidRDefault="003F04D2" w:rsidP="003812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6DEBF672" w14:textId="77777777" w:rsidR="003F04D2" w:rsidRPr="00636C79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7432" w:type="dxa"/>
          </w:tcPr>
          <w:p w14:paraId="105A556C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 logopēds,</w:t>
            </w:r>
          </w:p>
          <w:p w14:paraId="748BDA30" w14:textId="77777777" w:rsidR="003F04D2" w:rsidRPr="00636C79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medmāsa</w:t>
            </w:r>
          </w:p>
        </w:tc>
      </w:tr>
    </w:tbl>
    <w:p w14:paraId="545CAC1F" w14:textId="77777777" w:rsidR="003F04D2" w:rsidRDefault="003F04D2" w:rsidP="003F04D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0243FABB" w14:textId="77777777" w:rsidR="003F04D2" w:rsidRPr="00446618" w:rsidRDefault="003F04D2" w:rsidP="003F04D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4F686C5" w14:textId="77777777" w:rsidR="003F04D2" w:rsidRPr="00493B07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93B07">
        <w:rPr>
          <w:rFonts w:ascii="Times New Roman" w:hAnsi="Times New Roman" w:cs="Times New Roman"/>
          <w:sz w:val="24"/>
          <w:szCs w:val="24"/>
          <w:lang w:val="lv-LV"/>
        </w:rPr>
        <w:t>laikmetīga iestāde, kurā tiek sekmēta bērna vispusīga attīstība, pozitīva pašsajūta un likti pamati turpmākas izglītības kvalitatīvai apguvei.</w:t>
      </w:r>
    </w:p>
    <w:p w14:paraId="009CD4D7" w14:textId="77777777" w:rsidR="003F04D2" w:rsidRPr="00493B07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93B07">
        <w:rPr>
          <w:rFonts w:ascii="Times New Roman" w:hAnsi="Times New Roman" w:cs="Times New Roman"/>
          <w:sz w:val="24"/>
          <w:szCs w:val="24"/>
          <w:lang w:val="lv-LV"/>
        </w:rPr>
        <w:t>Izglītības iestādes vīzija  par izglītojamo– vesels, zinātkārs, dzīvespriecīgs bērns.</w:t>
      </w:r>
    </w:p>
    <w:p w14:paraId="1B9DF917" w14:textId="77777777" w:rsidR="003F04D2" w:rsidRPr="00493B07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93B07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 w:rsidRPr="00493B07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493B07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</w:t>
      </w:r>
      <w:r w:rsidRPr="00493B07">
        <w:rPr>
          <w:rFonts w:ascii="Times New Roman" w:hAnsi="Times New Roman" w:cs="Times New Roman"/>
          <w:sz w:val="24"/>
          <w:szCs w:val="24"/>
          <w:lang w:val="lv-LV"/>
        </w:rPr>
        <w:t>ieņpilna</w:t>
      </w:r>
      <w:proofErr w:type="spellEnd"/>
      <w:r w:rsidRPr="00493B07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93B07">
        <w:rPr>
          <w:rFonts w:ascii="Times New Roman" w:hAnsi="Times New Roman" w:cs="Times New Roman"/>
          <w:sz w:val="24"/>
          <w:szCs w:val="24"/>
          <w:lang w:val="lv-LV"/>
        </w:rPr>
        <w:t>atbildīga, uz sadarbību vērsta, droša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iestāde ir pamats bērna attīstībai</w:t>
      </w:r>
      <w:r w:rsidRPr="00493B07">
        <w:rPr>
          <w:rFonts w:ascii="Times New Roman" w:hAnsi="Times New Roman" w:cs="Times New Roman"/>
          <w:sz w:val="24"/>
          <w:szCs w:val="24"/>
          <w:lang w:val="lv-LV"/>
        </w:rPr>
        <w:t>. drošība, cieņa, atbildība, profesionālā kompetence un sadarbība.</w:t>
      </w:r>
    </w:p>
    <w:p w14:paraId="1669AC66" w14:textId="77777777" w:rsidR="003F04D2" w:rsidRPr="00D6051B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F077040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B6A295F" w14:textId="77777777" w:rsidR="003F04D2" w:rsidRDefault="003F04D2" w:rsidP="003F04D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461" w:type="dxa"/>
        <w:tblInd w:w="426" w:type="dxa"/>
        <w:tblLook w:val="04A0" w:firstRow="1" w:lastRow="0" w:firstColumn="1" w:lastColumn="0" w:noHBand="0" w:noVBand="1"/>
      </w:tblPr>
      <w:tblGrid>
        <w:gridCol w:w="2971"/>
        <w:gridCol w:w="7371"/>
        <w:gridCol w:w="3119"/>
      </w:tblGrid>
      <w:tr w:rsidR="003F04D2" w:rsidRPr="00957438" w14:paraId="19BCC8DB" w14:textId="77777777" w:rsidTr="00857C51">
        <w:tc>
          <w:tcPr>
            <w:tcW w:w="2971" w:type="dxa"/>
          </w:tcPr>
          <w:p w14:paraId="02C1E2C7" w14:textId="77777777" w:rsidR="003F04D2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7371" w:type="dxa"/>
          </w:tcPr>
          <w:p w14:paraId="6325A7C9" w14:textId="77777777" w:rsidR="003F04D2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119" w:type="dxa"/>
          </w:tcPr>
          <w:p w14:paraId="36A2AC67" w14:textId="77777777" w:rsidR="003F04D2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3F04D2" w:rsidRPr="00AD6BB5" w14:paraId="0C2E3621" w14:textId="77777777" w:rsidTr="00857C51">
        <w:tc>
          <w:tcPr>
            <w:tcW w:w="2971" w:type="dxa"/>
            <w:vMerge w:val="restart"/>
          </w:tcPr>
          <w:p w14:paraId="7A724070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E214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Lietpratības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satura un pieejas ieviešana mācību procesā: labās prakses izzināšana un popularizēšana.</w:t>
            </w:r>
          </w:p>
        </w:tc>
        <w:tc>
          <w:tcPr>
            <w:tcW w:w="7371" w:type="dxa"/>
          </w:tcPr>
          <w:p w14:paraId="0C1F0273" w14:textId="77777777" w:rsidR="003F04D2" w:rsidRPr="009D1D63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D1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a) kvalitatīvi</w:t>
            </w:r>
          </w:p>
          <w:p w14:paraId="1CADAFB3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1.grupu skolotāji ir atvērti bērnu iniciatīvai un ierosinājumiem mācību satura tematu izvēlē un apguves plānošanā;</w:t>
            </w:r>
          </w:p>
          <w:p w14:paraId="4E3A292A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2.mērķtiecīgi iekārtota grupas vide, lai  nodrošinātu patstāvīgu darbošanos;</w:t>
            </w:r>
          </w:p>
          <w:p w14:paraId="284A0082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3.ikdienas aktivitātēs bērni prot pielietot mācību procesā apgūtās prasmes, izmanto savu pieredzi un atklāj jaunradi;</w:t>
            </w:r>
          </w:p>
          <w:p w14:paraId="3A02434F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  <w:r w:rsidRPr="006479B8">
              <w:rPr>
                <w:lang w:val="lv-LV"/>
              </w:rPr>
              <w:t xml:space="preserve"> </w:t>
            </w:r>
            <w:r>
              <w:rPr>
                <w:lang w:val="lv-LV"/>
              </w:rPr>
              <w:t>g</w:t>
            </w:r>
            <w:r w:rsidRPr="006479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rupas vide nodrošina izvirzīto sasniedzamo rezultātu īstenošanu</w:t>
            </w:r>
          </w:p>
        </w:tc>
        <w:tc>
          <w:tcPr>
            <w:tcW w:w="3119" w:type="dxa"/>
          </w:tcPr>
          <w:p w14:paraId="03DCFD80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4FF5DC22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5g. bērni apgūst prasmes,</w:t>
            </w:r>
          </w:p>
          <w:p w14:paraId="260AECE1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6g. bērni ir apguvuši un prot pielietot paši</w:t>
            </w:r>
          </w:p>
        </w:tc>
      </w:tr>
      <w:tr w:rsidR="003F04D2" w:rsidRPr="00F8449C" w14:paraId="3CE5EB6E" w14:textId="77777777" w:rsidTr="00857C51">
        <w:tc>
          <w:tcPr>
            <w:tcW w:w="2971" w:type="dxa"/>
            <w:vMerge/>
          </w:tcPr>
          <w:p w14:paraId="63DF40EA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</w:tcPr>
          <w:p w14:paraId="06CA424E" w14:textId="77777777" w:rsidR="003F04D2" w:rsidRPr="009D1D63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D1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b) kvantitatīvi</w:t>
            </w:r>
          </w:p>
          <w:p w14:paraId="185E5007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1.iegādāti mācību līdzekļi bērnu radošajai un praktiskajai darbībai;</w:t>
            </w:r>
          </w:p>
          <w:p w14:paraId="7530DE07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6479B8"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</w:t>
            </w:r>
            <w:r w:rsidRPr="006479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otaļdarbību</w:t>
            </w:r>
            <w:proofErr w:type="spellEnd"/>
            <w:r w:rsidRPr="006479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īstenošana mācību jomu centros/apakšgrupās</w:t>
            </w:r>
          </w:p>
        </w:tc>
        <w:tc>
          <w:tcPr>
            <w:tcW w:w="3119" w:type="dxa"/>
          </w:tcPr>
          <w:p w14:paraId="6EC2A94D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3F04D2" w:rsidRPr="00957438" w14:paraId="4C3BD6CB" w14:textId="77777777" w:rsidTr="00857C51">
        <w:tc>
          <w:tcPr>
            <w:tcW w:w="2971" w:type="dxa"/>
          </w:tcPr>
          <w:p w14:paraId="5B85A98F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2.Veidot bērnu ekoloģisko apziņu un uzvedību, rosināt bērnu interesi par dabas un apkārtnes izzināšanu – bērnu aktīva pētnieciskā un praktiskā darbība apkārtējās dabas izzināšanā pastaigās un āra rotaļnodarbībās.</w:t>
            </w:r>
          </w:p>
        </w:tc>
        <w:tc>
          <w:tcPr>
            <w:tcW w:w="7371" w:type="dxa"/>
          </w:tcPr>
          <w:p w14:paraId="31C6C18B" w14:textId="77777777" w:rsidR="003F04D2" w:rsidRPr="009D1D63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D1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a) kvalitatīvi</w:t>
            </w:r>
          </w:p>
          <w:p w14:paraId="30FBCF3C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1.pedagogi organizē darbu tā, lai bērniem piedāvātu pētnieciskas darbības uzdevumus āra vidē;</w:t>
            </w:r>
          </w:p>
          <w:p w14:paraId="4749ED30" w14:textId="77777777" w:rsidR="003F04D2" w:rsidRDefault="003F04D2" w:rsidP="003812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</w:t>
            </w:r>
            <w:r w:rsidRPr="00591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edagogi mācās atbalstīt izglītojamo iniciatīvu pētniecībā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praktisko darbu veikšanā;</w:t>
            </w:r>
          </w:p>
          <w:p w14:paraId="7A1D33B5" w14:textId="77777777" w:rsidR="003F04D2" w:rsidRDefault="003F04D2" w:rsidP="003812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3.tiek izmantotas tehnoloģijas informācijas iegūšanai, lai organizētu āra nodarbības;</w:t>
            </w:r>
          </w:p>
          <w:p w14:paraId="4D55AED3" w14:textId="77777777" w:rsidR="003F04D2" w:rsidRDefault="003F04D2" w:rsidP="003812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  <w:r w:rsidRPr="001D5058">
              <w:rPr>
                <w:lang w:val="lv-LV"/>
              </w:rPr>
              <w:t xml:space="preserve"> </w:t>
            </w:r>
            <w:r>
              <w:rPr>
                <w:lang w:val="lv-LV"/>
              </w:rPr>
              <w:t>b</w:t>
            </w:r>
            <w:r w:rsidRPr="001D50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1D50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ikdienā prot saudzīgi izmantot dabas resursus, iesaistās savas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D50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tuvākās apkārtnes sakopšanā, tas sekmē atbildības sajūtu;</w:t>
            </w:r>
          </w:p>
          <w:p w14:paraId="6B20A918" w14:textId="77777777" w:rsidR="003F04D2" w:rsidRPr="00591595" w:rsidRDefault="003F04D2" w:rsidP="003812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5.mācību gada beigās refleksija par izzinošo darbošanos āra vidē</w:t>
            </w:r>
          </w:p>
        </w:tc>
        <w:tc>
          <w:tcPr>
            <w:tcW w:w="3119" w:type="dxa"/>
          </w:tcPr>
          <w:p w14:paraId="5F03F2C1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584CBD4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14:paraId="428C4534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 joprojām apgūst prasmes  tehnoloģiju izmantošanā informācijas iegūšanai</w:t>
            </w:r>
          </w:p>
          <w:p w14:paraId="1A47B6C8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F04D2" w:rsidRPr="00A129C1" w14:paraId="1D665F09" w14:textId="77777777" w:rsidTr="00857C51">
        <w:tc>
          <w:tcPr>
            <w:tcW w:w="2971" w:type="dxa"/>
            <w:tcBorders>
              <w:top w:val="nil"/>
            </w:tcBorders>
          </w:tcPr>
          <w:p w14:paraId="2EAC162B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</w:tcPr>
          <w:p w14:paraId="1ADB4318" w14:textId="77777777" w:rsidR="003F04D2" w:rsidRPr="009D1D63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D1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b) kvantitatīvi</w:t>
            </w:r>
          </w:p>
          <w:p w14:paraId="68A9B088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vismaz 1x nedēļā īstenotas mācības āra vidē;</w:t>
            </w:r>
          </w:p>
          <w:p w14:paraId="50E62FD1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iegādāti atbilstoši mācību materiāli; </w:t>
            </w:r>
          </w:p>
          <w:p w14:paraId="29C539AC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 uzstādīti galdi, soli, āra tāfele</w:t>
            </w:r>
          </w:p>
          <w:p w14:paraId="0E423FAC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14:paraId="1E916834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B5747A4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14:paraId="6E64339F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Āra nodarbības ziemas periodā notiek atbilstoši laika apstākļiem.</w:t>
            </w:r>
          </w:p>
          <w:p w14:paraId="151D3AD3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Jāiegādājas galds un soli āra nodarbībām.</w:t>
            </w:r>
          </w:p>
        </w:tc>
      </w:tr>
      <w:tr w:rsidR="003F04D2" w14:paraId="5F1BE52B" w14:textId="77777777" w:rsidTr="00857C51">
        <w:tc>
          <w:tcPr>
            <w:tcW w:w="2971" w:type="dxa"/>
            <w:vMerge w:val="restart"/>
          </w:tcPr>
          <w:p w14:paraId="7B58A073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3.Digitālo mācību līdzekļu un informācijas tehnoloģiju jēgpilns pielietojums kvalitatīvas pirmsskolas programmas īstenošanā</w:t>
            </w:r>
          </w:p>
        </w:tc>
        <w:tc>
          <w:tcPr>
            <w:tcW w:w="7371" w:type="dxa"/>
          </w:tcPr>
          <w:p w14:paraId="12106739" w14:textId="77777777" w:rsidR="003F04D2" w:rsidRPr="009D1D63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D1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a) kvalitatīvi</w:t>
            </w:r>
          </w:p>
          <w:p w14:paraId="1A54AA89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1.tiek izmantotas pieejamās digitālās tehnoloģijas mācību procesa dažādošanai;</w:t>
            </w:r>
          </w:p>
          <w:p w14:paraId="3D1EFF6B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14:paraId="693987CE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3F04D2" w:rsidRPr="00957438" w14:paraId="3695E339" w14:textId="77777777" w:rsidTr="00857C51">
        <w:tc>
          <w:tcPr>
            <w:tcW w:w="2971" w:type="dxa"/>
            <w:vMerge/>
          </w:tcPr>
          <w:p w14:paraId="4C337BB6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</w:tcPr>
          <w:p w14:paraId="6E1DCDD4" w14:textId="77777777" w:rsidR="003F04D2" w:rsidRPr="009D1D63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D1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b) kvantitatīvi</w:t>
            </w:r>
          </w:p>
          <w:p w14:paraId="086E409F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1.iegādāts interaktīvais ekrāns katrā iestādē;</w:t>
            </w:r>
          </w:p>
          <w:p w14:paraId="08B1B7F5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t xml:space="preserve">2. </w:t>
            </w:r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E-kursi pedagogiem "</w:t>
            </w:r>
            <w:proofErr w:type="spellStart"/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ActivInspire</w:t>
            </w:r>
            <w:proofErr w:type="spellEnd"/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pamati" par interaktīvo mācību programmatūru “</w:t>
            </w:r>
            <w:proofErr w:type="spellStart"/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ActivInspire</w:t>
            </w:r>
            <w:proofErr w:type="spellEnd"/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24EADB37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</w:t>
            </w:r>
            <w:proofErr w:type="spellStart"/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Lielvārds”digitālo</w:t>
            </w:r>
            <w:proofErr w:type="spellEnd"/>
            <w:r w:rsidRPr="00056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mācību līdzekļu un digitālās platformas soma.lv izmantošana mācību procesā</w:t>
            </w:r>
          </w:p>
        </w:tc>
        <w:tc>
          <w:tcPr>
            <w:tcW w:w="3119" w:type="dxa"/>
          </w:tcPr>
          <w:p w14:paraId="60E8A312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57C4DE6D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Skolotāji pilnveido zināšanas tehnoloģiju izmantošanā un daudzveidīgā pielietojumā</w:t>
            </w:r>
          </w:p>
        </w:tc>
      </w:tr>
    </w:tbl>
    <w:p w14:paraId="2F3AE391" w14:textId="77777777" w:rsidR="003F04D2" w:rsidRDefault="003F04D2" w:rsidP="003F04D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138EDB3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</w:t>
      </w:r>
    </w:p>
    <w:p w14:paraId="00038C1A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23226B09" w14:textId="77777777" w:rsidR="003F04D2" w:rsidRPr="00446618" w:rsidRDefault="003F04D2" w:rsidP="003F04D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461" w:type="dxa"/>
        <w:tblInd w:w="426" w:type="dxa"/>
        <w:tblLook w:val="04A0" w:firstRow="1" w:lastRow="0" w:firstColumn="1" w:lastColumn="0" w:noHBand="0" w:noVBand="1"/>
      </w:tblPr>
      <w:tblGrid>
        <w:gridCol w:w="2263"/>
        <w:gridCol w:w="11198"/>
      </w:tblGrid>
      <w:tr w:rsidR="003F04D2" w:rsidRPr="00557E48" w14:paraId="487D1B5D" w14:textId="77777777" w:rsidTr="00566CD0">
        <w:tc>
          <w:tcPr>
            <w:tcW w:w="2263" w:type="dxa"/>
          </w:tcPr>
          <w:p w14:paraId="7A70EFF9" w14:textId="77777777" w:rsidR="003F04D2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11198" w:type="dxa"/>
          </w:tcPr>
          <w:p w14:paraId="59B3241C" w14:textId="77777777" w:rsidR="003F04D2" w:rsidRDefault="003F04D2" w:rsidP="00381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</w:tr>
      <w:tr w:rsidR="003F04D2" w:rsidRPr="00957438" w14:paraId="5F070B65" w14:textId="77777777" w:rsidTr="00566CD0">
        <w:tc>
          <w:tcPr>
            <w:tcW w:w="2263" w:type="dxa"/>
            <w:vMerge w:val="restart"/>
          </w:tcPr>
          <w:p w14:paraId="028FACC9" w14:textId="77777777" w:rsidR="003F04D2" w:rsidRPr="00E77C0A" w:rsidRDefault="003F04D2" w:rsidP="003812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7C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Pedagoģiskā procesa organizēšana āra vidē, efektīvi izmantojot tuvākajā apkārtnē pieejamos  resursus mācību satura apguvē</w:t>
            </w:r>
          </w:p>
        </w:tc>
        <w:tc>
          <w:tcPr>
            <w:tcW w:w="11198" w:type="dxa"/>
          </w:tcPr>
          <w:p w14:paraId="5CE44102" w14:textId="77777777" w:rsidR="003F04D2" w:rsidRPr="00E77C0A" w:rsidRDefault="003F04D2" w:rsidP="003F04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7C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3B9EC717" w14:textId="77777777" w:rsidR="003F04D2" w:rsidRPr="001B3C82" w:rsidRDefault="003F04D2" w:rsidP="003F04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3C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izmantot iestādes teritoriju bērna pētniecības un novērošanas prasmju attīstībai;</w:t>
            </w:r>
          </w:p>
          <w:p w14:paraId="55489445" w14:textId="77777777" w:rsidR="003F04D2" w:rsidRDefault="003F04D2" w:rsidP="003F04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1B3C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zglītot bērnus par augu un dzīvnieku sugām, kam PII apkārtne ir dzīves vide;</w:t>
            </w:r>
          </w:p>
          <w:p w14:paraId="5C6D0FE1" w14:textId="77777777" w:rsidR="003F04D2" w:rsidRPr="00842E82" w:rsidRDefault="003F04D2" w:rsidP="003F04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iepazīstināt bērnus ar zemes reljefu, ūdens tilpnēm, mežu, kas atrodas iestādes tuvākajā apkārtnē</w:t>
            </w:r>
          </w:p>
        </w:tc>
      </w:tr>
      <w:tr w:rsidR="003F04D2" w:rsidRPr="00F8449C" w14:paraId="73030AD6" w14:textId="77777777" w:rsidTr="00566CD0">
        <w:tc>
          <w:tcPr>
            <w:tcW w:w="2263" w:type="dxa"/>
            <w:vMerge/>
          </w:tcPr>
          <w:p w14:paraId="2C4D07AC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8" w:type="dxa"/>
          </w:tcPr>
          <w:p w14:paraId="222C0D21" w14:textId="77777777" w:rsidR="003F04D2" w:rsidRPr="00E77C0A" w:rsidRDefault="003F04D2" w:rsidP="003F04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7C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0F0074F2" w14:textId="77777777" w:rsidR="003F04D2" w:rsidRDefault="003F04D2" w:rsidP="003F04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ekskursijas uz zemnieku saimniecībām, kas nodarbojas ar dzīvnieku audzēšanu, dārzkopību, biškopību;</w:t>
            </w:r>
          </w:p>
          <w:p w14:paraId="1F93261B" w14:textId="77777777" w:rsidR="003F04D2" w:rsidRDefault="003F04D2" w:rsidP="003F04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ekskursijas uz amatnieku darbnīcām:</w:t>
            </w:r>
          </w:p>
          <w:p w14:paraId="6B29AA81" w14:textId="77777777" w:rsidR="003F04D2" w:rsidRDefault="003F04D2" w:rsidP="003F04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mūzikas instrumentu muzejs;</w:t>
            </w:r>
          </w:p>
          <w:p w14:paraId="387F08C1" w14:textId="77777777" w:rsidR="003F04D2" w:rsidRDefault="003F04D2" w:rsidP="003F04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skārdnieka darbnīca;</w:t>
            </w:r>
          </w:p>
          <w:p w14:paraId="7C7FB18C" w14:textId="77777777" w:rsidR="003F04D2" w:rsidRDefault="003F04D2" w:rsidP="003F04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ēdināšanas uzņēmumi;</w:t>
            </w:r>
          </w:p>
          <w:p w14:paraId="49CB351B" w14:textId="77777777" w:rsidR="003F04D2" w:rsidRDefault="003F04D2" w:rsidP="003F04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zvejsaimniecība.</w:t>
            </w:r>
          </w:p>
          <w:p w14:paraId="13C1205B" w14:textId="77777777" w:rsidR="003F04D2" w:rsidRPr="00842E82" w:rsidRDefault="003F04D2" w:rsidP="003F04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“mini” dārzeņu dobju izveidošana iestādes teritorijā</w:t>
            </w:r>
          </w:p>
        </w:tc>
      </w:tr>
      <w:tr w:rsidR="003F04D2" w:rsidRPr="00957438" w14:paraId="05D1F1B1" w14:textId="77777777" w:rsidTr="00566CD0">
        <w:tc>
          <w:tcPr>
            <w:tcW w:w="2263" w:type="dxa"/>
            <w:vMerge w:val="restart"/>
          </w:tcPr>
          <w:p w14:paraId="56C3B465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Digitālo prasmju nostiprināšana un iespēju izmantošana mācību procesa nodrošināšanā </w:t>
            </w:r>
          </w:p>
        </w:tc>
        <w:tc>
          <w:tcPr>
            <w:tcW w:w="11198" w:type="dxa"/>
          </w:tcPr>
          <w:p w14:paraId="2CEC5BE3" w14:textId="77777777" w:rsidR="003F04D2" w:rsidRPr="008D1132" w:rsidRDefault="003F04D2" w:rsidP="003F04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kvalitatīvi </w:t>
            </w:r>
          </w:p>
          <w:p w14:paraId="028DDB1A" w14:textId="77777777" w:rsidR="003F04D2" w:rsidRPr="008D1132" w:rsidRDefault="003F04D2" w:rsidP="003F04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</w:t>
            </w: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darbinieki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</w:t>
            </w: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apmeklē tālākizglītības kursus, seminārus un pieredzes apmaiņas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171B1A70" w14:textId="77777777" w:rsidR="003F04D2" w:rsidRPr="00842E82" w:rsidRDefault="003F04D2" w:rsidP="003F04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estādes darbiniekiem ir pieejamas jaunās digitālās tehnoloģijas mācību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D11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procesa dažādošanai</w:t>
            </w:r>
          </w:p>
        </w:tc>
      </w:tr>
      <w:tr w:rsidR="003F04D2" w:rsidRPr="00D2738D" w14:paraId="6E18EDE2" w14:textId="77777777" w:rsidTr="00566CD0">
        <w:tc>
          <w:tcPr>
            <w:tcW w:w="2263" w:type="dxa"/>
            <w:vMerge/>
          </w:tcPr>
          <w:p w14:paraId="6231C3DA" w14:textId="77777777" w:rsidR="003F04D2" w:rsidRDefault="003F04D2" w:rsidP="003812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8" w:type="dxa"/>
          </w:tcPr>
          <w:p w14:paraId="2A337703" w14:textId="77777777" w:rsidR="003F04D2" w:rsidRDefault="003F04D2" w:rsidP="003F04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13696863" w14:textId="77777777" w:rsidR="003F04D2" w:rsidRDefault="003F04D2" w:rsidP="003F04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B15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agatavošanas grupas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</w:t>
            </w:r>
            <w:r w:rsidRPr="00BB15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katru dienu</w:t>
            </w:r>
            <w:r w:rsidRPr="00BB15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darbojas pie interaktīvā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ekrāna un ar planšetdatoru;</w:t>
            </w:r>
          </w:p>
          <w:p w14:paraId="4DD65D94" w14:textId="77777777" w:rsidR="003F04D2" w:rsidRDefault="003F04D2" w:rsidP="003F04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3/4g. bērni 1x nedēļā darbojas pie interaktīvā ekrāna. Planšetdatoru izmanto pēc nepieciešamības;</w:t>
            </w:r>
          </w:p>
          <w:p w14:paraId="33D0D8C6" w14:textId="77777777" w:rsidR="003F04D2" w:rsidRPr="00D2738D" w:rsidRDefault="003F04D2" w:rsidP="003F04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D273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edagogi mācību procesā pielietoto kādu no jaunām digitālām tehnoloģijām. Interaktīvais ekrāns,  planšetdatori,  u.c.</w:t>
            </w:r>
          </w:p>
        </w:tc>
      </w:tr>
    </w:tbl>
    <w:p w14:paraId="4D6ADBA8" w14:textId="77777777" w:rsidR="003F04D2" w:rsidRPr="00D2738D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7798CE2" w14:textId="77777777" w:rsidR="003F04D2" w:rsidRPr="00586834" w:rsidRDefault="003F04D2" w:rsidP="003F04D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D1E6D34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503917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7AAC8A0" w14:textId="77777777" w:rsidR="003F04D2" w:rsidRDefault="003F04D2" w:rsidP="003F04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324" w:type="dxa"/>
        <w:tblInd w:w="421" w:type="dxa"/>
        <w:tblLook w:val="04A0" w:firstRow="1" w:lastRow="0" w:firstColumn="1" w:lastColumn="0" w:noHBand="0" w:noVBand="1"/>
      </w:tblPr>
      <w:tblGrid>
        <w:gridCol w:w="6662"/>
        <w:gridCol w:w="6662"/>
      </w:tblGrid>
      <w:tr w:rsidR="003F04D2" w14:paraId="230B40C9" w14:textId="77777777" w:rsidTr="00C940B9">
        <w:tc>
          <w:tcPr>
            <w:tcW w:w="6662" w:type="dxa"/>
          </w:tcPr>
          <w:p w14:paraId="2DDF6E7B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662" w:type="dxa"/>
          </w:tcPr>
          <w:p w14:paraId="6F9E32AE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F04D2" w:rsidRPr="00957438" w14:paraId="782857CB" w14:textId="77777777" w:rsidTr="00C940B9">
        <w:tc>
          <w:tcPr>
            <w:tcW w:w="6662" w:type="dxa"/>
          </w:tcPr>
          <w:p w14:paraId="01C1375D" w14:textId="77777777" w:rsidR="003F04D2" w:rsidRPr="00AD0126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</w:tcPr>
          <w:p w14:paraId="6C75A42E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81BF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ELIIS pirmsskolas izglītības sistēmas izmantošana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ģimenes un pirmsskolas komunikācijas uzturēšanai, sekmējot bērna mācību sasniegumus un pozitīvu uzvedību</w:t>
            </w:r>
          </w:p>
        </w:tc>
      </w:tr>
    </w:tbl>
    <w:p w14:paraId="3EBD0AD8" w14:textId="77777777" w:rsidR="003F04D2" w:rsidRDefault="003F04D2" w:rsidP="003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55E34C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7AFDCAD9" w14:textId="77777777" w:rsidR="003F04D2" w:rsidRDefault="003F04D2" w:rsidP="003F04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324" w:type="dxa"/>
        <w:tblInd w:w="421" w:type="dxa"/>
        <w:tblLook w:val="04A0" w:firstRow="1" w:lastRow="0" w:firstColumn="1" w:lastColumn="0" w:noHBand="0" w:noVBand="1"/>
      </w:tblPr>
      <w:tblGrid>
        <w:gridCol w:w="6662"/>
        <w:gridCol w:w="6662"/>
      </w:tblGrid>
      <w:tr w:rsidR="003F04D2" w14:paraId="4795FA33" w14:textId="77777777" w:rsidTr="00C940B9">
        <w:tc>
          <w:tcPr>
            <w:tcW w:w="6662" w:type="dxa"/>
          </w:tcPr>
          <w:p w14:paraId="755BEAED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662" w:type="dxa"/>
          </w:tcPr>
          <w:p w14:paraId="62508F4A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F04D2" w:rsidRPr="008477FF" w14:paraId="10EC330C" w14:textId="77777777" w:rsidTr="00C940B9">
        <w:tc>
          <w:tcPr>
            <w:tcW w:w="6662" w:type="dxa"/>
          </w:tcPr>
          <w:p w14:paraId="5FAC5B14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</w:tcPr>
          <w:p w14:paraId="722F0553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A72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Licen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</w:t>
            </w:r>
            <w:r w:rsidRPr="005A72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ēt speciālo pirmsskolas izglītības programmu</w:t>
            </w:r>
          </w:p>
        </w:tc>
      </w:tr>
      <w:tr w:rsidR="003F04D2" w:rsidRPr="00957438" w14:paraId="69EAC3A6" w14:textId="77777777" w:rsidTr="00C940B9">
        <w:tc>
          <w:tcPr>
            <w:tcW w:w="6662" w:type="dxa"/>
          </w:tcPr>
          <w:p w14:paraId="506F0A6E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</w:tcPr>
          <w:p w14:paraId="4EF00B35" w14:textId="77777777" w:rsidR="003F04D2" w:rsidRPr="005A7261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A726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pedagogu tālākizglītību strādājot ar bērniem ar speciālajām vajadzībām</w:t>
            </w:r>
          </w:p>
        </w:tc>
      </w:tr>
    </w:tbl>
    <w:p w14:paraId="6E609783" w14:textId="77777777" w:rsidR="003F04D2" w:rsidRDefault="003F04D2" w:rsidP="003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A15F20" w14:textId="77777777" w:rsidR="003F04D2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6BCAFCB4" w14:textId="77777777" w:rsidR="003F04D2" w:rsidRDefault="003F04D2" w:rsidP="003F04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324" w:type="dxa"/>
        <w:tblInd w:w="421" w:type="dxa"/>
        <w:tblLook w:val="04A0" w:firstRow="1" w:lastRow="0" w:firstColumn="1" w:lastColumn="0" w:noHBand="0" w:noVBand="1"/>
      </w:tblPr>
      <w:tblGrid>
        <w:gridCol w:w="6662"/>
        <w:gridCol w:w="6662"/>
      </w:tblGrid>
      <w:tr w:rsidR="003F04D2" w14:paraId="10C5C741" w14:textId="77777777" w:rsidTr="00C940B9">
        <w:tc>
          <w:tcPr>
            <w:tcW w:w="6662" w:type="dxa"/>
          </w:tcPr>
          <w:p w14:paraId="654D7A6D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662" w:type="dxa"/>
          </w:tcPr>
          <w:p w14:paraId="685E9D4F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F04D2" w:rsidRPr="008477FF" w14:paraId="63490066" w14:textId="77777777" w:rsidTr="00C940B9">
        <w:tc>
          <w:tcPr>
            <w:tcW w:w="6662" w:type="dxa"/>
          </w:tcPr>
          <w:p w14:paraId="0E79BD24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</w:tcPr>
          <w:p w14:paraId="6F59CE37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2A142F8" w14:textId="77777777" w:rsidR="003F04D2" w:rsidRDefault="003F04D2" w:rsidP="003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92C582" w14:textId="77777777" w:rsidR="003F04D2" w:rsidRPr="00446618" w:rsidRDefault="003F04D2" w:rsidP="003F04D2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CB00CE2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324" w:type="dxa"/>
        <w:tblInd w:w="421" w:type="dxa"/>
        <w:tblLook w:val="04A0" w:firstRow="1" w:lastRow="0" w:firstColumn="1" w:lastColumn="0" w:noHBand="0" w:noVBand="1"/>
      </w:tblPr>
      <w:tblGrid>
        <w:gridCol w:w="6662"/>
        <w:gridCol w:w="6662"/>
      </w:tblGrid>
      <w:tr w:rsidR="003F04D2" w14:paraId="48384766" w14:textId="77777777" w:rsidTr="00C940B9">
        <w:tc>
          <w:tcPr>
            <w:tcW w:w="6662" w:type="dxa"/>
          </w:tcPr>
          <w:p w14:paraId="48EAFFDC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662" w:type="dxa"/>
          </w:tcPr>
          <w:p w14:paraId="7A6678E1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F04D2" w:rsidRPr="00957438" w14:paraId="63A8C615" w14:textId="77777777" w:rsidTr="00C940B9">
        <w:tc>
          <w:tcPr>
            <w:tcW w:w="6662" w:type="dxa"/>
          </w:tcPr>
          <w:p w14:paraId="3217F10B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</w:tcPr>
          <w:p w14:paraId="5B86F66E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D5CE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Piedalīties projektā “Dzīvo veselīgi Rēzeknes nov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adā</w:t>
            </w:r>
            <w:r w:rsidRPr="006D5CE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” nodarbībās, kas veicina būt fiziski aktīviem, uzlabot fizisko izturību, veiklību un attīstīt koordinācijas spējas.</w:t>
            </w:r>
          </w:p>
        </w:tc>
      </w:tr>
    </w:tbl>
    <w:p w14:paraId="5CC3F196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417FF27" w14:textId="77777777" w:rsidR="003F04D2" w:rsidRPr="0095033A" w:rsidRDefault="003F04D2" w:rsidP="003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7A45815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3324" w:type="dxa"/>
        <w:tblInd w:w="421" w:type="dxa"/>
        <w:tblLook w:val="04A0" w:firstRow="1" w:lastRow="0" w:firstColumn="1" w:lastColumn="0" w:noHBand="0" w:noVBand="1"/>
      </w:tblPr>
      <w:tblGrid>
        <w:gridCol w:w="6662"/>
        <w:gridCol w:w="6662"/>
      </w:tblGrid>
      <w:tr w:rsidR="003F04D2" w14:paraId="0EAB4CF5" w14:textId="77777777" w:rsidTr="00C940B9">
        <w:tc>
          <w:tcPr>
            <w:tcW w:w="6662" w:type="dxa"/>
          </w:tcPr>
          <w:p w14:paraId="46D3DA19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662" w:type="dxa"/>
          </w:tcPr>
          <w:p w14:paraId="4862BAF6" w14:textId="77777777" w:rsidR="003F04D2" w:rsidRPr="0095033A" w:rsidRDefault="003F04D2" w:rsidP="0038126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F04D2" w:rsidRPr="00957438" w14:paraId="684DBBC5" w14:textId="77777777" w:rsidTr="00C940B9">
        <w:tc>
          <w:tcPr>
            <w:tcW w:w="6662" w:type="dxa"/>
          </w:tcPr>
          <w:p w14:paraId="5CB40175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</w:tcPr>
          <w:p w14:paraId="00A8D706" w14:textId="77777777" w:rsidR="003F04D2" w:rsidRPr="008477FF" w:rsidRDefault="003F04D2" w:rsidP="00381269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D5CE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Turpināt abonēt mācību vadības platformu Soma.lv ar iespēju izmantot tur pieejamos mācību satura produktus</w:t>
            </w:r>
          </w:p>
        </w:tc>
      </w:tr>
    </w:tbl>
    <w:p w14:paraId="0929766C" w14:textId="77777777" w:rsidR="003F04D2" w:rsidRPr="00FD067D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6B0C3DC" w14:textId="77777777" w:rsidR="003F04D2" w:rsidRPr="0016688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656925C" w14:textId="77777777" w:rsidR="003F04D2" w:rsidRPr="00FD067D" w:rsidRDefault="003F04D2" w:rsidP="003F0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D067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1239992F" w14:textId="77777777" w:rsidR="003F04D2" w:rsidRDefault="003F04D2" w:rsidP="003F04D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6B657AC" w14:textId="77777777" w:rsidR="003F04D2" w:rsidRPr="00FD067D" w:rsidRDefault="003F04D2" w:rsidP="003F04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D067D">
        <w:rPr>
          <w:rFonts w:ascii="Times New Roman" w:hAnsi="Times New Roman" w:cs="Times New Roman"/>
          <w:sz w:val="24"/>
          <w:szCs w:val="24"/>
          <w:lang w:val="lv-LV"/>
        </w:rPr>
        <w:t>Nav</w:t>
      </w:r>
    </w:p>
    <w:p w14:paraId="5C4E32C8" w14:textId="77777777" w:rsidR="003F04D2" w:rsidRPr="00166882" w:rsidRDefault="003F04D2" w:rsidP="003F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EFEFF91" w14:textId="77777777" w:rsidR="003F04D2" w:rsidRDefault="003F04D2" w:rsidP="003F04D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579F4081" w14:textId="77777777" w:rsidR="003F04D2" w:rsidRPr="00586834" w:rsidRDefault="003F04D2" w:rsidP="003F04D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7A851C" w14:textId="77777777" w:rsidR="003F04D2" w:rsidRDefault="003F04D2" w:rsidP="003F04D2">
      <w:pPr>
        <w:pStyle w:val="ListParagraph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5E513A64" w14:textId="77777777" w:rsidR="003F04D2" w:rsidRDefault="003F04D2" w:rsidP="003F04D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D3A0982" w14:textId="77777777" w:rsidR="003F04D2" w:rsidRPr="00164237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64237">
        <w:rPr>
          <w:rFonts w:ascii="Times New Roman" w:hAnsi="Times New Roman" w:cs="Times New Roman"/>
          <w:sz w:val="24"/>
          <w:szCs w:val="24"/>
          <w:lang w:val="lv-LV"/>
        </w:rPr>
        <w:t>Iestādei ir audzināšanas darba plāns trīs gadiem, no 2020.-2022. gadam un audzināšanas darba virzieni triju gadu periodam.</w:t>
      </w:r>
    </w:p>
    <w:p w14:paraId="668BB1BE" w14:textId="77777777" w:rsidR="003F04D2" w:rsidRPr="001F44FB" w:rsidRDefault="003F04D2" w:rsidP="003F04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F44FB">
        <w:rPr>
          <w:rFonts w:ascii="Times New Roman" w:hAnsi="Times New Roman" w:cs="Times New Roman"/>
          <w:sz w:val="24"/>
          <w:szCs w:val="24"/>
          <w:lang w:val="lv-LV"/>
        </w:rPr>
        <w:t>Veicināt izglītojamā audzināšanas procesā būtiskāko tikumu (atbildība, centība, godīgums, laipnība, līdzcietība, savaldība, taisnīgums) izkopšanu, drošības un veselīga dzīvesveida izpratni un pielietošanu ikdienā.</w:t>
      </w:r>
    </w:p>
    <w:p w14:paraId="182EA70F" w14:textId="77777777" w:rsidR="003F04D2" w:rsidRDefault="003F04D2" w:rsidP="003F04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F44FB">
        <w:rPr>
          <w:rFonts w:ascii="Times New Roman" w:hAnsi="Times New Roman" w:cs="Times New Roman"/>
          <w:sz w:val="24"/>
          <w:szCs w:val="24"/>
          <w:lang w:val="lv-LV"/>
        </w:rPr>
        <w:t>Veidot izpratni par piederību Latvijas valstij, audzināt cieņu pret valsts nacionālajām vērtībām, nodrošināt iespēju apgūt nepieciešamās zināšanas un demokrātijas vērtības.</w:t>
      </w:r>
    </w:p>
    <w:p w14:paraId="50CBA68A" w14:textId="77777777" w:rsidR="003F04D2" w:rsidRPr="00AD5FF0" w:rsidRDefault="003F04D2" w:rsidP="003F04D2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lv-LV"/>
        </w:rPr>
      </w:pPr>
    </w:p>
    <w:p w14:paraId="2FC0EFE6" w14:textId="77777777" w:rsidR="003F04D2" w:rsidRDefault="003F04D2" w:rsidP="003F04D2">
      <w:pPr>
        <w:pStyle w:val="ListParagraph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2-3 teikumi par galvenajiem secinājumiem pēc mācību gada izvērtēšanas.</w:t>
      </w:r>
    </w:p>
    <w:p w14:paraId="17C01663" w14:textId="77777777" w:rsidR="003F04D2" w:rsidRDefault="003F04D2" w:rsidP="003F0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D5FF0">
        <w:rPr>
          <w:rFonts w:ascii="Times New Roman" w:hAnsi="Times New Roman" w:cs="Times New Roman"/>
          <w:sz w:val="24"/>
          <w:szCs w:val="24"/>
          <w:lang w:val="lv-LV"/>
        </w:rPr>
        <w:t xml:space="preserve">Izvērtējot iepriekšējā mācību gadā sasniegtos rezultātus, var secināt, ka saturiski lielāks uzsvars tika likts uz drošības un veselīga dzīvesveida izpratnes veicināšanas pasākumiem, kā arī uz izpratnes par vērtībām veidošanu. </w:t>
      </w:r>
      <w:r>
        <w:rPr>
          <w:rFonts w:ascii="Times New Roman" w:hAnsi="Times New Roman" w:cs="Times New Roman"/>
          <w:sz w:val="24"/>
          <w:szCs w:val="24"/>
          <w:lang w:val="lv-LV"/>
        </w:rPr>
        <w:t>Bērni ar cieņu izturas pret valsts simboliem-karogu, ģerboni, himnu. Izprot vērtību un tikumu nozīmi ikdienas situācijās.</w:t>
      </w:r>
    </w:p>
    <w:p w14:paraId="3F27808C" w14:textId="77777777" w:rsidR="003F04D2" w:rsidRDefault="003F04D2" w:rsidP="003F04D2">
      <w:pPr>
        <w:pStyle w:val="NoSpacing"/>
        <w:rPr>
          <w:lang w:val="lv-LV"/>
        </w:rPr>
      </w:pPr>
    </w:p>
    <w:p w14:paraId="697B579E" w14:textId="77777777" w:rsidR="003F04D2" w:rsidRPr="00EA0B4E" w:rsidRDefault="003F04D2" w:rsidP="003F04D2">
      <w:pPr>
        <w:pStyle w:val="NoSpacing"/>
        <w:rPr>
          <w:lang w:val="lv-LV"/>
        </w:rPr>
      </w:pPr>
      <w:r w:rsidRPr="00EA0B4E">
        <w:rPr>
          <w:lang w:val="lv-LV"/>
        </w:rPr>
        <w:t>Organizēti dažādi pasākumi, gadskārtu svētki, kas veicina bērna piederību valstij un</w:t>
      </w:r>
      <w:r>
        <w:rPr>
          <w:lang w:val="lv-LV"/>
        </w:rPr>
        <w:t xml:space="preserve"> </w:t>
      </w:r>
      <w:r w:rsidRPr="00EA0B4E">
        <w:rPr>
          <w:lang w:val="lv-LV"/>
        </w:rPr>
        <w:t>novadam (rudens, pavasara un vasaras saulgrieži, Latvijas dzimšanas diena, Balto</w:t>
      </w:r>
    </w:p>
    <w:p w14:paraId="3BDD43A8" w14:textId="72BCA9F9" w:rsidR="003F04D2" w:rsidRDefault="003F04D2" w:rsidP="003F04D2">
      <w:pPr>
        <w:pStyle w:val="NoSpacing"/>
        <w:rPr>
          <w:lang w:val="lv-LV"/>
        </w:rPr>
      </w:pPr>
      <w:r w:rsidRPr="00EA0B4E">
        <w:rPr>
          <w:lang w:val="lv-LV"/>
        </w:rPr>
        <w:t xml:space="preserve">galdautu svētki, Lāčplēša diena). </w:t>
      </w:r>
    </w:p>
    <w:p w14:paraId="4AD1A267" w14:textId="67502773" w:rsidR="00857C51" w:rsidRDefault="00857C51" w:rsidP="003F04D2">
      <w:pPr>
        <w:pStyle w:val="NoSpacing"/>
        <w:rPr>
          <w:lang w:val="lv-LV"/>
        </w:rPr>
      </w:pPr>
    </w:p>
    <w:p w14:paraId="09066569" w14:textId="77777777" w:rsidR="00857C51" w:rsidRDefault="00857C51" w:rsidP="003F04D2">
      <w:pPr>
        <w:pStyle w:val="NoSpacing"/>
        <w:rPr>
          <w:lang w:val="lv-LV"/>
        </w:rPr>
      </w:pPr>
    </w:p>
    <w:p w14:paraId="6AFB7B85" w14:textId="41E6B63F" w:rsidR="00857C51" w:rsidRPr="002352F5" w:rsidRDefault="00857C51" w:rsidP="00857C51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/>
        </w:rPr>
      </w:pPr>
      <w:r w:rsidRPr="002352F5">
        <w:rPr>
          <w:rFonts w:ascii="Times New Roman" w:hAnsi="Times New Roman"/>
          <w:sz w:val="24"/>
          <w:szCs w:val="24"/>
          <w:lang w:val="lv-LV"/>
        </w:rPr>
        <w:t>Izglītības iestādes vadītājs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Ilga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Švarce</w:t>
      </w:r>
      <w:proofErr w:type="spellEnd"/>
    </w:p>
    <w:p w14:paraId="4CBE8F0F" w14:textId="77777777" w:rsidR="00857C51" w:rsidRDefault="00857C51" w:rsidP="00857C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*(paraksts) </w:t>
      </w:r>
    </w:p>
    <w:p w14:paraId="45830219" w14:textId="77777777" w:rsidR="00857C51" w:rsidRDefault="00857C51" w:rsidP="00857C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DF45624" w14:textId="77777777" w:rsidR="00857C51" w:rsidRDefault="00857C51" w:rsidP="00857C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19993D9" w14:textId="77777777" w:rsidR="00857C51" w:rsidRDefault="00857C51" w:rsidP="00857C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BC9AD78" w14:textId="77777777" w:rsidR="00857C51" w:rsidRPr="002823A2" w:rsidRDefault="00857C51" w:rsidP="00857C5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</w:rPr>
        <w:sectPr w:rsidR="00857C51" w:rsidRPr="002823A2" w:rsidSect="00781B33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  <w:r w:rsidRPr="002823A2">
        <w:rPr>
          <w:rFonts w:ascii="Times New Roman" w:eastAsia="Times New Roman" w:hAnsi="Times New Roman"/>
        </w:rPr>
        <w:t>*DOKUMENTS IR PARAKSTĪTS AR DROŠU ELEKTRONISKO PARAKSTU UN SATUR LAIKA ZĪMOGU</w:t>
      </w:r>
    </w:p>
    <w:p w14:paraId="76859891" w14:textId="77777777" w:rsidR="00857C51" w:rsidRPr="00857C51" w:rsidRDefault="00857C51" w:rsidP="003F04D2">
      <w:pPr>
        <w:pStyle w:val="NoSpacing"/>
      </w:pPr>
    </w:p>
    <w:p w14:paraId="32795627" w14:textId="77777777" w:rsidR="003F04D2" w:rsidRDefault="003F04D2" w:rsidP="003F04D2">
      <w:pPr>
        <w:pStyle w:val="NoSpacing"/>
        <w:rPr>
          <w:lang w:val="lv-LV"/>
        </w:rPr>
      </w:pPr>
    </w:p>
    <w:p w14:paraId="70A0E676" w14:textId="77777777" w:rsidR="00115DA4" w:rsidRDefault="00115DA4"/>
    <w:sectPr w:rsidR="00115DA4" w:rsidSect="003F04D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356"/>
    <w:multiLevelType w:val="hybridMultilevel"/>
    <w:tmpl w:val="C504A8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B02"/>
    <w:multiLevelType w:val="hybridMultilevel"/>
    <w:tmpl w:val="80F24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93F"/>
    <w:multiLevelType w:val="multilevel"/>
    <w:tmpl w:val="73CAA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66ED7"/>
    <w:multiLevelType w:val="hybridMultilevel"/>
    <w:tmpl w:val="9B62A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F0A"/>
    <w:multiLevelType w:val="hybridMultilevel"/>
    <w:tmpl w:val="480416E8"/>
    <w:lvl w:ilvl="0" w:tplc="A35C8D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B51281B"/>
    <w:multiLevelType w:val="hybridMultilevel"/>
    <w:tmpl w:val="A6BE4E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72C2D"/>
    <w:multiLevelType w:val="hybridMultilevel"/>
    <w:tmpl w:val="2E64F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03A"/>
    <w:multiLevelType w:val="hybridMultilevel"/>
    <w:tmpl w:val="B72C9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6F8B"/>
    <w:multiLevelType w:val="hybridMultilevel"/>
    <w:tmpl w:val="87A8A0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1273">
    <w:abstractNumId w:val="1"/>
  </w:num>
  <w:num w:numId="2" w16cid:durableId="586814173">
    <w:abstractNumId w:val="2"/>
  </w:num>
  <w:num w:numId="3" w16cid:durableId="1621110796">
    <w:abstractNumId w:val="4"/>
  </w:num>
  <w:num w:numId="4" w16cid:durableId="1917745797">
    <w:abstractNumId w:val="0"/>
  </w:num>
  <w:num w:numId="5" w16cid:durableId="44841577">
    <w:abstractNumId w:val="3"/>
  </w:num>
  <w:num w:numId="6" w16cid:durableId="105934296">
    <w:abstractNumId w:val="10"/>
  </w:num>
  <w:num w:numId="7" w16cid:durableId="935601103">
    <w:abstractNumId w:val="5"/>
  </w:num>
  <w:num w:numId="8" w16cid:durableId="1884169359">
    <w:abstractNumId w:val="9"/>
  </w:num>
  <w:num w:numId="9" w16cid:durableId="1034500629">
    <w:abstractNumId w:val="8"/>
  </w:num>
  <w:num w:numId="10" w16cid:durableId="48967577">
    <w:abstractNumId w:val="7"/>
  </w:num>
  <w:num w:numId="11" w16cid:durableId="92307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7"/>
    <w:rsid w:val="00115DA4"/>
    <w:rsid w:val="003F04D2"/>
    <w:rsid w:val="00566CD0"/>
    <w:rsid w:val="00857C51"/>
    <w:rsid w:val="00957438"/>
    <w:rsid w:val="00B55487"/>
    <w:rsid w:val="00C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4B8"/>
  <w15:chartTrackingRefBased/>
  <w15:docId w15:val="{8E94173F-17FD-45EA-9D7E-21C892B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D2"/>
    <w:pPr>
      <w:ind w:left="720"/>
      <w:contextualSpacing/>
    </w:pPr>
  </w:style>
  <w:style w:type="table" w:styleId="TableGrid">
    <w:name w:val="Table Grid"/>
    <w:basedOn w:val="TableNormal"/>
    <w:uiPriority w:val="39"/>
    <w:rsid w:val="003F04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Strong">
    <w:name w:val="Strong"/>
    <w:uiPriority w:val="22"/>
    <w:qFormat/>
    <w:rsid w:val="003F04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5932</Words>
  <Characters>3382</Characters>
  <Application>Microsoft Office Word</Application>
  <DocSecurity>0</DocSecurity>
  <Lines>28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Rivane</dc:creator>
  <cp:keywords/>
  <dc:description/>
  <cp:lastModifiedBy>Biruta Rivane</cp:lastModifiedBy>
  <cp:revision>6</cp:revision>
  <dcterms:created xsi:type="dcterms:W3CDTF">2022-09-29T10:36:00Z</dcterms:created>
  <dcterms:modified xsi:type="dcterms:W3CDTF">2022-09-29T12:23:00Z</dcterms:modified>
</cp:coreProperties>
</file>