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6D16CE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8F5556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3665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8F555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8F555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8F555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8F555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8F555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8F5556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8F5556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8F5556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8F5556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2022.gada 15.decembrī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1255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32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2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8F5556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Rēzeknes novada pašvaldības 2022.gada 15.decembra saistošo noteikumu Nr.64 “Grozījumi Rēzeknes novada </w:t>
      </w:r>
      <w:r w:rsidRPr="00824A8C">
        <w:rPr>
          <w:b/>
          <w:lang w:val="lv-LV"/>
        </w:rPr>
        <w:t>pašvaldības 2021.gada 21.jūlija saistošajos noteikumos Nr.1 „Rēzeknes novada pašvaldības nolikums”” izdošanu</w:t>
      </w:r>
    </w:p>
    <w:p w:rsidR="005B10DA" w:rsidRDefault="005B10DA" w:rsidP="005B10DA">
      <w:pPr>
        <w:jc w:val="both"/>
        <w:rPr>
          <w:b/>
          <w:lang w:val="lv-LV"/>
        </w:rPr>
      </w:pPr>
    </w:p>
    <w:p w:rsidR="00E83561" w:rsidRDefault="008F5556" w:rsidP="000953E4">
      <w:pPr>
        <w:ind w:firstLine="567"/>
        <w:jc w:val="both"/>
        <w:rPr>
          <w:lang w:val="lv-LV"/>
        </w:rPr>
      </w:pPr>
      <w:r w:rsidRPr="000953E4">
        <w:rPr>
          <w:lang w:val="lv-LV"/>
        </w:rPr>
        <w:t>Pamatojoties uz likuma “Par pašvaldībām” 21.panta pirmās daļas 1.punktu un 24.pantu, ņemot vērā Teritoriālās pastāvīgās komitejas, Tautsaimniecība</w:t>
      </w:r>
      <w:r w:rsidRPr="000953E4">
        <w:rPr>
          <w:lang w:val="lv-LV"/>
        </w:rPr>
        <w:t xml:space="preserve">s attīstības jautājumu pastāvīgās komitejas, Izglītības, kultūras un sporta jautājumu pastāvīgās komitejas, Sociālo un veselības aizsardzības jautājumu pastāvīgās komitejas un Finanšu pastāvīgās komitejas 2022.gada 8.decembra priekšlikumus, </w:t>
      </w:r>
      <w:r w:rsidRPr="00141A9C">
        <w:rPr>
          <w:lang w:val="lv-LV"/>
        </w:rPr>
        <w:t>Rēzeknes novada</w:t>
      </w:r>
      <w:r w:rsidRPr="00141A9C">
        <w:rPr>
          <w:lang w:val="lv-LV"/>
        </w:rPr>
        <w:t xml:space="preserve"> dome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RDefault="00E83561" w:rsidP="00E83561">
      <w:pPr>
        <w:pStyle w:val="ListParagraph"/>
        <w:ind w:left="0"/>
        <w:rPr>
          <w:lang w:val="lv-LV"/>
        </w:rPr>
      </w:pPr>
    </w:p>
    <w:p w:rsidR="000953E4" w:rsidRPr="000953E4" w:rsidRDefault="008F5556" w:rsidP="000953E4">
      <w:pPr>
        <w:numPr>
          <w:ilvl w:val="0"/>
          <w:numId w:val="4"/>
        </w:numPr>
        <w:suppressAutoHyphens/>
        <w:spacing w:after="200"/>
        <w:ind w:left="993" w:hanging="426"/>
        <w:contextualSpacing/>
        <w:jc w:val="both"/>
        <w:rPr>
          <w:lang w:val="lv-LV" w:eastAsia="ar-SA"/>
        </w:rPr>
      </w:pPr>
      <w:r>
        <w:rPr>
          <w:lang w:val="lv-LV" w:eastAsia="ar-SA"/>
        </w:rPr>
        <w:t>I</w:t>
      </w:r>
      <w:r w:rsidR="00B40547" w:rsidRPr="000953E4">
        <w:rPr>
          <w:lang w:val="lv-LV" w:eastAsia="ar-SA"/>
        </w:rPr>
        <w:t>zdot Rēzeknes novada pašvaldības 2022.gada 15.decembra saistošos noteikumus Nr.64 „Grozījumi Rēzeknes novada pašvaldības 2021.gada 1.jūlija saistošajos noteikumos Nr.1 „Rēzeknes novada pašvaldības nolikums”” (saistošie noteikumi pievienoti).</w:t>
      </w:r>
    </w:p>
    <w:p w:rsidR="000953E4" w:rsidRPr="000953E4" w:rsidRDefault="008F5556" w:rsidP="000953E4">
      <w:pPr>
        <w:numPr>
          <w:ilvl w:val="0"/>
          <w:numId w:val="4"/>
        </w:numPr>
        <w:suppressAutoHyphens/>
        <w:spacing w:after="200"/>
        <w:ind w:left="993" w:hanging="426"/>
        <w:contextualSpacing/>
        <w:jc w:val="both"/>
        <w:rPr>
          <w:lang w:val="lv-LV" w:eastAsia="ar-SA"/>
        </w:rPr>
      </w:pPr>
      <w:r w:rsidRPr="000953E4">
        <w:rPr>
          <w:lang w:val="lv-LV" w:eastAsia="ar-SA"/>
        </w:rPr>
        <w:t xml:space="preserve">Uzdot Juridiskās un lietvedības nodaļas vadītājai I.Turkai nodrošināt </w:t>
      </w:r>
      <w:r w:rsidRPr="000953E4">
        <w:rPr>
          <w:bCs/>
          <w:lang w:val="lv-LV" w:eastAsia="ar-SA"/>
        </w:rPr>
        <w:t xml:space="preserve">Rēzeknes novada pašvaldības </w:t>
      </w:r>
      <w:r w:rsidRPr="000953E4">
        <w:rPr>
          <w:lang w:val="lv-LV" w:eastAsia="ar-SA"/>
        </w:rPr>
        <w:t>2022.gada 15.decembra</w:t>
      </w:r>
      <w:r w:rsidRPr="000953E4">
        <w:rPr>
          <w:bCs/>
          <w:lang w:val="lv-LV" w:eastAsia="ar-SA"/>
        </w:rPr>
        <w:t xml:space="preserve"> saistošo noteikumu </w:t>
      </w:r>
      <w:r w:rsidRPr="000953E4">
        <w:rPr>
          <w:lang w:val="lv-LV" w:eastAsia="ar-SA"/>
        </w:rPr>
        <w:t>Nr.64 „Grozījumi Rēzeknes novada pašvaldības 2021.gada 1.jūlija saistošajos noteikumos Nr.1 „Rēzeknes novada pašval</w:t>
      </w:r>
      <w:r w:rsidRPr="000953E4">
        <w:rPr>
          <w:lang w:val="lv-LV" w:eastAsia="ar-SA"/>
        </w:rPr>
        <w:t>dības nolikums”</w:t>
      </w:r>
      <w:r>
        <w:rPr>
          <w:lang w:val="lv-LV" w:eastAsia="ar-SA"/>
        </w:rPr>
        <w:t xml:space="preserve"> publicēšanu “Latvijas Vēstnesī” un </w:t>
      </w:r>
      <w:r w:rsidRPr="000953E4">
        <w:rPr>
          <w:lang w:val="lv-LV" w:eastAsia="ar-SA"/>
        </w:rPr>
        <w:t xml:space="preserve">Rēzeknes novada pašvaldības nolikuma konsolidēšanu </w:t>
      </w:r>
      <w:r w:rsidRPr="000953E4">
        <w:rPr>
          <w:rFonts w:eastAsia="SimSun"/>
          <w:noProof/>
          <w:lang w:val="lv-LV" w:eastAsia="zh-CN"/>
        </w:rPr>
        <w:t xml:space="preserve">pēc </w:t>
      </w:r>
      <w:r w:rsidRPr="000953E4">
        <w:rPr>
          <w:bCs/>
          <w:lang w:val="lv-LV" w:eastAsia="ar-SA"/>
        </w:rPr>
        <w:t xml:space="preserve">Rēzeknes novada pašvaldības </w:t>
      </w:r>
      <w:r w:rsidRPr="000953E4">
        <w:rPr>
          <w:lang w:val="lv-LV" w:eastAsia="ar-SA"/>
        </w:rPr>
        <w:t>2022.gada 15.decembra</w:t>
      </w:r>
      <w:r w:rsidRPr="000953E4">
        <w:rPr>
          <w:bCs/>
          <w:lang w:val="lv-LV" w:eastAsia="ar-SA"/>
        </w:rPr>
        <w:t xml:space="preserve"> saistošo noteikumu </w:t>
      </w:r>
      <w:r w:rsidRPr="000953E4">
        <w:rPr>
          <w:lang w:val="lv-LV" w:eastAsia="ar-SA"/>
        </w:rPr>
        <w:t xml:space="preserve">Nr.64 „Grozījumi Rēzeknes novada pašvaldības 2021.gada 1.jūlija saistošajos noteikumos Nr.1 „Rēzeknes novada pašvaldības nolikums”” </w:t>
      </w:r>
      <w:r w:rsidRPr="000953E4">
        <w:rPr>
          <w:rFonts w:eastAsia="SimSun"/>
          <w:noProof/>
          <w:lang w:val="lv-LV" w:eastAsia="zh-CN"/>
        </w:rPr>
        <w:t>spēkā stāšanās.</w:t>
      </w:r>
    </w:p>
    <w:p w:rsidR="00611FC2" w:rsidRPr="000953E4" w:rsidRDefault="008F5556" w:rsidP="000953E4">
      <w:pPr>
        <w:numPr>
          <w:ilvl w:val="0"/>
          <w:numId w:val="4"/>
        </w:numPr>
        <w:suppressAutoHyphens/>
        <w:spacing w:after="200"/>
        <w:ind w:left="993" w:hanging="426"/>
        <w:contextualSpacing/>
        <w:jc w:val="both"/>
        <w:rPr>
          <w:lang w:val="lv-LV" w:eastAsia="ar-SA"/>
        </w:rPr>
      </w:pPr>
      <w:r w:rsidRPr="000953E4">
        <w:rPr>
          <w:lang w:val="lv-LV" w:eastAsia="ar-SA"/>
        </w:rPr>
        <w:t xml:space="preserve">Uzdot Rēzeknes novada pašvaldības Attīstības plānošanas nodaļai nodrošināt </w:t>
      </w:r>
      <w:r w:rsidRPr="000953E4">
        <w:rPr>
          <w:bCs/>
          <w:lang w:val="lv-LV" w:eastAsia="ar-SA"/>
        </w:rPr>
        <w:t xml:space="preserve">Rēzeknes novada pašvaldības </w:t>
      </w:r>
      <w:r w:rsidRPr="000953E4">
        <w:rPr>
          <w:lang w:val="lv-LV" w:eastAsia="ar-SA"/>
        </w:rPr>
        <w:t>2022.</w:t>
      </w:r>
      <w:r w:rsidRPr="000953E4">
        <w:rPr>
          <w:lang w:val="lv-LV" w:eastAsia="ar-SA"/>
        </w:rPr>
        <w:t>gada 15.decembra</w:t>
      </w:r>
      <w:r w:rsidRPr="000953E4">
        <w:rPr>
          <w:bCs/>
          <w:lang w:val="lv-LV" w:eastAsia="ar-SA"/>
        </w:rPr>
        <w:t xml:space="preserve"> saistošo noteikumu </w:t>
      </w:r>
      <w:r w:rsidRPr="000953E4">
        <w:rPr>
          <w:lang w:val="lv-LV" w:eastAsia="ar-SA"/>
        </w:rPr>
        <w:t>Nr.64 „Grozījumi Rēzeknes novada pašvaldības 2021.gada 1.jūlija saistošajos noteikumos Nr.1 „Rēzeknes novada pašvaldības nolikums”” un konsolidētā Rēzeknes novada pašvaldības nolikuma publicēšanu Rēzekn</w:t>
      </w:r>
      <w:r>
        <w:rPr>
          <w:lang w:val="lv-LV" w:eastAsia="ar-SA"/>
        </w:rPr>
        <w:t>es novada pašvaldī</w:t>
      </w:r>
      <w:r>
        <w:rPr>
          <w:lang w:val="lv-LV" w:eastAsia="ar-SA"/>
        </w:rPr>
        <w:t>bas mājaslapā</w:t>
      </w:r>
      <w:r w:rsidRPr="000953E4">
        <w:rPr>
          <w:lang w:val="lv-LV"/>
        </w:rPr>
        <w:t>.</w:t>
      </w:r>
    </w:p>
    <w:p w:rsidR="00611FC2" w:rsidRDefault="00611FC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8C57EB" w:rsidRDefault="008C57EB" w:rsidP="005B10DA">
      <w:pPr>
        <w:jc w:val="both"/>
        <w:rPr>
          <w:lang w:val="lv-LV"/>
        </w:rPr>
      </w:pPr>
    </w:p>
    <w:p w:rsidR="005B10DA" w:rsidRDefault="008F5556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56" w:rsidRDefault="008F5556">
      <w:r>
        <w:separator/>
      </w:r>
    </w:p>
  </w:endnote>
  <w:endnote w:type="continuationSeparator" w:id="0">
    <w:p w:rsidR="008F5556" w:rsidRDefault="008F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CE" w:rsidRDefault="008F5556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CE" w:rsidRDefault="008F5556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56" w:rsidRDefault="008F5556">
      <w:r>
        <w:separator/>
      </w:r>
    </w:p>
  </w:footnote>
  <w:footnote w:type="continuationSeparator" w:id="0">
    <w:p w:rsidR="008F5556" w:rsidRDefault="008F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E16CABA8">
      <w:start w:val="1"/>
      <w:numFmt w:val="decimal"/>
      <w:lvlText w:val="%1."/>
      <w:lvlJc w:val="left"/>
      <w:pPr>
        <w:ind w:left="720" w:hanging="360"/>
      </w:pPr>
    </w:lvl>
    <w:lvl w:ilvl="1" w:tplc="C548CD50" w:tentative="1">
      <w:start w:val="1"/>
      <w:numFmt w:val="lowerLetter"/>
      <w:lvlText w:val="%2."/>
      <w:lvlJc w:val="left"/>
      <w:pPr>
        <w:ind w:left="1440" w:hanging="360"/>
      </w:pPr>
    </w:lvl>
    <w:lvl w:ilvl="2" w:tplc="125C99DA" w:tentative="1">
      <w:start w:val="1"/>
      <w:numFmt w:val="lowerRoman"/>
      <w:lvlText w:val="%3."/>
      <w:lvlJc w:val="right"/>
      <w:pPr>
        <w:ind w:left="2160" w:hanging="180"/>
      </w:pPr>
    </w:lvl>
    <w:lvl w:ilvl="3" w:tplc="D63EB1A2" w:tentative="1">
      <w:start w:val="1"/>
      <w:numFmt w:val="decimal"/>
      <w:lvlText w:val="%4."/>
      <w:lvlJc w:val="left"/>
      <w:pPr>
        <w:ind w:left="2880" w:hanging="360"/>
      </w:pPr>
    </w:lvl>
    <w:lvl w:ilvl="4" w:tplc="42F2A514" w:tentative="1">
      <w:start w:val="1"/>
      <w:numFmt w:val="lowerLetter"/>
      <w:lvlText w:val="%5."/>
      <w:lvlJc w:val="left"/>
      <w:pPr>
        <w:ind w:left="3600" w:hanging="360"/>
      </w:pPr>
    </w:lvl>
    <w:lvl w:ilvl="5" w:tplc="749632C6" w:tentative="1">
      <w:start w:val="1"/>
      <w:numFmt w:val="lowerRoman"/>
      <w:lvlText w:val="%6."/>
      <w:lvlJc w:val="right"/>
      <w:pPr>
        <w:ind w:left="4320" w:hanging="180"/>
      </w:pPr>
    </w:lvl>
    <w:lvl w:ilvl="6" w:tplc="387445C6" w:tentative="1">
      <w:start w:val="1"/>
      <w:numFmt w:val="decimal"/>
      <w:lvlText w:val="%7."/>
      <w:lvlJc w:val="left"/>
      <w:pPr>
        <w:ind w:left="5040" w:hanging="360"/>
      </w:pPr>
    </w:lvl>
    <w:lvl w:ilvl="7" w:tplc="4D82D120" w:tentative="1">
      <w:start w:val="1"/>
      <w:numFmt w:val="lowerLetter"/>
      <w:lvlText w:val="%8."/>
      <w:lvlJc w:val="left"/>
      <w:pPr>
        <w:ind w:left="5760" w:hanging="360"/>
      </w:pPr>
    </w:lvl>
    <w:lvl w:ilvl="8" w:tplc="4DB81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9ECA26F2">
      <w:start w:val="1"/>
      <w:numFmt w:val="decimal"/>
      <w:lvlText w:val="%1."/>
      <w:lvlJc w:val="left"/>
      <w:pPr>
        <w:ind w:left="720" w:hanging="360"/>
      </w:pPr>
    </w:lvl>
    <w:lvl w:ilvl="1" w:tplc="6F2C7732" w:tentative="1">
      <w:start w:val="1"/>
      <w:numFmt w:val="lowerLetter"/>
      <w:lvlText w:val="%2."/>
      <w:lvlJc w:val="left"/>
      <w:pPr>
        <w:ind w:left="1440" w:hanging="360"/>
      </w:pPr>
    </w:lvl>
    <w:lvl w:ilvl="2" w:tplc="316AF548" w:tentative="1">
      <w:start w:val="1"/>
      <w:numFmt w:val="lowerRoman"/>
      <w:lvlText w:val="%3."/>
      <w:lvlJc w:val="right"/>
      <w:pPr>
        <w:ind w:left="2160" w:hanging="180"/>
      </w:pPr>
    </w:lvl>
    <w:lvl w:ilvl="3" w:tplc="91B41752" w:tentative="1">
      <w:start w:val="1"/>
      <w:numFmt w:val="decimal"/>
      <w:lvlText w:val="%4."/>
      <w:lvlJc w:val="left"/>
      <w:pPr>
        <w:ind w:left="2880" w:hanging="360"/>
      </w:pPr>
    </w:lvl>
    <w:lvl w:ilvl="4" w:tplc="1370ED26" w:tentative="1">
      <w:start w:val="1"/>
      <w:numFmt w:val="lowerLetter"/>
      <w:lvlText w:val="%5."/>
      <w:lvlJc w:val="left"/>
      <w:pPr>
        <w:ind w:left="3600" w:hanging="360"/>
      </w:pPr>
    </w:lvl>
    <w:lvl w:ilvl="5" w:tplc="8C6201F6" w:tentative="1">
      <w:start w:val="1"/>
      <w:numFmt w:val="lowerRoman"/>
      <w:lvlText w:val="%6."/>
      <w:lvlJc w:val="right"/>
      <w:pPr>
        <w:ind w:left="4320" w:hanging="180"/>
      </w:pPr>
    </w:lvl>
    <w:lvl w:ilvl="6" w:tplc="B1848B58" w:tentative="1">
      <w:start w:val="1"/>
      <w:numFmt w:val="decimal"/>
      <w:lvlText w:val="%7."/>
      <w:lvlJc w:val="left"/>
      <w:pPr>
        <w:ind w:left="5040" w:hanging="360"/>
      </w:pPr>
    </w:lvl>
    <w:lvl w:ilvl="7" w:tplc="3DA44EB6" w:tentative="1">
      <w:start w:val="1"/>
      <w:numFmt w:val="lowerLetter"/>
      <w:lvlText w:val="%8."/>
      <w:lvlJc w:val="left"/>
      <w:pPr>
        <w:ind w:left="5760" w:hanging="360"/>
      </w:pPr>
    </w:lvl>
    <w:lvl w:ilvl="8" w:tplc="2D068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4733"/>
    <w:multiLevelType w:val="hybridMultilevel"/>
    <w:tmpl w:val="6E3EAF8A"/>
    <w:lvl w:ilvl="0" w:tplc="D7904D50">
      <w:start w:val="1"/>
      <w:numFmt w:val="decimal"/>
      <w:lvlText w:val="%1."/>
      <w:lvlJc w:val="left"/>
      <w:pPr>
        <w:ind w:left="720" w:hanging="360"/>
      </w:pPr>
    </w:lvl>
    <w:lvl w:ilvl="1" w:tplc="674C6FD6">
      <w:start w:val="1"/>
      <w:numFmt w:val="lowerLetter"/>
      <w:lvlText w:val="%2."/>
      <w:lvlJc w:val="left"/>
      <w:pPr>
        <w:ind w:left="1440" w:hanging="360"/>
      </w:pPr>
    </w:lvl>
    <w:lvl w:ilvl="2" w:tplc="F2A2D384">
      <w:start w:val="1"/>
      <w:numFmt w:val="lowerRoman"/>
      <w:lvlText w:val="%3."/>
      <w:lvlJc w:val="right"/>
      <w:pPr>
        <w:ind w:left="2160" w:hanging="180"/>
      </w:pPr>
    </w:lvl>
    <w:lvl w:ilvl="3" w:tplc="EAF660FA">
      <w:start w:val="1"/>
      <w:numFmt w:val="decimal"/>
      <w:lvlText w:val="%4."/>
      <w:lvlJc w:val="left"/>
      <w:pPr>
        <w:ind w:left="2880" w:hanging="360"/>
      </w:pPr>
    </w:lvl>
    <w:lvl w:ilvl="4" w:tplc="E99834C4">
      <w:start w:val="1"/>
      <w:numFmt w:val="lowerLetter"/>
      <w:lvlText w:val="%5."/>
      <w:lvlJc w:val="left"/>
      <w:pPr>
        <w:ind w:left="3600" w:hanging="360"/>
      </w:pPr>
    </w:lvl>
    <w:lvl w:ilvl="5" w:tplc="A46A1EA4">
      <w:start w:val="1"/>
      <w:numFmt w:val="lowerRoman"/>
      <w:lvlText w:val="%6."/>
      <w:lvlJc w:val="right"/>
      <w:pPr>
        <w:ind w:left="4320" w:hanging="180"/>
      </w:pPr>
    </w:lvl>
    <w:lvl w:ilvl="6" w:tplc="D674B534">
      <w:start w:val="1"/>
      <w:numFmt w:val="decimal"/>
      <w:lvlText w:val="%7."/>
      <w:lvlJc w:val="left"/>
      <w:pPr>
        <w:ind w:left="5040" w:hanging="360"/>
      </w:pPr>
    </w:lvl>
    <w:lvl w:ilvl="7" w:tplc="3DA45148">
      <w:start w:val="1"/>
      <w:numFmt w:val="lowerLetter"/>
      <w:lvlText w:val="%8."/>
      <w:lvlJc w:val="left"/>
      <w:pPr>
        <w:ind w:left="5760" w:hanging="360"/>
      </w:pPr>
    </w:lvl>
    <w:lvl w:ilvl="8" w:tplc="C6007D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9E1AF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1F2477E" w:tentative="1">
      <w:start w:val="1"/>
      <w:numFmt w:val="lowerLetter"/>
      <w:lvlText w:val="%2."/>
      <w:lvlJc w:val="left"/>
      <w:pPr>
        <w:ind w:left="1800" w:hanging="360"/>
      </w:pPr>
    </w:lvl>
    <w:lvl w:ilvl="2" w:tplc="0DAA83A8" w:tentative="1">
      <w:start w:val="1"/>
      <w:numFmt w:val="lowerRoman"/>
      <w:lvlText w:val="%3."/>
      <w:lvlJc w:val="right"/>
      <w:pPr>
        <w:ind w:left="2520" w:hanging="180"/>
      </w:pPr>
    </w:lvl>
    <w:lvl w:ilvl="3" w:tplc="3C005F7A" w:tentative="1">
      <w:start w:val="1"/>
      <w:numFmt w:val="decimal"/>
      <w:lvlText w:val="%4."/>
      <w:lvlJc w:val="left"/>
      <w:pPr>
        <w:ind w:left="3240" w:hanging="360"/>
      </w:pPr>
    </w:lvl>
    <w:lvl w:ilvl="4" w:tplc="2960AD62" w:tentative="1">
      <w:start w:val="1"/>
      <w:numFmt w:val="lowerLetter"/>
      <w:lvlText w:val="%5."/>
      <w:lvlJc w:val="left"/>
      <w:pPr>
        <w:ind w:left="3960" w:hanging="360"/>
      </w:pPr>
    </w:lvl>
    <w:lvl w:ilvl="5" w:tplc="2C82D7C2" w:tentative="1">
      <w:start w:val="1"/>
      <w:numFmt w:val="lowerRoman"/>
      <w:lvlText w:val="%6."/>
      <w:lvlJc w:val="right"/>
      <w:pPr>
        <w:ind w:left="4680" w:hanging="180"/>
      </w:pPr>
    </w:lvl>
    <w:lvl w:ilvl="6" w:tplc="BD446CFC" w:tentative="1">
      <w:start w:val="1"/>
      <w:numFmt w:val="decimal"/>
      <w:lvlText w:val="%7."/>
      <w:lvlJc w:val="left"/>
      <w:pPr>
        <w:ind w:left="5400" w:hanging="360"/>
      </w:pPr>
    </w:lvl>
    <w:lvl w:ilvl="7" w:tplc="92EE62DE" w:tentative="1">
      <w:start w:val="1"/>
      <w:numFmt w:val="lowerLetter"/>
      <w:lvlText w:val="%8."/>
      <w:lvlJc w:val="left"/>
      <w:pPr>
        <w:ind w:left="6120" w:hanging="360"/>
      </w:pPr>
    </w:lvl>
    <w:lvl w:ilvl="8" w:tplc="6CC659E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557C5"/>
    <w:rsid w:val="000953E4"/>
    <w:rsid w:val="000C106E"/>
    <w:rsid w:val="000F6144"/>
    <w:rsid w:val="00112CF5"/>
    <w:rsid w:val="00141A9C"/>
    <w:rsid w:val="00142453"/>
    <w:rsid w:val="0016338D"/>
    <w:rsid w:val="0021066C"/>
    <w:rsid w:val="002146CB"/>
    <w:rsid w:val="002236B9"/>
    <w:rsid w:val="002978FA"/>
    <w:rsid w:val="002B1C81"/>
    <w:rsid w:val="002D0A84"/>
    <w:rsid w:val="00391737"/>
    <w:rsid w:val="003A660F"/>
    <w:rsid w:val="004A6680"/>
    <w:rsid w:val="004C3734"/>
    <w:rsid w:val="00550F2D"/>
    <w:rsid w:val="00576C82"/>
    <w:rsid w:val="005A056E"/>
    <w:rsid w:val="005B10DA"/>
    <w:rsid w:val="005C2F47"/>
    <w:rsid w:val="005F585C"/>
    <w:rsid w:val="00610DBD"/>
    <w:rsid w:val="00611FC2"/>
    <w:rsid w:val="006A5E1B"/>
    <w:rsid w:val="006B3ED3"/>
    <w:rsid w:val="006C7AC7"/>
    <w:rsid w:val="006D16CE"/>
    <w:rsid w:val="006E0D32"/>
    <w:rsid w:val="006F293B"/>
    <w:rsid w:val="007153AC"/>
    <w:rsid w:val="007269C3"/>
    <w:rsid w:val="00737449"/>
    <w:rsid w:val="00811EA4"/>
    <w:rsid w:val="00824A8C"/>
    <w:rsid w:val="008C57EB"/>
    <w:rsid w:val="008F5556"/>
    <w:rsid w:val="009751DB"/>
    <w:rsid w:val="009B514C"/>
    <w:rsid w:val="00A05314"/>
    <w:rsid w:val="00A23549"/>
    <w:rsid w:val="00A2398A"/>
    <w:rsid w:val="00B0429F"/>
    <w:rsid w:val="00B40547"/>
    <w:rsid w:val="00B4534E"/>
    <w:rsid w:val="00BA2ACE"/>
    <w:rsid w:val="00BC1B30"/>
    <w:rsid w:val="00BD390D"/>
    <w:rsid w:val="00C07D88"/>
    <w:rsid w:val="00C30265"/>
    <w:rsid w:val="00DF77A1"/>
    <w:rsid w:val="00E83561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2022-12-16T09:51:00Z</cp:lastPrinted>
  <dcterms:created xsi:type="dcterms:W3CDTF">2023-01-02T07:20:00Z</dcterms:created>
  <dcterms:modified xsi:type="dcterms:W3CDTF">2023-01-02T07:20:00Z</dcterms:modified>
</cp:coreProperties>
</file>