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73B3" w14:textId="77777777" w:rsidR="00184B49" w:rsidRDefault="00184B49" w:rsidP="000A50BA">
      <w:pPr>
        <w:pStyle w:val="Sarakstarindkopa"/>
        <w:autoSpaceDE w:val="0"/>
        <w:autoSpaceDN w:val="0"/>
        <w:adjustRightInd w:val="0"/>
        <w:spacing w:after="0" w:line="240" w:lineRule="auto"/>
        <w:ind w:hanging="294"/>
        <w:rPr>
          <w:rFonts w:ascii="Times New Roman" w:hAnsi="Times New Roman" w:cs="Times New Roman"/>
        </w:rPr>
      </w:pPr>
    </w:p>
    <w:p w14:paraId="35636542" w14:textId="77777777" w:rsidR="003E6D29" w:rsidRDefault="003E6D29" w:rsidP="000A50BA">
      <w:pPr>
        <w:pStyle w:val="Sarakstarindkopa"/>
        <w:autoSpaceDE w:val="0"/>
        <w:autoSpaceDN w:val="0"/>
        <w:adjustRightInd w:val="0"/>
        <w:spacing w:after="0" w:line="240" w:lineRule="auto"/>
        <w:ind w:hanging="294"/>
        <w:rPr>
          <w:rFonts w:ascii="Times New Roman" w:hAnsi="Times New Roman" w:cs="Times New Roman"/>
        </w:rPr>
      </w:pPr>
    </w:p>
    <w:tbl>
      <w:tblPr>
        <w:tblW w:w="9164"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7469FB" w14:paraId="5950FB8D" w14:textId="77777777" w:rsidTr="00260DC6">
        <w:trPr>
          <w:trHeight w:hRule="exact" w:val="2497"/>
        </w:trPr>
        <w:tc>
          <w:tcPr>
            <w:tcW w:w="2401" w:type="dxa"/>
          </w:tcPr>
          <w:p w14:paraId="03DE353B" w14:textId="77777777" w:rsidR="007469FB" w:rsidRDefault="007469FB" w:rsidP="00260DC6">
            <w:pPr>
              <w:pStyle w:val="TableContents"/>
              <w:jc w:val="center"/>
            </w:pPr>
            <w:r>
              <w:rPr>
                <w:noProof/>
                <w:lang w:eastAsia="lv-LV"/>
              </w:rPr>
              <mc:AlternateContent>
                <mc:Choice Requires="wps">
                  <w:drawing>
                    <wp:anchor distT="4294967295" distB="4294967295" distL="114300" distR="114300" simplePos="0" relativeHeight="251659264" behindDoc="0" locked="0" layoutInCell="1" allowOverlap="1" wp14:anchorId="12CF3BAC" wp14:editId="3330FB18">
                      <wp:simplePos x="0" y="0"/>
                      <wp:positionH relativeFrom="column">
                        <wp:posOffset>-209550</wp:posOffset>
                      </wp:positionH>
                      <wp:positionV relativeFrom="paragraph">
                        <wp:posOffset>1482148</wp:posOffset>
                      </wp:positionV>
                      <wp:extent cx="5870864" cy="31172"/>
                      <wp:effectExtent l="0" t="0" r="34925" b="260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0864" cy="31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0D71B" id="Line 2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16.7pt" to="445.7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"/>
                  </w:pict>
                </mc:Fallback>
              </mc:AlternateContent>
            </w:r>
            <w:r>
              <w:rPr>
                <w:noProof/>
                <w:lang w:eastAsia="lv-LV"/>
              </w:rPr>
              <w:drawing>
                <wp:anchor distT="0" distB="0" distL="0" distR="0" simplePos="0" relativeHeight="251660288" behindDoc="0" locked="0" layoutInCell="1" allowOverlap="1" wp14:anchorId="791D97BD" wp14:editId="7F532D8F">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763" w:type="dxa"/>
          </w:tcPr>
          <w:p w14:paraId="7EACD8CB" w14:textId="77777777" w:rsidR="007469FB" w:rsidRPr="009C0B15" w:rsidRDefault="007469FB" w:rsidP="00260DC6">
            <w:pPr>
              <w:pStyle w:val="Galvene"/>
              <w:shd w:val="clear" w:color="auto" w:fill="FFFFFF"/>
              <w:tabs>
                <w:tab w:val="left" w:pos="720"/>
              </w:tabs>
              <w:ind w:right="19"/>
              <w:jc w:val="center"/>
              <w:rPr>
                <w:rFonts w:ascii="Verdana" w:eastAsia="Times New Roman" w:hAnsi="Verdana" w:cs="Arial"/>
                <w:b/>
                <w:caps/>
                <w:sz w:val="32"/>
                <w:szCs w:val="32"/>
                <w:lang w:eastAsia="ar-SA"/>
              </w:rPr>
            </w:pPr>
            <w:r w:rsidRPr="009C0B15">
              <w:rPr>
                <w:rFonts w:ascii="Verdana" w:eastAsia="Times New Roman" w:hAnsi="Verdana" w:cs="Arial"/>
                <w:b/>
                <w:caps/>
                <w:sz w:val="32"/>
                <w:szCs w:val="32"/>
                <w:lang w:eastAsia="ar-SA"/>
              </w:rPr>
              <w:t>Rēzeknes novada dome</w:t>
            </w:r>
          </w:p>
          <w:p w14:paraId="4805E512" w14:textId="77777777" w:rsidR="007469FB" w:rsidRDefault="007469FB" w:rsidP="00260DC6">
            <w:pPr>
              <w:pStyle w:val="Galvene"/>
              <w:shd w:val="clear" w:color="auto" w:fill="FFFFFF"/>
              <w:tabs>
                <w:tab w:val="left" w:pos="720"/>
              </w:tabs>
              <w:ind w:right="19"/>
              <w:jc w:val="center"/>
              <w:rPr>
                <w:rFonts w:ascii="Verdana" w:eastAsia="Times New Roman" w:hAnsi="Verdana" w:cs="Arial"/>
                <w:b/>
                <w:caps/>
                <w:sz w:val="28"/>
                <w:szCs w:val="28"/>
                <w:lang w:eastAsia="ar-SA"/>
              </w:rPr>
            </w:pPr>
          </w:p>
          <w:p w14:paraId="2531D129" w14:textId="77777777" w:rsidR="007469FB" w:rsidRPr="004D0558" w:rsidRDefault="007469FB" w:rsidP="00260DC6">
            <w:pPr>
              <w:pStyle w:val="Galvene"/>
              <w:shd w:val="clear" w:color="auto" w:fill="FFFFFF"/>
              <w:tabs>
                <w:tab w:val="left" w:pos="720"/>
              </w:tabs>
              <w:ind w:right="19"/>
              <w:jc w:val="center"/>
              <w:rPr>
                <w:rFonts w:ascii="Verdana" w:eastAsia="Times New Roman" w:hAnsi="Verdana" w:cs="Arial"/>
                <w:b/>
                <w:caps/>
                <w:sz w:val="28"/>
                <w:szCs w:val="28"/>
                <w:lang w:eastAsia="ar-SA"/>
              </w:rPr>
            </w:pPr>
            <w:r w:rsidRPr="002628C8">
              <w:rPr>
                <w:rFonts w:ascii="Verdana" w:eastAsia="Times New Roman" w:hAnsi="Verdana" w:cs="Times New Roman"/>
                <w:caps/>
                <w:sz w:val="18"/>
                <w:szCs w:val="18"/>
                <w:lang w:eastAsia="ar-SA"/>
              </w:rPr>
              <w:t>Reģ.Nr.90009112679</w:t>
            </w:r>
          </w:p>
          <w:p w14:paraId="0331E1C6" w14:textId="77777777" w:rsidR="007469FB" w:rsidRPr="002628C8" w:rsidRDefault="007469FB" w:rsidP="00260DC6">
            <w:pPr>
              <w:pStyle w:val="Galvene"/>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Atbrīvošanas aleja 95A, Rēzekne, </w:t>
            </w:r>
            <w:r w:rsidRPr="002628C8">
              <w:rPr>
                <w:rFonts w:ascii="Verdana" w:eastAsia="Times New Roman" w:hAnsi="Verdana" w:cs="Times New Roman"/>
                <w:sz w:val="18"/>
                <w:szCs w:val="18"/>
                <w:lang w:eastAsia="ar-SA"/>
              </w:rPr>
              <w:t>LV – 4601,</w:t>
            </w:r>
          </w:p>
          <w:p w14:paraId="2BAF0E2C" w14:textId="77777777" w:rsidR="007469FB" w:rsidRPr="002628C8" w:rsidRDefault="007469FB" w:rsidP="00260DC6">
            <w:pPr>
              <w:pStyle w:val="Galvene"/>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Tel. 646 22238; 646 07197, </w:t>
            </w:r>
            <w:r w:rsidRPr="002628C8">
              <w:rPr>
                <w:rFonts w:ascii="Verdana" w:eastAsia="Times New Roman" w:hAnsi="Verdana" w:cs="Times New Roman"/>
                <w:sz w:val="18"/>
                <w:szCs w:val="18"/>
                <w:lang w:eastAsia="ar-SA"/>
              </w:rPr>
              <w:t>Fax. 646 25935,</w:t>
            </w:r>
          </w:p>
          <w:p w14:paraId="75BF6C06" w14:textId="77777777" w:rsidR="007469FB" w:rsidRPr="002628C8" w:rsidRDefault="007469FB" w:rsidP="00260DC6">
            <w:pPr>
              <w:pStyle w:val="Galvene"/>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e</w:t>
            </w:r>
            <w:r w:rsidRPr="002628C8">
              <w:rPr>
                <w:rFonts w:ascii="Verdana" w:eastAsia="Times New Roman" w:hAnsi="Verdana" w:cs="Times New Roman"/>
                <w:sz w:val="18"/>
                <w:szCs w:val="18"/>
                <w:lang w:eastAsia="ar-SA"/>
              </w:rPr>
              <w:t xml:space="preserve">–pasts: </w:t>
            </w:r>
            <w:hyperlink r:id="rId6" w:history="1">
              <w:r w:rsidRPr="00CE0B89">
                <w:rPr>
                  <w:rStyle w:val="Hipersaite"/>
                  <w:rFonts w:ascii="Verdana" w:hAnsi="Verdana"/>
                  <w:sz w:val="18"/>
                  <w:szCs w:val="18"/>
                </w:rPr>
                <w:t>info@r</w:t>
              </w:r>
              <w:r>
                <w:rPr>
                  <w:rStyle w:val="Hipersaite"/>
                  <w:rFonts w:ascii="Verdana" w:hAnsi="Verdana"/>
                  <w:sz w:val="18"/>
                  <w:szCs w:val="18"/>
                </w:rPr>
                <w:t>ezeknesnovads</w:t>
              </w:r>
              <w:r w:rsidRPr="00CE0B89">
                <w:rPr>
                  <w:rStyle w:val="Hipersaite"/>
                  <w:rFonts w:ascii="Verdana" w:hAnsi="Verdana"/>
                  <w:sz w:val="18"/>
                  <w:szCs w:val="18"/>
                </w:rPr>
                <w:t>.lv</w:t>
              </w:r>
            </w:hyperlink>
          </w:p>
          <w:p w14:paraId="4BA0224F" w14:textId="77777777" w:rsidR="007469FB" w:rsidRDefault="007469FB" w:rsidP="00260DC6">
            <w:pPr>
              <w:pStyle w:val="Galvene"/>
              <w:shd w:val="clear" w:color="auto" w:fill="FFFFFF"/>
              <w:tabs>
                <w:tab w:val="left" w:pos="720"/>
              </w:tabs>
              <w:spacing w:before="120"/>
              <w:ind w:right="19"/>
              <w:jc w:val="center"/>
            </w:pPr>
            <w:r w:rsidRPr="002628C8">
              <w:rPr>
                <w:rFonts w:ascii="Verdana" w:eastAsia="Times New Roman" w:hAnsi="Verdana" w:cs="Times New Roman"/>
                <w:sz w:val="18"/>
                <w:szCs w:val="18"/>
                <w:lang w:eastAsia="ar-SA"/>
              </w:rPr>
              <w:t xml:space="preserve">Informācija </w:t>
            </w:r>
            <w:r>
              <w:rPr>
                <w:rFonts w:ascii="Verdana" w:eastAsia="Times New Roman" w:hAnsi="Verdana" w:cs="Times New Roman"/>
                <w:sz w:val="18"/>
                <w:szCs w:val="18"/>
                <w:lang w:eastAsia="ar-SA"/>
              </w:rPr>
              <w:t>i</w:t>
            </w:r>
            <w:r w:rsidRPr="002628C8">
              <w:rPr>
                <w:rFonts w:ascii="Verdana" w:eastAsia="Times New Roman" w:hAnsi="Verdana" w:cs="Times New Roman"/>
                <w:sz w:val="18"/>
                <w:szCs w:val="18"/>
                <w:lang w:eastAsia="ar-SA"/>
              </w:rPr>
              <w:t xml:space="preserve">nternetā: </w:t>
            </w:r>
            <w:hyperlink r:id="rId7" w:history="1">
              <w:r w:rsidRPr="00CE0B89">
                <w:rPr>
                  <w:rStyle w:val="Hipersaite"/>
                  <w:rFonts w:ascii="Verdana" w:hAnsi="Verdana"/>
                  <w:sz w:val="18"/>
                  <w:szCs w:val="18"/>
                </w:rPr>
                <w:t>http://www.rezeknesnovads.lv</w:t>
              </w:r>
            </w:hyperlink>
          </w:p>
        </w:tc>
      </w:tr>
    </w:tbl>
    <w:p w14:paraId="787CD765" w14:textId="77777777" w:rsidR="003E6D29" w:rsidRDefault="003E6D29" w:rsidP="000A50BA">
      <w:pPr>
        <w:pStyle w:val="Sarakstarindkopa"/>
        <w:autoSpaceDE w:val="0"/>
        <w:autoSpaceDN w:val="0"/>
        <w:adjustRightInd w:val="0"/>
        <w:spacing w:after="0" w:line="240" w:lineRule="auto"/>
        <w:ind w:hanging="294"/>
        <w:rPr>
          <w:rFonts w:ascii="Times New Roman" w:hAnsi="Times New Roman" w:cs="Times New Roman"/>
        </w:rPr>
      </w:pPr>
    </w:p>
    <w:p w14:paraId="6B5996CE" w14:textId="01E1EC3A" w:rsidR="003E6D29" w:rsidRPr="007469FB" w:rsidRDefault="007469FB" w:rsidP="007469FB">
      <w:pPr>
        <w:pStyle w:val="Sarakstarindkopa"/>
        <w:autoSpaceDE w:val="0"/>
        <w:autoSpaceDN w:val="0"/>
        <w:adjustRightInd w:val="0"/>
        <w:spacing w:after="0" w:line="240" w:lineRule="auto"/>
        <w:ind w:hanging="294"/>
        <w:jc w:val="right"/>
        <w:rPr>
          <w:rFonts w:ascii="Times New Roman" w:hAnsi="Times New Roman" w:cs="Times New Roman"/>
          <w:b/>
          <w:bCs/>
        </w:rPr>
      </w:pPr>
      <w:r w:rsidRPr="007469FB">
        <w:rPr>
          <w:rFonts w:ascii="Times New Roman" w:hAnsi="Times New Roman" w:cs="Times New Roman"/>
          <w:b/>
          <w:bCs/>
        </w:rPr>
        <w:t>APSTIPRINĀTS</w:t>
      </w:r>
    </w:p>
    <w:p w14:paraId="53300F89" w14:textId="6EAD555B" w:rsidR="007469FB" w:rsidRPr="007469FB" w:rsidRDefault="007469FB" w:rsidP="007469FB">
      <w:pPr>
        <w:pStyle w:val="Sarakstarindkopa"/>
        <w:autoSpaceDE w:val="0"/>
        <w:autoSpaceDN w:val="0"/>
        <w:adjustRightInd w:val="0"/>
        <w:spacing w:after="0" w:line="240" w:lineRule="auto"/>
        <w:ind w:hanging="294"/>
        <w:jc w:val="right"/>
        <w:rPr>
          <w:rFonts w:ascii="Times New Roman" w:hAnsi="Times New Roman" w:cs="Times New Roman"/>
        </w:rPr>
      </w:pPr>
      <w:r w:rsidRPr="007469FB">
        <w:rPr>
          <w:rFonts w:ascii="Times New Roman" w:hAnsi="Times New Roman" w:cs="Times New Roman"/>
        </w:rPr>
        <w:t>Rēzeknes novada domes</w:t>
      </w:r>
    </w:p>
    <w:p w14:paraId="31F5665C" w14:textId="77777777" w:rsidR="007469FB" w:rsidRPr="007469FB" w:rsidRDefault="007469FB" w:rsidP="007469FB">
      <w:pPr>
        <w:pStyle w:val="Sarakstarindkopa"/>
        <w:autoSpaceDE w:val="0"/>
        <w:autoSpaceDN w:val="0"/>
        <w:adjustRightInd w:val="0"/>
        <w:spacing w:after="0" w:line="240" w:lineRule="auto"/>
        <w:ind w:hanging="294"/>
        <w:jc w:val="right"/>
        <w:rPr>
          <w:rFonts w:ascii="Times New Roman" w:hAnsi="Times New Roman" w:cs="Times New Roman"/>
          <w:color w:val="000000"/>
          <w:sz w:val="20"/>
          <w:szCs w:val="20"/>
          <w:shd w:val="clear" w:color="auto" w:fill="FFFFFF"/>
        </w:rPr>
      </w:pPr>
      <w:r w:rsidRPr="007469FB">
        <w:rPr>
          <w:rFonts w:ascii="Times New Roman" w:hAnsi="Times New Roman" w:cs="Times New Roman"/>
          <w:color w:val="000000"/>
          <w:sz w:val="20"/>
          <w:szCs w:val="20"/>
          <w:shd w:val="clear" w:color="auto" w:fill="FFFFFF"/>
        </w:rPr>
        <w:t>2020.gada  17.decembra sēdē</w:t>
      </w:r>
    </w:p>
    <w:p w14:paraId="0AB080BE" w14:textId="67788572" w:rsidR="007469FB" w:rsidRPr="007469FB" w:rsidRDefault="007469FB" w:rsidP="007469FB">
      <w:pPr>
        <w:pStyle w:val="Sarakstarindkopa"/>
        <w:autoSpaceDE w:val="0"/>
        <w:autoSpaceDN w:val="0"/>
        <w:adjustRightInd w:val="0"/>
        <w:spacing w:after="0" w:line="240" w:lineRule="auto"/>
        <w:ind w:hanging="294"/>
        <w:jc w:val="right"/>
        <w:rPr>
          <w:rFonts w:ascii="Times New Roman" w:hAnsi="Times New Roman" w:cs="Times New Roman"/>
        </w:rPr>
      </w:pPr>
      <w:r w:rsidRPr="007469FB">
        <w:rPr>
          <w:rFonts w:ascii="Times New Roman" w:hAnsi="Times New Roman" w:cs="Times New Roman"/>
          <w:color w:val="000000"/>
          <w:sz w:val="20"/>
          <w:szCs w:val="20"/>
          <w:shd w:val="clear" w:color="auto" w:fill="FFFFFF"/>
        </w:rPr>
        <w:t xml:space="preserve"> </w:t>
      </w:r>
      <w:r w:rsidRPr="007469FB">
        <w:rPr>
          <w:rFonts w:ascii="Times New Roman" w:hAnsi="Times New Roman" w:cs="Times New Roman"/>
          <w:color w:val="000000"/>
          <w:sz w:val="20"/>
          <w:szCs w:val="20"/>
          <w:shd w:val="clear" w:color="auto" w:fill="FFFFFF"/>
        </w:rPr>
        <w:t>(</w:t>
      </w:r>
      <w:r w:rsidRPr="007469FB">
        <w:rPr>
          <w:rFonts w:ascii="Times New Roman" w:hAnsi="Times New Roman" w:cs="Times New Roman"/>
          <w:color w:val="000000"/>
          <w:sz w:val="20"/>
          <w:szCs w:val="20"/>
          <w:shd w:val="clear" w:color="auto" w:fill="FFFFFF"/>
        </w:rPr>
        <w:t>protokols Nr.30, 3. </w:t>
      </w:r>
      <w:r w:rsidRPr="007469FB">
        <w:rPr>
          <w:rStyle w:val="markedcontent"/>
          <w:rFonts w:ascii="Times New Roman" w:hAnsi="Times New Roman" w:cs="Times New Roman"/>
          <w:color w:val="000000"/>
          <w:sz w:val="20"/>
          <w:szCs w:val="20"/>
          <w:shd w:val="clear" w:color="auto" w:fill="FFFFFF"/>
        </w:rPr>
        <w:t>§</w:t>
      </w:r>
      <w:r w:rsidRPr="007469FB">
        <w:rPr>
          <w:rStyle w:val="markedcontent"/>
          <w:rFonts w:ascii="Times New Roman" w:hAnsi="Times New Roman" w:cs="Times New Roman"/>
          <w:color w:val="000000"/>
          <w:sz w:val="20"/>
          <w:szCs w:val="20"/>
          <w:shd w:val="clear" w:color="auto" w:fill="FFFFFF"/>
        </w:rPr>
        <w:t>0</w:t>
      </w:r>
    </w:p>
    <w:p w14:paraId="66FB5A90" w14:textId="77777777" w:rsidR="003E6D29" w:rsidRDefault="003E6D29" w:rsidP="000A50BA">
      <w:pPr>
        <w:pStyle w:val="Sarakstarindkopa"/>
        <w:autoSpaceDE w:val="0"/>
        <w:autoSpaceDN w:val="0"/>
        <w:adjustRightInd w:val="0"/>
        <w:spacing w:after="0" w:line="240" w:lineRule="auto"/>
        <w:ind w:hanging="294"/>
        <w:rPr>
          <w:rFonts w:ascii="Times New Roman" w:hAnsi="Times New Roman" w:cs="Times New Roman"/>
        </w:rPr>
      </w:pPr>
    </w:p>
    <w:p w14:paraId="53CE3EB9" w14:textId="77777777" w:rsidR="003E6D29" w:rsidRDefault="003E6D29" w:rsidP="003E6D29">
      <w:pPr>
        <w:suppressAutoHyphens w:val="0"/>
        <w:autoSpaceDE w:val="0"/>
        <w:autoSpaceDN w:val="0"/>
        <w:adjustRightInd w:val="0"/>
        <w:spacing w:after="0" w:line="240" w:lineRule="auto"/>
        <w:jc w:val="center"/>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Kārtība, kādā tiek piešķirts pabalsts mājokļa pielāgošanai personām, kuras</w:t>
      </w:r>
    </w:p>
    <w:p w14:paraId="2A491514" w14:textId="77777777" w:rsidR="003E6D29" w:rsidRDefault="003E6D29" w:rsidP="003E6D29">
      <w:pPr>
        <w:suppressAutoHyphens w:val="0"/>
        <w:autoSpaceDE w:val="0"/>
        <w:autoSpaceDN w:val="0"/>
        <w:adjustRightInd w:val="0"/>
        <w:spacing w:after="0" w:line="240" w:lineRule="auto"/>
        <w:jc w:val="center"/>
        <w:rPr>
          <w:rFonts w:ascii="Times New Roman,Bold" w:eastAsiaTheme="minorHAnsi" w:hAnsi="Times New Roman,Bold" w:cs="Times New Roman,Bold"/>
          <w:b/>
          <w:bCs/>
          <w:sz w:val="24"/>
          <w:szCs w:val="24"/>
          <w:lang w:eastAsia="en-US"/>
        </w:rPr>
      </w:pPr>
      <w:r>
        <w:rPr>
          <w:rFonts w:ascii="Times New Roman,Bold" w:eastAsiaTheme="minorHAnsi" w:hAnsi="Times New Roman,Bold" w:cs="Times New Roman,Bold"/>
          <w:b/>
          <w:bCs/>
          <w:sz w:val="24"/>
          <w:szCs w:val="24"/>
          <w:lang w:eastAsia="en-US"/>
        </w:rPr>
        <w:t xml:space="preserve">pārvietojas </w:t>
      </w:r>
      <w:proofErr w:type="spellStart"/>
      <w:r>
        <w:rPr>
          <w:rFonts w:ascii="Times New Roman,Bold" w:eastAsiaTheme="minorHAnsi" w:hAnsi="Times New Roman,Bold" w:cs="Times New Roman,Bold"/>
          <w:b/>
          <w:bCs/>
          <w:sz w:val="24"/>
          <w:szCs w:val="24"/>
          <w:lang w:eastAsia="en-US"/>
        </w:rPr>
        <w:t>riteņkrēslā</w:t>
      </w:r>
      <w:proofErr w:type="spellEnd"/>
    </w:p>
    <w:p w14:paraId="50BA59E3" w14:textId="77777777" w:rsidR="003E6D29" w:rsidRDefault="003E6D29" w:rsidP="003E6D29">
      <w:pPr>
        <w:suppressAutoHyphens w:val="0"/>
        <w:autoSpaceDE w:val="0"/>
        <w:autoSpaceDN w:val="0"/>
        <w:adjustRightInd w:val="0"/>
        <w:spacing w:after="0" w:line="240" w:lineRule="auto"/>
        <w:jc w:val="center"/>
        <w:rPr>
          <w:rFonts w:ascii="Times New Roman,Bold" w:eastAsiaTheme="minorHAnsi" w:hAnsi="Times New Roman,Bold" w:cs="Times New Roman,Bold"/>
          <w:b/>
          <w:bCs/>
          <w:sz w:val="24"/>
          <w:szCs w:val="24"/>
          <w:lang w:eastAsia="en-US"/>
        </w:rPr>
      </w:pPr>
    </w:p>
    <w:p w14:paraId="18172718" w14:textId="77777777" w:rsidR="003E6D29" w:rsidRDefault="003E6D29" w:rsidP="003E6D29">
      <w:pPr>
        <w:suppressAutoHyphens w:val="0"/>
        <w:autoSpaceDE w:val="0"/>
        <w:autoSpaceDN w:val="0"/>
        <w:adjustRightInd w:val="0"/>
        <w:spacing w:after="0" w:line="240" w:lineRule="auto"/>
        <w:jc w:val="center"/>
        <w:rPr>
          <w:rFonts w:ascii="Times New Roman,Bold" w:eastAsiaTheme="minorHAnsi" w:hAnsi="Times New Roman,Bold" w:cs="Times New Roman,Bold"/>
          <w:b/>
          <w:bCs/>
          <w:sz w:val="24"/>
          <w:szCs w:val="24"/>
          <w:lang w:eastAsia="en-US"/>
        </w:rPr>
      </w:pPr>
      <w:r>
        <w:rPr>
          <w:rFonts w:ascii="Times New Roman" w:eastAsiaTheme="minorHAnsi" w:hAnsi="Times New Roman" w:cs="Times New Roman"/>
          <w:b/>
          <w:bCs/>
          <w:sz w:val="24"/>
          <w:szCs w:val="24"/>
          <w:lang w:eastAsia="en-US"/>
        </w:rPr>
        <w:t xml:space="preserve">I. </w:t>
      </w:r>
      <w:r>
        <w:rPr>
          <w:rFonts w:ascii="Times New Roman,Bold" w:eastAsiaTheme="minorHAnsi" w:hAnsi="Times New Roman,Bold" w:cs="Times New Roman,Bold"/>
          <w:b/>
          <w:bCs/>
          <w:sz w:val="24"/>
          <w:szCs w:val="24"/>
          <w:lang w:eastAsia="en-US"/>
        </w:rPr>
        <w:t>Vispārīgie noteikumi</w:t>
      </w:r>
    </w:p>
    <w:p w14:paraId="4B437E16"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 Kārtībā lietotie termini:</w:t>
      </w:r>
    </w:p>
    <w:p w14:paraId="7748FEEF"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b/>
          <w:bCs/>
          <w:sz w:val="24"/>
          <w:szCs w:val="24"/>
          <w:lang w:eastAsia="en-US"/>
        </w:rPr>
        <w:t>1) M</w:t>
      </w:r>
      <w:r w:rsidRPr="009F0008">
        <w:rPr>
          <w:rFonts w:ascii="Times New Roman,Bold" w:eastAsiaTheme="minorHAnsi" w:hAnsi="Times New Roman,Bold" w:cs="Times New Roman,Bold"/>
          <w:b/>
          <w:bCs/>
          <w:sz w:val="24"/>
          <w:szCs w:val="24"/>
          <w:lang w:eastAsia="en-US"/>
        </w:rPr>
        <w:t xml:space="preserve">ājoklis – </w:t>
      </w:r>
      <w:r w:rsidRPr="009F0008">
        <w:rPr>
          <w:rFonts w:ascii="Times New Roman" w:eastAsiaTheme="minorHAnsi" w:hAnsi="Times New Roman" w:cs="Times New Roman"/>
          <w:sz w:val="24"/>
          <w:szCs w:val="24"/>
          <w:lang w:eastAsia="en-US"/>
        </w:rPr>
        <w:t>personas īpašumā vai lietojumā esošās dzīvojamās telpas un palīgtelpas;</w:t>
      </w:r>
    </w:p>
    <w:p w14:paraId="46691B13"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b/>
          <w:bCs/>
          <w:sz w:val="24"/>
          <w:szCs w:val="24"/>
          <w:lang w:eastAsia="en-US"/>
        </w:rPr>
        <w:t xml:space="preserve">2) </w:t>
      </w:r>
      <w:r w:rsidRPr="009F0008">
        <w:rPr>
          <w:rFonts w:ascii="Times New Roman,Bold" w:eastAsiaTheme="minorHAnsi" w:hAnsi="Times New Roman,Bold" w:cs="Times New Roman,Bold"/>
          <w:b/>
          <w:bCs/>
          <w:sz w:val="24"/>
          <w:szCs w:val="24"/>
          <w:lang w:eastAsia="en-US"/>
        </w:rPr>
        <w:t xml:space="preserve">Mājokļa pielāgošana </w:t>
      </w:r>
      <w:r w:rsidRPr="009F0008">
        <w:rPr>
          <w:rFonts w:ascii="Times New Roman" w:eastAsiaTheme="minorHAnsi" w:hAnsi="Times New Roman" w:cs="Times New Roman"/>
          <w:sz w:val="24"/>
          <w:szCs w:val="24"/>
          <w:lang w:eastAsia="en-US"/>
        </w:rPr>
        <w:t>– personas ar invaliditāti vai kopā ar šo personu dzīvojošo tās ģimenes locekļu īpašumā, kopīpašumā vai lietošanā esošas dzīvojamās telpas un palīgtelpas aprīkošana ar nepieciešamajām palīgierīcēm (tehniskajiem palīglīdzekļiem) un pielāgošana personas ar invaliditāti vajadzībām;</w:t>
      </w:r>
    </w:p>
    <w:p w14:paraId="4940724E"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Bold" w:eastAsiaTheme="minorHAnsi" w:hAnsi="Times New Roman,Bold" w:cs="Times New Roman,Bold"/>
          <w:b/>
          <w:bCs/>
          <w:sz w:val="24"/>
          <w:szCs w:val="24"/>
          <w:lang w:eastAsia="en-US"/>
        </w:rPr>
        <w:t xml:space="preserve">2)Vides pieejamība </w:t>
      </w:r>
      <w:r w:rsidRPr="009F0008">
        <w:rPr>
          <w:rFonts w:ascii="Times New Roman" w:eastAsiaTheme="minorHAnsi" w:hAnsi="Times New Roman" w:cs="Times New Roman"/>
          <w:sz w:val="24"/>
          <w:szCs w:val="24"/>
          <w:lang w:eastAsia="en-US"/>
        </w:rPr>
        <w:t>– iespēja personai pārvietoties mājoklī atbilstoši tā plānotajai</w:t>
      </w:r>
    </w:p>
    <w:p w14:paraId="486E0256"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funkcijai;</w:t>
      </w:r>
    </w:p>
    <w:p w14:paraId="3F5C7B94"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b/>
          <w:bCs/>
          <w:sz w:val="24"/>
          <w:szCs w:val="24"/>
          <w:lang w:eastAsia="en-US"/>
        </w:rPr>
        <w:t xml:space="preserve">3)Persona </w:t>
      </w:r>
      <w:r w:rsidRPr="009F0008">
        <w:rPr>
          <w:rFonts w:ascii="Times New Roman" w:eastAsiaTheme="minorHAnsi" w:hAnsi="Times New Roman" w:cs="Times New Roman"/>
          <w:sz w:val="24"/>
          <w:szCs w:val="24"/>
          <w:lang w:eastAsia="en-US"/>
        </w:rPr>
        <w:t>– persona ar invaliditāti, kurai ir ierobežotas pārvietošanās spējas.</w:t>
      </w:r>
    </w:p>
    <w:p w14:paraId="59FDAA8A"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2. Kārtība nosaka Rēzeknes novada pašvaldības (turpmāk – Pašvaldība) pabalsta mājokļa vides pielāgošanai pieprasījuma iesniegšanas, izvērtēšanas un pielāgošanas pasākumu kārtību personām, kuras savu pamata dzīvesvietu ir deklarējušas un faktiski dzīvo Pašvaldības administratīvajā teritorijā.</w:t>
      </w:r>
    </w:p>
    <w:p w14:paraId="73845ECD"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3. Mājokļa pielāgošanas mērķis ir padarīt mājokļa vidi pieejamu personai, paaugstināt personas aktivitāšu veikšanas spējas un mazināt atkarību no citas personas palīdzības.</w:t>
      </w:r>
    </w:p>
    <w:p w14:paraId="3835C32D"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4. Pabalsta mērķis ir apmaksāt Personai dokumentu, kas nepieciešami mājokļa pielāgošanai, sagatavošanas, kā arī mājokļa pielāgošanas darbu veikšanas izmaksas.</w:t>
      </w:r>
    </w:p>
    <w:p w14:paraId="018D73FC"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5. Personai piešķir pabalstu viena mājokļa pielāgošanai.</w:t>
      </w:r>
    </w:p>
    <w:p w14:paraId="2AA74DD6"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p>
    <w:p w14:paraId="6F61C290" w14:textId="77777777" w:rsidR="003E6D29" w:rsidRPr="009F0008" w:rsidRDefault="003E6D29" w:rsidP="003E6D29">
      <w:pPr>
        <w:suppressAutoHyphens w:val="0"/>
        <w:autoSpaceDE w:val="0"/>
        <w:autoSpaceDN w:val="0"/>
        <w:adjustRightInd w:val="0"/>
        <w:spacing w:after="0" w:line="240" w:lineRule="auto"/>
        <w:jc w:val="center"/>
        <w:rPr>
          <w:rFonts w:ascii="Times New Roman,Bold" w:eastAsiaTheme="minorHAnsi" w:hAnsi="Times New Roman,Bold" w:cs="Times New Roman,Bold"/>
          <w:b/>
          <w:bCs/>
          <w:sz w:val="24"/>
          <w:szCs w:val="24"/>
          <w:lang w:eastAsia="en-US"/>
        </w:rPr>
      </w:pPr>
      <w:r w:rsidRPr="009F0008">
        <w:rPr>
          <w:rFonts w:ascii="Times New Roman" w:eastAsiaTheme="minorHAnsi" w:hAnsi="Times New Roman" w:cs="Times New Roman"/>
          <w:b/>
          <w:bCs/>
          <w:sz w:val="24"/>
          <w:szCs w:val="24"/>
          <w:lang w:eastAsia="en-US"/>
        </w:rPr>
        <w:t xml:space="preserve">II. </w:t>
      </w:r>
      <w:r w:rsidRPr="009F0008">
        <w:rPr>
          <w:rFonts w:ascii="Times New Roman,Bold" w:eastAsiaTheme="minorHAnsi" w:hAnsi="Times New Roman,Bold" w:cs="Times New Roman,Bold"/>
          <w:b/>
          <w:bCs/>
          <w:sz w:val="24"/>
          <w:szCs w:val="24"/>
          <w:lang w:eastAsia="en-US"/>
        </w:rPr>
        <w:t>Pieteikumu iesniegšana un izskatīšana</w:t>
      </w:r>
    </w:p>
    <w:p w14:paraId="14720005"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6. Pabalstu mājokļa pielāgošanai, persona vai tās likumiskais vai pilnvarotais pārstāvis var pieprasīt vienu reizi trijos gados.</w:t>
      </w:r>
    </w:p>
    <w:p w14:paraId="747778AF"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7. Lai saņemtu pabalstu mājokļa pielāgošanai, persona vai tās likumiskais vai pilnvarotais pārstāvis, uzrādot Personas apliecinošu dokumentu, iesniedz Rēzeknes novada pašvaldības Sociālajā dienestā (turpmāk – Dienests):</w:t>
      </w:r>
    </w:p>
    <w:p w14:paraId="265DCC9C"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7.1. rakstisku iesniegumu, kurā norāda problēmu un tās vēlamo risinājumu,</w:t>
      </w:r>
    </w:p>
    <w:p w14:paraId="777F3A09"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7.2. dzīvesvietas deklarēšanas izziņas kopiju (uzrādot oriģinālu),</w:t>
      </w:r>
    </w:p>
    <w:p w14:paraId="66E26267"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7.3. invalīda apliecības kopiju,</w:t>
      </w:r>
    </w:p>
    <w:p w14:paraId="15E6026E"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lastRenderedPageBreak/>
        <w:t>7.4. ģimenes ārsta izsniegtu izrakstu no ambulatorā slimnieka medicīniskās kartes (veidlapa Nr.027/u) ar rekomendācijām mājokļa pielāgošanai un personas funkcionālo spēju uzlabošanai;</w:t>
      </w:r>
    </w:p>
    <w:p w14:paraId="33F7F6DA"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7.5. īpašuma tiesības apliecinoša dokumenta vai īres līguma kopiju (uzrādot oriģinālu);</w:t>
      </w:r>
    </w:p>
    <w:p w14:paraId="4AC5C836"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7.6. mājokļa īpašnieka rakstisku piekrišanu mājokļa pielāgošanai, ja persona nav mājokļa īpašnieks;</w:t>
      </w:r>
    </w:p>
    <w:p w14:paraId="209E903E"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7.7. citus dokumentus pēc pieprasījuma.</w:t>
      </w:r>
    </w:p>
    <w:p w14:paraId="7E105F14"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8. Pēc 7.punktā minēto dokumentu saņemšanas Dienests:</w:t>
      </w:r>
    </w:p>
    <w:p w14:paraId="551C8A2F"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8.1. mēneša laikā veic Personas mājokļa vides apsekošanu, novērtē Personas individuālās vajadzības un nepieciešamību veikt mājokļa pielāgošanu;</w:t>
      </w:r>
    </w:p>
    <w:p w14:paraId="42EE1A18"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8.2. piecpadsmit darba dienu laikā pēc mājokļa apsekošanas pieprasa Būvvaldei sagatavot atzinumu par Personas ieceres īstenošanas iespējamību un par mājokļa pielāgošanas tehnisko risinājumu;</w:t>
      </w:r>
    </w:p>
    <w:p w14:paraId="436BEF93"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 xml:space="preserve">9. </w:t>
      </w:r>
      <w:r w:rsidRPr="009F0008">
        <w:rPr>
          <w:rFonts w:ascii="Times New Roman" w:hAnsi="Times New Roman" w:cs="Times New Roman"/>
          <w:sz w:val="24"/>
          <w:szCs w:val="24"/>
        </w:rPr>
        <w:t>Sociālais dienests pieņem lēmumu par Personas atbilstību atbalsta saņēmēju kategorijai un par pabalsta apmēru vai lēmumu par atteikumu sniegt atbalstu</w:t>
      </w:r>
      <w:r w:rsidRPr="009F0008">
        <w:rPr>
          <w:rFonts w:ascii="Times New Roman" w:eastAsiaTheme="minorHAnsi" w:hAnsi="Times New Roman" w:cs="Times New Roman"/>
          <w:sz w:val="24"/>
          <w:szCs w:val="24"/>
          <w:lang w:eastAsia="en-US"/>
        </w:rPr>
        <w:t xml:space="preserve"> </w:t>
      </w:r>
    </w:p>
    <w:p w14:paraId="1ED2A09D"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10. Pabalstu piešķir, neizvērtējot personas ienākumus un materiālo stāvokli.</w:t>
      </w:r>
    </w:p>
    <w:p w14:paraId="11686215"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11. Trīs darba dienu laikā rakstiski paziņo Personai par pieņemto lēmumu.</w:t>
      </w:r>
    </w:p>
    <w:p w14:paraId="6C877833"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12. Pēc pozitīva lēmuma saņemšanas, Persona vai tās likumiskais pārstāvis, īsteno</w:t>
      </w:r>
    </w:p>
    <w:p w14:paraId="241B1BB0"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nepieciešamos pasākumus būvniecību reglamentējošajos normatīvajos aktos noteikto</w:t>
      </w:r>
    </w:p>
    <w:p w14:paraId="3F01FCCA"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dokumentu un saskaņojumu saņemšanai (ja ieplānoti būvniecības darbi) un iesniedz</w:t>
      </w:r>
    </w:p>
    <w:p w14:paraId="4A4BA0A8"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Sociālajā dienestā:</w:t>
      </w:r>
    </w:p>
    <w:p w14:paraId="525F2D9D"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12.1. sertificēta speciālista sastādītu izdevumu aprēķinu (tāmi);</w:t>
      </w:r>
    </w:p>
    <w:p w14:paraId="2865BF0C"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12.2. ja paredzēts iegādāties mājokļa pielāgošanas aprīkojumu, Persona iesniedz</w:t>
      </w:r>
    </w:p>
    <w:p w14:paraId="625EEF1F"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aprīkojuma piegādes un uzstādīšanas izdevumu aprēķinu (tāmi).</w:t>
      </w:r>
    </w:p>
    <w:p w14:paraId="6F086834" w14:textId="77777777" w:rsidR="003E6D29" w:rsidRPr="009F0008" w:rsidRDefault="003E6D29" w:rsidP="003E6D29">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14:paraId="30927AF8" w14:textId="77777777" w:rsidR="003E6D29" w:rsidRPr="009F0008" w:rsidRDefault="003E6D29" w:rsidP="003E6D29">
      <w:pPr>
        <w:suppressAutoHyphens w:val="0"/>
        <w:autoSpaceDE w:val="0"/>
        <w:autoSpaceDN w:val="0"/>
        <w:adjustRightInd w:val="0"/>
        <w:spacing w:after="0" w:line="240" w:lineRule="auto"/>
        <w:jc w:val="center"/>
        <w:rPr>
          <w:rFonts w:ascii="Times New Roman,Bold" w:eastAsiaTheme="minorHAnsi" w:hAnsi="Times New Roman,Bold" w:cs="Times New Roman,Bold"/>
          <w:b/>
          <w:bCs/>
          <w:sz w:val="24"/>
          <w:szCs w:val="24"/>
          <w:lang w:eastAsia="en-US"/>
        </w:rPr>
      </w:pPr>
      <w:r w:rsidRPr="009F0008">
        <w:rPr>
          <w:rFonts w:ascii="Times New Roman" w:eastAsiaTheme="minorHAnsi" w:hAnsi="Times New Roman" w:cs="Times New Roman"/>
          <w:b/>
          <w:bCs/>
          <w:sz w:val="24"/>
          <w:szCs w:val="24"/>
          <w:lang w:eastAsia="en-US"/>
        </w:rPr>
        <w:t>III. Izv</w:t>
      </w:r>
      <w:r w:rsidRPr="009F0008">
        <w:rPr>
          <w:rFonts w:ascii="Times New Roman,Bold" w:eastAsiaTheme="minorHAnsi" w:hAnsi="Times New Roman,Bold" w:cs="Times New Roman,Bold"/>
          <w:b/>
          <w:bCs/>
          <w:sz w:val="24"/>
          <w:szCs w:val="24"/>
          <w:lang w:eastAsia="en-US"/>
        </w:rPr>
        <w:t>irzītie kritēriji mājokļa vides pielāgošanai</w:t>
      </w:r>
    </w:p>
    <w:p w14:paraId="7E843B1B"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13. Personām ar kustību traucējumiem, budžeta ietvaros tiek piedāvāti šādi tehniskie risinājumi:</w:t>
      </w:r>
    </w:p>
    <w:p w14:paraId="31DC71CC"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13.1. durvju aiļu paplašināšana,</w:t>
      </w:r>
    </w:p>
    <w:p w14:paraId="710663AB"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13.2. grīdu līmeņojumi dzīvojamās telpās,</w:t>
      </w:r>
    </w:p>
    <w:p w14:paraId="1D2A78AE"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 xml:space="preserve">13.3. </w:t>
      </w:r>
      <w:proofErr w:type="spellStart"/>
      <w:r w:rsidRPr="009F0008">
        <w:rPr>
          <w:rFonts w:ascii="Times New Roman" w:eastAsiaTheme="minorHAnsi" w:hAnsi="Times New Roman" w:cs="Times New Roman"/>
          <w:sz w:val="24"/>
          <w:szCs w:val="24"/>
          <w:lang w:eastAsia="en-US"/>
        </w:rPr>
        <w:t>uzbrauktuves</w:t>
      </w:r>
      <w:proofErr w:type="spellEnd"/>
      <w:r w:rsidRPr="009F0008">
        <w:rPr>
          <w:rFonts w:ascii="Times New Roman" w:eastAsiaTheme="minorHAnsi" w:hAnsi="Times New Roman" w:cs="Times New Roman"/>
          <w:sz w:val="24"/>
          <w:szCs w:val="24"/>
          <w:lang w:eastAsia="en-US"/>
        </w:rPr>
        <w:t xml:space="preserve">, </w:t>
      </w:r>
      <w:proofErr w:type="spellStart"/>
      <w:r w:rsidRPr="009F0008">
        <w:rPr>
          <w:rFonts w:ascii="Times New Roman" w:eastAsiaTheme="minorHAnsi" w:hAnsi="Times New Roman" w:cs="Times New Roman"/>
          <w:sz w:val="24"/>
          <w:szCs w:val="24"/>
          <w:lang w:eastAsia="en-US"/>
        </w:rPr>
        <w:t>pandusi</w:t>
      </w:r>
      <w:proofErr w:type="spellEnd"/>
      <w:r w:rsidRPr="009F0008">
        <w:rPr>
          <w:rFonts w:ascii="Times New Roman" w:eastAsiaTheme="minorHAnsi" w:hAnsi="Times New Roman" w:cs="Times New Roman"/>
          <w:sz w:val="24"/>
          <w:szCs w:val="24"/>
          <w:lang w:eastAsia="en-US"/>
        </w:rPr>
        <w:t>, margas kāpņu telpās,</w:t>
      </w:r>
    </w:p>
    <w:p w14:paraId="016471DF"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13.4. celiņu ierīkošana, atjaunošana privātās mājas teritorijā, lai persona var tikt no mājām</w:t>
      </w:r>
      <w:r w:rsidR="009F0008" w:rsidRPr="009F0008">
        <w:rPr>
          <w:rFonts w:ascii="Times New Roman" w:eastAsiaTheme="minorHAnsi" w:hAnsi="Times New Roman" w:cs="Times New Roman"/>
          <w:sz w:val="24"/>
          <w:szCs w:val="24"/>
          <w:lang w:eastAsia="en-US"/>
        </w:rPr>
        <w:t xml:space="preserve"> </w:t>
      </w:r>
      <w:r w:rsidRPr="009F0008">
        <w:rPr>
          <w:rFonts w:ascii="Times New Roman" w:eastAsiaTheme="minorHAnsi" w:hAnsi="Times New Roman" w:cs="Times New Roman"/>
          <w:sz w:val="24"/>
          <w:szCs w:val="24"/>
          <w:lang w:eastAsia="en-US"/>
        </w:rPr>
        <w:t>līdz ceļam, kā arī daudzdzīvokļu mājas pagalmā – no sliekšņa līdz trotuāram,</w:t>
      </w:r>
    </w:p>
    <w:p w14:paraId="05713681"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13.5. tualešu, vannas istabu pielāgošana,</w:t>
      </w:r>
    </w:p>
    <w:p w14:paraId="6344B912"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13.6. tehnisko palīglīdzekļu rekomendēšana, ja nepieciešams – uzstādīšana (vannas krēsli,</w:t>
      </w:r>
      <w:r w:rsidR="009F0008" w:rsidRPr="009F0008">
        <w:rPr>
          <w:rFonts w:ascii="Times New Roman" w:eastAsiaTheme="minorHAnsi" w:hAnsi="Times New Roman" w:cs="Times New Roman"/>
          <w:sz w:val="24"/>
          <w:szCs w:val="24"/>
          <w:lang w:eastAsia="en-US"/>
        </w:rPr>
        <w:t xml:space="preserve"> </w:t>
      </w:r>
      <w:r w:rsidRPr="009F0008">
        <w:rPr>
          <w:rFonts w:ascii="Times New Roman" w:eastAsiaTheme="minorHAnsi" w:hAnsi="Times New Roman" w:cs="Times New Roman"/>
          <w:sz w:val="24"/>
          <w:szCs w:val="24"/>
          <w:lang w:eastAsia="en-US"/>
        </w:rPr>
        <w:t>tualetes poda paaugstinājums, rokturi, u.c. palīglīdzekļi pēc nepieciešamības).</w:t>
      </w:r>
    </w:p>
    <w:p w14:paraId="5E7CD471" w14:textId="77777777" w:rsidR="003E6D29" w:rsidRPr="009F0008" w:rsidRDefault="003E6D29" w:rsidP="003E6D29">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14:paraId="75EED906" w14:textId="77777777" w:rsidR="003E6D29" w:rsidRPr="009F0008" w:rsidRDefault="003E6D29" w:rsidP="003E6D29">
      <w:pPr>
        <w:suppressAutoHyphens w:val="0"/>
        <w:autoSpaceDE w:val="0"/>
        <w:autoSpaceDN w:val="0"/>
        <w:adjustRightInd w:val="0"/>
        <w:spacing w:after="0" w:line="240" w:lineRule="auto"/>
        <w:jc w:val="center"/>
        <w:rPr>
          <w:rFonts w:ascii="Times New Roman,Bold" w:eastAsiaTheme="minorHAnsi" w:hAnsi="Times New Roman,Bold" w:cs="Times New Roman,Bold"/>
          <w:b/>
          <w:bCs/>
          <w:sz w:val="24"/>
          <w:szCs w:val="24"/>
          <w:lang w:eastAsia="en-US"/>
        </w:rPr>
      </w:pPr>
      <w:r w:rsidRPr="009F0008">
        <w:rPr>
          <w:rFonts w:ascii="Times New Roman" w:eastAsiaTheme="minorHAnsi" w:hAnsi="Times New Roman" w:cs="Times New Roman"/>
          <w:b/>
          <w:bCs/>
          <w:sz w:val="24"/>
          <w:szCs w:val="24"/>
          <w:lang w:eastAsia="en-US"/>
        </w:rPr>
        <w:t xml:space="preserve">IV. </w:t>
      </w:r>
      <w:r w:rsidRPr="009F0008">
        <w:rPr>
          <w:rFonts w:ascii="Times New Roman,Bold" w:eastAsiaTheme="minorHAnsi" w:hAnsi="Times New Roman,Bold" w:cs="Times New Roman,Bold"/>
          <w:b/>
          <w:bCs/>
          <w:sz w:val="24"/>
          <w:szCs w:val="24"/>
          <w:lang w:eastAsia="en-US"/>
        </w:rPr>
        <w:t>Pabalsta apmērs un tā izmaksāšanas kārtība</w:t>
      </w:r>
    </w:p>
    <w:p w14:paraId="6708C38C" w14:textId="77777777" w:rsidR="003E6D29" w:rsidRPr="009F0008" w:rsidRDefault="003E6D29" w:rsidP="003E6D29">
      <w:pPr>
        <w:autoSpaceDE w:val="0"/>
        <w:autoSpaceDN w:val="0"/>
        <w:adjustRightInd w:val="0"/>
        <w:spacing w:after="0" w:line="240" w:lineRule="auto"/>
        <w:rPr>
          <w:rFonts w:ascii="Times New Roman" w:hAnsi="Times New Roman" w:cs="Times New Roman"/>
          <w:sz w:val="24"/>
          <w:szCs w:val="24"/>
        </w:rPr>
      </w:pPr>
      <w:r w:rsidRPr="009F0008">
        <w:rPr>
          <w:rFonts w:ascii="Times New Roman" w:eastAsiaTheme="minorHAnsi" w:hAnsi="Times New Roman" w:cs="Times New Roman"/>
          <w:sz w:val="24"/>
          <w:szCs w:val="24"/>
          <w:lang w:eastAsia="en-US"/>
        </w:rPr>
        <w:t>14</w:t>
      </w:r>
      <w:r w:rsidRPr="009F0008">
        <w:rPr>
          <w:rFonts w:ascii="Times New Roman" w:hAnsi="Times New Roman" w:cs="Times New Roman"/>
          <w:sz w:val="24"/>
          <w:szCs w:val="24"/>
        </w:rPr>
        <w:t xml:space="preserve"> Sociālais dienests nosaka pabalsta apmēru mājokļa pielāgošanas izdevumu segšanai, pamatojoties uz saņemtajiem dokumentiem. </w:t>
      </w:r>
    </w:p>
    <w:p w14:paraId="5642C22D"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15. Pabalsts mājokļa pielāgošanai tiek piešķirts atbilstoši Rēzeknes novada pašvaldības Sociālā</w:t>
      </w:r>
      <w:r w:rsidR="009F0008" w:rsidRPr="009F0008">
        <w:rPr>
          <w:rFonts w:ascii="Times New Roman" w:eastAsiaTheme="minorHAnsi" w:hAnsi="Times New Roman" w:cs="Times New Roman"/>
          <w:sz w:val="24"/>
          <w:szCs w:val="24"/>
          <w:lang w:eastAsia="en-US"/>
        </w:rPr>
        <w:t xml:space="preserve"> </w:t>
      </w:r>
      <w:r w:rsidRPr="009F0008">
        <w:rPr>
          <w:rFonts w:ascii="Times New Roman" w:eastAsiaTheme="minorHAnsi" w:hAnsi="Times New Roman" w:cs="Times New Roman"/>
          <w:sz w:val="24"/>
          <w:szCs w:val="24"/>
          <w:lang w:eastAsia="en-US"/>
        </w:rPr>
        <w:t>dienesta budžetā paredzētajiem līdzekļiem. Pabalsta apmērs mājokļa pielāgošanai, nedrīkst</w:t>
      </w:r>
      <w:r w:rsidR="009F0008" w:rsidRPr="009F0008">
        <w:rPr>
          <w:rFonts w:ascii="Times New Roman" w:eastAsiaTheme="minorHAnsi" w:hAnsi="Times New Roman" w:cs="Times New Roman"/>
          <w:sz w:val="24"/>
          <w:szCs w:val="24"/>
          <w:lang w:eastAsia="en-US"/>
        </w:rPr>
        <w:t xml:space="preserve"> </w:t>
      </w:r>
      <w:r w:rsidRPr="009F0008">
        <w:rPr>
          <w:rFonts w:ascii="Times New Roman" w:eastAsiaTheme="minorHAnsi" w:hAnsi="Times New Roman" w:cs="Times New Roman"/>
          <w:sz w:val="24"/>
          <w:szCs w:val="24"/>
          <w:lang w:eastAsia="en-US"/>
        </w:rPr>
        <w:t xml:space="preserve">pārsniegt 350 </w:t>
      </w:r>
      <w:proofErr w:type="spellStart"/>
      <w:r w:rsidRPr="009F0008">
        <w:rPr>
          <w:rFonts w:ascii="Times New Roman" w:eastAsiaTheme="minorHAnsi" w:hAnsi="Times New Roman" w:cs="Times New Roman"/>
          <w:i/>
          <w:iCs/>
          <w:sz w:val="24"/>
          <w:szCs w:val="24"/>
          <w:lang w:eastAsia="en-US"/>
        </w:rPr>
        <w:t>euro</w:t>
      </w:r>
      <w:proofErr w:type="spellEnd"/>
      <w:r w:rsidRPr="009F0008">
        <w:rPr>
          <w:rFonts w:ascii="Times New Roman" w:eastAsiaTheme="minorHAnsi" w:hAnsi="Times New Roman" w:cs="Times New Roman"/>
          <w:i/>
          <w:iCs/>
          <w:sz w:val="24"/>
          <w:szCs w:val="24"/>
          <w:lang w:eastAsia="en-US"/>
        </w:rPr>
        <w:t xml:space="preserve"> </w:t>
      </w:r>
      <w:r w:rsidRPr="009F0008">
        <w:rPr>
          <w:rFonts w:ascii="Times New Roman" w:eastAsiaTheme="minorHAnsi" w:hAnsi="Times New Roman" w:cs="Times New Roman"/>
          <w:sz w:val="24"/>
          <w:szCs w:val="24"/>
          <w:lang w:eastAsia="en-US"/>
        </w:rPr>
        <w:t>vienai Personai.</w:t>
      </w:r>
    </w:p>
    <w:p w14:paraId="5A201CE6" w14:textId="77777777" w:rsidR="003E6D29" w:rsidRPr="009F0008" w:rsidRDefault="003E6D29" w:rsidP="003E6D29">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9F0008">
        <w:rPr>
          <w:rFonts w:ascii="Times New Roman" w:eastAsiaTheme="minorHAnsi" w:hAnsi="Times New Roman" w:cs="Times New Roman"/>
          <w:sz w:val="24"/>
          <w:szCs w:val="24"/>
          <w:lang w:eastAsia="en-US"/>
        </w:rPr>
        <w:t>16. Atbalstu nodrošina rindas kārtībā.</w:t>
      </w:r>
    </w:p>
    <w:p w14:paraId="1D019A9E" w14:textId="77777777" w:rsidR="009F0008" w:rsidRPr="009F0008" w:rsidRDefault="003E6D29" w:rsidP="009F0008">
      <w:pPr>
        <w:autoSpaceDE w:val="0"/>
        <w:autoSpaceDN w:val="0"/>
        <w:adjustRightInd w:val="0"/>
        <w:spacing w:after="0" w:line="240" w:lineRule="auto"/>
        <w:rPr>
          <w:rFonts w:ascii="Times New Roman" w:hAnsi="Times New Roman" w:cs="Times New Roman"/>
          <w:sz w:val="24"/>
          <w:szCs w:val="24"/>
        </w:rPr>
      </w:pPr>
      <w:r w:rsidRPr="009F0008">
        <w:rPr>
          <w:rFonts w:ascii="Times New Roman" w:eastAsiaTheme="minorHAnsi" w:hAnsi="Times New Roman" w:cs="Times New Roman"/>
          <w:sz w:val="24"/>
          <w:szCs w:val="24"/>
          <w:lang w:eastAsia="en-US"/>
        </w:rPr>
        <w:t xml:space="preserve">17. </w:t>
      </w:r>
      <w:r w:rsidR="009F0008" w:rsidRPr="009F0008">
        <w:rPr>
          <w:rFonts w:ascii="Times New Roman" w:hAnsi="Times New Roman" w:cs="Times New Roman"/>
          <w:sz w:val="24"/>
          <w:szCs w:val="24"/>
        </w:rPr>
        <w:t>Pamatojoties uz Dienesta pieņemto lēmumu, persona vai tās likumiskais pārstāvis, slēdz līgumu par darbu izpildi vai aprīkojuma piegādi.</w:t>
      </w:r>
    </w:p>
    <w:p w14:paraId="61956AED" w14:textId="77777777" w:rsidR="009F0008" w:rsidRPr="009F0008" w:rsidRDefault="003E6D29" w:rsidP="009F0008">
      <w:pPr>
        <w:autoSpaceDE w:val="0"/>
        <w:autoSpaceDN w:val="0"/>
        <w:adjustRightInd w:val="0"/>
        <w:spacing w:after="0" w:line="240" w:lineRule="auto"/>
        <w:rPr>
          <w:rFonts w:ascii="Times New Roman" w:hAnsi="Times New Roman" w:cs="Times New Roman"/>
          <w:sz w:val="24"/>
          <w:szCs w:val="24"/>
        </w:rPr>
      </w:pPr>
      <w:r w:rsidRPr="009F0008">
        <w:rPr>
          <w:rFonts w:ascii="Times New Roman" w:eastAsiaTheme="minorHAnsi" w:hAnsi="Times New Roman" w:cs="Times New Roman"/>
          <w:sz w:val="24"/>
          <w:szCs w:val="24"/>
          <w:lang w:eastAsia="en-US"/>
        </w:rPr>
        <w:t xml:space="preserve">18. </w:t>
      </w:r>
      <w:r w:rsidR="009F0008" w:rsidRPr="009F0008">
        <w:rPr>
          <w:rFonts w:ascii="Times New Roman" w:hAnsi="Times New Roman" w:cs="Times New Roman"/>
          <w:sz w:val="24"/>
          <w:szCs w:val="24"/>
        </w:rPr>
        <w:t>Līguma ietvaros izpildītā darba vai piegādātā aprīkojuma pieņemšanā piedalās Dienesta pārstāvis.</w:t>
      </w:r>
    </w:p>
    <w:p w14:paraId="3C33E389" w14:textId="77777777" w:rsidR="009F0008" w:rsidRPr="009F0008" w:rsidRDefault="003E6D29" w:rsidP="009F0008">
      <w:pPr>
        <w:suppressAutoHyphens w:val="0"/>
        <w:autoSpaceDE w:val="0"/>
        <w:autoSpaceDN w:val="0"/>
        <w:adjustRightInd w:val="0"/>
        <w:spacing w:after="0" w:line="240" w:lineRule="auto"/>
        <w:rPr>
          <w:rFonts w:ascii="Times New Roman" w:hAnsi="Times New Roman" w:cs="Times New Roman"/>
        </w:rPr>
      </w:pPr>
      <w:r w:rsidRPr="009F0008">
        <w:rPr>
          <w:rFonts w:ascii="Times New Roman" w:eastAsiaTheme="minorHAnsi" w:hAnsi="Times New Roman" w:cs="Times New Roman"/>
          <w:sz w:val="24"/>
          <w:szCs w:val="24"/>
          <w:lang w:eastAsia="en-US"/>
        </w:rPr>
        <w:lastRenderedPageBreak/>
        <w:t xml:space="preserve">19. </w:t>
      </w:r>
      <w:r w:rsidR="009F0008" w:rsidRPr="009F0008">
        <w:rPr>
          <w:rFonts w:ascii="Times New Roman" w:hAnsi="Times New Roman" w:cs="Times New Roman"/>
          <w:sz w:val="24"/>
          <w:szCs w:val="24"/>
        </w:rPr>
        <w:t>Pabalstu mājokļa pielāgošanas izdevumu apmaksai Dienests izmaksā pēc mājokļa pielāgošanas darbu pabeigšanas vai aprīkojuma iegādes, pārskaita komersanta – darbu veicēja kredītiestādes kontā, vai Personas kredītiestādes kontā.</w:t>
      </w:r>
    </w:p>
    <w:p w14:paraId="2DACC5A7" w14:textId="77777777" w:rsidR="003E6D29" w:rsidRDefault="003E6D29" w:rsidP="009F000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p>
    <w:p w14:paraId="58276B10" w14:textId="77777777" w:rsidR="003E6D29" w:rsidRDefault="003E6D29" w:rsidP="003E6D29">
      <w:pPr>
        <w:pStyle w:val="Sarakstarindkopa"/>
        <w:autoSpaceDE w:val="0"/>
        <w:autoSpaceDN w:val="0"/>
        <w:adjustRightInd w:val="0"/>
        <w:spacing w:after="0" w:line="240" w:lineRule="auto"/>
        <w:ind w:hanging="294"/>
        <w:rPr>
          <w:rFonts w:ascii="Times New Roman" w:eastAsiaTheme="minorHAnsi" w:hAnsi="Times New Roman" w:cs="Times New Roman"/>
          <w:sz w:val="24"/>
          <w:szCs w:val="24"/>
          <w:lang w:eastAsia="en-US"/>
        </w:rPr>
      </w:pPr>
    </w:p>
    <w:p w14:paraId="7B432504" w14:textId="77777777" w:rsidR="003E6D29" w:rsidRDefault="003E6D29" w:rsidP="003E6D29">
      <w:pPr>
        <w:pStyle w:val="Sarakstarindkopa"/>
        <w:autoSpaceDE w:val="0"/>
        <w:autoSpaceDN w:val="0"/>
        <w:adjustRightInd w:val="0"/>
        <w:spacing w:after="0" w:line="240" w:lineRule="auto"/>
        <w:ind w:hanging="294"/>
        <w:rPr>
          <w:rFonts w:ascii="Times New Roman" w:eastAsiaTheme="minorHAnsi" w:hAnsi="Times New Roman" w:cs="Times New Roman"/>
          <w:sz w:val="24"/>
          <w:szCs w:val="24"/>
          <w:lang w:eastAsia="en-US"/>
        </w:rPr>
      </w:pPr>
    </w:p>
    <w:p w14:paraId="59F01359" w14:textId="77777777" w:rsidR="003E6D29" w:rsidRPr="000A50BA" w:rsidRDefault="003E6D29" w:rsidP="003E6D29">
      <w:pPr>
        <w:pStyle w:val="Sarakstarindkopa"/>
        <w:autoSpaceDE w:val="0"/>
        <w:autoSpaceDN w:val="0"/>
        <w:adjustRightInd w:val="0"/>
        <w:spacing w:after="0" w:line="240" w:lineRule="auto"/>
        <w:ind w:hanging="294"/>
        <w:rPr>
          <w:rFonts w:ascii="Times New Roman" w:hAnsi="Times New Roman" w:cs="Times New Roman"/>
        </w:rPr>
      </w:pPr>
      <w:r>
        <w:rPr>
          <w:rFonts w:ascii="Times New Roman" w:eastAsiaTheme="minorHAnsi" w:hAnsi="Times New Roman" w:cs="Times New Roman"/>
          <w:sz w:val="24"/>
          <w:szCs w:val="24"/>
          <w:lang w:eastAsia="en-US"/>
        </w:rPr>
        <w:t xml:space="preserve">Domes priekšsēdētājs                                                                             </w:t>
      </w:r>
      <w:proofErr w:type="spellStart"/>
      <w:r>
        <w:rPr>
          <w:rFonts w:ascii="Times New Roman" w:eastAsiaTheme="minorHAnsi" w:hAnsi="Times New Roman" w:cs="Times New Roman"/>
          <w:sz w:val="24"/>
          <w:szCs w:val="24"/>
          <w:lang w:eastAsia="en-US"/>
        </w:rPr>
        <w:t>M.Švarcs</w:t>
      </w:r>
      <w:proofErr w:type="spellEnd"/>
    </w:p>
    <w:sectPr w:rsidR="003E6D29" w:rsidRPr="000A50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18F"/>
    <w:multiLevelType w:val="hybridMultilevel"/>
    <w:tmpl w:val="CB92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4C3C7F"/>
    <w:multiLevelType w:val="hybridMultilevel"/>
    <w:tmpl w:val="99DE87D2"/>
    <w:lvl w:ilvl="0" w:tplc="2FA2B8F8">
      <w:start w:val="1"/>
      <w:numFmt w:val="decimal"/>
      <w:lvlText w:val="%1."/>
      <w:lvlJc w:val="left"/>
      <w:pPr>
        <w:ind w:left="720" w:hanging="360"/>
      </w:pPr>
      <w:rPr>
        <w:rFonts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9F2C6B"/>
    <w:multiLevelType w:val="hybridMultilevel"/>
    <w:tmpl w:val="07CA38B6"/>
    <w:lvl w:ilvl="0" w:tplc="583EADE0">
      <w:start w:val="1"/>
      <w:numFmt w:val="decimal"/>
      <w:lvlText w:val="%1."/>
      <w:lvlJc w:val="left"/>
      <w:pPr>
        <w:ind w:left="720" w:hanging="360"/>
      </w:pPr>
      <w:rPr>
        <w:rFonts w:cs="Calibri"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771506">
    <w:abstractNumId w:val="2"/>
  </w:num>
  <w:num w:numId="2" w16cid:durableId="272789318">
    <w:abstractNumId w:val="1"/>
  </w:num>
  <w:num w:numId="3" w16cid:durableId="77274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E6"/>
    <w:rsid w:val="000A50BA"/>
    <w:rsid w:val="00144FB8"/>
    <w:rsid w:val="00184B49"/>
    <w:rsid w:val="002F1E93"/>
    <w:rsid w:val="003E6D29"/>
    <w:rsid w:val="00681224"/>
    <w:rsid w:val="007469FB"/>
    <w:rsid w:val="009955A4"/>
    <w:rsid w:val="009F0008"/>
    <w:rsid w:val="00A35D4B"/>
    <w:rsid w:val="00AB523C"/>
    <w:rsid w:val="00EC6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CDF7"/>
  <w15:docId w15:val="{CE721D3B-BCD3-418B-BEB6-622E99E6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6EE6"/>
    <w:pPr>
      <w:suppressAutoHyphens/>
    </w:pPr>
    <w:rPr>
      <w:rFonts w:ascii="Calibri" w:eastAsia="Times New Roman" w:hAnsi="Calibri" w:cs="Calibri"/>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C6EE6"/>
    <w:pPr>
      <w:ind w:left="720"/>
      <w:contextualSpacing/>
    </w:pPr>
  </w:style>
  <w:style w:type="character" w:styleId="Hipersaite">
    <w:name w:val="Hyperlink"/>
    <w:basedOn w:val="Noklusjumarindkopasfonts"/>
    <w:semiHidden/>
    <w:rsid w:val="007469FB"/>
    <w:rPr>
      <w:color w:val="0000FF"/>
      <w:u w:val="single"/>
    </w:rPr>
  </w:style>
  <w:style w:type="paragraph" w:styleId="Galvene">
    <w:name w:val="header"/>
    <w:basedOn w:val="Parasts"/>
    <w:link w:val="GalveneRakstz"/>
    <w:semiHidden/>
    <w:rsid w:val="007469FB"/>
    <w:pPr>
      <w:widowControl w:val="0"/>
      <w:tabs>
        <w:tab w:val="center" w:pos="4153"/>
        <w:tab w:val="right" w:pos="8306"/>
      </w:tabs>
      <w:spacing w:after="0" w:line="240" w:lineRule="auto"/>
    </w:pPr>
    <w:rPr>
      <w:rFonts w:ascii="Times New Roman" w:eastAsia="Lucida Sans Unicode" w:hAnsi="Times New Roman" w:cs="Tahoma"/>
      <w:sz w:val="24"/>
      <w:szCs w:val="24"/>
      <w:lang w:eastAsia="en-US"/>
    </w:rPr>
  </w:style>
  <w:style w:type="character" w:customStyle="1" w:styleId="GalveneRakstz">
    <w:name w:val="Galvene Rakstz."/>
    <w:basedOn w:val="Noklusjumarindkopasfonts"/>
    <w:link w:val="Galvene"/>
    <w:semiHidden/>
    <w:rsid w:val="007469FB"/>
    <w:rPr>
      <w:rFonts w:ascii="Times New Roman" w:eastAsia="Lucida Sans Unicode" w:hAnsi="Times New Roman" w:cs="Tahoma"/>
      <w:sz w:val="24"/>
      <w:szCs w:val="24"/>
    </w:rPr>
  </w:style>
  <w:style w:type="paragraph" w:customStyle="1" w:styleId="TableContents">
    <w:name w:val="Table Contents"/>
    <w:basedOn w:val="Parasts"/>
    <w:rsid w:val="007469FB"/>
    <w:pPr>
      <w:widowControl w:val="0"/>
      <w:suppressLineNumbers/>
      <w:spacing w:after="0" w:line="240" w:lineRule="auto"/>
    </w:pPr>
    <w:rPr>
      <w:rFonts w:ascii="Times New Roman" w:eastAsia="Lucida Sans Unicode" w:hAnsi="Times New Roman" w:cs="Tahoma"/>
      <w:sz w:val="24"/>
      <w:szCs w:val="24"/>
      <w:lang w:eastAsia="en-US"/>
    </w:rPr>
  </w:style>
  <w:style w:type="character" w:customStyle="1" w:styleId="markedcontent">
    <w:name w:val="markedcontent"/>
    <w:basedOn w:val="Noklusjumarindkopasfonts"/>
    <w:rsid w:val="0074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c.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3570</Words>
  <Characters>2035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Jūlija Jurāne</cp:lastModifiedBy>
  <cp:revision>2</cp:revision>
  <cp:lastPrinted>2023-01-24T12:16:00Z</cp:lastPrinted>
  <dcterms:created xsi:type="dcterms:W3CDTF">2023-01-25T08:38:00Z</dcterms:created>
  <dcterms:modified xsi:type="dcterms:W3CDTF">2023-01-25T08:38:00Z</dcterms:modified>
</cp:coreProperties>
</file>