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01" w:rsidRDefault="00E92F01" w:rsidP="00E92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SADZĪVES ATKRITUMU APSAIMNIEKOŠANAS MAKSU NO 01.05.2023.</w:t>
      </w:r>
    </w:p>
    <w:p w:rsidR="00E92F01" w:rsidRDefault="00E92F01" w:rsidP="00E92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lv-LV"/>
        </w:rPr>
      </w:pPr>
    </w:p>
    <w:p w:rsidR="003C6C27" w:rsidRPr="000307BB" w:rsidRDefault="00E92F01" w:rsidP="00E92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E2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SIA “ALAAS” informē, ka no </w:t>
      </w:r>
      <w:r w:rsidR="009A53D9" w:rsidRPr="003E2E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01.05</w:t>
      </w:r>
      <w:r w:rsidRPr="003E2E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.2023</w:t>
      </w:r>
      <w:r w:rsidR="00CB635E" w:rsidRPr="003E2ED3">
        <w:rPr>
          <w:rFonts w:ascii="Times New Roman" w:eastAsia="Times New Roman" w:hAnsi="Times New Roman" w:cs="Times New Roman"/>
          <w:sz w:val="28"/>
          <w:szCs w:val="28"/>
          <w:lang w:eastAsia="lv-LV"/>
        </w:rPr>
        <w:t>. spēkā stāsies</w:t>
      </w:r>
      <w:r w:rsidRPr="003E2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jauna sadzīves atkritumu apsaimniekošanas maksa.</w:t>
      </w:r>
      <w:r w:rsidR="003C6C27" w:rsidRPr="003E2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C6C27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Sabiedrisko pakalpojumu regulēšanas komisijas (SPRK) padome apstiprinājusi SIA ,,ALAAS’’ jauno </w:t>
      </w:r>
      <w:r w:rsidR="009D7130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sadzīves atkritumu </w:t>
      </w:r>
      <w:r w:rsidR="003C6C27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apglabāšanas </w:t>
      </w:r>
      <w:r w:rsidR="009D7130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pakalpojuma tarifu </w:t>
      </w:r>
      <w:r w:rsidR="003C6C27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>poligonam ,,</w:t>
      </w:r>
      <w:proofErr w:type="spellStart"/>
      <w:r w:rsidR="003C6C27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>Križevņiķi</w:t>
      </w:r>
      <w:proofErr w:type="spellEnd"/>
      <w:r w:rsidR="003C6C27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3E2ED3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3E2ED3" w:rsidRPr="003E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D7130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Tas ietekmē kopīgo sadzīves atkritumu </w:t>
      </w:r>
      <w:r w:rsidR="007E2F5E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>apsaimniekošanas maksu.</w:t>
      </w:r>
      <w:r w:rsidR="009D7130" w:rsidRPr="003E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Salīdzinot ar spēkā esošo, SIA ,,ALAAS’’ klientiem atkritumu apsaimniekošanas </w:t>
      </w:r>
      <w:r w:rsidR="009D7130" w:rsidRPr="00030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maksa palielināsies par 15,6</w:t>
      </w:r>
      <w:r w:rsidR="007E2F5E" w:rsidRPr="000307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%.</w:t>
      </w:r>
    </w:p>
    <w:p w:rsidR="00E92F01" w:rsidRPr="000307BB" w:rsidRDefault="003E2ED3" w:rsidP="003E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Sadzīves atkritumu apsaimniekošanas maksu 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veido divas daļas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SPRK 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apstiprinātais tarifs par sadzīves atkritumu apglabāšanu un pašvaldības lēmumā apstiprinātā  maksa</w:t>
      </w:r>
      <w:r w:rsidR="00DF04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par sadzīves atkritumu savākšanu, pārvadāšanu, pārkraušanu, šķirošanu un citām normatīvajos aktos noteiktajām darbībām.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53D9">
        <w:rPr>
          <w:rFonts w:ascii="Times New Roman" w:eastAsia="Times New Roman" w:hAnsi="Times New Roman" w:cs="Times New Roman"/>
          <w:sz w:val="28"/>
          <w:szCs w:val="28"/>
          <w:lang w:eastAsia="lv-LV"/>
        </w:rPr>
        <w:t>SPRK 2023.gada 9.martā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apstiprināja SIA “ALAAS” sadzīves atkritumu apglabāšanas poligona ,,</w:t>
      </w:r>
      <w:proofErr w:type="spellStart"/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Križevņiki</w:t>
      </w:r>
      <w:proofErr w:type="spellEnd"/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’’ pakalpojuma tarifu 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2023.gadam</w:t>
      </w:r>
      <w:r w:rsidR="00E92F0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– </w:t>
      </w:r>
      <w:r w:rsidR="009A5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128,87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EUR/t 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(bez PVN)</w:t>
      </w:r>
      <w:r w:rsidR="00E92F0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Sadzīves atkritumu apsaimniekošanas maksas pirmā daļa, par atkritumu apglabāšanu poligonā, veidojas 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izmantojot sadzīves atkritumu  tilpuma  un masas attiecības mērījumu. SIA ,,ALAAS’’ a</w:t>
      </w:r>
      <w:r w:rsidR="009A53D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prēķinātais koeficients par 2022.gadu ir 9,3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m³/t. Līdz ar to poligona apglabāšanas maksas daļa kopējā maksā sastāda </w:t>
      </w:r>
      <w:r w:rsidR="009A5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13,86</w:t>
      </w:r>
      <w:r w:rsidR="00E92F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EUR/ m³ 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bez PVN)</w:t>
      </w:r>
      <w:r w:rsidR="00E92F0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</w:t>
      </w:r>
      <w:r w:rsidR="009A53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O</w:t>
      </w:r>
      <w:r w:rsidR="00E92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trā daļa par sadzīves atkritumu savākšanas, pārvadāšanas, pārkraušanas, šķirošanas un citām normatīvajos aktos </w:t>
      </w:r>
      <w:r w:rsidR="009A53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noteiktajām darbībām </w:t>
      </w:r>
      <w:r w:rsidR="009A53D9" w:rsidRPr="003E2ED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paliek nemainīga</w:t>
      </w:r>
      <w:r w:rsidR="009A53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</w:t>
      </w:r>
      <w:r w:rsidR="00E92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92F0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11,81 EUR</w:t>
      </w:r>
      <w:r w:rsidR="00E92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 </w:t>
      </w:r>
      <w:r w:rsidR="00E92F01" w:rsidRPr="000307BB">
        <w:rPr>
          <w:rFonts w:ascii="Times New Roman" w:eastAsia="Calibri" w:hAnsi="Times New Roman" w:cs="Times New Roman"/>
          <w:b/>
          <w:bCs/>
          <w:sz w:val="28"/>
          <w:szCs w:val="28"/>
        </w:rPr>
        <w:t>m³</w:t>
      </w:r>
      <w:r w:rsidR="00E92F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bez PVN. </w:t>
      </w:r>
      <w:r w:rsidR="00E92F01">
        <w:rPr>
          <w:rFonts w:ascii="Times New Roman" w:eastAsia="Calibri" w:hAnsi="Times New Roman" w:cs="Times New Roman"/>
          <w:sz w:val="28"/>
          <w:szCs w:val="28"/>
        </w:rPr>
        <w:t xml:space="preserve">Saliekot abas šīs daļas kopā, veidojas gala maksa  </w:t>
      </w:r>
      <w:r w:rsidR="009A53D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A53D9" w:rsidRPr="000307BB">
        <w:rPr>
          <w:rFonts w:ascii="Times New Roman" w:eastAsia="Calibri" w:hAnsi="Times New Roman" w:cs="Times New Roman"/>
          <w:sz w:val="28"/>
          <w:szCs w:val="28"/>
        </w:rPr>
        <w:t>25,67</w:t>
      </w:r>
      <w:r w:rsidR="00E92F01" w:rsidRPr="000307BB">
        <w:rPr>
          <w:rFonts w:ascii="Times New Roman" w:eastAsia="Calibri" w:hAnsi="Times New Roman" w:cs="Times New Roman"/>
          <w:sz w:val="28"/>
          <w:szCs w:val="28"/>
        </w:rPr>
        <w:t xml:space="preserve"> EUR/</w:t>
      </w:r>
      <w:r w:rsidR="00E92F01" w:rsidRPr="000307BB">
        <w:rPr>
          <w:rFonts w:ascii="Times New Roman" w:eastAsia="Calibri" w:hAnsi="Times New Roman" w:cs="Times New Roman"/>
          <w:bCs/>
          <w:sz w:val="28"/>
          <w:szCs w:val="28"/>
        </w:rPr>
        <w:t xml:space="preserve"> m³</w:t>
      </w:r>
      <w:r w:rsidR="00E92F01" w:rsidRPr="000307BB">
        <w:rPr>
          <w:rFonts w:ascii="Times New Roman" w:eastAsia="Calibri" w:hAnsi="Times New Roman" w:cs="Times New Roman"/>
          <w:sz w:val="28"/>
          <w:szCs w:val="28"/>
        </w:rPr>
        <w:t xml:space="preserve"> bez PVN.</w:t>
      </w:r>
    </w:p>
    <w:p w:rsidR="00E92F01" w:rsidRDefault="00274BCE" w:rsidP="00E92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1B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SIA “ALAAS” paziņo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, ka vienotā atkritumu apsaimniekošanas zonā - Rēzeknes valstspilsētas, Rēzeknes novada un Ludzas novada: Kārsavas pilsētas, Mērdzenes, Malnavas, Salnavas, Mežvidu, Goliševas, Ciblas, Blontu, Pušmucovas, Zvirgzdenes, Līdumnieku pagastu administratīvajās teritorijās no </w:t>
      </w:r>
      <w:r w:rsidR="009A5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2023.gada 1.maija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 vienotā nešķiroto sadzīves atkritumu apsaimniekošanas maksa būs</w:t>
      </w:r>
      <w:r w:rsidR="009A5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25,67</w:t>
      </w:r>
      <w:r w:rsidR="00E92F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EUR/m³ bez PVN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kopā </w:t>
      </w:r>
      <w:r w:rsidR="00E92F01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E92F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pievienotās vērtības nodokli</w:t>
      </w:r>
      <w:r w:rsidR="009A53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– 31,06 </w:t>
      </w:r>
      <w:r w:rsidR="00E92F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EUR/m³. </w:t>
      </w:r>
    </w:p>
    <w:p w:rsidR="00E92F01" w:rsidRDefault="00E92F01" w:rsidP="00E92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 tas nozīmē iedzīvotājam? Piemēram, privātmāju īpašniekiem, kas izmanto konteineru ar tilpumu 0,24 m³, maksa par vienu izvešanas reizi palielinās no </w:t>
      </w:r>
      <w:r w:rsidR="009A53D9" w:rsidRPr="007E2F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EUR 6,45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A53D9" w:rsidRPr="007E2F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EUR 7</w:t>
      </w:r>
      <w:r w:rsidRPr="007E2F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307B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palielinājums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97ABC" w:rsidRPr="00597A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1,00</w:t>
      </w:r>
      <w:r w:rsidRPr="00597AB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EUR</w:t>
      </w:r>
      <w:r w:rsidR="005E1B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5E1BC1" w:rsidRPr="005E1B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E1B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PVN.</w:t>
      </w:r>
    </w:p>
    <w:p w:rsidR="00980745" w:rsidRDefault="00E92F01" w:rsidP="00980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mazinātu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maksas pieauguma ietekmi uz katra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iedzīvotāja ikmēneša maksājumiem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uzņēmums </w:t>
      </w:r>
      <w:r w:rsidR="009807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aicina iedzīvotājus aktīvi šķirot atkritumus, tostarp arī tekstilu. 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Tikai </w:t>
      </w:r>
      <w:r w:rsidR="009807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>atkritumu šķirošana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</w:t>
      </w:r>
      <w:r w:rsidR="005E1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ir iespēja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saudz</w:t>
      </w:r>
      <w:r w:rsidR="00DF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ēt dabas sniegtos resursus, 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tos atkārto</w:t>
      </w:r>
      <w:r w:rsidR="00DF04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ti atgriezt ekonomikas apritē</w:t>
      </w:r>
      <w:r w:rsidR="005E1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un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</w:t>
      </w:r>
      <w:r w:rsidR="009807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>samazināt savus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</w:t>
      </w:r>
      <w:r w:rsidR="009807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>izdevumus</w:t>
      </w:r>
      <w:r w:rsidR="0098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par atkritumu izvešanu.</w:t>
      </w:r>
      <w:r w:rsidR="00980745">
        <w:rPr>
          <w:rFonts w:ascii="Arial" w:eastAsia="Times New Roman" w:hAnsi="Arial" w:cs="Arial"/>
          <w:sz w:val="28"/>
          <w:szCs w:val="28"/>
          <w:lang w:eastAsia="lv-LV"/>
        </w:rPr>
        <w:t xml:space="preserve">  </w:t>
      </w:r>
      <w:r w:rsidR="00980745">
        <w:rPr>
          <w:rFonts w:ascii="Times New Roman" w:eastAsia="Times New Roman" w:hAnsi="Times New Roman" w:cs="Times New Roman"/>
          <w:sz w:val="28"/>
          <w:szCs w:val="28"/>
          <w:lang w:eastAsia="lv-LV"/>
        </w:rPr>
        <w:t>Tāpat ir svarīgi mainīt savus paradumus –</w:t>
      </w:r>
      <w:proofErr w:type="gramStart"/>
      <w:r w:rsidR="005E1B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07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="00980745">
        <w:rPr>
          <w:rFonts w:ascii="Times New Roman" w:eastAsia="Times New Roman" w:hAnsi="Times New Roman" w:cs="Times New Roman"/>
          <w:sz w:val="28"/>
          <w:szCs w:val="28"/>
          <w:lang w:eastAsia="lv-LV"/>
        </w:rPr>
        <w:t>pārdomāt savus pirkumus,  pirkt ilgi kalpojošas lietas, atdot citiem, to, kas lieks, pārveidot lietas, lai izmest nāktos pēc iespējas mazāk.</w:t>
      </w:r>
    </w:p>
    <w:p w:rsidR="0053097C" w:rsidRDefault="00F66757">
      <w:bookmarkStart w:id="0" w:name="_GoBack"/>
      <w:bookmarkEnd w:id="0"/>
    </w:p>
    <w:sectPr w:rsidR="0053097C" w:rsidSect="0084511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1"/>
    <w:rsid w:val="000307BB"/>
    <w:rsid w:val="002565DE"/>
    <w:rsid w:val="00274BCE"/>
    <w:rsid w:val="003C6C27"/>
    <w:rsid w:val="003E2ED3"/>
    <w:rsid w:val="00415DE3"/>
    <w:rsid w:val="00597ABC"/>
    <w:rsid w:val="005A60E6"/>
    <w:rsid w:val="005E1BC1"/>
    <w:rsid w:val="007E2F5E"/>
    <w:rsid w:val="0084511F"/>
    <w:rsid w:val="00942869"/>
    <w:rsid w:val="00980745"/>
    <w:rsid w:val="009A53D9"/>
    <w:rsid w:val="009D7130"/>
    <w:rsid w:val="00CB00D9"/>
    <w:rsid w:val="00CB635E"/>
    <w:rsid w:val="00DF0489"/>
    <w:rsid w:val="00E92F01"/>
    <w:rsid w:val="00F66757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13B2-0BC2-4705-B301-C841457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Elza Indričāne</cp:lastModifiedBy>
  <cp:revision>11</cp:revision>
  <cp:lastPrinted>2023-03-14T09:13:00Z</cp:lastPrinted>
  <dcterms:created xsi:type="dcterms:W3CDTF">2023-03-14T08:13:00Z</dcterms:created>
  <dcterms:modified xsi:type="dcterms:W3CDTF">2023-03-14T13:15:00Z</dcterms:modified>
</cp:coreProperties>
</file>