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4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763"/>
      </w:tblGrid>
      <w:tr w:rsidR="007E44AD" w14:paraId="5D624F8A" w14:textId="77777777" w:rsidTr="00415369">
        <w:trPr>
          <w:trHeight w:hRule="exact" w:val="2607"/>
        </w:trPr>
        <w:tc>
          <w:tcPr>
            <w:tcW w:w="2401" w:type="dxa"/>
          </w:tcPr>
          <w:p w14:paraId="46E092FD" w14:textId="77777777" w:rsidR="00431B7E" w:rsidRPr="00431B7E" w:rsidRDefault="00DF67A3" w:rsidP="00431B7E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431B7E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E7EC89" wp14:editId="4E6A1152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1626235</wp:posOffset>
                      </wp:positionV>
                      <wp:extent cx="5950585" cy="0"/>
                      <wp:effectExtent l="9525" t="9525" r="1206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0.05pt,128.05pt" to="448.5pt,128.05pt" strokeweight="0.74pt">
                      <v:stroke joinstyle="miter"/>
                    </v:line>
                  </w:pict>
                </mc:Fallback>
              </mc:AlternateContent>
            </w:r>
            <w:r w:rsidRPr="00431B7E">
              <w:rPr>
                <w:rFonts w:eastAsia="Lucida Sans Unicode"/>
                <w:noProof/>
              </w:rPr>
              <w:drawing>
                <wp:anchor distT="0" distB="0" distL="0" distR="0" simplePos="0" relativeHeight="251660288" behindDoc="0" locked="0" layoutInCell="1" allowOverlap="1" wp14:anchorId="5627508D" wp14:editId="3D4A224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73455" cy="11385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2643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</w:tcPr>
          <w:p w14:paraId="3073C030" w14:textId="77777777" w:rsidR="00431B7E" w:rsidRPr="00431B7E" w:rsidRDefault="00DF67A3" w:rsidP="00431B7E">
            <w:pPr>
              <w:widowControl w:val="0"/>
              <w:shd w:val="clear" w:color="auto" w:fill="FFFFFF"/>
              <w:suppressAutoHyphens/>
              <w:snapToGrid w:val="0"/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431B7E"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  <w:t>Rēzeknes novada pašvaldība</w:t>
            </w:r>
          </w:p>
          <w:p w14:paraId="63A0C7D4" w14:textId="77777777" w:rsidR="00431B7E" w:rsidRPr="00431B7E" w:rsidRDefault="00DF67A3" w:rsidP="00431B7E">
            <w:pPr>
              <w:widowControl w:val="0"/>
              <w:shd w:val="clear" w:color="auto" w:fill="FFFFFF"/>
              <w:suppressAutoHyphens/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eastAsia="ar-SA"/>
              </w:rPr>
            </w:pPr>
            <w:r w:rsidRPr="00431B7E">
              <w:rPr>
                <w:rFonts w:ascii="Verdana" w:hAnsi="Verdana"/>
                <w:caps/>
                <w:sz w:val="18"/>
                <w:szCs w:val="18"/>
                <w:lang w:eastAsia="ar-SA"/>
              </w:rPr>
              <w:t>Reģ.Nr.90009112679</w:t>
            </w:r>
          </w:p>
          <w:p w14:paraId="2A1EFA6A" w14:textId="77777777" w:rsidR="00431B7E" w:rsidRPr="00431B7E" w:rsidRDefault="00DF67A3" w:rsidP="00431B7E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431B7E">
              <w:rPr>
                <w:rFonts w:ascii="Verdana" w:hAnsi="Verdana"/>
                <w:sz w:val="18"/>
                <w:szCs w:val="18"/>
                <w:lang w:eastAsia="ar-SA"/>
              </w:rPr>
              <w:t>Atbrīvošanas aleja 95A,  Rēzekne,  LV – 4601,</w:t>
            </w:r>
          </w:p>
          <w:p w14:paraId="01798BA7" w14:textId="77777777" w:rsidR="00431B7E" w:rsidRPr="00431B7E" w:rsidRDefault="00DF67A3" w:rsidP="00431B7E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431B7E">
              <w:rPr>
                <w:rFonts w:ascii="Verdana" w:hAnsi="Verdana"/>
                <w:sz w:val="18"/>
                <w:szCs w:val="18"/>
                <w:lang w:eastAsia="ar-SA"/>
              </w:rPr>
              <w:t>Tel. 646 22238; 646 22231,  Fax. 646 25935,</w:t>
            </w:r>
          </w:p>
          <w:p w14:paraId="2EEF42A9" w14:textId="77777777" w:rsidR="00431B7E" w:rsidRPr="00431B7E" w:rsidRDefault="00DF67A3" w:rsidP="00431B7E">
            <w:pPr>
              <w:widowControl w:val="0"/>
              <w:shd w:val="clear" w:color="auto" w:fill="FFFFFF"/>
              <w:suppressAutoHyphens/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431B7E">
              <w:rPr>
                <w:rFonts w:ascii="Verdana" w:hAnsi="Verdana"/>
                <w:sz w:val="18"/>
                <w:szCs w:val="18"/>
                <w:lang w:eastAsia="ar-SA"/>
              </w:rPr>
              <w:t xml:space="preserve">E–pasts: </w:t>
            </w:r>
            <w:hyperlink r:id="rId8" w:history="1">
              <w:r w:rsidRPr="00431B7E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ar-SA"/>
                </w:rPr>
                <w:t>info@rezeknesnovads.lv</w:t>
              </w:r>
            </w:hyperlink>
          </w:p>
          <w:p w14:paraId="2BDD21B1" w14:textId="77777777" w:rsidR="00431B7E" w:rsidRPr="00431B7E" w:rsidRDefault="00DF67A3" w:rsidP="00431B7E">
            <w:pPr>
              <w:widowControl w:val="0"/>
              <w:shd w:val="clear" w:color="auto" w:fill="FFFFFF"/>
              <w:suppressAutoHyphens/>
              <w:spacing w:before="120"/>
              <w:ind w:right="19"/>
              <w:jc w:val="center"/>
              <w:rPr>
                <w:rFonts w:eastAsia="Lucida Sans Unicode" w:cs="Tahoma"/>
                <w:lang w:eastAsia="ar-SA"/>
              </w:rPr>
            </w:pPr>
            <w:r w:rsidRPr="00431B7E">
              <w:rPr>
                <w:rFonts w:ascii="Verdana" w:hAnsi="Verdana"/>
                <w:sz w:val="18"/>
                <w:szCs w:val="18"/>
                <w:lang w:eastAsia="ar-SA"/>
              </w:rPr>
              <w:t xml:space="preserve">Informācija Internetā:  </w:t>
            </w:r>
            <w:hyperlink r:id="rId9" w:history="1">
              <w:r w:rsidRPr="00431B7E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ar-SA"/>
                </w:rPr>
                <w:t>http://www.rezeknesnovads.lv</w:t>
              </w:r>
            </w:hyperlink>
          </w:p>
        </w:tc>
      </w:tr>
    </w:tbl>
    <w:p w14:paraId="1F92473A" w14:textId="77777777" w:rsidR="004D7608" w:rsidRDefault="00DF67A3" w:rsidP="004D7608">
      <w:pPr>
        <w:ind w:right="46"/>
        <w:jc w:val="center"/>
        <w:rPr>
          <w:b/>
          <w:bCs/>
        </w:rPr>
      </w:pPr>
      <w:r>
        <w:rPr>
          <w:b/>
          <w:bCs/>
        </w:rPr>
        <w:t xml:space="preserve">Paskaidrojuma raksts </w:t>
      </w:r>
    </w:p>
    <w:p w14:paraId="49C32F05" w14:textId="77777777" w:rsidR="004D7608" w:rsidRPr="007E3110" w:rsidRDefault="00DF67A3" w:rsidP="004D7608">
      <w:pPr>
        <w:ind w:right="46"/>
        <w:jc w:val="center"/>
        <w:rPr>
          <w:b/>
          <w:bCs/>
        </w:rPr>
      </w:pPr>
      <w:r>
        <w:rPr>
          <w:b/>
        </w:rPr>
        <w:t xml:space="preserve">Rēzeknes novada pašvaldības saistošajiem noteikumiem </w:t>
      </w:r>
    </w:p>
    <w:p w14:paraId="5FEFC06F" w14:textId="3BB98807" w:rsidR="004D7608" w:rsidRDefault="00DF67A3" w:rsidP="004D7608">
      <w:pPr>
        <w:jc w:val="center"/>
        <w:rPr>
          <w:b/>
        </w:rPr>
      </w:pPr>
      <w:r>
        <w:rPr>
          <w:b/>
        </w:rPr>
        <w:t>“Grozījumi</w:t>
      </w:r>
      <w:r w:rsidRPr="00F54910">
        <w:rPr>
          <w:b/>
        </w:rPr>
        <w:t xml:space="preserve"> Rēzeknes novada pašvaldības </w:t>
      </w:r>
      <w:r w:rsidR="008C4DBC">
        <w:rPr>
          <w:b/>
          <w:bCs/>
        </w:rPr>
        <w:t>2023</w:t>
      </w:r>
      <w:r w:rsidRPr="00B65E19">
        <w:rPr>
          <w:b/>
          <w:bCs/>
        </w:rPr>
        <w:t xml:space="preserve">.gada </w:t>
      </w:r>
      <w:r w:rsidR="008C4DBC">
        <w:rPr>
          <w:b/>
          <w:bCs/>
        </w:rPr>
        <w:t>6.aprīļa</w:t>
      </w:r>
      <w:r w:rsidRPr="00B65E19">
        <w:rPr>
          <w:b/>
          <w:bCs/>
        </w:rPr>
        <w:t xml:space="preserve"> </w:t>
      </w:r>
      <w:r w:rsidRPr="00F54910">
        <w:rPr>
          <w:b/>
        </w:rPr>
        <w:t>saistošajo</w:t>
      </w:r>
      <w:r>
        <w:rPr>
          <w:b/>
        </w:rPr>
        <w:t>s noteikumos Nr.1</w:t>
      </w:r>
      <w:r w:rsidRPr="00B65E19">
        <w:rPr>
          <w:b/>
        </w:rPr>
        <w:t xml:space="preserve"> </w:t>
      </w:r>
      <w:r w:rsidRPr="00F54910">
        <w:rPr>
          <w:b/>
        </w:rPr>
        <w:t>„</w:t>
      </w:r>
      <w:r w:rsidR="008C4DBC">
        <w:rPr>
          <w:b/>
          <w:bCs/>
        </w:rPr>
        <w:t>RĒZEKNES NOVADA PAŠVALDĪBAS NOLIKUMS</w:t>
      </w:r>
      <w:r>
        <w:rPr>
          <w:b/>
        </w:rPr>
        <w:t xml:space="preserve">””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7201"/>
      </w:tblGrid>
      <w:tr w:rsidR="007E44AD" w14:paraId="6055F544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EA" w14:textId="77777777" w:rsidR="004D7608" w:rsidRPr="00A42BD4" w:rsidRDefault="00DF67A3" w:rsidP="00FD6450">
            <w:pPr>
              <w:pStyle w:val="naiskr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42BD4">
              <w:rPr>
                <w:b/>
                <w:sz w:val="22"/>
                <w:szCs w:val="22"/>
              </w:rPr>
              <w:t>Paskaidrojuma raksta sadaļas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06A" w14:textId="77777777" w:rsidR="004D7608" w:rsidRPr="00A42BD4" w:rsidRDefault="00DF67A3" w:rsidP="00FD6450">
            <w:pPr>
              <w:pStyle w:val="naisnod"/>
              <w:spacing w:before="0" w:after="0"/>
              <w:rPr>
                <w:sz w:val="22"/>
                <w:szCs w:val="22"/>
                <w:lang w:eastAsia="en-US"/>
              </w:rPr>
            </w:pPr>
            <w:r w:rsidRPr="00A42BD4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7E44AD" w14:paraId="6D785B21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BD6" w14:textId="019ABB7D" w:rsidR="004D7608" w:rsidRPr="00AA6E0E" w:rsidRDefault="00DF67A3" w:rsidP="00FD6450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AA6E0E">
              <w:rPr>
                <w:bCs/>
                <w:sz w:val="22"/>
                <w:szCs w:val="22"/>
              </w:rPr>
              <w:t xml:space="preserve">1. </w:t>
            </w:r>
            <w:r w:rsidR="00BE09C8" w:rsidRPr="00BE09C8">
              <w:rPr>
                <w:bCs/>
                <w:sz w:val="22"/>
                <w:szCs w:val="22"/>
              </w:rPr>
              <w:t>Mērķis un nepieciešamības pamatojums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D90" w14:textId="63DFB1E9" w:rsidR="00010EFD" w:rsidRPr="00010EFD" w:rsidRDefault="00BE09C8" w:rsidP="00010EFD">
            <w:pPr>
              <w:widowControl w:val="0"/>
              <w:numPr>
                <w:ilvl w:val="0"/>
                <w:numId w:val="1"/>
              </w:numPr>
              <w:ind w:left="459" w:right="102" w:hanging="425"/>
              <w:jc w:val="both"/>
              <w:textAlignment w:val="baseline"/>
              <w:rPr>
                <w:sz w:val="22"/>
                <w:szCs w:val="22"/>
              </w:rPr>
            </w:pPr>
            <w:r w:rsidRPr="00E763C2">
              <w:rPr>
                <w:sz w:val="22"/>
                <w:szCs w:val="22"/>
              </w:rPr>
              <w:t>S</w:t>
            </w:r>
            <w:r w:rsidRPr="00BE09C8">
              <w:rPr>
                <w:sz w:val="22"/>
                <w:szCs w:val="22"/>
              </w:rPr>
              <w:t xml:space="preserve">aistošo noteikumu izdošanas mērķis </w:t>
            </w:r>
            <w:r w:rsidR="00010EFD">
              <w:rPr>
                <w:sz w:val="22"/>
                <w:szCs w:val="22"/>
              </w:rPr>
              <w:t>ir</w:t>
            </w:r>
            <w:r w:rsidRPr="00BE09C8">
              <w:rPr>
                <w:sz w:val="22"/>
                <w:szCs w:val="22"/>
              </w:rPr>
              <w:t xml:space="preserve"> </w:t>
            </w:r>
            <w:r w:rsidR="005D58F9" w:rsidRPr="00E763C2">
              <w:rPr>
                <w:sz w:val="22"/>
                <w:szCs w:val="22"/>
              </w:rPr>
              <w:t>izdarīt grozījumus</w:t>
            </w:r>
            <w:r w:rsidR="00E763C2" w:rsidRPr="00E763C2">
              <w:rPr>
                <w:sz w:val="22"/>
                <w:szCs w:val="22"/>
              </w:rPr>
              <w:t xml:space="preserve"> </w:t>
            </w:r>
            <w:r w:rsidR="00753C08">
              <w:rPr>
                <w:sz w:val="22"/>
                <w:szCs w:val="22"/>
              </w:rPr>
              <w:t xml:space="preserve">2023.gada 1.maijā </w:t>
            </w:r>
            <w:r w:rsidR="00E763C2" w:rsidRPr="00E763C2">
              <w:rPr>
                <w:sz w:val="22"/>
                <w:szCs w:val="22"/>
              </w:rPr>
              <w:t xml:space="preserve">spēkā stājušos </w:t>
            </w:r>
            <w:r w:rsidR="005D58F9" w:rsidRPr="00E763C2">
              <w:rPr>
                <w:sz w:val="22"/>
                <w:szCs w:val="22"/>
              </w:rPr>
              <w:t xml:space="preserve"> </w:t>
            </w:r>
            <w:r w:rsidR="00E763C2" w:rsidRPr="00E763C2">
              <w:rPr>
                <w:bCs/>
                <w:sz w:val="22"/>
                <w:szCs w:val="22"/>
              </w:rPr>
              <w:t>Rēzeknes novada pašvaldības 2023.gada 6.aprīļa saistoš</w:t>
            </w:r>
            <w:r w:rsidR="00E763C2" w:rsidRPr="00E763C2">
              <w:rPr>
                <w:bCs/>
                <w:sz w:val="22"/>
                <w:szCs w:val="22"/>
              </w:rPr>
              <w:t>ajos noteikumos</w:t>
            </w:r>
            <w:r w:rsidR="00E763C2" w:rsidRPr="00E763C2">
              <w:rPr>
                <w:bCs/>
                <w:sz w:val="22"/>
                <w:szCs w:val="22"/>
              </w:rPr>
              <w:t xml:space="preserve"> Nr.1 „RĒZEKNES NOVADA PAŠVALDĪBAS NOLIKUMS”</w:t>
            </w:r>
            <w:r w:rsidR="00E763C2" w:rsidRPr="00E763C2">
              <w:rPr>
                <w:bCs/>
                <w:sz w:val="22"/>
                <w:szCs w:val="22"/>
              </w:rPr>
              <w:t>, lai tie atbilstu Rēzeknes novada domes pieņemtajiem l</w:t>
            </w:r>
            <w:r w:rsidR="000257DE">
              <w:rPr>
                <w:bCs/>
                <w:sz w:val="22"/>
                <w:szCs w:val="22"/>
              </w:rPr>
              <w:t>ēmumiem</w:t>
            </w:r>
            <w:r w:rsidR="00E763C2" w:rsidRPr="00E763C2">
              <w:rPr>
                <w:bCs/>
                <w:sz w:val="22"/>
                <w:szCs w:val="22"/>
              </w:rPr>
              <w:t>.</w:t>
            </w:r>
          </w:p>
          <w:p w14:paraId="7BA3F7BF" w14:textId="01DDC5DB" w:rsidR="00543A88" w:rsidRDefault="00010EFD" w:rsidP="00010EFD">
            <w:pPr>
              <w:widowControl w:val="0"/>
              <w:numPr>
                <w:ilvl w:val="0"/>
                <w:numId w:val="1"/>
              </w:numPr>
              <w:ind w:left="459" w:right="102" w:hanging="425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Rēzeknes novada dome 2023.gada 2.martā pieņēma lēmumu Nr.272 “Par Dekšāru pamatskolas likvidāciju”</w:t>
            </w:r>
            <w:r w:rsidR="00753C08">
              <w:rPr>
                <w:bCs/>
                <w:sz w:val="22"/>
                <w:szCs w:val="22"/>
              </w:rPr>
              <w:t xml:space="preserve"> (protokols Nr.5, 3.§)</w:t>
            </w:r>
            <w:r>
              <w:rPr>
                <w:bCs/>
                <w:sz w:val="22"/>
                <w:szCs w:val="22"/>
              </w:rPr>
              <w:t>, paredzot, ka ar 2023.gada 31.jūliju tiek likvidēta Dekšāru pamatskola</w:t>
            </w:r>
            <w:r w:rsidR="00753C08">
              <w:rPr>
                <w:bCs/>
                <w:sz w:val="22"/>
                <w:szCs w:val="22"/>
              </w:rPr>
              <w:t xml:space="preserve">, tās uzdevumus </w:t>
            </w:r>
            <w:r w:rsidR="00F57A4C">
              <w:rPr>
                <w:bCs/>
                <w:sz w:val="22"/>
                <w:szCs w:val="22"/>
              </w:rPr>
              <w:t>nodod</w:t>
            </w:r>
            <w:r w:rsidR="00753C08">
              <w:rPr>
                <w:bCs/>
                <w:sz w:val="22"/>
                <w:szCs w:val="22"/>
              </w:rPr>
              <w:t xml:space="preserve"> </w:t>
            </w:r>
            <w:r w:rsidR="00F57A4C">
              <w:rPr>
                <w:bCs/>
                <w:sz w:val="22"/>
                <w:szCs w:val="22"/>
              </w:rPr>
              <w:t xml:space="preserve">Viļānu vidusskolas </w:t>
            </w:r>
            <w:r w:rsidR="00753C08">
              <w:rPr>
                <w:bCs/>
                <w:sz w:val="22"/>
                <w:szCs w:val="22"/>
              </w:rPr>
              <w:t>struktūrvienībai</w:t>
            </w:r>
            <w:r w:rsidR="00F57A4C">
              <w:rPr>
                <w:bCs/>
                <w:sz w:val="22"/>
                <w:szCs w:val="22"/>
              </w:rPr>
              <w:t xml:space="preserve"> - Dekšāru pamatskola</w:t>
            </w:r>
            <w:r w:rsidRPr="00010EFD">
              <w:rPr>
                <w:sz w:val="22"/>
                <w:szCs w:val="22"/>
              </w:rPr>
              <w:t xml:space="preserve">. </w:t>
            </w:r>
          </w:p>
          <w:p w14:paraId="0DA14AE3" w14:textId="564AD41B" w:rsidR="00543A88" w:rsidRDefault="00543A88" w:rsidP="00543A88">
            <w:pPr>
              <w:widowControl w:val="0"/>
              <w:ind w:left="459" w:right="10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Rēzeknes novada dome 2023.gada 2.martā pieņēma lēmumu Nr.273 “Par </w:t>
            </w:r>
            <w:r w:rsidRPr="00E763C2">
              <w:rPr>
                <w:bCs/>
                <w:sz w:val="22"/>
                <w:szCs w:val="22"/>
              </w:rPr>
              <w:t xml:space="preserve">Rēzeknes novada pašvaldības </w:t>
            </w:r>
            <w:r>
              <w:rPr>
                <w:bCs/>
                <w:sz w:val="22"/>
                <w:szCs w:val="22"/>
              </w:rPr>
              <w:t>Audriņu pirmsskolas izglītības iestādes likvidāciju” ” (protokols Nr.5, 4.§), paredzot, ka ar 2023.gada 31.jūliju tiek likvidēta Audriņu pirmsskolas izglītības iestāde</w:t>
            </w:r>
            <w:r w:rsidR="00191531">
              <w:rPr>
                <w:bCs/>
                <w:sz w:val="22"/>
                <w:szCs w:val="22"/>
              </w:rPr>
              <w:t xml:space="preserve"> un tās uzdevums - realizēt izglītības programmu (-</w:t>
            </w:r>
            <w:proofErr w:type="spellStart"/>
            <w:r w:rsidR="00191531">
              <w:rPr>
                <w:bCs/>
                <w:sz w:val="22"/>
                <w:szCs w:val="22"/>
              </w:rPr>
              <w:t>as</w:t>
            </w:r>
            <w:proofErr w:type="spellEnd"/>
            <w:r w:rsidR="00191531">
              <w:rPr>
                <w:bCs/>
                <w:sz w:val="22"/>
                <w:szCs w:val="22"/>
              </w:rPr>
              <w:t xml:space="preserve">) - uzdot Dricānu </w:t>
            </w:r>
            <w:r w:rsidR="00191531">
              <w:rPr>
                <w:bCs/>
                <w:sz w:val="22"/>
                <w:szCs w:val="22"/>
              </w:rPr>
              <w:t>pirmsskolas izglītības iestāde</w:t>
            </w:r>
            <w:r w:rsidR="00191531">
              <w:rPr>
                <w:bCs/>
                <w:sz w:val="22"/>
                <w:szCs w:val="22"/>
              </w:rPr>
              <w:t>i</w:t>
            </w:r>
            <w:r w:rsidRPr="00010EFD">
              <w:rPr>
                <w:sz w:val="22"/>
                <w:szCs w:val="22"/>
              </w:rPr>
              <w:t>.</w:t>
            </w:r>
          </w:p>
          <w:p w14:paraId="7FC298AA" w14:textId="201D820A" w:rsidR="00543A88" w:rsidRDefault="00543A88" w:rsidP="00543A88">
            <w:pPr>
              <w:widowControl w:val="0"/>
              <w:ind w:left="459" w:right="10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Rēzeknes novada dome 2023.gada 2.martā pieņēma lēmumu Nr.274 “Par </w:t>
            </w:r>
            <w:r w:rsidRPr="00E763C2">
              <w:rPr>
                <w:bCs/>
                <w:sz w:val="22"/>
                <w:szCs w:val="22"/>
              </w:rPr>
              <w:t xml:space="preserve">Rēzeknes novada pašvaldības </w:t>
            </w:r>
            <w:r>
              <w:rPr>
                <w:bCs/>
                <w:sz w:val="22"/>
                <w:szCs w:val="22"/>
              </w:rPr>
              <w:t>Strūžānu pirmsskolas izglītības iestādes “Zvaniņš” likvidāciju” ” (protokols Nr.5, 5.§), paredzot, ka ar 2023.gada 31.jūliju tiek likvidēta Strūžānu pirmsskolas izglītības iestāde “Zvaniņš”</w:t>
            </w:r>
            <w:r w:rsidR="00F57A4C">
              <w:rPr>
                <w:bCs/>
                <w:sz w:val="22"/>
                <w:szCs w:val="22"/>
              </w:rPr>
              <w:t xml:space="preserve"> </w:t>
            </w:r>
            <w:r w:rsidR="00F57A4C">
              <w:rPr>
                <w:bCs/>
                <w:sz w:val="22"/>
                <w:szCs w:val="22"/>
              </w:rPr>
              <w:t>un tās uzdevums - realizēt izglītības programmu (-</w:t>
            </w:r>
            <w:proofErr w:type="spellStart"/>
            <w:r w:rsidR="00F57A4C">
              <w:rPr>
                <w:bCs/>
                <w:sz w:val="22"/>
                <w:szCs w:val="22"/>
              </w:rPr>
              <w:t>as</w:t>
            </w:r>
            <w:proofErr w:type="spellEnd"/>
            <w:r w:rsidR="00F57A4C">
              <w:rPr>
                <w:bCs/>
                <w:sz w:val="22"/>
                <w:szCs w:val="22"/>
              </w:rPr>
              <w:t>) - uzdot Dricānu pirmsskolas izglītības iestādei</w:t>
            </w:r>
            <w:r w:rsidR="00F57A4C" w:rsidRPr="00010EFD">
              <w:rPr>
                <w:sz w:val="22"/>
                <w:szCs w:val="22"/>
              </w:rPr>
              <w:t>.</w:t>
            </w:r>
          </w:p>
          <w:p w14:paraId="6767A66B" w14:textId="77777777" w:rsidR="00543A88" w:rsidRPr="00BE09C8" w:rsidRDefault="00543A88" w:rsidP="00543A88">
            <w:pPr>
              <w:widowControl w:val="0"/>
              <w:ind w:left="459" w:right="102"/>
              <w:jc w:val="both"/>
              <w:textAlignment w:val="baseline"/>
              <w:rPr>
                <w:sz w:val="22"/>
                <w:szCs w:val="22"/>
              </w:rPr>
            </w:pPr>
            <w:r w:rsidRPr="00BE09C8">
              <w:rPr>
                <w:sz w:val="22"/>
                <w:szCs w:val="22"/>
              </w:rPr>
              <w:t>pastāvošais tiesiskais regulējums, tā būtības skaidrojums un pastāvošā tiesiskā regulējuma nepilnību raksturojums;</w:t>
            </w:r>
          </w:p>
          <w:p w14:paraId="7985A7E3" w14:textId="33FC180F" w:rsidR="000257DE" w:rsidRPr="000257DE" w:rsidRDefault="008C4DBC" w:rsidP="000257DE">
            <w:pPr>
              <w:widowControl w:val="0"/>
              <w:numPr>
                <w:ilvl w:val="0"/>
                <w:numId w:val="1"/>
              </w:numPr>
              <w:ind w:left="459" w:right="102" w:hanging="425"/>
              <w:jc w:val="both"/>
              <w:textAlignment w:val="baseline"/>
              <w:rPr>
                <w:sz w:val="22"/>
                <w:szCs w:val="22"/>
              </w:rPr>
            </w:pPr>
            <w:r w:rsidRPr="00543A88">
              <w:rPr>
                <w:bCs/>
                <w:sz w:val="22"/>
                <w:szCs w:val="22"/>
              </w:rPr>
              <w:t xml:space="preserve">Šobrīd </w:t>
            </w:r>
            <w:r w:rsidRPr="00543A88">
              <w:rPr>
                <w:bCs/>
                <w:sz w:val="22"/>
                <w:szCs w:val="22"/>
              </w:rPr>
              <w:t>pašvaldības institucionālo sistēmu un darba organizācij</w:t>
            </w:r>
            <w:r w:rsidR="00543A88" w:rsidRPr="00543A88">
              <w:rPr>
                <w:bCs/>
                <w:sz w:val="22"/>
                <w:szCs w:val="22"/>
              </w:rPr>
              <w:t>u, tostarp</w:t>
            </w:r>
            <w:r w:rsidRPr="00543A88">
              <w:rPr>
                <w:bCs/>
                <w:sz w:val="22"/>
                <w:szCs w:val="22"/>
              </w:rPr>
              <w:t xml:space="preserve">  pašvald</w:t>
            </w:r>
            <w:r w:rsidR="00543A88" w:rsidRPr="00543A88">
              <w:rPr>
                <w:bCs/>
                <w:sz w:val="22"/>
                <w:szCs w:val="22"/>
              </w:rPr>
              <w:t>ības administrācijas struktūru,</w:t>
            </w:r>
            <w:r w:rsidRPr="00543A88">
              <w:rPr>
                <w:bCs/>
                <w:sz w:val="22"/>
                <w:szCs w:val="22"/>
              </w:rPr>
              <w:t xml:space="preserve"> </w:t>
            </w:r>
            <w:r w:rsidRPr="00543A88">
              <w:rPr>
                <w:bCs/>
                <w:sz w:val="22"/>
                <w:szCs w:val="22"/>
              </w:rPr>
              <w:t xml:space="preserve">nosaka </w:t>
            </w:r>
            <w:r w:rsidR="00946563" w:rsidRPr="00543A88">
              <w:rPr>
                <w:bCs/>
                <w:sz w:val="22"/>
                <w:szCs w:val="22"/>
              </w:rPr>
              <w:t>Rēzeknes novada pašvaldības 2023.gada 6.aprīļa saistošie noteikumi Nr.1 „RĒZEKNES NOVADA PAŠVALDĪBAS NOLIKUMS”</w:t>
            </w:r>
            <w:r w:rsidRPr="00543A88">
              <w:rPr>
                <w:bCs/>
                <w:sz w:val="22"/>
                <w:szCs w:val="22"/>
              </w:rPr>
              <w:t xml:space="preserve"> </w:t>
            </w:r>
            <w:r w:rsidR="001430BD" w:rsidRPr="00543A88">
              <w:rPr>
                <w:bCs/>
                <w:sz w:val="22"/>
                <w:szCs w:val="22"/>
              </w:rPr>
              <w:t>(</w:t>
            </w:r>
            <w:r w:rsidR="00946563" w:rsidRPr="00543A88">
              <w:rPr>
                <w:bCs/>
                <w:sz w:val="22"/>
                <w:szCs w:val="22"/>
              </w:rPr>
              <w:t>izsludināti Latvijas Vēstnesī</w:t>
            </w:r>
            <w:r w:rsidR="00946563" w:rsidRPr="00543A88">
              <w:rPr>
                <w:bCs/>
                <w:sz w:val="22"/>
                <w:szCs w:val="22"/>
              </w:rPr>
              <w:t xml:space="preserve"> </w:t>
            </w:r>
            <w:r w:rsidR="00946563" w:rsidRPr="00543A88">
              <w:rPr>
                <w:bCs/>
                <w:sz w:val="22"/>
                <w:szCs w:val="22"/>
              </w:rPr>
              <w:t>18.04.</w:t>
            </w:r>
            <w:r w:rsidR="00946563" w:rsidRPr="00543A88">
              <w:rPr>
                <w:bCs/>
                <w:sz w:val="22"/>
                <w:szCs w:val="22"/>
              </w:rPr>
              <w:t>2023., Nr.75</w:t>
            </w:r>
            <w:r w:rsidR="00543A88" w:rsidRPr="00543A88">
              <w:rPr>
                <w:bCs/>
                <w:sz w:val="22"/>
                <w:szCs w:val="22"/>
              </w:rPr>
              <w:t>)</w:t>
            </w:r>
            <w:r w:rsidR="00F57A4C">
              <w:rPr>
                <w:bCs/>
                <w:sz w:val="22"/>
                <w:szCs w:val="22"/>
              </w:rPr>
              <w:t xml:space="preserve"> </w:t>
            </w:r>
            <w:r w:rsidR="00FD2177">
              <w:rPr>
                <w:bCs/>
                <w:sz w:val="22"/>
                <w:szCs w:val="22"/>
              </w:rPr>
              <w:t>(turpmāk – Saistošie noteikumi Nr.1)</w:t>
            </w:r>
            <w:r w:rsidR="00DF67A3" w:rsidRPr="00543A88">
              <w:rPr>
                <w:bCs/>
                <w:sz w:val="22"/>
                <w:szCs w:val="22"/>
              </w:rPr>
              <w:t>.</w:t>
            </w:r>
            <w:r w:rsidR="00F17571" w:rsidRPr="00543A88">
              <w:rPr>
                <w:bCs/>
                <w:sz w:val="22"/>
                <w:szCs w:val="22"/>
              </w:rPr>
              <w:t xml:space="preserve"> </w:t>
            </w:r>
            <w:r w:rsidR="00FD2177">
              <w:rPr>
                <w:bCs/>
                <w:sz w:val="22"/>
                <w:szCs w:val="22"/>
              </w:rPr>
              <w:t>S</w:t>
            </w:r>
            <w:r w:rsidR="00543A88" w:rsidRPr="00543A88">
              <w:rPr>
                <w:bCs/>
                <w:sz w:val="22"/>
                <w:szCs w:val="22"/>
              </w:rPr>
              <w:t>aistošo noteikumu</w:t>
            </w:r>
            <w:r w:rsidR="00FD2177">
              <w:rPr>
                <w:bCs/>
                <w:sz w:val="22"/>
                <w:szCs w:val="22"/>
              </w:rPr>
              <w:t xml:space="preserve"> Nr.1</w:t>
            </w:r>
            <w:r w:rsidR="00543A88" w:rsidRPr="00543A88">
              <w:rPr>
                <w:bCs/>
                <w:sz w:val="22"/>
                <w:szCs w:val="22"/>
              </w:rPr>
              <w:t xml:space="preserve"> 13.punktā ir noteikts, ka pašvaldības administrāciju veido domes iestādes, kuru starpā ir Dekšāru pamatskola (13.23.punkts), Audriņu pirmsskolas izglītības iestāde (13.10.punkts) un Strūžānu pirmsskolas izglītības iestāde “Zvaniņš” (13.20.punkts).</w:t>
            </w:r>
          </w:p>
          <w:p w14:paraId="3F885D84" w14:textId="22246917" w:rsidR="004D7608" w:rsidRPr="00AA6E0E" w:rsidRDefault="000257DE" w:rsidP="000257DE">
            <w:pPr>
              <w:widowControl w:val="0"/>
              <w:numPr>
                <w:ilvl w:val="0"/>
                <w:numId w:val="1"/>
              </w:numPr>
              <w:ind w:left="459" w:right="102" w:hanging="425"/>
              <w:jc w:val="both"/>
              <w:textAlignment w:val="baseline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Neizdod saistošos noteikumus </w:t>
            </w:r>
            <w:r w:rsidRPr="000257DE">
              <w:rPr>
                <w:sz w:val="22"/>
                <w:szCs w:val="22"/>
              </w:rPr>
              <w:t xml:space="preserve">“Grozījumi Rēzeknes novada pašvaldības </w:t>
            </w:r>
            <w:r w:rsidRPr="000257DE">
              <w:rPr>
                <w:bCs/>
                <w:sz w:val="22"/>
                <w:szCs w:val="22"/>
              </w:rPr>
              <w:t xml:space="preserve">2023.gada 6.aprīļa </w:t>
            </w:r>
            <w:r w:rsidRPr="000257DE">
              <w:rPr>
                <w:sz w:val="22"/>
                <w:szCs w:val="22"/>
              </w:rPr>
              <w:t>saistošajos noteikumos Nr.1 „</w:t>
            </w:r>
            <w:r w:rsidRPr="000257DE">
              <w:rPr>
                <w:bCs/>
                <w:sz w:val="22"/>
                <w:szCs w:val="22"/>
              </w:rPr>
              <w:t>RĒZEKNES NOVADA PAŠVALDĪBAS NOLIKUMS</w:t>
            </w:r>
            <w:r w:rsidRPr="000257DE">
              <w:rPr>
                <w:sz w:val="22"/>
                <w:szCs w:val="22"/>
              </w:rPr>
              <w:t>””</w:t>
            </w:r>
            <w:r>
              <w:rPr>
                <w:sz w:val="22"/>
                <w:szCs w:val="22"/>
              </w:rPr>
              <w:t xml:space="preserve"> saistošie noteikumi Nr.1 redakcionāli neatbilstu domes pieņemtajiem lēmumiem un faktiskajai situācijai uz 2023.gada 1.augustu.</w:t>
            </w:r>
          </w:p>
        </w:tc>
      </w:tr>
      <w:tr w:rsidR="007E44AD" w14:paraId="7D815D27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A73" w14:textId="18A72936" w:rsidR="004D7608" w:rsidRPr="00A42BD4" w:rsidRDefault="00FD2177" w:rsidP="00FD6450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2. </w:t>
            </w:r>
            <w:r w:rsidRPr="00FD2177">
              <w:rPr>
                <w:bCs/>
                <w:sz w:val="22"/>
                <w:szCs w:val="22"/>
              </w:rPr>
              <w:t>Fiskālā ietekme uz pašvaldības budžetu</w:t>
            </w:r>
          </w:p>
          <w:p w14:paraId="4D30D230" w14:textId="77777777" w:rsidR="004D7608" w:rsidRPr="00A42BD4" w:rsidRDefault="004D7608" w:rsidP="00FD6450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4F0E" w14:textId="0BD58EDD" w:rsidR="004D7608" w:rsidRDefault="00FD2177" w:rsidP="00FD2177">
            <w:pPr>
              <w:ind w:left="459" w:hanging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2.1. </w:t>
            </w:r>
            <w:r w:rsidR="00DF67A3" w:rsidRPr="000D3396">
              <w:rPr>
                <w:bCs/>
                <w:sz w:val="22"/>
                <w:szCs w:val="22"/>
              </w:rPr>
              <w:t>Rēzek</w:t>
            </w:r>
            <w:r>
              <w:rPr>
                <w:bCs/>
                <w:sz w:val="22"/>
                <w:szCs w:val="22"/>
              </w:rPr>
              <w:t>nes novada pašvaldības s</w:t>
            </w:r>
            <w:r w:rsidR="006C2858">
              <w:rPr>
                <w:bCs/>
                <w:sz w:val="22"/>
                <w:szCs w:val="22"/>
              </w:rPr>
              <w:t>aistošo noteikumu</w:t>
            </w:r>
            <w:r w:rsidR="00DF67A3" w:rsidRPr="000D3396">
              <w:rPr>
                <w:bCs/>
                <w:sz w:val="22"/>
                <w:szCs w:val="22"/>
              </w:rPr>
              <w:t xml:space="preserve"> „Grozījumi Rēzeknes novada pašvaldības </w:t>
            </w:r>
            <w:r w:rsidR="006C2858">
              <w:rPr>
                <w:bCs/>
                <w:sz w:val="22"/>
                <w:szCs w:val="22"/>
              </w:rPr>
              <w:t>2023</w:t>
            </w:r>
            <w:r w:rsidR="001430BD">
              <w:rPr>
                <w:bCs/>
                <w:sz w:val="22"/>
                <w:szCs w:val="22"/>
              </w:rPr>
              <w:t xml:space="preserve">.gada </w:t>
            </w:r>
            <w:r w:rsidR="006C2858">
              <w:rPr>
                <w:bCs/>
                <w:sz w:val="22"/>
                <w:szCs w:val="22"/>
              </w:rPr>
              <w:t>6.aprīļa</w:t>
            </w:r>
            <w:r w:rsidR="001430BD" w:rsidRPr="000D3396">
              <w:rPr>
                <w:bCs/>
                <w:sz w:val="22"/>
                <w:szCs w:val="22"/>
              </w:rPr>
              <w:t xml:space="preserve"> </w:t>
            </w:r>
            <w:r w:rsidR="00DF67A3" w:rsidRPr="000D3396">
              <w:rPr>
                <w:bCs/>
                <w:sz w:val="22"/>
                <w:szCs w:val="22"/>
              </w:rPr>
              <w:t xml:space="preserve">saistošajos noteikumos Nr.1 „Rēzeknes novada pašvaldības nolikums”” </w:t>
            </w:r>
            <w:r w:rsidR="006C2858">
              <w:rPr>
                <w:bCs/>
                <w:sz w:val="22"/>
                <w:szCs w:val="22"/>
              </w:rPr>
              <w:t>īstenošana neietekmē pašvaldības budžets ieņēmumu un izdevumu daļas palielināšanos vai samazināšanos</w:t>
            </w:r>
            <w:r w:rsidR="00DF67A3" w:rsidRPr="000D3396">
              <w:rPr>
                <w:bCs/>
                <w:sz w:val="22"/>
                <w:szCs w:val="22"/>
              </w:rPr>
              <w:t>.</w:t>
            </w:r>
            <w:r w:rsidR="006C2858">
              <w:t xml:space="preserve"> </w:t>
            </w:r>
            <w:r w:rsidR="006C2858" w:rsidRPr="006C2858">
              <w:rPr>
                <w:bCs/>
                <w:sz w:val="22"/>
                <w:szCs w:val="22"/>
              </w:rPr>
              <w:t>Ietekme uz pašvaldības budžetu nav konstatēta</w:t>
            </w:r>
            <w:r w:rsidR="006C2858">
              <w:rPr>
                <w:bCs/>
                <w:sz w:val="22"/>
                <w:szCs w:val="22"/>
              </w:rPr>
              <w:t>.</w:t>
            </w:r>
          </w:p>
          <w:p w14:paraId="2D0D97B2" w14:textId="44058F77" w:rsidR="004D7608" w:rsidRPr="000D3396" w:rsidRDefault="006C2858" w:rsidP="006C2858">
            <w:pPr>
              <w:pStyle w:val="naisnod"/>
              <w:spacing w:before="0" w:after="0"/>
              <w:ind w:left="459" w:hanging="425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6C2858">
              <w:rPr>
                <w:b w:val="0"/>
                <w:bCs w:val="0"/>
                <w:sz w:val="22"/>
                <w:szCs w:val="22"/>
              </w:rPr>
              <w:t>2.2.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Pr="006C2858">
              <w:rPr>
                <w:b w:val="0"/>
                <w:sz w:val="22"/>
                <w:szCs w:val="22"/>
              </w:rPr>
              <w:t>Lai nodrošinātu saistošo noteikumu izpildi nav nepieciešams veidot jaunas institūcijas vai radīt jaunas darba vietas, līdz ar to nav nepieciešami papildus resursi.</w:t>
            </w:r>
          </w:p>
        </w:tc>
      </w:tr>
      <w:tr w:rsidR="007E44AD" w14:paraId="2D5F049D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B09" w14:textId="0A3BC187" w:rsidR="004D7608" w:rsidRPr="00031815" w:rsidRDefault="00031815" w:rsidP="00FD6450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3. </w:t>
            </w:r>
            <w:r w:rsidRPr="00031815">
              <w:rPr>
                <w:bCs/>
                <w:sz w:val="22"/>
                <w:szCs w:val="22"/>
                <w:lang w:val="lv-LV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911" w14:textId="490FBB2C" w:rsidR="00031815" w:rsidRPr="00031815" w:rsidRDefault="00031815" w:rsidP="00031815">
            <w:pPr>
              <w:pStyle w:val="naisnod"/>
              <w:spacing w:before="0" w:after="0"/>
              <w:ind w:left="459" w:hanging="425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3.1.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ab/>
              <w:t>S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ociālā ietekme - 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saistošo noteikumu „Grozījumi Rēzeknes novada pašvaldības 2023.gada 6.aprīļa saistošajos noteikumos Nr.1 „Rēzeknes novada pašvaldības nolikums””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ne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ietekmē 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>cilvēku dzīvesveidu, kultūr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u, labsajūtu, sabiedrību kopumā.</w:t>
            </w:r>
          </w:p>
          <w:p w14:paraId="06099C68" w14:textId="1FF35498" w:rsidR="00031815" w:rsidRPr="00031815" w:rsidRDefault="00031815" w:rsidP="00031815">
            <w:pPr>
              <w:pStyle w:val="naisnod"/>
              <w:spacing w:before="0" w:after="0"/>
              <w:ind w:left="459" w:hanging="425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3.2.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ab/>
              <w:t>I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>etekme uz vidi – ar saistošo noteikumu „Grozījumi Rēzeknes novada pašvaldības 2023.gada 6.aprīļa saistošajos noteikumos Nr.1 „Rēzeknes novada pašvaldības nolikums”” īstenošanu netiek izraisītas tiešas vai netiešas pārmaiņas vidē</w:t>
            </w:r>
            <w:r w:rsidR="001C756E"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  <w:p w14:paraId="39C20358" w14:textId="25FD98E2" w:rsidR="00031815" w:rsidRPr="00031815" w:rsidRDefault="001C756E" w:rsidP="001C756E">
            <w:pPr>
              <w:pStyle w:val="naisnod"/>
              <w:spacing w:before="0" w:after="0"/>
              <w:ind w:left="459" w:hanging="459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3.3.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ab/>
              <w:t>I</w:t>
            </w:r>
            <w:r w:rsidR="00031815"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etekme uz iedzīvotāju veselību - 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saistošo noteikumu „Grozījumi Rēzeknes novada pašvaldības 2023.gada 6.aprīļa saistošajos noteikumos Nr.1 „Rēzeknes novada pašvaldības nolikums””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īstenošana neietekmēs cilvēku veselību.</w:t>
            </w:r>
            <w:r w:rsidR="00031815"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  <w:p w14:paraId="63071E55" w14:textId="5F0C8934" w:rsidR="00031815" w:rsidRPr="00031815" w:rsidRDefault="00031815" w:rsidP="001C756E">
            <w:pPr>
              <w:pStyle w:val="naisnod"/>
              <w:spacing w:before="0" w:after="0"/>
              <w:ind w:left="459" w:hanging="425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>3.4.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ab/>
            </w:r>
            <w:r w:rsidR="001C756E">
              <w:rPr>
                <w:b w:val="0"/>
                <w:bCs w:val="0"/>
                <w:sz w:val="22"/>
                <w:szCs w:val="22"/>
                <w:lang w:eastAsia="en-US"/>
              </w:rPr>
              <w:t>I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etekme uz uzņēmējdarbības vidi pašvaldības teritorijā - uzņēmējdarbības vidi pašvaldības teritorijā saistošie noteikumi </w:t>
            </w:r>
            <w:r w:rsidR="001C756E"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„Grozījumi Rēzeknes novada pašvaldības 2023.gada 6.aprīļa saistošajos noteikumos Nr.1 „Rēzeknes novada pašvaldības nolikums”” </w:t>
            </w:r>
            <w:r w:rsidR="001C756E">
              <w:rPr>
                <w:b w:val="0"/>
                <w:bCs w:val="0"/>
                <w:sz w:val="22"/>
                <w:szCs w:val="22"/>
                <w:lang w:eastAsia="en-US"/>
              </w:rPr>
              <w:t>neskars.</w:t>
            </w:r>
          </w:p>
          <w:p w14:paraId="07E9BF5D" w14:textId="241C122E" w:rsidR="004D7608" w:rsidRPr="00656ED7" w:rsidRDefault="001C756E" w:rsidP="001C756E">
            <w:pPr>
              <w:pStyle w:val="naisnod"/>
              <w:spacing w:before="0" w:after="0"/>
              <w:ind w:left="459" w:hanging="425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3.5.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ab/>
              <w:t>I</w:t>
            </w:r>
            <w:r w:rsidR="00031815"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etekme uz konkurenci - saistošie noteikumi </w:t>
            </w:r>
            <w:r w:rsidRPr="00031815">
              <w:rPr>
                <w:b w:val="0"/>
                <w:bCs w:val="0"/>
                <w:sz w:val="22"/>
                <w:szCs w:val="22"/>
                <w:lang w:eastAsia="en-US"/>
              </w:rPr>
              <w:t xml:space="preserve">„Grozījumi Rēzeknes novada pašvaldības 2023.gada 6.aprīļa saistošajos noteikumos Nr.1 „Rēzeknes novada pašvaldības nolikums”” īstenošanu </w:t>
            </w:r>
            <w:r w:rsidR="00031815" w:rsidRPr="00031815">
              <w:rPr>
                <w:b w:val="0"/>
                <w:bCs w:val="0"/>
                <w:sz w:val="22"/>
                <w:szCs w:val="22"/>
                <w:lang w:eastAsia="en-US"/>
              </w:rPr>
              <w:t>neatstās ietekmi uz konkurenci.</w:t>
            </w:r>
          </w:p>
        </w:tc>
      </w:tr>
      <w:tr w:rsidR="007E44AD" w14:paraId="067ADE48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057" w14:textId="217AFC6C" w:rsidR="004D7608" w:rsidRDefault="00DF67A3" w:rsidP="00FD6450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 xml:space="preserve">4. </w:t>
            </w:r>
            <w:r w:rsidR="001C756E" w:rsidRPr="001C756E">
              <w:rPr>
                <w:bCs/>
                <w:sz w:val="22"/>
                <w:szCs w:val="22"/>
              </w:rPr>
              <w:t>Ietekme uz administratīvajām procedūrām un to izmaksām</w:t>
            </w:r>
          </w:p>
          <w:p w14:paraId="3140CCDC" w14:textId="41F8994E" w:rsidR="00DF67A3" w:rsidRPr="00DF67A3" w:rsidRDefault="00DF67A3" w:rsidP="00DF67A3">
            <w:pPr>
              <w:tabs>
                <w:tab w:val="left" w:pos="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ACBD" w14:textId="77777777" w:rsidR="003D6174" w:rsidRPr="00BC6CFA" w:rsidRDefault="003D6174" w:rsidP="003D6174">
            <w:pPr>
              <w:ind w:left="459" w:hanging="459"/>
              <w:jc w:val="both"/>
              <w:rPr>
                <w:sz w:val="22"/>
                <w:szCs w:val="22"/>
                <w:lang w:eastAsia="en-US"/>
              </w:rPr>
            </w:pPr>
            <w:r w:rsidRPr="00BC6CFA">
              <w:rPr>
                <w:sz w:val="22"/>
                <w:szCs w:val="22"/>
                <w:lang w:eastAsia="en-US"/>
              </w:rPr>
              <w:t xml:space="preserve">4.1. </w:t>
            </w:r>
            <w:r w:rsidRPr="003D6174">
              <w:rPr>
                <w:sz w:val="22"/>
                <w:szCs w:val="22"/>
                <w:lang w:eastAsia="en-US"/>
              </w:rPr>
              <w:t xml:space="preserve">Saistošo noteikumu </w:t>
            </w:r>
            <w:r w:rsidRPr="00BC6CFA">
              <w:rPr>
                <w:sz w:val="22"/>
                <w:szCs w:val="22"/>
                <w:lang w:eastAsia="en-US"/>
              </w:rPr>
              <w:t xml:space="preserve">„Grozījumi Rēzeknes novada pašvaldības 2023.gada 6.aprīļa saistošajos noteikumos Nr.1 „Rēzeknes novada pašvaldības nolikums”” </w:t>
            </w:r>
            <w:r w:rsidRPr="003D6174">
              <w:rPr>
                <w:sz w:val="22"/>
                <w:szCs w:val="22"/>
                <w:lang w:eastAsia="en-US"/>
              </w:rPr>
              <w:t>piemērošanas jautājumos privātpersona var vērsties Rēzekne novada pašvaldības iestādē – Centrālajā pārvaldē – Atbrīvošanas alejā 95A, Rēzeknē vai jebkurā no Rēzeknes novada pašvaldības iestādēm - Dricānu apvienības pārvaldē,  Kaunatas apvienības pārvaldē, Maltas apvienības pārvaldē, Nautrēnu apvienības pārvaldē, Viļānu apvienības pārvaldē un to teritoriālajās vienībās.</w:t>
            </w:r>
          </w:p>
          <w:p w14:paraId="7A96CE72" w14:textId="28BF4239" w:rsidR="004D7608" w:rsidRPr="00BC6CFA" w:rsidRDefault="003D6174" w:rsidP="003D6174">
            <w:pPr>
              <w:ind w:left="459" w:hanging="459"/>
              <w:jc w:val="both"/>
              <w:rPr>
                <w:sz w:val="22"/>
                <w:szCs w:val="22"/>
                <w:lang w:eastAsia="en-US"/>
              </w:rPr>
            </w:pPr>
            <w:r w:rsidRPr="00BC6CFA">
              <w:rPr>
                <w:sz w:val="22"/>
                <w:szCs w:val="22"/>
                <w:lang w:eastAsia="en-US"/>
              </w:rPr>
              <w:t xml:space="preserve">4.3. </w:t>
            </w:r>
            <w:r w:rsidRPr="00BC6CFA">
              <w:rPr>
                <w:sz w:val="22"/>
                <w:szCs w:val="22"/>
                <w:lang w:eastAsia="en-US"/>
              </w:rPr>
              <w:t>Administratīvo procedūru izmaksas nav paredzētas.</w:t>
            </w:r>
          </w:p>
        </w:tc>
      </w:tr>
      <w:tr w:rsidR="007E44AD" w14:paraId="59B1CD36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52B" w14:textId="7E5B1887" w:rsidR="004D7608" w:rsidRPr="00A42BD4" w:rsidRDefault="00DF67A3" w:rsidP="00FD6450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 xml:space="preserve">5. </w:t>
            </w:r>
            <w:r w:rsidR="003D6174" w:rsidRPr="003D6174">
              <w:rPr>
                <w:bCs/>
                <w:sz w:val="22"/>
                <w:szCs w:val="22"/>
              </w:rPr>
              <w:t>Ietekme uz pašvaldības funkcijām un cilvēkresursiem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69B" w14:textId="24CB3005" w:rsidR="00F57A4C" w:rsidRPr="00BC6CFA" w:rsidRDefault="00F57A4C" w:rsidP="00F57A4C">
            <w:pPr>
              <w:pStyle w:val="naisnod"/>
              <w:spacing w:before="0" w:after="0"/>
              <w:ind w:left="459" w:hanging="459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5.1. </w:t>
            </w:r>
            <w:r w:rsidR="003D6174" w:rsidRPr="00BC6CFA">
              <w:rPr>
                <w:b w:val="0"/>
                <w:bCs w:val="0"/>
                <w:sz w:val="22"/>
                <w:szCs w:val="22"/>
                <w:lang w:eastAsia="en-US"/>
              </w:rPr>
              <w:t>Saistošie noteikumi „Grozījumi Rēzeknes novada pašvaldības 2023.gada 6.aprīļa saistošajos noteikumos Nr.1 „Rēzeknes novada pašvaldības nolikums””</w:t>
            </w:r>
            <w:r w:rsidR="003D6174"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 precizē</w:t>
            </w:r>
            <w:r w:rsidR="003D6174"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 Rēzeknes novada pašvaldības </w:t>
            </w:r>
            <w:r w:rsidR="003D6174" w:rsidRPr="00BC6CFA">
              <w:rPr>
                <w:b w:val="0"/>
                <w:bCs w:val="0"/>
                <w:sz w:val="22"/>
                <w:szCs w:val="22"/>
                <w:lang w:eastAsia="en-US"/>
              </w:rPr>
              <w:t>administrācijas sastāvā ietilpstošo iestāžu</w:t>
            </w:r>
            <w:r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 skaitu, ievērojot Pašvaldību likuma 49.pantā, noteikto attiecībā uz pašvaldības nolikumā ietveramo informāciju par </w:t>
            </w:r>
            <w:r w:rsidRPr="00BC6CFA">
              <w:rPr>
                <w:b w:val="0"/>
                <w:bCs w:val="0"/>
                <w:sz w:val="22"/>
                <w:szCs w:val="22"/>
                <w:lang w:eastAsia="en-US"/>
              </w:rPr>
              <w:t>pašvaldības administrācijas</w:t>
            </w:r>
            <w:r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 struktūru</w:t>
            </w:r>
            <w:r w:rsidR="003D6174"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. </w:t>
            </w:r>
          </w:p>
          <w:p w14:paraId="3D17EB7C" w14:textId="06294E8D" w:rsidR="004D7608" w:rsidRPr="00BC6CFA" w:rsidRDefault="00F57A4C" w:rsidP="00F57A4C">
            <w:pPr>
              <w:pStyle w:val="naisnod"/>
              <w:spacing w:before="0" w:after="0"/>
              <w:ind w:left="459" w:hanging="459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BC6CFA">
              <w:rPr>
                <w:b w:val="0"/>
                <w:bCs w:val="0"/>
                <w:sz w:val="22"/>
                <w:szCs w:val="22"/>
                <w:lang w:eastAsia="en-US"/>
              </w:rPr>
              <w:t xml:space="preserve">5.2. </w:t>
            </w:r>
            <w:r w:rsidR="003D6174" w:rsidRPr="00BC6CFA">
              <w:rPr>
                <w:b w:val="0"/>
                <w:bCs w:val="0"/>
                <w:sz w:val="22"/>
                <w:szCs w:val="22"/>
                <w:lang w:eastAsia="en-US"/>
              </w:rPr>
              <w:t>Papildu cilvēkresursu iesaiste saistošo noteikumu īstenošanā netiek paredzēta.</w:t>
            </w:r>
          </w:p>
        </w:tc>
      </w:tr>
      <w:tr w:rsidR="007E44AD" w14:paraId="1E8C27B4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04E" w14:textId="6C57C060" w:rsidR="004D7608" w:rsidRPr="00A42BD4" w:rsidRDefault="00DF67A3" w:rsidP="00FD6450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 xml:space="preserve">6. </w:t>
            </w:r>
            <w:r w:rsidR="0048773D" w:rsidRPr="0048773D">
              <w:rPr>
                <w:bCs/>
                <w:sz w:val="22"/>
                <w:szCs w:val="22"/>
              </w:rPr>
              <w:t>Informācija par izpildes nodrošināšanu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FE2" w14:textId="77777777" w:rsidR="00A82A6D" w:rsidRPr="00BC6CFA" w:rsidRDefault="00A82A6D" w:rsidP="00A82A6D">
            <w:pPr>
              <w:widowControl w:val="0"/>
              <w:numPr>
                <w:ilvl w:val="0"/>
                <w:numId w:val="3"/>
              </w:numPr>
              <w:ind w:left="555" w:right="102" w:hanging="425"/>
              <w:jc w:val="both"/>
              <w:textAlignment w:val="baseline"/>
              <w:rPr>
                <w:sz w:val="22"/>
                <w:szCs w:val="22"/>
              </w:rPr>
            </w:pPr>
            <w:r w:rsidRPr="00BC6CFA">
              <w:rPr>
                <w:sz w:val="22"/>
                <w:szCs w:val="22"/>
              </w:rPr>
              <w:t>S</w:t>
            </w:r>
            <w:r w:rsidR="0048773D" w:rsidRPr="0048773D">
              <w:rPr>
                <w:sz w:val="22"/>
                <w:szCs w:val="22"/>
              </w:rPr>
              <w:t xml:space="preserve">aistošo noteikumu </w:t>
            </w:r>
            <w:r w:rsidRPr="00BC6CFA">
              <w:rPr>
                <w:sz w:val="22"/>
                <w:szCs w:val="22"/>
                <w:lang w:eastAsia="en-US"/>
              </w:rPr>
              <w:t>„Grozījumi Rēzeknes novada pašvaldības 2023.gada 6.aprīļa saistošajos noteikumos Nr.1 „Rēzeknes novada pašvaldības nolikums””</w:t>
            </w:r>
            <w:r w:rsidRPr="00BC6CFA">
              <w:rPr>
                <w:sz w:val="22"/>
                <w:szCs w:val="22"/>
                <w:lang w:eastAsia="en-US"/>
              </w:rPr>
              <w:t xml:space="preserve"> </w:t>
            </w:r>
            <w:r w:rsidR="0048773D" w:rsidRPr="0048773D">
              <w:rPr>
                <w:sz w:val="22"/>
                <w:szCs w:val="22"/>
              </w:rPr>
              <w:t xml:space="preserve">izpildē iesaistītās institūcijas </w:t>
            </w:r>
            <w:r w:rsidRPr="00BC6CFA">
              <w:rPr>
                <w:sz w:val="22"/>
                <w:szCs w:val="22"/>
              </w:rPr>
              <w:t>Centrālās pārvaldes Juridiskā un lietvedības nodaļa un Izglītības pārvalde</w:t>
            </w:r>
            <w:r w:rsidR="0048773D" w:rsidRPr="0048773D">
              <w:rPr>
                <w:sz w:val="22"/>
                <w:szCs w:val="22"/>
              </w:rPr>
              <w:t xml:space="preserve">. </w:t>
            </w:r>
          </w:p>
          <w:p w14:paraId="37E9C736" w14:textId="6C650683" w:rsidR="004D7608" w:rsidRPr="00BC6CFA" w:rsidRDefault="00A82A6D" w:rsidP="00A82A6D">
            <w:pPr>
              <w:widowControl w:val="0"/>
              <w:numPr>
                <w:ilvl w:val="0"/>
                <w:numId w:val="3"/>
              </w:numPr>
              <w:ind w:left="555" w:right="102" w:hanging="425"/>
              <w:jc w:val="both"/>
              <w:textAlignment w:val="baseline"/>
              <w:rPr>
                <w:sz w:val="22"/>
                <w:szCs w:val="22"/>
              </w:rPr>
            </w:pPr>
            <w:r w:rsidRPr="00BC6CFA">
              <w:rPr>
                <w:sz w:val="22"/>
                <w:szCs w:val="22"/>
              </w:rPr>
              <w:t>S</w:t>
            </w:r>
            <w:r w:rsidRPr="0048773D">
              <w:rPr>
                <w:sz w:val="22"/>
                <w:szCs w:val="22"/>
              </w:rPr>
              <w:t xml:space="preserve">aistošo noteikumu </w:t>
            </w:r>
            <w:r w:rsidRPr="00BC6CFA">
              <w:rPr>
                <w:sz w:val="22"/>
                <w:szCs w:val="22"/>
                <w:lang w:eastAsia="en-US"/>
              </w:rPr>
              <w:t>„Grozījumi Rēzeknes novada pašvaldības 2023.gada 6.aprīļa saistošajos noteikumos Nr.1 „Rēzeknes novada pašvaldības nolikums””</w:t>
            </w:r>
            <w:r w:rsidRPr="00BC6CFA">
              <w:rPr>
                <w:sz w:val="22"/>
                <w:szCs w:val="22"/>
                <w:lang w:eastAsia="en-US"/>
              </w:rPr>
              <w:t xml:space="preserve"> i</w:t>
            </w:r>
            <w:r w:rsidRPr="00A82A6D">
              <w:rPr>
                <w:bCs/>
                <w:sz w:val="22"/>
                <w:szCs w:val="22"/>
              </w:rPr>
              <w:t>zpildes nodrošināšanai papildu resursi nav nepieciešami.</w:t>
            </w:r>
          </w:p>
        </w:tc>
      </w:tr>
      <w:tr w:rsidR="00A82A6D" w14:paraId="0EE12974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574" w14:textId="2C219456" w:rsidR="00A82A6D" w:rsidRPr="00A42BD4" w:rsidRDefault="00A82A6D" w:rsidP="00FD6450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7. </w:t>
            </w:r>
            <w:r w:rsidRPr="00A82A6D">
              <w:rPr>
                <w:bCs/>
                <w:sz w:val="22"/>
                <w:szCs w:val="22"/>
              </w:rPr>
              <w:t>Prasību un izmaksu samērīgums pret ieguvumiem, ko sniedz mērķa sasniegšana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2685" w14:textId="77777777" w:rsidR="002D3948" w:rsidRDefault="002D3948" w:rsidP="002D3948">
            <w:pPr>
              <w:ind w:left="459" w:hanging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7.1. </w:t>
            </w:r>
            <w:r w:rsidRPr="002D3948">
              <w:rPr>
                <w:bCs/>
                <w:sz w:val="22"/>
                <w:szCs w:val="22"/>
              </w:rPr>
              <w:t xml:space="preserve">Saistošie noteikumi </w:t>
            </w:r>
            <w:r w:rsidRPr="00031815">
              <w:rPr>
                <w:sz w:val="22"/>
                <w:szCs w:val="22"/>
                <w:lang w:eastAsia="en-US"/>
              </w:rPr>
              <w:t>„Grozījumi Rēzeknes novada pašvaldības 2023.gada 6.aprīļa saistošajos noteikumos Nr.1 „Rēzeknes novada pašvaldības nolikums””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D3948">
              <w:rPr>
                <w:bCs/>
                <w:sz w:val="22"/>
                <w:szCs w:val="22"/>
              </w:rPr>
              <w:t>ir piemēroti iecerētā mērķa sasniegšanas nodrošināšanai.</w:t>
            </w:r>
          </w:p>
          <w:p w14:paraId="483E08B7" w14:textId="69752850" w:rsidR="00A82A6D" w:rsidRPr="002D3948" w:rsidRDefault="002D3948" w:rsidP="002D3948">
            <w:pPr>
              <w:ind w:left="459" w:hanging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7.2. P</w:t>
            </w:r>
            <w:r w:rsidRPr="002D3948">
              <w:rPr>
                <w:bCs/>
                <w:sz w:val="22"/>
                <w:szCs w:val="22"/>
              </w:rPr>
              <w:t xml:space="preserve">ašvaldības izraudzītais līdzeklis </w:t>
            </w:r>
            <w:r w:rsidRPr="002D3948">
              <w:rPr>
                <w:sz w:val="22"/>
                <w:szCs w:val="22"/>
              </w:rPr>
              <w:t xml:space="preserve">Saistošo noteikumu </w:t>
            </w:r>
            <w:r w:rsidRPr="00031815">
              <w:rPr>
                <w:sz w:val="22"/>
                <w:szCs w:val="22"/>
                <w:lang w:eastAsia="en-US"/>
              </w:rPr>
              <w:t>„Grozījumi Rēzeknes novada pašvaldības 2023.gada 6.aprīļa saistošajos noteikumos Nr.1 „Rēzeknes novada pašvaldības nolik</w:t>
            </w:r>
            <w:bookmarkStart w:id="0" w:name="_GoBack"/>
            <w:bookmarkEnd w:id="0"/>
            <w:r w:rsidRPr="00031815">
              <w:rPr>
                <w:sz w:val="22"/>
                <w:szCs w:val="22"/>
                <w:lang w:eastAsia="en-US"/>
              </w:rPr>
              <w:t>ums””</w:t>
            </w:r>
            <w:r>
              <w:rPr>
                <w:sz w:val="22"/>
                <w:szCs w:val="22"/>
                <w:lang w:eastAsia="en-US"/>
              </w:rPr>
              <w:t xml:space="preserve"> izdošanai </w:t>
            </w:r>
            <w:r w:rsidRPr="002D3948">
              <w:rPr>
                <w:sz w:val="22"/>
                <w:szCs w:val="22"/>
                <w:lang w:eastAsia="en-US"/>
              </w:rPr>
              <w:t>ir piemērots leģitīmā mērķa sasniegšanai, nav citu saudzējošāku līdzekļu, lai sasniegtu leģitīmo mērķi un pašvaldības  rīcība ir atbilstoša</w:t>
            </w:r>
            <w:r>
              <w:rPr>
                <w:sz w:val="22"/>
                <w:szCs w:val="22"/>
                <w:lang w:eastAsia="en-US"/>
              </w:rPr>
              <w:t>, jo tiek</w:t>
            </w:r>
            <w:r w:rsidRPr="002D3948">
              <w:rPr>
                <w:sz w:val="22"/>
                <w:szCs w:val="22"/>
              </w:rPr>
              <w:t xml:space="preserve"> nodrošināt</w:t>
            </w:r>
            <w:r>
              <w:rPr>
                <w:sz w:val="22"/>
                <w:szCs w:val="22"/>
              </w:rPr>
              <w:t>a</w:t>
            </w:r>
            <w:r w:rsidRPr="002D39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Saistošo noteikumu Nr.1</w:t>
            </w:r>
            <w:r w:rsidRPr="002D3948">
              <w:rPr>
                <w:sz w:val="22"/>
                <w:szCs w:val="22"/>
              </w:rPr>
              <w:t xml:space="preserve"> atbilstību Pašvaldību likumam.</w:t>
            </w:r>
          </w:p>
        </w:tc>
      </w:tr>
      <w:tr w:rsidR="00A82A6D" w14:paraId="03CC090F" w14:textId="77777777" w:rsidTr="00FD6450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0AB5" w14:textId="3D26D34F" w:rsidR="00A82A6D" w:rsidRDefault="00A82A6D" w:rsidP="00FD6450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  <w:r>
              <w:t xml:space="preserve"> </w:t>
            </w:r>
            <w:r w:rsidRPr="00A82A6D">
              <w:rPr>
                <w:bCs/>
                <w:sz w:val="22"/>
                <w:szCs w:val="22"/>
              </w:rPr>
              <w:t>Izstrādes gaitā veiktās konsultācijas ar privātpersonām un institūcijām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980" w14:textId="39C7EBF7" w:rsidR="001F5912" w:rsidRDefault="001F5912" w:rsidP="001F5912">
            <w:pPr>
              <w:ind w:left="459" w:hanging="45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8.1. </w:t>
            </w:r>
            <w:r w:rsidR="002D3948" w:rsidRPr="002D3948">
              <w:rPr>
                <w:bCs/>
                <w:sz w:val="22"/>
                <w:szCs w:val="22"/>
              </w:rPr>
              <w:t xml:space="preserve">Atbilstoši Pašvaldību likuma 46.panta trešajai daļai saistošo noteikumu </w:t>
            </w:r>
            <w:r w:rsidRPr="00031815">
              <w:rPr>
                <w:sz w:val="22"/>
                <w:szCs w:val="22"/>
                <w:lang w:eastAsia="en-US"/>
              </w:rPr>
              <w:t>„Grozījumi Rēzeknes novada pašvaldības 2023.gada 6.aprīļa saistošajos noteikumos Nr.1 „Rēzeknes novada pašvaldības nolikums””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3948" w:rsidRPr="002D3948">
              <w:rPr>
                <w:bCs/>
                <w:sz w:val="22"/>
                <w:szCs w:val="22"/>
              </w:rPr>
              <w:t xml:space="preserve">projekts 2023.gada </w:t>
            </w:r>
            <w:r>
              <w:rPr>
                <w:bCs/>
                <w:sz w:val="22"/>
                <w:szCs w:val="22"/>
              </w:rPr>
              <w:t>15.jūnijā</w:t>
            </w:r>
            <w:r w:rsidR="002D3948" w:rsidRPr="002D3948">
              <w:rPr>
                <w:bCs/>
                <w:sz w:val="22"/>
                <w:szCs w:val="22"/>
              </w:rPr>
              <w:t xml:space="preserve"> nodots sabiedrības viedokļa noskaidrošanai, publicējot Rēzeknes novada pašvaldības tīmekļa vietnē </w:t>
            </w:r>
            <w:hyperlink r:id="rId10" w:history="1">
              <w:r w:rsidR="002D3948" w:rsidRPr="002D3948">
                <w:rPr>
                  <w:bCs/>
                  <w:color w:val="0000FF"/>
                  <w:sz w:val="22"/>
                  <w:szCs w:val="22"/>
                  <w:u w:val="single"/>
                </w:rPr>
                <w:t>www.rezeknesnovads.lv</w:t>
              </w:r>
            </w:hyperlink>
            <w:r w:rsidR="002D3948" w:rsidRPr="002D3948">
              <w:rPr>
                <w:bCs/>
                <w:sz w:val="22"/>
                <w:szCs w:val="22"/>
              </w:rPr>
              <w:t xml:space="preserve">. Viedokļa izteikšanas termiņš noteikts </w:t>
            </w:r>
            <w:r>
              <w:rPr>
                <w:bCs/>
                <w:sz w:val="22"/>
                <w:szCs w:val="22"/>
              </w:rPr>
              <w:t>trīs</w:t>
            </w:r>
            <w:r w:rsidR="002D3948" w:rsidRPr="002D3948">
              <w:rPr>
                <w:bCs/>
                <w:sz w:val="22"/>
                <w:szCs w:val="22"/>
              </w:rPr>
              <w:t xml:space="preserve"> nedēļas no publicēšanas dienas Sabiedrības viedokļa noskaidrošanai </w:t>
            </w:r>
            <w:r w:rsidRPr="00031815">
              <w:rPr>
                <w:sz w:val="22"/>
                <w:szCs w:val="22"/>
                <w:lang w:eastAsia="en-US"/>
              </w:rPr>
              <w:t>„Grozījumi Rēzeknes novada pašvaldības 2023.gada 6.aprīļa saistošajos noteikumos Nr.1 „Rēzeknes novada pašvaldības nolikums””</w:t>
            </w:r>
            <w:r w:rsidR="002D3948" w:rsidRPr="002D3948">
              <w:rPr>
                <w:bCs/>
                <w:sz w:val="22"/>
                <w:szCs w:val="22"/>
              </w:rPr>
              <w:t xml:space="preserve"> projekts nosūtīts Rēzeknes novada pašvaldības pagastu  un Viļānu pilsētas konsultatīvajām padomēm.</w:t>
            </w:r>
          </w:p>
          <w:p w14:paraId="45B431A1" w14:textId="26C84ED9" w:rsidR="00A82A6D" w:rsidRDefault="001F5912" w:rsidP="001F5912">
            <w:pPr>
              <w:ind w:left="459" w:hanging="459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8.2. </w:t>
            </w:r>
            <w:r w:rsidR="002D3948" w:rsidRPr="002D3948">
              <w:rPr>
                <w:sz w:val="22"/>
                <w:szCs w:val="22"/>
              </w:rPr>
              <w:t xml:space="preserve">Sabiedrības viedokļa noskaidrošanas termiņā  līdz 2023.gada </w:t>
            </w:r>
            <w:r w:rsidR="00BC6CFA">
              <w:rPr>
                <w:sz w:val="22"/>
                <w:szCs w:val="22"/>
              </w:rPr>
              <w:t>5.jūlijam</w:t>
            </w:r>
            <w:r>
              <w:rPr>
                <w:sz w:val="22"/>
                <w:szCs w:val="22"/>
              </w:rPr>
              <w:t xml:space="preserve"> </w:t>
            </w:r>
            <w:r w:rsidR="002D3948" w:rsidRPr="002D3948">
              <w:rPr>
                <w:sz w:val="22"/>
                <w:szCs w:val="22"/>
              </w:rPr>
              <w:t xml:space="preserve">sabiedrības viedokļi </w:t>
            </w:r>
            <w:r>
              <w:rPr>
                <w:sz w:val="22"/>
                <w:szCs w:val="22"/>
              </w:rPr>
              <w:t>_______________</w:t>
            </w:r>
            <w:r w:rsidR="002D3948" w:rsidRPr="002D3948">
              <w:rPr>
                <w:sz w:val="22"/>
                <w:szCs w:val="22"/>
              </w:rPr>
              <w:t>.</w:t>
            </w:r>
          </w:p>
          <w:p w14:paraId="6F289AEB" w14:textId="6B192488" w:rsidR="001F5912" w:rsidRPr="001F5912" w:rsidRDefault="001F5912" w:rsidP="001F5912">
            <w:pPr>
              <w:ind w:left="459" w:hanging="459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1DBEA01" w14:textId="77777777" w:rsidR="004D7608" w:rsidRDefault="004D7608" w:rsidP="004D7608">
      <w:pPr>
        <w:ind w:right="46"/>
      </w:pPr>
    </w:p>
    <w:p w14:paraId="3D0209B9" w14:textId="77777777" w:rsidR="00734B5F" w:rsidRDefault="00734B5F" w:rsidP="00E673A8">
      <w:pPr>
        <w:ind w:left="-284" w:right="46"/>
      </w:pPr>
    </w:p>
    <w:p w14:paraId="123BCB03" w14:textId="3AF8989C" w:rsidR="00AD38DE" w:rsidRDefault="00242594" w:rsidP="00E673A8">
      <w:pPr>
        <w:ind w:left="-284" w:right="46"/>
      </w:pPr>
      <w:r>
        <w:t>Domes priekšsēdētājs</w:t>
      </w:r>
      <w:r w:rsidR="00DF67A3">
        <w:t xml:space="preserve">                                                                       </w:t>
      </w:r>
      <w:r>
        <w:t xml:space="preserve">               </w:t>
      </w:r>
      <w:r w:rsidR="00DF67A3">
        <w:t xml:space="preserve"> </w:t>
      </w:r>
      <w:r w:rsidR="00BC6CFA">
        <w:t xml:space="preserve">       </w:t>
      </w:r>
      <w:r>
        <w:t>Monvīds Švarcs</w:t>
      </w:r>
    </w:p>
    <w:sectPr w:rsidR="00AD38DE" w:rsidSect="00575F75">
      <w:footerReference w:type="default" r:id="rId11"/>
      <w:footerReference w:type="first" r:id="rId12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CF7D0" w14:textId="77777777" w:rsidR="002B138C" w:rsidRDefault="00DF67A3">
      <w:r>
        <w:separator/>
      </w:r>
    </w:p>
  </w:endnote>
  <w:endnote w:type="continuationSeparator" w:id="0">
    <w:p w14:paraId="37686BE2" w14:textId="77777777" w:rsidR="002B138C" w:rsidRDefault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D6DD" w14:textId="17672F5E" w:rsidR="007E44AD" w:rsidRDefault="00DF67A3">
    <w: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9504" w14:textId="77777777" w:rsidR="007E44AD" w:rsidRDefault="00DF67A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4E64" w14:textId="77777777" w:rsidR="002B138C" w:rsidRDefault="00DF67A3">
      <w:r>
        <w:separator/>
      </w:r>
    </w:p>
  </w:footnote>
  <w:footnote w:type="continuationSeparator" w:id="0">
    <w:p w14:paraId="3DDD11C5" w14:textId="77777777" w:rsidR="002B138C" w:rsidRDefault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A6629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5D610F6D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08"/>
    <w:rsid w:val="00010EFD"/>
    <w:rsid w:val="0001563F"/>
    <w:rsid w:val="000257DE"/>
    <w:rsid w:val="00031815"/>
    <w:rsid w:val="00034CAF"/>
    <w:rsid w:val="00035728"/>
    <w:rsid w:val="00064943"/>
    <w:rsid w:val="000926E4"/>
    <w:rsid w:val="000B4EE0"/>
    <w:rsid w:val="000D3396"/>
    <w:rsid w:val="000E11E9"/>
    <w:rsid w:val="0012276E"/>
    <w:rsid w:val="001430BD"/>
    <w:rsid w:val="00191531"/>
    <w:rsid w:val="001B0E9B"/>
    <w:rsid w:val="001C756E"/>
    <w:rsid w:val="001F5912"/>
    <w:rsid w:val="00242594"/>
    <w:rsid w:val="0024324D"/>
    <w:rsid w:val="00257438"/>
    <w:rsid w:val="0026610F"/>
    <w:rsid w:val="0029326C"/>
    <w:rsid w:val="002B138C"/>
    <w:rsid w:val="002D3948"/>
    <w:rsid w:val="002F7A93"/>
    <w:rsid w:val="00310831"/>
    <w:rsid w:val="00332AFE"/>
    <w:rsid w:val="00393863"/>
    <w:rsid w:val="003A01A5"/>
    <w:rsid w:val="003A07BC"/>
    <w:rsid w:val="003D4B4B"/>
    <w:rsid w:val="003D6174"/>
    <w:rsid w:val="00431B7E"/>
    <w:rsid w:val="0044511A"/>
    <w:rsid w:val="0048773D"/>
    <w:rsid w:val="004D7608"/>
    <w:rsid w:val="00543A88"/>
    <w:rsid w:val="00544DF9"/>
    <w:rsid w:val="00552096"/>
    <w:rsid w:val="00555576"/>
    <w:rsid w:val="00575F75"/>
    <w:rsid w:val="005D58F9"/>
    <w:rsid w:val="00627905"/>
    <w:rsid w:val="006402F5"/>
    <w:rsid w:val="006477BC"/>
    <w:rsid w:val="00656ED7"/>
    <w:rsid w:val="006C2858"/>
    <w:rsid w:val="006C50C0"/>
    <w:rsid w:val="00715D5F"/>
    <w:rsid w:val="00734B5F"/>
    <w:rsid w:val="00753C08"/>
    <w:rsid w:val="00757B35"/>
    <w:rsid w:val="007A3018"/>
    <w:rsid w:val="007C57D6"/>
    <w:rsid w:val="007C75B8"/>
    <w:rsid w:val="007E3110"/>
    <w:rsid w:val="007E44AD"/>
    <w:rsid w:val="007E5DFD"/>
    <w:rsid w:val="0080064D"/>
    <w:rsid w:val="00815737"/>
    <w:rsid w:val="00871C87"/>
    <w:rsid w:val="008C4DBC"/>
    <w:rsid w:val="008D5182"/>
    <w:rsid w:val="008E1C09"/>
    <w:rsid w:val="008F64E3"/>
    <w:rsid w:val="00946563"/>
    <w:rsid w:val="0095085B"/>
    <w:rsid w:val="00996368"/>
    <w:rsid w:val="009C388B"/>
    <w:rsid w:val="009C497B"/>
    <w:rsid w:val="00A42BD4"/>
    <w:rsid w:val="00A82A6D"/>
    <w:rsid w:val="00A848FE"/>
    <w:rsid w:val="00AA6E0E"/>
    <w:rsid w:val="00AD38DE"/>
    <w:rsid w:val="00B0463F"/>
    <w:rsid w:val="00B24E25"/>
    <w:rsid w:val="00B54FB4"/>
    <w:rsid w:val="00B65E19"/>
    <w:rsid w:val="00B723C3"/>
    <w:rsid w:val="00BB0CB7"/>
    <w:rsid w:val="00BC6CFA"/>
    <w:rsid w:val="00BD6506"/>
    <w:rsid w:val="00BE09C8"/>
    <w:rsid w:val="00C37494"/>
    <w:rsid w:val="00CB57EF"/>
    <w:rsid w:val="00DD1A27"/>
    <w:rsid w:val="00DD7C3C"/>
    <w:rsid w:val="00DE16F6"/>
    <w:rsid w:val="00DF67A3"/>
    <w:rsid w:val="00E0405D"/>
    <w:rsid w:val="00E455F1"/>
    <w:rsid w:val="00E47ACD"/>
    <w:rsid w:val="00E673A8"/>
    <w:rsid w:val="00E763C2"/>
    <w:rsid w:val="00E9001C"/>
    <w:rsid w:val="00EB0191"/>
    <w:rsid w:val="00EF4BAE"/>
    <w:rsid w:val="00F16039"/>
    <w:rsid w:val="00F17571"/>
    <w:rsid w:val="00F32B70"/>
    <w:rsid w:val="00F47D04"/>
    <w:rsid w:val="00F54910"/>
    <w:rsid w:val="00F57A4C"/>
    <w:rsid w:val="00F6180C"/>
    <w:rsid w:val="00FA091F"/>
    <w:rsid w:val="00FA242D"/>
    <w:rsid w:val="00FD2177"/>
    <w:rsid w:val="00FD48C7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6CF0"/>
  <w15:chartTrackingRefBased/>
  <w15:docId w15:val="{23255FA7-E1A1-4535-8AEA-5E7F500B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4D7608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4D7608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4D7608"/>
    <w:pPr>
      <w:spacing w:before="75" w:after="75"/>
    </w:pPr>
  </w:style>
  <w:style w:type="paragraph" w:styleId="NormalWeb">
    <w:name w:val="Normal (Web)"/>
    <w:basedOn w:val="Normal"/>
    <w:uiPriority w:val="99"/>
    <w:semiHidden/>
    <w:unhideWhenUsed/>
    <w:rsid w:val="004451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F67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7A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7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7A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Normal"/>
    <w:link w:val="FootnoteTextChar"/>
    <w:uiPriority w:val="99"/>
    <w:unhideWhenUsed/>
    <w:qFormat/>
    <w:rsid w:val="0048773D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73D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zekne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zekne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5211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Turka</dc:creator>
  <cp:lastModifiedBy>Ilona Turka</cp:lastModifiedBy>
  <cp:revision>3</cp:revision>
  <cp:lastPrinted>2022-12-07T14:32:00Z</cp:lastPrinted>
  <dcterms:created xsi:type="dcterms:W3CDTF">2023-06-15T10:30:00Z</dcterms:created>
  <dcterms:modified xsi:type="dcterms:W3CDTF">2023-06-15T11:51:00Z</dcterms:modified>
</cp:coreProperties>
</file>