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64" w:type="dxa"/>
        <w:tblInd w:w="521" w:type="dxa"/>
        <w:tblLayout w:type="fixed"/>
        <w:tblCellMar>
          <w:top w:w="55" w:type="dxa"/>
          <w:left w:w="55" w:type="dxa"/>
          <w:bottom w:w="55" w:type="dxa"/>
          <w:right w:w="55" w:type="dxa"/>
        </w:tblCellMar>
        <w:tblLook w:val="0000" w:firstRow="0" w:lastRow="0" w:firstColumn="0" w:lastColumn="0" w:noHBand="0" w:noVBand="0"/>
      </w:tblPr>
      <w:tblGrid>
        <w:gridCol w:w="2401"/>
        <w:gridCol w:w="6763"/>
      </w:tblGrid>
      <w:tr w:rsidR="00D56288" w:rsidTr="00415369">
        <w:trPr>
          <w:trHeight w:hRule="exact" w:val="2607"/>
        </w:trPr>
        <w:tc>
          <w:tcPr>
            <w:tcW w:w="2401" w:type="dxa"/>
          </w:tcPr>
          <w:p w:rsidR="00431B7E" w:rsidRPr="00431B7E" w:rsidRDefault="000A08CE" w:rsidP="00431B7E">
            <w:pPr>
              <w:widowControl w:val="0"/>
              <w:suppressLineNumbers/>
              <w:suppressAutoHyphens/>
              <w:snapToGrid w:val="0"/>
              <w:jc w:val="center"/>
              <w:rPr>
                <w:rFonts w:ascii="Verdana" w:hAnsi="Verdana" w:cs="Arial"/>
                <w:b/>
                <w:caps/>
                <w:sz w:val="36"/>
                <w:szCs w:val="36"/>
                <w:lang w:eastAsia="ar-SA"/>
              </w:rPr>
            </w:pPr>
            <w:bookmarkStart w:id="0" w:name="_GoBack"/>
            <w:bookmarkEnd w:id="0"/>
            <w:r w:rsidRPr="00431B7E">
              <w:rPr>
                <w:rFonts w:eastAsia="Lucida Sans Unicode"/>
                <w:noProof/>
              </w:rPr>
              <w:drawing>
                <wp:anchor distT="0" distB="0" distL="0" distR="0" simplePos="0" relativeHeight="251660288" behindDoc="0" locked="0" layoutInCell="1" allowOverlap="1">
                  <wp:simplePos x="0" y="0"/>
                  <wp:positionH relativeFrom="column">
                    <wp:posOffset>-2540</wp:posOffset>
                  </wp:positionH>
                  <wp:positionV relativeFrom="paragraph">
                    <wp:posOffset>0</wp:posOffset>
                  </wp:positionV>
                  <wp:extent cx="973455" cy="1138555"/>
                  <wp:effectExtent l="0" t="0" r="0" b="444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2264392"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973455" cy="113855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tc>
        <w:tc>
          <w:tcPr>
            <w:tcW w:w="6763" w:type="dxa"/>
          </w:tcPr>
          <w:p w:rsidR="00431B7E" w:rsidRPr="00431B7E" w:rsidRDefault="000A08CE" w:rsidP="00431B7E">
            <w:pPr>
              <w:widowControl w:val="0"/>
              <w:shd w:val="clear" w:color="auto" w:fill="FFFFFF"/>
              <w:suppressAutoHyphens/>
              <w:snapToGrid w:val="0"/>
              <w:ind w:right="19"/>
              <w:jc w:val="center"/>
              <w:rPr>
                <w:rFonts w:ascii="Verdana" w:hAnsi="Verdana" w:cs="Arial"/>
                <w:b/>
                <w:caps/>
                <w:sz w:val="36"/>
                <w:szCs w:val="36"/>
                <w:lang w:eastAsia="ar-SA"/>
              </w:rPr>
            </w:pPr>
            <w:r w:rsidRPr="00431B7E">
              <w:rPr>
                <w:rFonts w:ascii="Verdana" w:hAnsi="Verdana" w:cs="Arial"/>
                <w:b/>
                <w:caps/>
                <w:sz w:val="36"/>
                <w:szCs w:val="36"/>
                <w:lang w:eastAsia="ar-SA"/>
              </w:rPr>
              <w:t xml:space="preserve">Rēzeknes novada </w:t>
            </w:r>
            <w:r w:rsidR="00105697">
              <w:rPr>
                <w:rFonts w:ascii="Verdana" w:hAnsi="Verdana" w:cs="Arial"/>
                <w:b/>
                <w:caps/>
                <w:sz w:val="36"/>
                <w:szCs w:val="36"/>
                <w:lang w:eastAsia="ar-SA"/>
              </w:rPr>
              <w:t>DOME</w:t>
            </w:r>
          </w:p>
          <w:p w:rsidR="00431B7E" w:rsidRPr="00431B7E" w:rsidRDefault="000A08CE" w:rsidP="00431B7E">
            <w:pPr>
              <w:widowControl w:val="0"/>
              <w:shd w:val="clear" w:color="auto" w:fill="FFFFFF"/>
              <w:suppressAutoHyphens/>
              <w:snapToGrid w:val="0"/>
              <w:spacing w:before="119" w:after="113"/>
              <w:ind w:right="19"/>
              <w:jc w:val="center"/>
              <w:rPr>
                <w:rFonts w:ascii="Verdana" w:hAnsi="Verdana"/>
                <w:caps/>
                <w:sz w:val="18"/>
                <w:szCs w:val="18"/>
                <w:lang w:eastAsia="ar-SA"/>
              </w:rPr>
            </w:pPr>
            <w:r w:rsidRPr="00431B7E">
              <w:rPr>
                <w:rFonts w:ascii="Verdana" w:hAnsi="Verdana"/>
                <w:caps/>
                <w:sz w:val="18"/>
                <w:szCs w:val="18"/>
                <w:lang w:eastAsia="ar-SA"/>
              </w:rPr>
              <w:t>Reģ.Nr.90009112679</w:t>
            </w:r>
          </w:p>
          <w:p w:rsidR="00431B7E" w:rsidRPr="00431B7E" w:rsidRDefault="000A08CE" w:rsidP="00431B7E">
            <w:pPr>
              <w:widowControl w:val="0"/>
              <w:shd w:val="clear" w:color="auto" w:fill="FFFFFF"/>
              <w:suppressAutoHyphens/>
              <w:snapToGrid w:val="0"/>
              <w:spacing w:before="60"/>
              <w:jc w:val="center"/>
              <w:rPr>
                <w:rFonts w:ascii="Verdana" w:hAnsi="Verdana"/>
                <w:sz w:val="18"/>
                <w:szCs w:val="18"/>
                <w:lang w:eastAsia="ar-SA"/>
              </w:rPr>
            </w:pPr>
            <w:r w:rsidRPr="00431B7E">
              <w:rPr>
                <w:rFonts w:ascii="Verdana" w:hAnsi="Verdana"/>
                <w:sz w:val="18"/>
                <w:szCs w:val="18"/>
                <w:lang w:eastAsia="ar-SA"/>
              </w:rPr>
              <w:t>Atbrīvošanas aleja 95A,  Rēzekne,  LV – 4601,</w:t>
            </w:r>
          </w:p>
          <w:p w:rsidR="00431B7E" w:rsidRPr="00431B7E" w:rsidRDefault="000A08CE" w:rsidP="00431B7E">
            <w:pPr>
              <w:widowControl w:val="0"/>
              <w:shd w:val="clear" w:color="auto" w:fill="FFFFFF"/>
              <w:suppressAutoHyphens/>
              <w:snapToGrid w:val="0"/>
              <w:spacing w:before="60"/>
              <w:jc w:val="center"/>
              <w:rPr>
                <w:rFonts w:ascii="Verdana" w:hAnsi="Verdana"/>
                <w:sz w:val="18"/>
                <w:szCs w:val="18"/>
                <w:lang w:eastAsia="ar-SA"/>
              </w:rPr>
            </w:pPr>
            <w:r w:rsidRPr="00431B7E">
              <w:rPr>
                <w:rFonts w:ascii="Verdana" w:hAnsi="Verdana"/>
                <w:sz w:val="18"/>
                <w:szCs w:val="18"/>
                <w:lang w:eastAsia="ar-SA"/>
              </w:rPr>
              <w:t>Tel. 646 22238; 646 22231,  Fax. 646 25935,</w:t>
            </w:r>
          </w:p>
          <w:p w:rsidR="00431B7E" w:rsidRPr="00431B7E" w:rsidRDefault="000A08CE" w:rsidP="00431B7E">
            <w:pPr>
              <w:widowControl w:val="0"/>
              <w:shd w:val="clear" w:color="auto" w:fill="FFFFFF"/>
              <w:suppressAutoHyphens/>
              <w:snapToGrid w:val="0"/>
              <w:spacing w:before="60"/>
              <w:jc w:val="center"/>
              <w:rPr>
                <w:rFonts w:ascii="Verdana" w:hAnsi="Verdana"/>
                <w:sz w:val="18"/>
                <w:szCs w:val="18"/>
                <w:lang w:eastAsia="ar-SA"/>
              </w:rPr>
            </w:pPr>
            <w:r w:rsidRPr="00431B7E">
              <w:rPr>
                <w:rFonts w:ascii="Verdana" w:hAnsi="Verdana"/>
                <w:sz w:val="18"/>
                <w:szCs w:val="18"/>
                <w:lang w:eastAsia="ar-SA"/>
              </w:rPr>
              <w:t xml:space="preserve">E–pasts: </w:t>
            </w:r>
            <w:hyperlink r:id="rId8" w:history="1">
              <w:r w:rsidRPr="00431B7E">
                <w:rPr>
                  <w:rFonts w:ascii="Verdana" w:eastAsia="Lucida Sans Unicode" w:hAnsi="Verdana" w:cs="Tahoma"/>
                  <w:color w:val="0000FF"/>
                  <w:sz w:val="18"/>
                  <w:szCs w:val="18"/>
                  <w:u w:val="single"/>
                  <w:lang w:eastAsia="ar-SA"/>
                </w:rPr>
                <w:t>info@rezeknesnovads.lv</w:t>
              </w:r>
            </w:hyperlink>
          </w:p>
          <w:p w:rsidR="00431B7E" w:rsidRPr="00431B7E" w:rsidRDefault="000A08CE" w:rsidP="00431B7E">
            <w:pPr>
              <w:widowControl w:val="0"/>
              <w:shd w:val="clear" w:color="auto" w:fill="FFFFFF"/>
              <w:suppressAutoHyphens/>
              <w:spacing w:before="120"/>
              <w:ind w:right="19"/>
              <w:jc w:val="center"/>
              <w:rPr>
                <w:rFonts w:eastAsia="Lucida Sans Unicode" w:cs="Tahoma"/>
                <w:lang w:eastAsia="ar-SA"/>
              </w:rPr>
            </w:pPr>
            <w:r w:rsidRPr="00431B7E">
              <w:rPr>
                <w:rFonts w:eastAsia="Lucida Sans Unicode" w:cs="Tahoma"/>
                <w:noProof/>
              </w:rPr>
              <mc:AlternateContent>
                <mc:Choice Requires="wps">
                  <w:drawing>
                    <wp:anchor distT="0" distB="0" distL="114300" distR="114300" simplePos="0" relativeHeight="251658240" behindDoc="0" locked="0" layoutInCell="1" allowOverlap="1">
                      <wp:simplePos x="0" y="0"/>
                      <wp:positionH relativeFrom="column">
                        <wp:posOffset>-1832709</wp:posOffset>
                      </wp:positionH>
                      <wp:positionV relativeFrom="paragraph">
                        <wp:posOffset>414581</wp:posOffset>
                      </wp:positionV>
                      <wp:extent cx="5950585" cy="0"/>
                      <wp:effectExtent l="9525" t="9525" r="12065"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058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Straight Connector 2" o:spid="_x0000_s1025" style="mso-height-percent:0;mso-height-relative:page;mso-width-percent:0;mso-width-relative:page;mso-wrap-distance-bottom:0;mso-wrap-distance-left:9pt;mso-wrap-distance-right:9pt;mso-wrap-distance-top:0;mso-wrap-style:square;position:absolute;visibility:visible;z-index:251659264" from="-144.3pt,32.65pt" to="324.25pt,32.65pt" strokeweight="0.74pt">
                      <v:stroke joinstyle="miter"/>
                    </v:line>
                  </w:pict>
                </mc:Fallback>
              </mc:AlternateContent>
            </w:r>
            <w:r w:rsidR="00DF67A3" w:rsidRPr="00431B7E">
              <w:rPr>
                <w:rFonts w:ascii="Verdana" w:hAnsi="Verdana"/>
                <w:sz w:val="18"/>
                <w:szCs w:val="18"/>
                <w:lang w:eastAsia="ar-SA"/>
              </w:rPr>
              <w:t xml:space="preserve">Informācija Internetā:  </w:t>
            </w:r>
            <w:hyperlink r:id="rId9" w:history="1">
              <w:r w:rsidR="00DF67A3" w:rsidRPr="00431B7E">
                <w:rPr>
                  <w:rFonts w:ascii="Verdana" w:eastAsia="Lucida Sans Unicode" w:hAnsi="Verdana" w:cs="Tahoma"/>
                  <w:color w:val="0000FF"/>
                  <w:sz w:val="18"/>
                  <w:szCs w:val="18"/>
                  <w:u w:val="single"/>
                  <w:lang w:eastAsia="ar-SA"/>
                </w:rPr>
                <w:t>http://www.rezeknesnovads.lv</w:t>
              </w:r>
            </w:hyperlink>
          </w:p>
        </w:tc>
      </w:tr>
    </w:tbl>
    <w:p w:rsidR="004D7608" w:rsidRDefault="000A08CE" w:rsidP="004D7608">
      <w:pPr>
        <w:ind w:right="46"/>
        <w:jc w:val="center"/>
        <w:rPr>
          <w:b/>
          <w:bCs/>
        </w:rPr>
      </w:pPr>
      <w:r>
        <w:rPr>
          <w:b/>
          <w:bCs/>
        </w:rPr>
        <w:t xml:space="preserve">Paskaidrojuma raksts </w:t>
      </w:r>
    </w:p>
    <w:p w:rsidR="004D7608" w:rsidRPr="007E3110" w:rsidRDefault="000A08CE" w:rsidP="004D7608">
      <w:pPr>
        <w:ind w:right="46"/>
        <w:jc w:val="center"/>
        <w:rPr>
          <w:b/>
          <w:bCs/>
        </w:rPr>
      </w:pPr>
      <w:r>
        <w:rPr>
          <w:b/>
        </w:rPr>
        <w:t xml:space="preserve">Rēzeknes novada pašvaldības saistošajiem noteikumiem </w:t>
      </w:r>
    </w:p>
    <w:p w:rsidR="0089243D" w:rsidRPr="0089243D" w:rsidRDefault="000A08CE" w:rsidP="0089243D">
      <w:pPr>
        <w:jc w:val="center"/>
        <w:rPr>
          <w:b/>
        </w:rPr>
      </w:pPr>
      <w:r>
        <w:rPr>
          <w:b/>
        </w:rPr>
        <w:t>“</w:t>
      </w:r>
      <w:r w:rsidRPr="0089243D">
        <w:rPr>
          <w:b/>
        </w:rPr>
        <w:t xml:space="preserve">Grozījumi Rēzeknes novada pašvaldības </w:t>
      </w:r>
      <w:r w:rsidRPr="0089243D">
        <w:rPr>
          <w:b/>
          <w:bCs/>
        </w:rPr>
        <w:t xml:space="preserve">2022.gada 17.marta </w:t>
      </w:r>
      <w:r w:rsidRPr="0089243D">
        <w:rPr>
          <w:b/>
        </w:rPr>
        <w:t xml:space="preserve">saistošajos noteikumos Nr.39 „Par Rēzeknes novada pašvaldības līdzfinansējuma piešķiršanu daudzdzīvokļu </w:t>
      </w:r>
    </w:p>
    <w:p w:rsidR="004D7608" w:rsidRDefault="000A08CE" w:rsidP="0089243D">
      <w:pPr>
        <w:jc w:val="center"/>
        <w:rPr>
          <w:b/>
        </w:rPr>
      </w:pPr>
      <w:r w:rsidRPr="0089243D">
        <w:rPr>
          <w:b/>
        </w:rPr>
        <w:t>dzīvojamo māju energoefektivitātes pasākumu veikšanai un šo māju</w:t>
      </w:r>
      <w:r w:rsidRPr="0089243D">
        <w:rPr>
          <w:b/>
        </w:rPr>
        <w:br/>
        <w:t>īpašumā vai nomā esošo zemesgabalu labiekārtošanai</w:t>
      </w:r>
      <w:r w:rsidR="00DF67A3">
        <w:rPr>
          <w:b/>
        </w:rPr>
        <w:t xml:space="preserve">”” </w:t>
      </w:r>
    </w:p>
    <w:tbl>
      <w:tblPr>
        <w:tblW w:w="9716" w:type="dxa"/>
        <w:tblInd w:w="-25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515"/>
        <w:gridCol w:w="7201"/>
      </w:tblGrid>
      <w:tr w:rsidR="00D56288" w:rsidTr="00FD6450">
        <w:trPr>
          <w:cantSplit/>
        </w:trPr>
        <w:tc>
          <w:tcPr>
            <w:tcW w:w="2515" w:type="dxa"/>
            <w:tcBorders>
              <w:top w:val="single" w:sz="4" w:space="0" w:color="auto"/>
              <w:left w:val="single" w:sz="4" w:space="0" w:color="auto"/>
              <w:bottom w:val="single" w:sz="4" w:space="0" w:color="auto"/>
              <w:right w:val="single" w:sz="4" w:space="0" w:color="auto"/>
            </w:tcBorders>
          </w:tcPr>
          <w:p w:rsidR="004D7608" w:rsidRPr="00A42BD4" w:rsidRDefault="000A08CE" w:rsidP="00FD6450">
            <w:pPr>
              <w:pStyle w:val="naiskr"/>
              <w:spacing w:before="120" w:after="120"/>
              <w:jc w:val="center"/>
              <w:rPr>
                <w:b/>
                <w:sz w:val="22"/>
                <w:szCs w:val="22"/>
              </w:rPr>
            </w:pPr>
            <w:r w:rsidRPr="00A42BD4">
              <w:rPr>
                <w:b/>
                <w:sz w:val="22"/>
                <w:szCs w:val="22"/>
              </w:rPr>
              <w:t>Paskaidrojuma raksta sadaļas</w:t>
            </w:r>
          </w:p>
        </w:tc>
        <w:tc>
          <w:tcPr>
            <w:tcW w:w="7201" w:type="dxa"/>
            <w:tcBorders>
              <w:top w:val="single" w:sz="4" w:space="0" w:color="auto"/>
              <w:left w:val="single" w:sz="4" w:space="0" w:color="auto"/>
              <w:bottom w:val="single" w:sz="4" w:space="0" w:color="auto"/>
              <w:right w:val="single" w:sz="4" w:space="0" w:color="auto"/>
            </w:tcBorders>
            <w:vAlign w:val="center"/>
          </w:tcPr>
          <w:p w:rsidR="004D7608" w:rsidRPr="00A42BD4" w:rsidRDefault="000A08CE" w:rsidP="00FD6450">
            <w:pPr>
              <w:pStyle w:val="naisnod"/>
              <w:spacing w:before="0" w:after="0"/>
              <w:rPr>
                <w:sz w:val="22"/>
                <w:szCs w:val="22"/>
                <w:lang w:eastAsia="en-US"/>
              </w:rPr>
            </w:pPr>
            <w:r w:rsidRPr="00A42BD4">
              <w:rPr>
                <w:sz w:val="22"/>
                <w:szCs w:val="22"/>
                <w:lang w:eastAsia="en-US"/>
              </w:rPr>
              <w:t>Nor</w:t>
            </w:r>
            <w:r w:rsidRPr="00A42BD4">
              <w:rPr>
                <w:sz w:val="22"/>
                <w:szCs w:val="22"/>
                <w:lang w:eastAsia="en-US"/>
              </w:rPr>
              <w:t>ādāmā informācija</w:t>
            </w:r>
          </w:p>
        </w:tc>
      </w:tr>
      <w:tr w:rsidR="00D56288" w:rsidTr="00FD6450">
        <w:trPr>
          <w:cantSplit/>
        </w:trPr>
        <w:tc>
          <w:tcPr>
            <w:tcW w:w="2515" w:type="dxa"/>
            <w:tcBorders>
              <w:top w:val="single" w:sz="4" w:space="0" w:color="auto"/>
              <w:left w:val="single" w:sz="4" w:space="0" w:color="auto"/>
              <w:bottom w:val="single" w:sz="4" w:space="0" w:color="auto"/>
              <w:right w:val="single" w:sz="4" w:space="0" w:color="auto"/>
            </w:tcBorders>
          </w:tcPr>
          <w:p w:rsidR="004D7608" w:rsidRPr="00BC195C" w:rsidRDefault="000A08CE" w:rsidP="00FD6450">
            <w:pPr>
              <w:pStyle w:val="naiskr"/>
              <w:spacing w:before="120" w:after="120"/>
              <w:rPr>
                <w:bCs/>
                <w:sz w:val="20"/>
                <w:szCs w:val="20"/>
              </w:rPr>
            </w:pPr>
            <w:r w:rsidRPr="00BC195C">
              <w:rPr>
                <w:bCs/>
                <w:sz w:val="20"/>
                <w:szCs w:val="20"/>
              </w:rPr>
              <w:t xml:space="preserve">1. </w:t>
            </w:r>
            <w:r w:rsidR="00BE09C8" w:rsidRPr="00BC195C">
              <w:rPr>
                <w:bCs/>
                <w:sz w:val="20"/>
                <w:szCs w:val="20"/>
              </w:rPr>
              <w:t>Mērķis un nepieciešamības pamatojums</w:t>
            </w:r>
          </w:p>
        </w:tc>
        <w:tc>
          <w:tcPr>
            <w:tcW w:w="7201" w:type="dxa"/>
            <w:tcBorders>
              <w:top w:val="single" w:sz="4" w:space="0" w:color="auto"/>
              <w:left w:val="single" w:sz="4" w:space="0" w:color="auto"/>
              <w:bottom w:val="single" w:sz="4" w:space="0" w:color="auto"/>
              <w:right w:val="single" w:sz="4" w:space="0" w:color="auto"/>
            </w:tcBorders>
            <w:vAlign w:val="center"/>
          </w:tcPr>
          <w:p w:rsidR="002842EF" w:rsidRPr="00BC195C" w:rsidRDefault="000A08CE" w:rsidP="002842EF">
            <w:pPr>
              <w:widowControl w:val="0"/>
              <w:numPr>
                <w:ilvl w:val="0"/>
                <w:numId w:val="1"/>
              </w:numPr>
              <w:ind w:left="459" w:right="102" w:hanging="425"/>
              <w:jc w:val="both"/>
              <w:textAlignment w:val="baseline"/>
              <w:rPr>
                <w:bCs/>
                <w:sz w:val="20"/>
                <w:szCs w:val="20"/>
              </w:rPr>
            </w:pPr>
            <w:r w:rsidRPr="00BC195C">
              <w:rPr>
                <w:sz w:val="20"/>
                <w:szCs w:val="20"/>
              </w:rPr>
              <w:t xml:space="preserve">Saistošo noteikumu izdošanas mērķis </w:t>
            </w:r>
            <w:r w:rsidR="00010EFD" w:rsidRPr="00BC195C">
              <w:rPr>
                <w:sz w:val="20"/>
                <w:szCs w:val="20"/>
              </w:rPr>
              <w:t>ir</w:t>
            </w:r>
            <w:r w:rsidRPr="00BC195C">
              <w:rPr>
                <w:sz w:val="20"/>
                <w:szCs w:val="20"/>
              </w:rPr>
              <w:t xml:space="preserve"> </w:t>
            </w:r>
            <w:r w:rsidR="005D58F9" w:rsidRPr="00BC195C">
              <w:rPr>
                <w:sz w:val="20"/>
                <w:szCs w:val="20"/>
              </w:rPr>
              <w:t>izdarīt grozījumus</w:t>
            </w:r>
            <w:r w:rsidR="00E763C2" w:rsidRPr="00BC195C">
              <w:rPr>
                <w:sz w:val="20"/>
                <w:szCs w:val="20"/>
              </w:rPr>
              <w:t xml:space="preserve"> </w:t>
            </w:r>
            <w:r w:rsidR="00753C08" w:rsidRPr="00BC195C">
              <w:rPr>
                <w:sz w:val="20"/>
                <w:szCs w:val="20"/>
              </w:rPr>
              <w:t>202</w:t>
            </w:r>
            <w:r w:rsidR="003912DE" w:rsidRPr="00BC195C">
              <w:rPr>
                <w:sz w:val="20"/>
                <w:szCs w:val="20"/>
              </w:rPr>
              <w:t>2</w:t>
            </w:r>
            <w:r w:rsidR="00753C08" w:rsidRPr="00BC195C">
              <w:rPr>
                <w:sz w:val="20"/>
                <w:szCs w:val="20"/>
              </w:rPr>
              <w:t xml:space="preserve">.gada </w:t>
            </w:r>
            <w:r w:rsidR="003912DE" w:rsidRPr="00BC195C">
              <w:rPr>
                <w:sz w:val="20"/>
                <w:szCs w:val="20"/>
              </w:rPr>
              <w:t>30.martā</w:t>
            </w:r>
            <w:r w:rsidR="00753C08" w:rsidRPr="00BC195C">
              <w:rPr>
                <w:sz w:val="20"/>
                <w:szCs w:val="20"/>
              </w:rPr>
              <w:t xml:space="preserve"> </w:t>
            </w:r>
            <w:r w:rsidR="00E763C2" w:rsidRPr="00BC195C">
              <w:rPr>
                <w:sz w:val="20"/>
                <w:szCs w:val="20"/>
              </w:rPr>
              <w:t xml:space="preserve">spēkā stājušos </w:t>
            </w:r>
            <w:r w:rsidR="005D58F9" w:rsidRPr="00BC195C">
              <w:rPr>
                <w:sz w:val="20"/>
                <w:szCs w:val="20"/>
              </w:rPr>
              <w:t xml:space="preserve"> </w:t>
            </w:r>
            <w:r w:rsidR="00082946" w:rsidRPr="00BC195C">
              <w:rPr>
                <w:bCs/>
                <w:sz w:val="20"/>
                <w:szCs w:val="20"/>
              </w:rPr>
              <w:t>Rēzeknes novada pašvaldības 2022</w:t>
            </w:r>
            <w:r w:rsidR="00E763C2" w:rsidRPr="00BC195C">
              <w:rPr>
                <w:bCs/>
                <w:sz w:val="20"/>
                <w:szCs w:val="20"/>
              </w:rPr>
              <w:t xml:space="preserve">.gada </w:t>
            </w:r>
            <w:r w:rsidR="003912DE" w:rsidRPr="00BC195C">
              <w:rPr>
                <w:bCs/>
                <w:sz w:val="20"/>
                <w:szCs w:val="20"/>
              </w:rPr>
              <w:t>17</w:t>
            </w:r>
            <w:r w:rsidR="00082946" w:rsidRPr="00BC195C">
              <w:rPr>
                <w:bCs/>
                <w:sz w:val="20"/>
                <w:szCs w:val="20"/>
              </w:rPr>
              <w:t>.marta</w:t>
            </w:r>
            <w:r w:rsidR="00E763C2" w:rsidRPr="00BC195C">
              <w:rPr>
                <w:bCs/>
                <w:sz w:val="20"/>
                <w:szCs w:val="20"/>
              </w:rPr>
              <w:t xml:space="preserve"> </w:t>
            </w:r>
            <w:r w:rsidR="00082946" w:rsidRPr="00BC195C">
              <w:rPr>
                <w:bCs/>
                <w:sz w:val="20"/>
                <w:szCs w:val="20"/>
              </w:rPr>
              <w:t>saistošajos noteikumos Nr.39</w:t>
            </w:r>
            <w:r w:rsidR="00E763C2" w:rsidRPr="00BC195C">
              <w:rPr>
                <w:bCs/>
                <w:sz w:val="20"/>
                <w:szCs w:val="20"/>
              </w:rPr>
              <w:t xml:space="preserve"> „</w:t>
            </w:r>
            <w:r w:rsidR="00082946" w:rsidRPr="00BC195C">
              <w:rPr>
                <w:bCs/>
                <w:sz w:val="20"/>
                <w:szCs w:val="20"/>
              </w:rPr>
              <w:t>Par Rēzeknes novada pašvaldības līdzfinansējuma piešķiršanu daudzdzīvokļu dzīvojamo māju energoefektivitātes pasākumu veikšanai un šo māju</w:t>
            </w:r>
            <w:r w:rsidR="008F00C5" w:rsidRPr="00BC195C">
              <w:rPr>
                <w:bCs/>
                <w:sz w:val="20"/>
                <w:szCs w:val="20"/>
              </w:rPr>
              <w:t xml:space="preserve"> </w:t>
            </w:r>
            <w:r w:rsidR="00082946" w:rsidRPr="00BC195C">
              <w:rPr>
                <w:bCs/>
                <w:sz w:val="20"/>
                <w:szCs w:val="20"/>
              </w:rPr>
              <w:t>īpašumā vai nomā esošo zemesgabalu labiekārtošanai</w:t>
            </w:r>
            <w:r w:rsidR="00E763C2" w:rsidRPr="00BC195C">
              <w:rPr>
                <w:bCs/>
                <w:sz w:val="20"/>
                <w:szCs w:val="20"/>
              </w:rPr>
              <w:t>”</w:t>
            </w:r>
            <w:r w:rsidRPr="00BC195C">
              <w:rPr>
                <w:bCs/>
                <w:sz w:val="20"/>
                <w:szCs w:val="20"/>
              </w:rPr>
              <w:t>, turpmāk – Saistošie noteikumi Nr.39</w:t>
            </w:r>
            <w:r w:rsidR="00E763C2" w:rsidRPr="00BC195C">
              <w:rPr>
                <w:bCs/>
                <w:sz w:val="20"/>
                <w:szCs w:val="20"/>
              </w:rPr>
              <w:t xml:space="preserve">, lai </w:t>
            </w:r>
            <w:r w:rsidR="00D81D35" w:rsidRPr="00BC195C">
              <w:rPr>
                <w:bCs/>
                <w:sz w:val="20"/>
                <w:szCs w:val="20"/>
              </w:rPr>
              <w:t xml:space="preserve">uzlabotu pašvaldības administratīvajā teritorijā esošo daudzdzīvokļu </w:t>
            </w:r>
            <w:r w:rsidR="001D5127" w:rsidRPr="00BC195C">
              <w:rPr>
                <w:bCs/>
                <w:sz w:val="20"/>
                <w:szCs w:val="20"/>
              </w:rPr>
              <w:t xml:space="preserve">dzīvojamo </w:t>
            </w:r>
            <w:r w:rsidR="00D81D35" w:rsidRPr="00BC195C">
              <w:rPr>
                <w:bCs/>
                <w:sz w:val="20"/>
                <w:szCs w:val="20"/>
              </w:rPr>
              <w:t>māju tehnisko stāvokli</w:t>
            </w:r>
            <w:r w:rsidR="00E763C2" w:rsidRPr="00BC195C">
              <w:rPr>
                <w:bCs/>
                <w:sz w:val="20"/>
                <w:szCs w:val="20"/>
              </w:rPr>
              <w:t>.</w:t>
            </w:r>
          </w:p>
          <w:p w:rsidR="00543A88" w:rsidRPr="00BC195C" w:rsidRDefault="000A08CE" w:rsidP="002842EF">
            <w:pPr>
              <w:widowControl w:val="0"/>
              <w:numPr>
                <w:ilvl w:val="0"/>
                <w:numId w:val="1"/>
              </w:numPr>
              <w:ind w:left="459" w:right="102" w:hanging="459"/>
              <w:jc w:val="both"/>
              <w:textAlignment w:val="baseline"/>
              <w:rPr>
                <w:bCs/>
                <w:sz w:val="20"/>
                <w:szCs w:val="20"/>
              </w:rPr>
            </w:pPr>
            <w:r w:rsidRPr="00BC195C">
              <w:rPr>
                <w:bCs/>
                <w:sz w:val="20"/>
                <w:szCs w:val="20"/>
              </w:rPr>
              <w:t xml:space="preserve">Rēzeknes novada </w:t>
            </w:r>
            <w:r w:rsidR="001D5127" w:rsidRPr="00BC195C">
              <w:rPr>
                <w:bCs/>
                <w:sz w:val="20"/>
                <w:szCs w:val="20"/>
              </w:rPr>
              <w:t>pašvaldībā 2022.gada 6.decembrī tika saņemts Ozolmuižas pagasta Ozolmuižas ciema daudzdzīvokļu dzīvojamo māju “Oši”, “Lapegles”, Kadiķi”, ‘Kārumnieks” iedzīvotāju iesniegums, kurā izteikts lūgums izdarīt grozījumus</w:t>
            </w:r>
            <w:r w:rsidR="002842EF" w:rsidRPr="00BC195C">
              <w:rPr>
                <w:bCs/>
                <w:sz w:val="20"/>
                <w:szCs w:val="20"/>
              </w:rPr>
              <w:t xml:space="preserve"> S</w:t>
            </w:r>
            <w:r w:rsidR="001D5127" w:rsidRPr="00BC195C">
              <w:rPr>
                <w:bCs/>
                <w:sz w:val="20"/>
                <w:szCs w:val="20"/>
              </w:rPr>
              <w:t xml:space="preserve">aistošajos noteikumos Nr.39, paredzot atbalstu </w:t>
            </w:r>
            <w:r w:rsidR="003912DE" w:rsidRPr="00BC195C">
              <w:rPr>
                <w:bCs/>
                <w:sz w:val="20"/>
                <w:szCs w:val="20"/>
              </w:rPr>
              <w:t>arī d</w:t>
            </w:r>
            <w:r w:rsidR="001D5127" w:rsidRPr="00BC195C">
              <w:rPr>
                <w:bCs/>
                <w:sz w:val="20"/>
                <w:szCs w:val="20"/>
              </w:rPr>
              <w:t>audzdzīvokļu dzīvojamo māju fasāžu, tajā skaitā, balkonu, lodžiju un iee</w:t>
            </w:r>
            <w:r w:rsidR="003912DE" w:rsidRPr="00BC195C">
              <w:rPr>
                <w:bCs/>
                <w:sz w:val="20"/>
                <w:szCs w:val="20"/>
              </w:rPr>
              <w:t>jas mezglu nojumju atjaunošanai</w:t>
            </w:r>
            <w:r w:rsidRPr="00BC195C">
              <w:rPr>
                <w:sz w:val="20"/>
                <w:szCs w:val="20"/>
              </w:rPr>
              <w:t xml:space="preserve">. </w:t>
            </w:r>
            <w:r w:rsidR="002842EF" w:rsidRPr="00BC195C">
              <w:rPr>
                <w:sz w:val="20"/>
                <w:szCs w:val="20"/>
              </w:rPr>
              <w:t>Rēzeknes novada pašvaldība ir izskatījusi iespēju izdarīt grozījum</w:t>
            </w:r>
            <w:r w:rsidR="003912DE" w:rsidRPr="00BC195C">
              <w:rPr>
                <w:sz w:val="20"/>
                <w:szCs w:val="20"/>
              </w:rPr>
              <w:t>us Saistošajos noteikumos Nr.39,</w:t>
            </w:r>
            <w:r w:rsidR="002842EF" w:rsidRPr="00BC195C">
              <w:rPr>
                <w:sz w:val="20"/>
                <w:szCs w:val="20"/>
              </w:rPr>
              <w:t xml:space="preserve"> </w:t>
            </w:r>
            <w:r w:rsidR="003912DE" w:rsidRPr="00BC195C">
              <w:rPr>
                <w:sz w:val="20"/>
                <w:szCs w:val="20"/>
              </w:rPr>
              <w:t xml:space="preserve">veicot </w:t>
            </w:r>
            <w:r w:rsidR="002842EF" w:rsidRPr="00BC195C">
              <w:rPr>
                <w:sz w:val="20"/>
                <w:szCs w:val="20"/>
              </w:rPr>
              <w:t>izvērtē</w:t>
            </w:r>
            <w:r w:rsidR="003912DE" w:rsidRPr="00BC195C">
              <w:rPr>
                <w:sz w:val="20"/>
                <w:szCs w:val="20"/>
              </w:rPr>
              <w:t>šanu</w:t>
            </w:r>
            <w:r w:rsidR="002842EF" w:rsidRPr="00BC195C">
              <w:rPr>
                <w:sz w:val="20"/>
                <w:szCs w:val="20"/>
              </w:rPr>
              <w:t xml:space="preserve"> šādu grozījumu izdarīšanas nepieciešamība</w:t>
            </w:r>
            <w:r w:rsidR="003912DE" w:rsidRPr="00BC195C">
              <w:rPr>
                <w:sz w:val="20"/>
                <w:szCs w:val="20"/>
              </w:rPr>
              <w:t>i arī</w:t>
            </w:r>
            <w:r w:rsidR="002842EF" w:rsidRPr="00BC195C">
              <w:rPr>
                <w:sz w:val="20"/>
                <w:szCs w:val="20"/>
              </w:rPr>
              <w:t xml:space="preserve"> attiecībā uz citām daudzdzīvokļu dzīvojamām mājām pā</w:t>
            </w:r>
            <w:r w:rsidR="003912DE" w:rsidRPr="00BC195C">
              <w:rPr>
                <w:sz w:val="20"/>
                <w:szCs w:val="20"/>
              </w:rPr>
              <w:t>rējos Rēzeknes novada pagastos.</w:t>
            </w:r>
          </w:p>
          <w:p w:rsidR="00AE2DE1" w:rsidRPr="00BC195C" w:rsidRDefault="000A08CE" w:rsidP="00AE2DE1">
            <w:pPr>
              <w:widowControl w:val="0"/>
              <w:numPr>
                <w:ilvl w:val="0"/>
                <w:numId w:val="1"/>
              </w:numPr>
              <w:ind w:left="459" w:right="102" w:hanging="425"/>
              <w:jc w:val="both"/>
              <w:textAlignment w:val="baseline"/>
              <w:rPr>
                <w:sz w:val="20"/>
                <w:szCs w:val="20"/>
              </w:rPr>
            </w:pPr>
            <w:r w:rsidRPr="00BC195C">
              <w:rPr>
                <w:bCs/>
                <w:sz w:val="20"/>
                <w:szCs w:val="20"/>
              </w:rPr>
              <w:t xml:space="preserve">Šobrīd pašvaldības </w:t>
            </w:r>
            <w:r w:rsidR="003912DE" w:rsidRPr="00BC195C">
              <w:rPr>
                <w:bCs/>
                <w:sz w:val="20"/>
                <w:szCs w:val="20"/>
              </w:rPr>
              <w:t xml:space="preserve">līdzfinansējuma piešķiršanu </w:t>
            </w:r>
            <w:r w:rsidRPr="00BC195C">
              <w:rPr>
                <w:bCs/>
                <w:sz w:val="20"/>
                <w:szCs w:val="20"/>
              </w:rPr>
              <w:t xml:space="preserve">nosaka </w:t>
            </w:r>
            <w:r w:rsidR="00042DD7" w:rsidRPr="00BC195C">
              <w:rPr>
                <w:bCs/>
                <w:sz w:val="20"/>
                <w:szCs w:val="20"/>
              </w:rPr>
              <w:t xml:space="preserve">Saistošie noteikumi Nr.39 </w:t>
            </w:r>
            <w:r w:rsidR="001430BD" w:rsidRPr="00BC195C">
              <w:rPr>
                <w:bCs/>
                <w:sz w:val="20"/>
                <w:szCs w:val="20"/>
              </w:rPr>
              <w:t>(</w:t>
            </w:r>
            <w:r w:rsidR="00946563" w:rsidRPr="00BC195C">
              <w:rPr>
                <w:bCs/>
                <w:sz w:val="20"/>
                <w:szCs w:val="20"/>
              </w:rPr>
              <w:t>izsludināti Latvijas Vēstne</w:t>
            </w:r>
            <w:r w:rsidR="00042DD7" w:rsidRPr="00BC195C">
              <w:rPr>
                <w:bCs/>
                <w:sz w:val="20"/>
                <w:szCs w:val="20"/>
              </w:rPr>
              <w:t>sī 29.03.2022., Nr.62</w:t>
            </w:r>
            <w:r w:rsidR="00543A88" w:rsidRPr="00BC195C">
              <w:rPr>
                <w:bCs/>
                <w:sz w:val="20"/>
                <w:szCs w:val="20"/>
              </w:rPr>
              <w:t>)</w:t>
            </w:r>
            <w:r w:rsidR="00DF67A3" w:rsidRPr="00BC195C">
              <w:rPr>
                <w:bCs/>
                <w:sz w:val="20"/>
                <w:szCs w:val="20"/>
              </w:rPr>
              <w:t>.</w:t>
            </w:r>
            <w:r w:rsidR="00042DD7" w:rsidRPr="00BC195C">
              <w:rPr>
                <w:bCs/>
                <w:sz w:val="20"/>
                <w:szCs w:val="20"/>
              </w:rPr>
              <w:t>, kuru 1</w:t>
            </w:r>
            <w:r w:rsidR="00543A88" w:rsidRPr="00BC195C">
              <w:rPr>
                <w:bCs/>
                <w:sz w:val="20"/>
                <w:szCs w:val="20"/>
              </w:rPr>
              <w:t xml:space="preserve">.punktā ir noteikts, ka </w:t>
            </w:r>
            <w:r w:rsidRPr="00BC195C">
              <w:rPr>
                <w:bCs/>
                <w:sz w:val="20"/>
                <w:szCs w:val="20"/>
              </w:rPr>
              <w:t xml:space="preserve">noteikumi </w:t>
            </w:r>
            <w:r w:rsidR="00042DD7" w:rsidRPr="00BC195C">
              <w:rPr>
                <w:bCs/>
                <w:sz w:val="20"/>
                <w:szCs w:val="20"/>
              </w:rPr>
              <w:t xml:space="preserve">nosaka kārtību, līdzfinansējuma apmēru un piešķiršanas nosacījumus, kādā Rēzeknes novada </w:t>
            </w:r>
            <w:r w:rsidRPr="00BC195C">
              <w:rPr>
                <w:bCs/>
                <w:sz w:val="20"/>
                <w:szCs w:val="20"/>
              </w:rPr>
              <w:t xml:space="preserve">pašvaldība </w:t>
            </w:r>
            <w:r w:rsidR="00042DD7" w:rsidRPr="00BC195C">
              <w:rPr>
                <w:bCs/>
                <w:sz w:val="20"/>
                <w:szCs w:val="20"/>
              </w:rPr>
              <w:t>līdzfinansē daudzdzīvokļu dzīvojamo māju energoefektivitātes pasākumus, lai nodrošinātu energoresursu patēriņu samazinājumu, un īpašumā vai nomā esošo zemesgabalu labiekārtošanas pasākumus</w:t>
            </w:r>
            <w:r w:rsidR="00543A88" w:rsidRPr="00BC195C">
              <w:rPr>
                <w:bCs/>
                <w:sz w:val="20"/>
                <w:szCs w:val="20"/>
              </w:rPr>
              <w:t>.</w:t>
            </w:r>
          </w:p>
          <w:p w:rsidR="004D7608" w:rsidRPr="00BC195C" w:rsidRDefault="000A08CE" w:rsidP="005045E0">
            <w:pPr>
              <w:widowControl w:val="0"/>
              <w:numPr>
                <w:ilvl w:val="0"/>
                <w:numId w:val="1"/>
              </w:numPr>
              <w:ind w:left="459" w:right="102" w:hanging="425"/>
              <w:jc w:val="both"/>
              <w:textAlignment w:val="baseline"/>
              <w:rPr>
                <w:sz w:val="20"/>
                <w:szCs w:val="20"/>
              </w:rPr>
            </w:pPr>
            <w:r w:rsidRPr="00BC195C">
              <w:rPr>
                <w:sz w:val="20"/>
                <w:szCs w:val="20"/>
              </w:rPr>
              <w:t>Neizdod saistošos noteikumus “</w:t>
            </w:r>
            <w:r w:rsidR="00AE2DE1" w:rsidRPr="00BC195C">
              <w:rPr>
                <w:sz w:val="20"/>
                <w:szCs w:val="20"/>
              </w:rPr>
              <w:t>Grozījumi Rēzeknes novada pašvaldības 2022.gada 17.marta saistošajos noteikumos Nr.39 „Par Rēzeknes novada pašvaldības līdzfinansējuma piešķiršanu daudzdzīvokļu dzīvojamo māju energoefektivitātes pasākumu veikšanai un šo māju īpašumā vai nomā esošo zemesgabalu labiekārtošanai</w:t>
            </w:r>
            <w:r w:rsidRPr="00BC195C">
              <w:rPr>
                <w:sz w:val="20"/>
                <w:szCs w:val="20"/>
              </w:rPr>
              <w:t>””</w:t>
            </w:r>
            <w:r w:rsidR="00AE2DE1" w:rsidRPr="00BC195C">
              <w:rPr>
                <w:sz w:val="20"/>
                <w:szCs w:val="20"/>
              </w:rPr>
              <w:t xml:space="preserve">, nebūtu iespējams paredzēt citu pašvaldības </w:t>
            </w:r>
            <w:r w:rsidR="005045E0" w:rsidRPr="00BC195C">
              <w:rPr>
                <w:sz w:val="20"/>
                <w:szCs w:val="20"/>
              </w:rPr>
              <w:t>palīdzību</w:t>
            </w:r>
            <w:r w:rsidR="00AE2DE1" w:rsidRPr="00BC195C">
              <w:rPr>
                <w:sz w:val="20"/>
                <w:szCs w:val="20"/>
              </w:rPr>
              <w:t xml:space="preserve"> atbilstoši likuma “Par palīdzību dzīvokļa jautājumu risināšanā” 27.</w:t>
            </w:r>
            <w:r w:rsidR="00AE2DE1" w:rsidRPr="00BC195C">
              <w:rPr>
                <w:sz w:val="20"/>
                <w:szCs w:val="20"/>
                <w:vertAlign w:val="superscript"/>
              </w:rPr>
              <w:t>2</w:t>
            </w:r>
            <w:r w:rsidR="00AE2DE1" w:rsidRPr="00BC195C">
              <w:rPr>
                <w:sz w:val="20"/>
                <w:szCs w:val="20"/>
              </w:rPr>
              <w:t xml:space="preserve"> panta </w:t>
            </w:r>
            <w:r w:rsidR="005045E0" w:rsidRPr="00BC195C">
              <w:rPr>
                <w:sz w:val="20"/>
                <w:szCs w:val="20"/>
              </w:rPr>
              <w:t>otrās</w:t>
            </w:r>
            <w:r w:rsidR="00AE2DE1" w:rsidRPr="00BC195C">
              <w:rPr>
                <w:sz w:val="20"/>
                <w:szCs w:val="20"/>
              </w:rPr>
              <w:t xml:space="preserve"> daļas </w:t>
            </w:r>
            <w:r w:rsidR="005045E0" w:rsidRPr="00BC195C">
              <w:rPr>
                <w:sz w:val="20"/>
                <w:szCs w:val="20"/>
              </w:rPr>
              <w:t>2</w:t>
            </w:r>
            <w:r w:rsidR="00AE2DE1" w:rsidRPr="00BC195C">
              <w:rPr>
                <w:sz w:val="20"/>
                <w:szCs w:val="20"/>
              </w:rPr>
              <w:t xml:space="preserve">.punktam, proti, </w:t>
            </w:r>
            <w:r w:rsidR="005045E0" w:rsidRPr="00BC195C">
              <w:rPr>
                <w:sz w:val="20"/>
                <w:szCs w:val="20"/>
              </w:rPr>
              <w:t>dzīvojamās mājas renovācijai  (atjaunošanai), ja tās tehniskais stāvoklis normatīvajos aktos noteiktajā kārtībā atzīts par bīstamu cilvēku dzīvībai vai veselībai</w:t>
            </w:r>
            <w:r w:rsidRPr="00BC195C">
              <w:rPr>
                <w:sz w:val="20"/>
                <w:szCs w:val="20"/>
              </w:rPr>
              <w:t>.</w:t>
            </w:r>
          </w:p>
        </w:tc>
      </w:tr>
      <w:tr w:rsidR="00D56288" w:rsidTr="00FD6450">
        <w:trPr>
          <w:cantSplit/>
        </w:trPr>
        <w:tc>
          <w:tcPr>
            <w:tcW w:w="2515" w:type="dxa"/>
            <w:tcBorders>
              <w:top w:val="single" w:sz="4" w:space="0" w:color="auto"/>
              <w:left w:val="single" w:sz="4" w:space="0" w:color="auto"/>
              <w:bottom w:val="single" w:sz="4" w:space="0" w:color="auto"/>
              <w:right w:val="single" w:sz="4" w:space="0" w:color="auto"/>
            </w:tcBorders>
          </w:tcPr>
          <w:p w:rsidR="004D7608" w:rsidRPr="00BC195C" w:rsidRDefault="000A08CE" w:rsidP="00FD6450">
            <w:pPr>
              <w:pStyle w:val="naiskr"/>
              <w:spacing w:before="120" w:after="120"/>
              <w:rPr>
                <w:bCs/>
                <w:sz w:val="20"/>
                <w:szCs w:val="20"/>
              </w:rPr>
            </w:pPr>
            <w:r w:rsidRPr="00BC195C">
              <w:rPr>
                <w:bCs/>
                <w:sz w:val="20"/>
                <w:szCs w:val="20"/>
              </w:rPr>
              <w:lastRenderedPageBreak/>
              <w:t>2. Fiskālā ietekme uz pašvaldības budžetu</w:t>
            </w:r>
          </w:p>
          <w:p w:rsidR="004D7608" w:rsidRPr="00BC195C" w:rsidRDefault="004D7608" w:rsidP="00FD6450">
            <w:pPr>
              <w:pStyle w:val="naiskr"/>
              <w:spacing w:before="120" w:after="120"/>
              <w:rPr>
                <w:bCs/>
                <w:sz w:val="20"/>
                <w:szCs w:val="20"/>
              </w:rPr>
            </w:pPr>
          </w:p>
        </w:tc>
        <w:tc>
          <w:tcPr>
            <w:tcW w:w="7201" w:type="dxa"/>
            <w:tcBorders>
              <w:top w:val="single" w:sz="4" w:space="0" w:color="auto"/>
              <w:left w:val="single" w:sz="4" w:space="0" w:color="auto"/>
              <w:bottom w:val="single" w:sz="4" w:space="0" w:color="auto"/>
              <w:right w:val="single" w:sz="4" w:space="0" w:color="auto"/>
            </w:tcBorders>
            <w:vAlign w:val="center"/>
          </w:tcPr>
          <w:p w:rsidR="007529B2" w:rsidRPr="00BC195C" w:rsidRDefault="000A08CE" w:rsidP="00FD2177">
            <w:pPr>
              <w:ind w:left="459" w:hanging="459"/>
              <w:jc w:val="both"/>
              <w:rPr>
                <w:sz w:val="20"/>
                <w:szCs w:val="20"/>
              </w:rPr>
            </w:pPr>
            <w:r w:rsidRPr="00BC195C">
              <w:rPr>
                <w:bCs/>
                <w:sz w:val="20"/>
                <w:szCs w:val="20"/>
              </w:rPr>
              <w:t xml:space="preserve">2.1. </w:t>
            </w:r>
            <w:r w:rsidR="00DF67A3" w:rsidRPr="00BC195C">
              <w:rPr>
                <w:bCs/>
                <w:sz w:val="20"/>
                <w:szCs w:val="20"/>
              </w:rPr>
              <w:t>Rēzek</w:t>
            </w:r>
            <w:r w:rsidRPr="00BC195C">
              <w:rPr>
                <w:bCs/>
                <w:sz w:val="20"/>
                <w:szCs w:val="20"/>
              </w:rPr>
              <w:t>nes novada pašvaldības s</w:t>
            </w:r>
            <w:r w:rsidR="006C2858" w:rsidRPr="00BC195C">
              <w:rPr>
                <w:bCs/>
                <w:sz w:val="20"/>
                <w:szCs w:val="20"/>
              </w:rPr>
              <w:t>aistošo noteikumu</w:t>
            </w:r>
            <w:r w:rsidR="00DF67A3" w:rsidRPr="00BC195C">
              <w:rPr>
                <w:bCs/>
                <w:sz w:val="20"/>
                <w:szCs w:val="20"/>
              </w:rPr>
              <w:t xml:space="preserve"> „</w:t>
            </w:r>
            <w:r w:rsidR="005045E0" w:rsidRPr="00BC195C">
              <w:rPr>
                <w:sz w:val="20"/>
                <w:szCs w:val="20"/>
              </w:rPr>
              <w:t>Grozījumi Rēzeknes novada pašvaldības 2022.gada 17.marta saistošajos noteikumos Nr.39 „Par Rēzeknes novada pašvaldības līdzfinansējuma piešķiršanu daudzdzīvokļu dzīvojamo māju energoefektivitātes pasākumu veikšanai un šo māju īpašumā vai nomā esošo zemesgabalu labiekārtošanai</w:t>
            </w:r>
            <w:r w:rsidR="00DF67A3" w:rsidRPr="00BC195C">
              <w:rPr>
                <w:bCs/>
                <w:sz w:val="20"/>
                <w:szCs w:val="20"/>
              </w:rPr>
              <w:t xml:space="preserve">”” </w:t>
            </w:r>
            <w:r w:rsidR="005045E0" w:rsidRPr="00BC195C">
              <w:rPr>
                <w:bCs/>
                <w:sz w:val="20"/>
                <w:szCs w:val="20"/>
              </w:rPr>
              <w:t xml:space="preserve">īstenošana </w:t>
            </w:r>
            <w:r w:rsidR="006C2858" w:rsidRPr="00BC195C">
              <w:rPr>
                <w:bCs/>
                <w:sz w:val="20"/>
                <w:szCs w:val="20"/>
              </w:rPr>
              <w:t>ietekmē pašvaldības budžets izdevumu daļas palielināšanos</w:t>
            </w:r>
            <w:r w:rsidR="00DF67A3" w:rsidRPr="00BC195C">
              <w:rPr>
                <w:bCs/>
                <w:sz w:val="20"/>
                <w:szCs w:val="20"/>
              </w:rPr>
              <w:t>.</w:t>
            </w:r>
            <w:r w:rsidR="006C2858" w:rsidRPr="00BC195C">
              <w:rPr>
                <w:sz w:val="20"/>
                <w:szCs w:val="20"/>
              </w:rPr>
              <w:t xml:space="preserve"> </w:t>
            </w:r>
          </w:p>
          <w:p w:rsidR="00447B89" w:rsidRPr="00BC195C" w:rsidRDefault="000A08CE" w:rsidP="00447B89">
            <w:pPr>
              <w:ind w:left="459"/>
              <w:jc w:val="both"/>
              <w:rPr>
                <w:sz w:val="20"/>
                <w:szCs w:val="20"/>
              </w:rPr>
            </w:pPr>
            <w:r w:rsidRPr="00BC195C">
              <w:rPr>
                <w:sz w:val="20"/>
                <w:szCs w:val="20"/>
              </w:rPr>
              <w:t>Maltas apvienības pārvaldes teritorijā ir 20 daudzdzī</w:t>
            </w:r>
            <w:r w:rsidRPr="00BC195C">
              <w:rPr>
                <w:sz w:val="20"/>
                <w:szCs w:val="20"/>
              </w:rPr>
              <w:t>vokļu dzīvojamās mājas, kuru tehniskais stāvoklis ir bīstams cilvēku dzīvībai. Kaunatas apvienības pārvaldes teritorijā ir 6 daudzdzīvokļu dzīvojamās mājas, kuru tehniskais stāvoklis ir bīstams cilvēku dzīvībai. Aptuvenais daudzdzīvokļu dzīvojamo māju skai</w:t>
            </w:r>
            <w:r w:rsidRPr="00BC195C">
              <w:rPr>
                <w:sz w:val="20"/>
                <w:szCs w:val="20"/>
              </w:rPr>
              <w:t xml:space="preserve">ts Rēzeknes novadā, kuru tehniskais stāvoklis  būtu vērtējams kā bīstams, ir 65. </w:t>
            </w:r>
          </w:p>
          <w:p w:rsidR="00447B89" w:rsidRPr="00BC195C" w:rsidRDefault="000A08CE" w:rsidP="00447B89">
            <w:pPr>
              <w:ind w:left="459" w:hanging="459"/>
              <w:jc w:val="both"/>
              <w:rPr>
                <w:color w:val="00B050"/>
                <w:sz w:val="20"/>
                <w:szCs w:val="20"/>
              </w:rPr>
            </w:pPr>
            <w:r w:rsidRPr="00BC195C">
              <w:rPr>
                <w:color w:val="FF0000"/>
                <w:sz w:val="20"/>
                <w:szCs w:val="20"/>
              </w:rPr>
              <w:t xml:space="preserve">        </w:t>
            </w:r>
            <w:r w:rsidR="00AD67F2" w:rsidRPr="00BC195C">
              <w:rPr>
                <w:sz w:val="20"/>
                <w:szCs w:val="20"/>
              </w:rPr>
              <w:t>Budžeta izdevumi d</w:t>
            </w:r>
            <w:r w:rsidRPr="00BC195C">
              <w:rPr>
                <w:sz w:val="20"/>
                <w:szCs w:val="20"/>
              </w:rPr>
              <w:t>audzdzīvokļu dzīvojamo māju atjaunošanas pasā</w:t>
            </w:r>
            <w:r w:rsidR="00AD67F2" w:rsidRPr="00BC195C">
              <w:rPr>
                <w:sz w:val="20"/>
                <w:szCs w:val="20"/>
              </w:rPr>
              <w:t>kumiem varētu svārstīties no 50000</w:t>
            </w:r>
            <w:r w:rsidR="00BC195C" w:rsidRPr="00BC195C">
              <w:rPr>
                <w:sz w:val="20"/>
                <w:szCs w:val="20"/>
              </w:rPr>
              <w:t>,00</w:t>
            </w:r>
            <w:r w:rsidR="00AD67F2" w:rsidRPr="00BC195C">
              <w:rPr>
                <w:sz w:val="20"/>
                <w:szCs w:val="20"/>
              </w:rPr>
              <w:t xml:space="preserve"> EUR  līdz 150000</w:t>
            </w:r>
            <w:r w:rsidR="00BC195C" w:rsidRPr="00BC195C">
              <w:rPr>
                <w:sz w:val="20"/>
                <w:szCs w:val="20"/>
              </w:rPr>
              <w:t>,00</w:t>
            </w:r>
            <w:r w:rsidR="00AD67F2" w:rsidRPr="00BC195C">
              <w:rPr>
                <w:sz w:val="20"/>
                <w:szCs w:val="20"/>
              </w:rPr>
              <w:t xml:space="preserve"> EUR gadā. Līdzfinansējums </w:t>
            </w:r>
            <w:r w:rsidR="00AD67F2" w:rsidRPr="00BC195C">
              <w:rPr>
                <w:bCs/>
                <w:sz w:val="20"/>
                <w:szCs w:val="20"/>
              </w:rPr>
              <w:t>daudzdzīvokļu dzīvojamo māju energoefektivitātes pasākumiem un zemesgabalu labiekārtošanai</w:t>
            </w:r>
            <w:r w:rsidR="00AD67F2" w:rsidRPr="00BC195C">
              <w:rPr>
                <w:sz w:val="20"/>
                <w:szCs w:val="20"/>
              </w:rPr>
              <w:t xml:space="preserve"> 2023.gadā ir plānots 200000</w:t>
            </w:r>
            <w:r w:rsidR="00BC195C" w:rsidRPr="00BC195C">
              <w:rPr>
                <w:sz w:val="20"/>
                <w:szCs w:val="20"/>
              </w:rPr>
              <w:t>,00</w:t>
            </w:r>
            <w:r w:rsidR="00AD67F2" w:rsidRPr="00BC195C">
              <w:rPr>
                <w:sz w:val="20"/>
                <w:szCs w:val="20"/>
              </w:rPr>
              <w:t xml:space="preserve"> EUR apmērā, bet izlietojums uz 2023.gada 1.jūliju sastāda 0</w:t>
            </w:r>
            <w:r w:rsidR="00BC195C" w:rsidRPr="00BC195C">
              <w:rPr>
                <w:sz w:val="20"/>
                <w:szCs w:val="20"/>
              </w:rPr>
              <w:t>,00</w:t>
            </w:r>
            <w:r w:rsidR="00AD67F2" w:rsidRPr="00BC195C">
              <w:rPr>
                <w:sz w:val="20"/>
                <w:szCs w:val="20"/>
              </w:rPr>
              <w:t xml:space="preserve"> EUR.</w:t>
            </w:r>
            <w:r w:rsidRPr="00BC195C">
              <w:rPr>
                <w:sz w:val="20"/>
                <w:szCs w:val="20"/>
              </w:rPr>
              <w:t xml:space="preserve"> </w:t>
            </w:r>
            <w:r w:rsidR="00AD67F2" w:rsidRPr="00BC195C">
              <w:rPr>
                <w:sz w:val="20"/>
                <w:szCs w:val="20"/>
              </w:rPr>
              <w:t>Detalizētāks</w:t>
            </w:r>
            <w:r w:rsidRPr="00BC195C">
              <w:rPr>
                <w:sz w:val="20"/>
                <w:szCs w:val="20"/>
              </w:rPr>
              <w:t xml:space="preserve"> nepieciešamo atjaunošanas i</w:t>
            </w:r>
            <w:r w:rsidR="00AD67F2" w:rsidRPr="00BC195C">
              <w:rPr>
                <w:sz w:val="20"/>
                <w:szCs w:val="20"/>
              </w:rPr>
              <w:t>zmaksu apmērs nav prognozējams. Ņemot vērā gauso dzīvokļu īpašnieku iesaistīšanos dzīvojamā fonda apsaimniekošanā, kā arī ņemot vērā iedzīvotāju zemo maksātspēju, pašvaldī</w:t>
            </w:r>
            <w:r w:rsidR="004900DE" w:rsidRPr="00BC195C">
              <w:rPr>
                <w:sz w:val="20"/>
                <w:szCs w:val="20"/>
              </w:rPr>
              <w:t>bas atbalsts</w:t>
            </w:r>
            <w:r w:rsidR="00AD67F2" w:rsidRPr="00BC195C">
              <w:rPr>
                <w:sz w:val="20"/>
                <w:szCs w:val="20"/>
              </w:rPr>
              <w:t xml:space="preserve"> vairāku gadu</w:t>
            </w:r>
            <w:r w:rsidR="004900DE" w:rsidRPr="00BC195C">
              <w:rPr>
                <w:sz w:val="20"/>
                <w:szCs w:val="20"/>
              </w:rPr>
              <w:t>, piemēram 5 gadu,</w:t>
            </w:r>
            <w:r w:rsidR="00AD67F2" w:rsidRPr="00BC195C">
              <w:rPr>
                <w:sz w:val="20"/>
                <w:szCs w:val="20"/>
              </w:rPr>
              <w:t xml:space="preserve"> garumā </w:t>
            </w:r>
            <w:r w:rsidR="004900DE" w:rsidRPr="00BC195C">
              <w:rPr>
                <w:sz w:val="20"/>
                <w:szCs w:val="20"/>
              </w:rPr>
              <w:t>varētu mainīt esošo situāciju par labu kopīpašumā esošā dzīvojamā fonda atjaunošanai, tādā veidā saglabājot pašvaldības iedzīvotāju daļai vēlmi dzīvot lauku teritorijās.</w:t>
            </w:r>
          </w:p>
          <w:p w:rsidR="004D7608" w:rsidRPr="00BC195C" w:rsidRDefault="000A08CE" w:rsidP="006C2858">
            <w:pPr>
              <w:pStyle w:val="naisnod"/>
              <w:spacing w:before="0" w:after="0"/>
              <w:ind w:left="459" w:hanging="425"/>
              <w:jc w:val="both"/>
              <w:rPr>
                <w:b w:val="0"/>
                <w:bCs w:val="0"/>
                <w:sz w:val="20"/>
                <w:szCs w:val="20"/>
                <w:lang w:eastAsia="en-US"/>
              </w:rPr>
            </w:pPr>
            <w:r w:rsidRPr="00BC195C">
              <w:rPr>
                <w:b w:val="0"/>
                <w:bCs w:val="0"/>
                <w:sz w:val="20"/>
                <w:szCs w:val="20"/>
              </w:rPr>
              <w:t>2.2.</w:t>
            </w:r>
            <w:r w:rsidRPr="00BC195C">
              <w:rPr>
                <w:bCs w:val="0"/>
                <w:sz w:val="20"/>
                <w:szCs w:val="20"/>
              </w:rPr>
              <w:t xml:space="preserve"> </w:t>
            </w:r>
            <w:r w:rsidRPr="00BC195C">
              <w:rPr>
                <w:b w:val="0"/>
                <w:sz w:val="20"/>
                <w:szCs w:val="20"/>
              </w:rPr>
              <w:t xml:space="preserve">Lai nodrošinātu saistošo noteikumu izpildi nav nepieciešams veidot jaunas institūcijas vai radīt jaunas darba vietas, līdz ar to nav nepieciešami papildus </w:t>
            </w:r>
            <w:r w:rsidRPr="00BC195C">
              <w:rPr>
                <w:b w:val="0"/>
                <w:sz w:val="20"/>
                <w:szCs w:val="20"/>
              </w:rPr>
              <w:t>resursi.</w:t>
            </w:r>
          </w:p>
        </w:tc>
      </w:tr>
      <w:tr w:rsidR="00D56288" w:rsidTr="00FD6450">
        <w:trPr>
          <w:cantSplit/>
        </w:trPr>
        <w:tc>
          <w:tcPr>
            <w:tcW w:w="2515" w:type="dxa"/>
            <w:tcBorders>
              <w:top w:val="single" w:sz="4" w:space="0" w:color="auto"/>
              <w:left w:val="single" w:sz="4" w:space="0" w:color="auto"/>
              <w:bottom w:val="single" w:sz="4" w:space="0" w:color="auto"/>
              <w:right w:val="single" w:sz="4" w:space="0" w:color="auto"/>
            </w:tcBorders>
          </w:tcPr>
          <w:p w:rsidR="004D7608" w:rsidRPr="00BC195C" w:rsidRDefault="000A08CE" w:rsidP="00FD6450">
            <w:pPr>
              <w:pStyle w:val="naisf"/>
              <w:spacing w:before="120" w:after="120"/>
              <w:ind w:firstLine="0"/>
              <w:jc w:val="left"/>
              <w:rPr>
                <w:bCs/>
                <w:sz w:val="20"/>
                <w:szCs w:val="20"/>
                <w:lang w:val="lv-LV"/>
              </w:rPr>
            </w:pPr>
            <w:r w:rsidRPr="00BC195C">
              <w:rPr>
                <w:bCs/>
                <w:sz w:val="20"/>
                <w:szCs w:val="20"/>
                <w:lang w:val="lv-LV"/>
              </w:rPr>
              <w:t>3. Sociālā ietekme, ietekme uz vidi, iedzīvotāju veselību, uzņēmējdarbības vidi pašvaldības teritorijā, kā arī plānotā regulējuma ietekme uz konkurenci</w:t>
            </w:r>
          </w:p>
        </w:tc>
        <w:tc>
          <w:tcPr>
            <w:tcW w:w="7201" w:type="dxa"/>
            <w:tcBorders>
              <w:top w:val="single" w:sz="4" w:space="0" w:color="auto"/>
              <w:left w:val="single" w:sz="4" w:space="0" w:color="auto"/>
              <w:bottom w:val="single" w:sz="4" w:space="0" w:color="auto"/>
              <w:right w:val="single" w:sz="4" w:space="0" w:color="auto"/>
            </w:tcBorders>
            <w:vAlign w:val="center"/>
          </w:tcPr>
          <w:p w:rsidR="00031815" w:rsidRPr="00BC195C" w:rsidRDefault="000A08CE" w:rsidP="00031815">
            <w:pPr>
              <w:pStyle w:val="naisnod"/>
              <w:spacing w:before="0" w:after="0"/>
              <w:ind w:left="459" w:hanging="425"/>
              <w:jc w:val="both"/>
              <w:rPr>
                <w:b w:val="0"/>
                <w:bCs w:val="0"/>
                <w:sz w:val="20"/>
                <w:szCs w:val="20"/>
                <w:lang w:eastAsia="en-US"/>
              </w:rPr>
            </w:pPr>
            <w:r w:rsidRPr="00BC195C">
              <w:rPr>
                <w:b w:val="0"/>
                <w:bCs w:val="0"/>
                <w:sz w:val="20"/>
                <w:szCs w:val="20"/>
                <w:lang w:eastAsia="en-US"/>
              </w:rPr>
              <w:t>3.1.</w:t>
            </w:r>
            <w:r w:rsidRPr="00BC195C">
              <w:rPr>
                <w:b w:val="0"/>
                <w:bCs w:val="0"/>
                <w:sz w:val="20"/>
                <w:szCs w:val="20"/>
                <w:lang w:eastAsia="en-US"/>
              </w:rPr>
              <w:tab/>
              <w:t>Sociālā ietekme - saistošo noteikumu „</w:t>
            </w:r>
            <w:r w:rsidR="005045E0" w:rsidRPr="00BC195C">
              <w:rPr>
                <w:b w:val="0"/>
                <w:bCs w:val="0"/>
                <w:sz w:val="20"/>
                <w:szCs w:val="20"/>
                <w:lang w:eastAsia="en-US"/>
              </w:rPr>
              <w:t>Grozījumi Rēzeknes novada pašvaldības 2022.gada 17.marta saistošajos noteikumos Nr.39 „Par Rēzeknes novada pašvaldības līdzfinansējuma piešķiršanu daudzdzīvokļu dzīvojamo māju energoefektivitātes pasākumu veikšanai un šo māju īpašumā vai nomā esošo zemesgabalu labiekārtošanai</w:t>
            </w:r>
            <w:r w:rsidRPr="00BC195C">
              <w:rPr>
                <w:b w:val="0"/>
                <w:bCs w:val="0"/>
                <w:sz w:val="20"/>
                <w:szCs w:val="20"/>
                <w:lang w:eastAsia="en-US"/>
              </w:rPr>
              <w:t>”” ietekmē sabiedrību kopumā</w:t>
            </w:r>
            <w:r w:rsidR="00A32D86" w:rsidRPr="00BC195C">
              <w:rPr>
                <w:b w:val="0"/>
                <w:bCs w:val="0"/>
                <w:sz w:val="20"/>
                <w:szCs w:val="20"/>
                <w:lang w:eastAsia="en-US"/>
              </w:rPr>
              <w:t xml:space="preserve">, </w:t>
            </w:r>
            <w:r w:rsidR="00831801" w:rsidRPr="00BC195C">
              <w:rPr>
                <w:b w:val="0"/>
                <w:bCs w:val="0"/>
                <w:sz w:val="20"/>
                <w:szCs w:val="20"/>
                <w:lang w:eastAsia="en-US"/>
              </w:rPr>
              <w:t xml:space="preserve">jo tiks </w:t>
            </w:r>
            <w:r w:rsidR="00761114" w:rsidRPr="00BC195C">
              <w:rPr>
                <w:b w:val="0"/>
                <w:bCs w:val="0"/>
                <w:sz w:val="20"/>
                <w:szCs w:val="20"/>
                <w:lang w:eastAsia="en-US"/>
              </w:rPr>
              <w:t>uzlab</w:t>
            </w:r>
            <w:r w:rsidR="00A32D86" w:rsidRPr="00BC195C">
              <w:rPr>
                <w:b w:val="0"/>
                <w:bCs w:val="0"/>
                <w:sz w:val="20"/>
                <w:szCs w:val="20"/>
                <w:lang w:eastAsia="en-US"/>
              </w:rPr>
              <w:t>ot</w:t>
            </w:r>
            <w:r w:rsidR="00761114" w:rsidRPr="00BC195C">
              <w:rPr>
                <w:b w:val="0"/>
                <w:bCs w:val="0"/>
                <w:sz w:val="20"/>
                <w:szCs w:val="20"/>
                <w:lang w:eastAsia="en-US"/>
              </w:rPr>
              <w:t>s</w:t>
            </w:r>
            <w:r w:rsidR="00A32D86" w:rsidRPr="00BC195C">
              <w:rPr>
                <w:b w:val="0"/>
                <w:bCs w:val="0"/>
                <w:sz w:val="20"/>
                <w:szCs w:val="20"/>
                <w:lang w:eastAsia="en-US"/>
              </w:rPr>
              <w:t xml:space="preserve"> daudz</w:t>
            </w:r>
            <w:r w:rsidR="00761114" w:rsidRPr="00BC195C">
              <w:rPr>
                <w:b w:val="0"/>
                <w:bCs w:val="0"/>
                <w:sz w:val="20"/>
                <w:szCs w:val="20"/>
                <w:lang w:eastAsia="en-US"/>
              </w:rPr>
              <w:t>dzīvokļu dzīvojamo māju tehniskais</w:t>
            </w:r>
            <w:r w:rsidR="00A32D86" w:rsidRPr="00BC195C">
              <w:rPr>
                <w:b w:val="0"/>
                <w:bCs w:val="0"/>
                <w:sz w:val="20"/>
                <w:szCs w:val="20"/>
                <w:lang w:eastAsia="en-US"/>
              </w:rPr>
              <w:t xml:space="preserve"> stāvokli</w:t>
            </w:r>
            <w:r w:rsidR="00761114" w:rsidRPr="00BC195C">
              <w:rPr>
                <w:b w:val="0"/>
                <w:bCs w:val="0"/>
                <w:sz w:val="20"/>
                <w:szCs w:val="20"/>
                <w:lang w:eastAsia="en-US"/>
              </w:rPr>
              <w:t>s</w:t>
            </w:r>
            <w:r w:rsidRPr="00BC195C">
              <w:rPr>
                <w:b w:val="0"/>
                <w:bCs w:val="0"/>
                <w:sz w:val="20"/>
                <w:szCs w:val="20"/>
                <w:lang w:eastAsia="en-US"/>
              </w:rPr>
              <w:t>.</w:t>
            </w:r>
          </w:p>
          <w:p w:rsidR="00031815" w:rsidRPr="00BC195C" w:rsidRDefault="000A08CE" w:rsidP="00031815">
            <w:pPr>
              <w:pStyle w:val="naisnod"/>
              <w:spacing w:before="0" w:after="0"/>
              <w:ind w:left="459" w:hanging="425"/>
              <w:jc w:val="both"/>
              <w:rPr>
                <w:b w:val="0"/>
                <w:bCs w:val="0"/>
                <w:sz w:val="20"/>
                <w:szCs w:val="20"/>
                <w:lang w:eastAsia="en-US"/>
              </w:rPr>
            </w:pPr>
            <w:r w:rsidRPr="00BC195C">
              <w:rPr>
                <w:b w:val="0"/>
                <w:bCs w:val="0"/>
                <w:sz w:val="20"/>
                <w:szCs w:val="20"/>
                <w:lang w:eastAsia="en-US"/>
              </w:rPr>
              <w:t>3.2.</w:t>
            </w:r>
            <w:r w:rsidRPr="00BC195C">
              <w:rPr>
                <w:b w:val="0"/>
                <w:bCs w:val="0"/>
                <w:sz w:val="20"/>
                <w:szCs w:val="20"/>
                <w:lang w:eastAsia="en-US"/>
              </w:rPr>
              <w:tab/>
              <w:t>Ietekme uz vidi – ar saistošo noteikumu „</w:t>
            </w:r>
            <w:r w:rsidR="00586B65" w:rsidRPr="00BC195C">
              <w:rPr>
                <w:b w:val="0"/>
                <w:bCs w:val="0"/>
                <w:sz w:val="20"/>
                <w:szCs w:val="20"/>
                <w:lang w:eastAsia="en-US"/>
              </w:rPr>
              <w:t>Grozījumi Rēzeknes novada pašvaldības 2022.gada 17.marta saistošajos noteikumos Nr.39 „Par Rēzeknes novada pašvaldības līdzfinansējuma piešķiršanu daudzdzīvokļu dzīvojamo māju energoefektivitātes pasākumu veikšanai un šo māju īpašumā vai nomā esošo zemesgabalu labiekārtošanai</w:t>
            </w:r>
            <w:r w:rsidR="005045E0" w:rsidRPr="00BC195C">
              <w:rPr>
                <w:b w:val="0"/>
                <w:bCs w:val="0"/>
                <w:sz w:val="20"/>
                <w:szCs w:val="20"/>
                <w:lang w:eastAsia="en-US"/>
              </w:rPr>
              <w:t xml:space="preserve">”” īstenošanu </w:t>
            </w:r>
            <w:r w:rsidR="00A32D86" w:rsidRPr="00BC195C">
              <w:rPr>
                <w:b w:val="0"/>
                <w:bCs w:val="0"/>
                <w:sz w:val="20"/>
                <w:szCs w:val="20"/>
                <w:lang w:eastAsia="en-US"/>
              </w:rPr>
              <w:t xml:space="preserve">tiek izraisītas </w:t>
            </w:r>
            <w:r w:rsidRPr="00BC195C">
              <w:rPr>
                <w:b w:val="0"/>
                <w:bCs w:val="0"/>
                <w:sz w:val="20"/>
                <w:szCs w:val="20"/>
                <w:lang w:eastAsia="en-US"/>
              </w:rPr>
              <w:t>tiešas pārmaiņas vidē</w:t>
            </w:r>
            <w:r w:rsidR="00761114" w:rsidRPr="00BC195C">
              <w:rPr>
                <w:b w:val="0"/>
                <w:bCs w:val="0"/>
                <w:sz w:val="20"/>
                <w:szCs w:val="20"/>
                <w:lang w:eastAsia="en-US"/>
              </w:rPr>
              <w:t>, uzlabojot daudzdzīvokļu dzīvojamo māju tehnisko stāvokli</w:t>
            </w:r>
            <w:r w:rsidR="00761114" w:rsidRPr="00BC195C">
              <w:rPr>
                <w:b w:val="0"/>
                <w:sz w:val="20"/>
                <w:szCs w:val="20"/>
              </w:rPr>
              <w:t>,</w:t>
            </w:r>
            <w:r w:rsidR="00761114" w:rsidRPr="00BC195C">
              <w:rPr>
                <w:sz w:val="20"/>
                <w:szCs w:val="20"/>
              </w:rPr>
              <w:t xml:space="preserve"> </w:t>
            </w:r>
            <w:r w:rsidR="00761114" w:rsidRPr="00BC195C">
              <w:rPr>
                <w:b w:val="0"/>
                <w:sz w:val="20"/>
                <w:szCs w:val="20"/>
              </w:rPr>
              <w:t>kas normatīvajos aktos noteiktajā kārtībā atzīts par bīstamu</w:t>
            </w:r>
            <w:r w:rsidR="00761114" w:rsidRPr="00BC195C">
              <w:rPr>
                <w:b w:val="0"/>
                <w:bCs w:val="0"/>
                <w:sz w:val="20"/>
                <w:szCs w:val="20"/>
                <w:lang w:eastAsia="en-US"/>
              </w:rPr>
              <w:t>, tiek radīta droša vide</w:t>
            </w:r>
            <w:r w:rsidR="001C756E" w:rsidRPr="00BC195C">
              <w:rPr>
                <w:b w:val="0"/>
                <w:bCs w:val="0"/>
                <w:sz w:val="20"/>
                <w:szCs w:val="20"/>
                <w:lang w:eastAsia="en-US"/>
              </w:rPr>
              <w:t>.</w:t>
            </w:r>
            <w:r w:rsidRPr="00BC195C">
              <w:rPr>
                <w:b w:val="0"/>
                <w:bCs w:val="0"/>
                <w:sz w:val="20"/>
                <w:szCs w:val="20"/>
                <w:lang w:eastAsia="en-US"/>
              </w:rPr>
              <w:t xml:space="preserve"> </w:t>
            </w:r>
          </w:p>
          <w:p w:rsidR="00031815" w:rsidRPr="00BC195C" w:rsidRDefault="000A08CE" w:rsidP="001C756E">
            <w:pPr>
              <w:pStyle w:val="naisnod"/>
              <w:spacing w:before="0" w:after="0"/>
              <w:ind w:left="459" w:hanging="459"/>
              <w:jc w:val="both"/>
              <w:rPr>
                <w:b w:val="0"/>
                <w:bCs w:val="0"/>
                <w:sz w:val="20"/>
                <w:szCs w:val="20"/>
                <w:lang w:eastAsia="en-US"/>
              </w:rPr>
            </w:pPr>
            <w:r w:rsidRPr="00BC195C">
              <w:rPr>
                <w:b w:val="0"/>
                <w:bCs w:val="0"/>
                <w:sz w:val="20"/>
                <w:szCs w:val="20"/>
                <w:lang w:eastAsia="en-US"/>
              </w:rPr>
              <w:t>3.3.</w:t>
            </w:r>
            <w:r w:rsidRPr="00BC195C">
              <w:rPr>
                <w:b w:val="0"/>
                <w:bCs w:val="0"/>
                <w:sz w:val="20"/>
                <w:szCs w:val="20"/>
                <w:lang w:eastAsia="en-US"/>
              </w:rPr>
              <w:tab/>
              <w:t>Ietekme uz iedzīvotāju veselību - saistošo noteikumu „</w:t>
            </w:r>
            <w:r w:rsidR="00586B65" w:rsidRPr="00BC195C">
              <w:rPr>
                <w:b w:val="0"/>
                <w:bCs w:val="0"/>
                <w:sz w:val="20"/>
                <w:szCs w:val="20"/>
                <w:lang w:eastAsia="en-US"/>
              </w:rPr>
              <w:t>Grozījumi Rēzeknes novada pašvaldības 2022.gada 17.marta saistošajos noteikumos Nr.39 „Par Rēzeknes novada pašvaldības līdzfinansējuma piešķiršanu daudzdzīvokļu dzīvojamo māju energoefektivitātes pasākumu veikšanai un šo māju īpašumā vai nomā esošo zemesgabalu labiekārtošanai</w:t>
            </w:r>
            <w:r w:rsidRPr="00BC195C">
              <w:rPr>
                <w:b w:val="0"/>
                <w:bCs w:val="0"/>
                <w:sz w:val="20"/>
                <w:szCs w:val="20"/>
                <w:lang w:eastAsia="en-US"/>
              </w:rPr>
              <w:t xml:space="preserve">”” </w:t>
            </w:r>
            <w:r w:rsidR="005045E0" w:rsidRPr="00BC195C">
              <w:rPr>
                <w:b w:val="0"/>
                <w:bCs w:val="0"/>
                <w:sz w:val="20"/>
                <w:szCs w:val="20"/>
                <w:lang w:eastAsia="en-US"/>
              </w:rPr>
              <w:t xml:space="preserve">īstenošana </w:t>
            </w:r>
            <w:r w:rsidR="00E91EF3" w:rsidRPr="00BC195C">
              <w:rPr>
                <w:b w:val="0"/>
                <w:bCs w:val="0"/>
                <w:sz w:val="20"/>
                <w:szCs w:val="20"/>
                <w:lang w:eastAsia="en-US"/>
              </w:rPr>
              <w:t xml:space="preserve">netieši </w:t>
            </w:r>
            <w:r w:rsidRPr="00BC195C">
              <w:rPr>
                <w:b w:val="0"/>
                <w:bCs w:val="0"/>
                <w:sz w:val="20"/>
                <w:szCs w:val="20"/>
                <w:lang w:eastAsia="en-US"/>
              </w:rPr>
              <w:t>ietekmēs cilvēku veselību</w:t>
            </w:r>
            <w:r w:rsidR="00761114" w:rsidRPr="00BC195C">
              <w:rPr>
                <w:b w:val="0"/>
                <w:bCs w:val="0"/>
                <w:sz w:val="20"/>
                <w:szCs w:val="20"/>
                <w:lang w:eastAsia="en-US"/>
              </w:rPr>
              <w:t>, jo ve</w:t>
            </w:r>
            <w:r w:rsidR="00F24ED3" w:rsidRPr="00BC195C">
              <w:rPr>
                <w:b w:val="0"/>
                <w:bCs w:val="0"/>
                <w:sz w:val="20"/>
                <w:szCs w:val="20"/>
                <w:lang w:eastAsia="en-US"/>
              </w:rPr>
              <w:t>i</w:t>
            </w:r>
            <w:r w:rsidR="00761114" w:rsidRPr="00BC195C">
              <w:rPr>
                <w:b w:val="0"/>
                <w:bCs w:val="0"/>
                <w:sz w:val="20"/>
                <w:szCs w:val="20"/>
                <w:lang w:eastAsia="en-US"/>
              </w:rPr>
              <w:t xml:space="preserve">cot </w:t>
            </w:r>
            <w:r w:rsidR="00F24ED3" w:rsidRPr="00BC195C">
              <w:rPr>
                <w:b w:val="0"/>
                <w:bCs w:val="0"/>
                <w:sz w:val="20"/>
                <w:szCs w:val="20"/>
                <w:lang w:eastAsia="en-US"/>
              </w:rPr>
              <w:t xml:space="preserve">daudzdzīvokļu dzīvojamo māju atjaunošanu tiks uzlabots to tehniskais stāvoklis un  </w:t>
            </w:r>
            <w:r w:rsidR="00761114" w:rsidRPr="00BC195C">
              <w:rPr>
                <w:b w:val="0"/>
                <w:bCs w:val="0"/>
                <w:sz w:val="20"/>
                <w:szCs w:val="20"/>
                <w:lang w:eastAsia="en-US"/>
              </w:rPr>
              <w:t>tiks novērsta</w:t>
            </w:r>
            <w:r w:rsidR="00761114" w:rsidRPr="00BC195C">
              <w:rPr>
                <w:sz w:val="20"/>
                <w:szCs w:val="20"/>
              </w:rPr>
              <w:t xml:space="preserve"> </w:t>
            </w:r>
            <w:r w:rsidR="00761114" w:rsidRPr="00BC195C">
              <w:rPr>
                <w:b w:val="0"/>
                <w:sz w:val="20"/>
                <w:szCs w:val="20"/>
              </w:rPr>
              <w:t>bīstamība cilvēku dzīvībai vai veselībai</w:t>
            </w:r>
            <w:r w:rsidRPr="00BC195C">
              <w:rPr>
                <w:b w:val="0"/>
                <w:bCs w:val="0"/>
                <w:sz w:val="20"/>
                <w:szCs w:val="20"/>
                <w:lang w:eastAsia="en-US"/>
              </w:rPr>
              <w:t xml:space="preserve">. </w:t>
            </w:r>
          </w:p>
          <w:p w:rsidR="00031815" w:rsidRPr="00BC195C" w:rsidRDefault="000A08CE" w:rsidP="001C756E">
            <w:pPr>
              <w:pStyle w:val="naisnod"/>
              <w:spacing w:before="0" w:after="0"/>
              <w:ind w:left="459" w:hanging="425"/>
              <w:jc w:val="both"/>
              <w:rPr>
                <w:b w:val="0"/>
                <w:bCs w:val="0"/>
                <w:sz w:val="20"/>
                <w:szCs w:val="20"/>
                <w:lang w:eastAsia="en-US"/>
              </w:rPr>
            </w:pPr>
            <w:r w:rsidRPr="00BC195C">
              <w:rPr>
                <w:b w:val="0"/>
                <w:bCs w:val="0"/>
                <w:sz w:val="20"/>
                <w:szCs w:val="20"/>
                <w:lang w:eastAsia="en-US"/>
              </w:rPr>
              <w:t>3.4.</w:t>
            </w:r>
            <w:r w:rsidRPr="00BC195C">
              <w:rPr>
                <w:b w:val="0"/>
                <w:bCs w:val="0"/>
                <w:sz w:val="20"/>
                <w:szCs w:val="20"/>
                <w:lang w:eastAsia="en-US"/>
              </w:rPr>
              <w:tab/>
            </w:r>
            <w:r w:rsidR="001C756E" w:rsidRPr="00BC195C">
              <w:rPr>
                <w:b w:val="0"/>
                <w:bCs w:val="0"/>
                <w:sz w:val="20"/>
                <w:szCs w:val="20"/>
                <w:lang w:eastAsia="en-US"/>
              </w:rPr>
              <w:t>I</w:t>
            </w:r>
            <w:r w:rsidRPr="00BC195C">
              <w:rPr>
                <w:b w:val="0"/>
                <w:bCs w:val="0"/>
                <w:sz w:val="20"/>
                <w:szCs w:val="20"/>
                <w:lang w:eastAsia="en-US"/>
              </w:rPr>
              <w:t xml:space="preserve">etekme uz uzņēmējdarbības vidi pašvaldības teritorijā - uzņēmējdarbības vidi pašvaldības teritorijā saistošie noteikumi </w:t>
            </w:r>
            <w:r w:rsidR="001C756E" w:rsidRPr="00BC195C">
              <w:rPr>
                <w:b w:val="0"/>
                <w:bCs w:val="0"/>
                <w:sz w:val="20"/>
                <w:szCs w:val="20"/>
                <w:lang w:eastAsia="en-US"/>
              </w:rPr>
              <w:t>„</w:t>
            </w:r>
            <w:r w:rsidR="00586B65" w:rsidRPr="00BC195C">
              <w:rPr>
                <w:b w:val="0"/>
                <w:bCs w:val="0"/>
                <w:sz w:val="20"/>
                <w:szCs w:val="20"/>
                <w:lang w:eastAsia="en-US"/>
              </w:rPr>
              <w:t>Grozījumi Rēzeknes novada pašvaldības 2022.gada 17.marta saistošajos noteikumos Nr.39 „Par Rēzeknes novada pašvaldības līdzfinansējuma piešķiršanu daudzdzīvokļu dzīvojamo māju energoefektivitātes pasākumu veikšanai un šo māju īpašumā vai nomā esošo zemesgabalu labiekārtošanai</w:t>
            </w:r>
            <w:r w:rsidR="001C756E" w:rsidRPr="00BC195C">
              <w:rPr>
                <w:b w:val="0"/>
                <w:bCs w:val="0"/>
                <w:sz w:val="20"/>
                <w:szCs w:val="20"/>
                <w:lang w:eastAsia="en-US"/>
              </w:rPr>
              <w:t>”” neskars.</w:t>
            </w:r>
          </w:p>
          <w:p w:rsidR="004D7608" w:rsidRPr="00BC195C" w:rsidRDefault="000A08CE" w:rsidP="001C756E">
            <w:pPr>
              <w:pStyle w:val="naisnod"/>
              <w:spacing w:before="0" w:after="0"/>
              <w:ind w:left="459" w:hanging="425"/>
              <w:jc w:val="both"/>
              <w:rPr>
                <w:b w:val="0"/>
                <w:bCs w:val="0"/>
                <w:sz w:val="20"/>
                <w:szCs w:val="20"/>
              </w:rPr>
            </w:pPr>
            <w:r w:rsidRPr="00BC195C">
              <w:rPr>
                <w:b w:val="0"/>
                <w:bCs w:val="0"/>
                <w:sz w:val="20"/>
                <w:szCs w:val="20"/>
                <w:lang w:eastAsia="en-US"/>
              </w:rPr>
              <w:t>3.5.</w:t>
            </w:r>
            <w:r w:rsidRPr="00BC195C">
              <w:rPr>
                <w:b w:val="0"/>
                <w:bCs w:val="0"/>
                <w:sz w:val="20"/>
                <w:szCs w:val="20"/>
                <w:lang w:eastAsia="en-US"/>
              </w:rPr>
              <w:tab/>
              <w:t>I</w:t>
            </w:r>
            <w:r w:rsidR="00031815" w:rsidRPr="00BC195C">
              <w:rPr>
                <w:b w:val="0"/>
                <w:bCs w:val="0"/>
                <w:sz w:val="20"/>
                <w:szCs w:val="20"/>
                <w:lang w:eastAsia="en-US"/>
              </w:rPr>
              <w:t xml:space="preserve">etekme uz konkurenci - saistošie noteikumi </w:t>
            </w:r>
            <w:r w:rsidRPr="00BC195C">
              <w:rPr>
                <w:b w:val="0"/>
                <w:bCs w:val="0"/>
                <w:sz w:val="20"/>
                <w:szCs w:val="20"/>
                <w:lang w:eastAsia="en-US"/>
              </w:rPr>
              <w:t>„</w:t>
            </w:r>
            <w:r w:rsidR="00586B65" w:rsidRPr="00BC195C">
              <w:rPr>
                <w:b w:val="0"/>
                <w:bCs w:val="0"/>
                <w:sz w:val="20"/>
                <w:szCs w:val="20"/>
                <w:lang w:eastAsia="en-US"/>
              </w:rPr>
              <w:t>Grozījumi Rēzeknes novada pašvaldības 2022.gada 17.marta saistošajos noteikumos Nr.39 „Par Rēzeknes novada pašvaldības līdzfinansējuma piešķiršanu daudzdzīvokļu dzīvojamo māju energoefektivitātes pasākumu veikšanai un šo māju īpašumā vai nomā esošo zemesgabalu labiekārtošanai</w:t>
            </w:r>
            <w:r w:rsidRPr="00BC195C">
              <w:rPr>
                <w:b w:val="0"/>
                <w:bCs w:val="0"/>
                <w:sz w:val="20"/>
                <w:szCs w:val="20"/>
                <w:lang w:eastAsia="en-US"/>
              </w:rPr>
              <w:t xml:space="preserve">”” īstenošanu </w:t>
            </w:r>
            <w:r w:rsidR="00031815" w:rsidRPr="00BC195C">
              <w:rPr>
                <w:b w:val="0"/>
                <w:bCs w:val="0"/>
                <w:sz w:val="20"/>
                <w:szCs w:val="20"/>
                <w:lang w:eastAsia="en-US"/>
              </w:rPr>
              <w:t>neatstās ietekmi uz konkurenci.</w:t>
            </w:r>
          </w:p>
        </w:tc>
      </w:tr>
      <w:tr w:rsidR="00D56288" w:rsidTr="00FD6450">
        <w:trPr>
          <w:cantSplit/>
        </w:trPr>
        <w:tc>
          <w:tcPr>
            <w:tcW w:w="2515" w:type="dxa"/>
            <w:tcBorders>
              <w:top w:val="single" w:sz="4" w:space="0" w:color="auto"/>
              <w:left w:val="single" w:sz="4" w:space="0" w:color="auto"/>
              <w:bottom w:val="single" w:sz="4" w:space="0" w:color="auto"/>
              <w:right w:val="single" w:sz="4" w:space="0" w:color="auto"/>
            </w:tcBorders>
          </w:tcPr>
          <w:p w:rsidR="004D7608" w:rsidRPr="00BC195C" w:rsidRDefault="000A08CE" w:rsidP="00FD6450">
            <w:pPr>
              <w:spacing w:before="120" w:after="120"/>
              <w:rPr>
                <w:bCs/>
                <w:sz w:val="20"/>
                <w:szCs w:val="20"/>
              </w:rPr>
            </w:pPr>
            <w:r w:rsidRPr="00BC195C">
              <w:rPr>
                <w:bCs/>
                <w:sz w:val="20"/>
                <w:szCs w:val="20"/>
              </w:rPr>
              <w:lastRenderedPageBreak/>
              <w:t xml:space="preserve">4. </w:t>
            </w:r>
            <w:r w:rsidR="001C756E" w:rsidRPr="00BC195C">
              <w:rPr>
                <w:bCs/>
                <w:sz w:val="20"/>
                <w:szCs w:val="20"/>
              </w:rPr>
              <w:t>Ietekme uz administratīvajām procedūrām un to izmaksām</w:t>
            </w:r>
          </w:p>
          <w:p w:rsidR="00DF67A3" w:rsidRPr="00BC195C" w:rsidRDefault="000A08CE" w:rsidP="00DF67A3">
            <w:pPr>
              <w:tabs>
                <w:tab w:val="left" w:pos="639"/>
              </w:tabs>
              <w:rPr>
                <w:sz w:val="20"/>
                <w:szCs w:val="20"/>
              </w:rPr>
            </w:pPr>
            <w:r w:rsidRPr="00BC195C">
              <w:rPr>
                <w:sz w:val="20"/>
                <w:szCs w:val="20"/>
              </w:rPr>
              <w:tab/>
            </w:r>
          </w:p>
        </w:tc>
        <w:tc>
          <w:tcPr>
            <w:tcW w:w="7201" w:type="dxa"/>
            <w:tcBorders>
              <w:top w:val="single" w:sz="4" w:space="0" w:color="auto"/>
              <w:left w:val="single" w:sz="4" w:space="0" w:color="auto"/>
              <w:bottom w:val="single" w:sz="4" w:space="0" w:color="auto"/>
              <w:right w:val="single" w:sz="4" w:space="0" w:color="auto"/>
            </w:tcBorders>
            <w:vAlign w:val="center"/>
          </w:tcPr>
          <w:p w:rsidR="003D6174" w:rsidRPr="00BC195C" w:rsidRDefault="000A08CE" w:rsidP="003D6174">
            <w:pPr>
              <w:ind w:left="459" w:hanging="459"/>
              <w:jc w:val="both"/>
              <w:rPr>
                <w:sz w:val="20"/>
                <w:szCs w:val="20"/>
                <w:lang w:eastAsia="en-US"/>
              </w:rPr>
            </w:pPr>
            <w:r w:rsidRPr="00BC195C">
              <w:rPr>
                <w:sz w:val="20"/>
                <w:szCs w:val="20"/>
                <w:lang w:eastAsia="en-US"/>
              </w:rPr>
              <w:t>4.1. Saistošo noteikumu „</w:t>
            </w:r>
            <w:r w:rsidR="00586B65" w:rsidRPr="00BC195C">
              <w:rPr>
                <w:sz w:val="20"/>
                <w:szCs w:val="20"/>
                <w:lang w:eastAsia="en-US"/>
              </w:rPr>
              <w:t>Grozījumi Rēzeknes novada pašvaldības 2022.gada 17.marta saistošajos noteikumos Nr.39 „Par Rēzeknes novada pašvaldības līdzfinansējuma piešķiršanu daudzdzīvokļu dzīvojamo māju energoefektivitātes pasākumu veikšanai un šo māju īpašumā vai nomā esošo zemesgabalu labiekārtošanai</w:t>
            </w:r>
            <w:r w:rsidRPr="00BC195C">
              <w:rPr>
                <w:sz w:val="20"/>
                <w:szCs w:val="20"/>
                <w:lang w:eastAsia="en-US"/>
              </w:rPr>
              <w:t>”” piemērošanas jautājumos privātpersona var vērsties Rēzekne novada pašvaldības iestādē – Centrālajā pārvaldē – Atbrīvošanas a</w:t>
            </w:r>
            <w:r w:rsidRPr="00BC195C">
              <w:rPr>
                <w:sz w:val="20"/>
                <w:szCs w:val="20"/>
                <w:lang w:eastAsia="en-US"/>
              </w:rPr>
              <w:t>lejā 95A, Rēzeknē vai jebkurā no Rēzeknes novada pašvaldības iestādēm - Dricānu apvienības pārvaldē,  Kaunatas apvienības pārvaldē, Maltas apvienības pārvaldē, Nautrēnu apvienības pārvaldē, Viļānu apvienības pārvaldē un to teritoriālajās vienībās.</w:t>
            </w:r>
          </w:p>
          <w:p w:rsidR="004D7608" w:rsidRPr="00BC195C" w:rsidRDefault="000A08CE" w:rsidP="003D6174">
            <w:pPr>
              <w:ind w:left="459" w:hanging="459"/>
              <w:jc w:val="both"/>
              <w:rPr>
                <w:sz w:val="20"/>
                <w:szCs w:val="20"/>
                <w:lang w:eastAsia="en-US"/>
              </w:rPr>
            </w:pPr>
            <w:r w:rsidRPr="00BC195C">
              <w:rPr>
                <w:sz w:val="20"/>
                <w:szCs w:val="20"/>
                <w:lang w:eastAsia="en-US"/>
              </w:rPr>
              <w:t>4.3. Adm</w:t>
            </w:r>
            <w:r w:rsidRPr="00BC195C">
              <w:rPr>
                <w:sz w:val="20"/>
                <w:szCs w:val="20"/>
                <w:lang w:eastAsia="en-US"/>
              </w:rPr>
              <w:t>inistratīvo procedūru izmaksas nav paredzētas.</w:t>
            </w:r>
          </w:p>
        </w:tc>
      </w:tr>
      <w:tr w:rsidR="00D56288" w:rsidTr="00FD6450">
        <w:trPr>
          <w:cantSplit/>
        </w:trPr>
        <w:tc>
          <w:tcPr>
            <w:tcW w:w="2515" w:type="dxa"/>
            <w:tcBorders>
              <w:top w:val="single" w:sz="4" w:space="0" w:color="auto"/>
              <w:left w:val="single" w:sz="4" w:space="0" w:color="auto"/>
              <w:bottom w:val="single" w:sz="4" w:space="0" w:color="auto"/>
              <w:right w:val="single" w:sz="4" w:space="0" w:color="auto"/>
            </w:tcBorders>
          </w:tcPr>
          <w:p w:rsidR="004D7608" w:rsidRPr="00BC195C" w:rsidRDefault="000A08CE" w:rsidP="00FD6450">
            <w:pPr>
              <w:spacing w:before="120" w:after="120"/>
              <w:rPr>
                <w:bCs/>
                <w:sz w:val="20"/>
                <w:szCs w:val="20"/>
              </w:rPr>
            </w:pPr>
            <w:r w:rsidRPr="00BC195C">
              <w:rPr>
                <w:bCs/>
                <w:sz w:val="20"/>
                <w:szCs w:val="20"/>
              </w:rPr>
              <w:t xml:space="preserve">5. </w:t>
            </w:r>
            <w:r w:rsidR="003D6174" w:rsidRPr="00BC195C">
              <w:rPr>
                <w:bCs/>
                <w:sz w:val="20"/>
                <w:szCs w:val="20"/>
              </w:rPr>
              <w:t>Ietekme uz pašvaldības funkcijām un cilvēkresursiem</w:t>
            </w:r>
          </w:p>
        </w:tc>
        <w:tc>
          <w:tcPr>
            <w:tcW w:w="7201" w:type="dxa"/>
            <w:tcBorders>
              <w:top w:val="single" w:sz="4" w:space="0" w:color="auto"/>
              <w:left w:val="single" w:sz="4" w:space="0" w:color="auto"/>
              <w:bottom w:val="single" w:sz="4" w:space="0" w:color="auto"/>
              <w:right w:val="single" w:sz="4" w:space="0" w:color="auto"/>
            </w:tcBorders>
            <w:vAlign w:val="center"/>
          </w:tcPr>
          <w:p w:rsidR="00F57A4C" w:rsidRPr="00BC195C" w:rsidRDefault="000A08CE" w:rsidP="00F57A4C">
            <w:pPr>
              <w:pStyle w:val="naisnod"/>
              <w:spacing w:before="0" w:after="0"/>
              <w:ind w:left="459" w:hanging="459"/>
              <w:jc w:val="both"/>
              <w:rPr>
                <w:b w:val="0"/>
                <w:bCs w:val="0"/>
                <w:sz w:val="20"/>
                <w:szCs w:val="20"/>
                <w:lang w:eastAsia="en-US"/>
              </w:rPr>
            </w:pPr>
            <w:r w:rsidRPr="00BC195C">
              <w:rPr>
                <w:b w:val="0"/>
                <w:bCs w:val="0"/>
                <w:sz w:val="20"/>
                <w:szCs w:val="20"/>
                <w:lang w:eastAsia="en-US"/>
              </w:rPr>
              <w:t xml:space="preserve">5.1. </w:t>
            </w:r>
            <w:r w:rsidR="003D6174" w:rsidRPr="00BC195C">
              <w:rPr>
                <w:b w:val="0"/>
                <w:bCs w:val="0"/>
                <w:sz w:val="20"/>
                <w:szCs w:val="20"/>
                <w:lang w:eastAsia="en-US"/>
              </w:rPr>
              <w:t>Saistošie noteikumi „</w:t>
            </w:r>
            <w:r w:rsidR="00586B65" w:rsidRPr="00BC195C">
              <w:rPr>
                <w:b w:val="0"/>
                <w:bCs w:val="0"/>
                <w:sz w:val="20"/>
                <w:szCs w:val="20"/>
                <w:lang w:eastAsia="en-US"/>
              </w:rPr>
              <w:t>Grozījumi Rēzeknes novada pašvaldības 2022.gada 17.marta saistošajos noteikumos Nr.39 „Par Rēzeknes novada pašvaldības līdzfinansējuma piešķiršanu daudzdzīvokļu dzīvojamo māju energoefektivitātes pasākumu veikšanai un šo māju īpašumā vai nomā esošo zemesgabalu labiekārtošanai</w:t>
            </w:r>
            <w:r w:rsidR="003D6174" w:rsidRPr="00BC195C">
              <w:rPr>
                <w:b w:val="0"/>
                <w:bCs w:val="0"/>
                <w:sz w:val="20"/>
                <w:szCs w:val="20"/>
                <w:lang w:eastAsia="en-US"/>
              </w:rPr>
              <w:t xml:space="preserve">”” </w:t>
            </w:r>
            <w:r w:rsidR="00E91EF3" w:rsidRPr="00BC195C">
              <w:rPr>
                <w:b w:val="0"/>
                <w:bCs w:val="0"/>
                <w:sz w:val="20"/>
                <w:szCs w:val="20"/>
                <w:lang w:eastAsia="en-US"/>
              </w:rPr>
              <w:t xml:space="preserve">papildina ar normatīvo regulējumu paredzamo pašvaldības palīdzības sniegšanu, ievērojot </w:t>
            </w:r>
            <w:r w:rsidR="00E91EF3" w:rsidRPr="00BC195C">
              <w:rPr>
                <w:b w:val="0"/>
                <w:sz w:val="20"/>
                <w:szCs w:val="20"/>
              </w:rPr>
              <w:t>likumā “Par palīdzību dzīvokļa jautājumu risināšanā”</w:t>
            </w:r>
            <w:r w:rsidR="00E91EF3" w:rsidRPr="00BC195C">
              <w:rPr>
                <w:b w:val="0"/>
                <w:bCs w:val="0"/>
                <w:sz w:val="20"/>
                <w:szCs w:val="20"/>
                <w:lang w:eastAsia="en-US"/>
              </w:rPr>
              <w:t xml:space="preserve"> noteikto</w:t>
            </w:r>
            <w:r w:rsidR="003D6174" w:rsidRPr="00BC195C">
              <w:rPr>
                <w:b w:val="0"/>
                <w:bCs w:val="0"/>
                <w:sz w:val="20"/>
                <w:szCs w:val="20"/>
                <w:lang w:eastAsia="en-US"/>
              </w:rPr>
              <w:t xml:space="preserve">. </w:t>
            </w:r>
          </w:p>
          <w:p w:rsidR="004D7608" w:rsidRPr="00BC195C" w:rsidRDefault="000A08CE" w:rsidP="00F57A4C">
            <w:pPr>
              <w:pStyle w:val="naisnod"/>
              <w:spacing w:before="0" w:after="0"/>
              <w:ind w:left="459" w:hanging="459"/>
              <w:jc w:val="both"/>
              <w:rPr>
                <w:b w:val="0"/>
                <w:bCs w:val="0"/>
                <w:sz w:val="20"/>
                <w:szCs w:val="20"/>
                <w:lang w:eastAsia="en-US"/>
              </w:rPr>
            </w:pPr>
            <w:r w:rsidRPr="00BC195C">
              <w:rPr>
                <w:b w:val="0"/>
                <w:bCs w:val="0"/>
                <w:sz w:val="20"/>
                <w:szCs w:val="20"/>
                <w:lang w:eastAsia="en-US"/>
              </w:rPr>
              <w:t xml:space="preserve">5.2. </w:t>
            </w:r>
            <w:r w:rsidR="003D6174" w:rsidRPr="00BC195C">
              <w:rPr>
                <w:b w:val="0"/>
                <w:bCs w:val="0"/>
                <w:sz w:val="20"/>
                <w:szCs w:val="20"/>
                <w:lang w:eastAsia="en-US"/>
              </w:rPr>
              <w:t>Papildu cilvēkresursu iesaiste saistošo noteikumu īstenošanā netiek paredzēta.</w:t>
            </w:r>
          </w:p>
        </w:tc>
      </w:tr>
      <w:tr w:rsidR="00D56288" w:rsidTr="00FD6450">
        <w:trPr>
          <w:cantSplit/>
        </w:trPr>
        <w:tc>
          <w:tcPr>
            <w:tcW w:w="2515" w:type="dxa"/>
            <w:tcBorders>
              <w:top w:val="single" w:sz="4" w:space="0" w:color="auto"/>
              <w:left w:val="single" w:sz="4" w:space="0" w:color="auto"/>
              <w:bottom w:val="single" w:sz="4" w:space="0" w:color="auto"/>
              <w:right w:val="single" w:sz="4" w:space="0" w:color="auto"/>
            </w:tcBorders>
          </w:tcPr>
          <w:p w:rsidR="004D7608" w:rsidRPr="00BC195C" w:rsidRDefault="000A08CE" w:rsidP="00FD6450">
            <w:pPr>
              <w:spacing w:before="120" w:after="120"/>
              <w:rPr>
                <w:bCs/>
                <w:sz w:val="20"/>
                <w:szCs w:val="20"/>
              </w:rPr>
            </w:pPr>
            <w:r w:rsidRPr="00BC195C">
              <w:rPr>
                <w:bCs/>
                <w:sz w:val="20"/>
                <w:szCs w:val="20"/>
              </w:rPr>
              <w:t xml:space="preserve">6. </w:t>
            </w:r>
            <w:r w:rsidR="0048773D" w:rsidRPr="00BC195C">
              <w:rPr>
                <w:bCs/>
                <w:sz w:val="20"/>
                <w:szCs w:val="20"/>
              </w:rPr>
              <w:t>Informācija par izpildes nodrošināšanu</w:t>
            </w:r>
          </w:p>
        </w:tc>
        <w:tc>
          <w:tcPr>
            <w:tcW w:w="7201" w:type="dxa"/>
            <w:tcBorders>
              <w:top w:val="single" w:sz="4" w:space="0" w:color="auto"/>
              <w:left w:val="single" w:sz="4" w:space="0" w:color="auto"/>
              <w:bottom w:val="single" w:sz="4" w:space="0" w:color="auto"/>
              <w:right w:val="single" w:sz="4" w:space="0" w:color="auto"/>
            </w:tcBorders>
            <w:vAlign w:val="center"/>
          </w:tcPr>
          <w:p w:rsidR="00A82A6D" w:rsidRPr="00BC195C" w:rsidRDefault="000A08CE" w:rsidP="00A82A6D">
            <w:pPr>
              <w:widowControl w:val="0"/>
              <w:numPr>
                <w:ilvl w:val="0"/>
                <w:numId w:val="3"/>
              </w:numPr>
              <w:ind w:left="555" w:right="102" w:hanging="425"/>
              <w:jc w:val="both"/>
              <w:textAlignment w:val="baseline"/>
              <w:rPr>
                <w:sz w:val="20"/>
                <w:szCs w:val="20"/>
              </w:rPr>
            </w:pPr>
            <w:r w:rsidRPr="00BC195C">
              <w:rPr>
                <w:sz w:val="20"/>
                <w:szCs w:val="20"/>
              </w:rPr>
              <w:t>S</w:t>
            </w:r>
            <w:r w:rsidR="0048773D" w:rsidRPr="00BC195C">
              <w:rPr>
                <w:sz w:val="20"/>
                <w:szCs w:val="20"/>
              </w:rPr>
              <w:t xml:space="preserve">aistošo noteikumu </w:t>
            </w:r>
            <w:r w:rsidRPr="00BC195C">
              <w:rPr>
                <w:sz w:val="20"/>
                <w:szCs w:val="20"/>
                <w:lang w:eastAsia="en-US"/>
              </w:rPr>
              <w:t>„</w:t>
            </w:r>
            <w:r w:rsidR="00586B65" w:rsidRPr="00BC195C">
              <w:rPr>
                <w:sz w:val="20"/>
                <w:szCs w:val="20"/>
                <w:lang w:eastAsia="en-US"/>
              </w:rPr>
              <w:t>Grozījumi Rēzeknes novada pašvaldības 2022.gada 17.marta saistošajos noteikumos Nr.39 „Par Rēzeknes novada pašvaldības līdzfinansējuma piešķiršanu daudzdzīvokļu dzīvojamo māju energoefektivitātes pasākumu veikšanai un šo māju īpašumā vai nomā esošo zemesgabalu labiekārtošanai</w:t>
            </w:r>
            <w:r w:rsidRPr="00BC195C">
              <w:rPr>
                <w:sz w:val="20"/>
                <w:szCs w:val="20"/>
                <w:lang w:eastAsia="en-US"/>
              </w:rPr>
              <w:t xml:space="preserve">”” </w:t>
            </w:r>
            <w:r w:rsidR="0048773D" w:rsidRPr="00BC195C">
              <w:rPr>
                <w:sz w:val="20"/>
                <w:szCs w:val="20"/>
              </w:rPr>
              <w:t xml:space="preserve">izpildē iesaistītās institūcijas </w:t>
            </w:r>
            <w:r w:rsidR="00586B65" w:rsidRPr="00BC195C">
              <w:rPr>
                <w:sz w:val="20"/>
                <w:szCs w:val="20"/>
              </w:rPr>
              <w:t xml:space="preserve"> - </w:t>
            </w:r>
            <w:r w:rsidR="00D175EE" w:rsidRPr="00BC195C">
              <w:rPr>
                <w:sz w:val="20"/>
                <w:szCs w:val="20"/>
              </w:rPr>
              <w:t xml:space="preserve">līdzfinansējuma saņemšanai domes izveidotā </w:t>
            </w:r>
            <w:r w:rsidR="00586B65" w:rsidRPr="00BC195C">
              <w:rPr>
                <w:sz w:val="20"/>
                <w:szCs w:val="20"/>
              </w:rPr>
              <w:t>komisija</w:t>
            </w:r>
            <w:r w:rsidR="0048773D" w:rsidRPr="00BC195C">
              <w:rPr>
                <w:sz w:val="20"/>
                <w:szCs w:val="20"/>
              </w:rPr>
              <w:t xml:space="preserve">. </w:t>
            </w:r>
          </w:p>
          <w:p w:rsidR="004D7608" w:rsidRPr="00BC195C" w:rsidRDefault="000A08CE" w:rsidP="00A82A6D">
            <w:pPr>
              <w:widowControl w:val="0"/>
              <w:numPr>
                <w:ilvl w:val="0"/>
                <w:numId w:val="3"/>
              </w:numPr>
              <w:ind w:left="555" w:right="102" w:hanging="425"/>
              <w:jc w:val="both"/>
              <w:textAlignment w:val="baseline"/>
              <w:rPr>
                <w:sz w:val="20"/>
                <w:szCs w:val="20"/>
              </w:rPr>
            </w:pPr>
            <w:r w:rsidRPr="00BC195C">
              <w:rPr>
                <w:sz w:val="20"/>
                <w:szCs w:val="20"/>
              </w:rPr>
              <w:t xml:space="preserve">Saistošo noteikumu </w:t>
            </w:r>
            <w:r w:rsidRPr="00BC195C">
              <w:rPr>
                <w:sz w:val="20"/>
                <w:szCs w:val="20"/>
                <w:lang w:eastAsia="en-US"/>
              </w:rPr>
              <w:t>„</w:t>
            </w:r>
            <w:r w:rsidR="00586B65" w:rsidRPr="00BC195C">
              <w:rPr>
                <w:sz w:val="20"/>
                <w:szCs w:val="20"/>
                <w:lang w:eastAsia="en-US"/>
              </w:rPr>
              <w:t>Grozījumi Rēzeknes novada pašvaldības 2022.gada 17.marta saistošajos noteikumos Nr.39 „Par Rēzeknes novada pašvaldības līdzfinansējuma piešķiršanu daudzdzīvokļu dzīvojamo māju energoefektivitātes pasākumu veikšanai un šo māju īpašumā vai nomā esošo zemesgabalu labiekārtošanai</w:t>
            </w:r>
            <w:r w:rsidRPr="00BC195C">
              <w:rPr>
                <w:sz w:val="20"/>
                <w:szCs w:val="20"/>
                <w:lang w:eastAsia="en-US"/>
              </w:rPr>
              <w:t>”” i</w:t>
            </w:r>
            <w:r w:rsidRPr="00BC195C">
              <w:rPr>
                <w:bCs/>
                <w:sz w:val="20"/>
                <w:szCs w:val="20"/>
              </w:rPr>
              <w:t>zpildes nodrošināšanai papildu resursi nav nepieciešami.</w:t>
            </w:r>
          </w:p>
        </w:tc>
      </w:tr>
      <w:tr w:rsidR="00D56288" w:rsidTr="00FD6450">
        <w:trPr>
          <w:cantSplit/>
        </w:trPr>
        <w:tc>
          <w:tcPr>
            <w:tcW w:w="2515" w:type="dxa"/>
            <w:tcBorders>
              <w:top w:val="single" w:sz="4" w:space="0" w:color="auto"/>
              <w:left w:val="single" w:sz="4" w:space="0" w:color="auto"/>
              <w:bottom w:val="single" w:sz="4" w:space="0" w:color="auto"/>
              <w:right w:val="single" w:sz="4" w:space="0" w:color="auto"/>
            </w:tcBorders>
          </w:tcPr>
          <w:p w:rsidR="00A82A6D" w:rsidRPr="00BC195C" w:rsidRDefault="000A08CE" w:rsidP="00FD6450">
            <w:pPr>
              <w:spacing w:before="120" w:after="120"/>
              <w:rPr>
                <w:bCs/>
                <w:sz w:val="20"/>
                <w:szCs w:val="20"/>
              </w:rPr>
            </w:pPr>
            <w:r w:rsidRPr="00BC195C">
              <w:rPr>
                <w:bCs/>
                <w:sz w:val="20"/>
                <w:szCs w:val="20"/>
              </w:rPr>
              <w:t>7. Prasību un izmaksu samērīgums pret ieguvumiem, ko sniedz mērķa sasniegšana</w:t>
            </w:r>
          </w:p>
        </w:tc>
        <w:tc>
          <w:tcPr>
            <w:tcW w:w="7201" w:type="dxa"/>
            <w:tcBorders>
              <w:top w:val="single" w:sz="4" w:space="0" w:color="auto"/>
              <w:left w:val="single" w:sz="4" w:space="0" w:color="auto"/>
              <w:bottom w:val="single" w:sz="4" w:space="0" w:color="auto"/>
              <w:right w:val="single" w:sz="4" w:space="0" w:color="auto"/>
            </w:tcBorders>
            <w:vAlign w:val="center"/>
          </w:tcPr>
          <w:p w:rsidR="002D3948" w:rsidRPr="00BC195C" w:rsidRDefault="000A08CE" w:rsidP="002D3948">
            <w:pPr>
              <w:ind w:left="459" w:hanging="459"/>
              <w:jc w:val="both"/>
              <w:rPr>
                <w:bCs/>
                <w:sz w:val="20"/>
                <w:szCs w:val="20"/>
              </w:rPr>
            </w:pPr>
            <w:r w:rsidRPr="00BC195C">
              <w:rPr>
                <w:bCs/>
                <w:sz w:val="20"/>
                <w:szCs w:val="20"/>
              </w:rPr>
              <w:t xml:space="preserve">7.1. Saistošie noteikumi </w:t>
            </w:r>
            <w:r w:rsidRPr="00BC195C">
              <w:rPr>
                <w:sz w:val="20"/>
                <w:szCs w:val="20"/>
                <w:lang w:eastAsia="en-US"/>
              </w:rPr>
              <w:t>„</w:t>
            </w:r>
            <w:r w:rsidR="00586B65" w:rsidRPr="00BC195C">
              <w:rPr>
                <w:sz w:val="20"/>
                <w:szCs w:val="20"/>
                <w:lang w:eastAsia="en-US"/>
              </w:rPr>
              <w:t>Grozījumi Rēzeknes novada pašvaldības 2022.gada 17.marta saistošajos noteikumos Nr.39 „Par Rēzeknes novada pašvaldības līdzfinansējuma piešķiršanu daudzdzīvokļu dzīvojamo māju energoefektivitātes pasākumu veikšanai un šo māju īpašumā vai nomā esošo zemesgabalu labiekārtošanai</w:t>
            </w:r>
            <w:r w:rsidRPr="00BC195C">
              <w:rPr>
                <w:sz w:val="20"/>
                <w:szCs w:val="20"/>
                <w:lang w:eastAsia="en-US"/>
              </w:rPr>
              <w:t xml:space="preserve">”” </w:t>
            </w:r>
            <w:r w:rsidRPr="00BC195C">
              <w:rPr>
                <w:bCs/>
                <w:sz w:val="20"/>
                <w:szCs w:val="20"/>
              </w:rPr>
              <w:t>ir piemēroti iecerētā mērķa sasniegšanas nodrošināšanai.</w:t>
            </w:r>
          </w:p>
          <w:p w:rsidR="00A82A6D" w:rsidRPr="00BC195C" w:rsidRDefault="000A08CE" w:rsidP="006804B7">
            <w:pPr>
              <w:ind w:left="459" w:hanging="459"/>
              <w:jc w:val="both"/>
              <w:rPr>
                <w:bCs/>
                <w:sz w:val="20"/>
                <w:szCs w:val="20"/>
              </w:rPr>
            </w:pPr>
            <w:r w:rsidRPr="00BC195C">
              <w:rPr>
                <w:bCs/>
                <w:sz w:val="20"/>
                <w:szCs w:val="20"/>
              </w:rPr>
              <w:t xml:space="preserve">7.2. Pašvaldības izraudzītais līdzeklis </w:t>
            </w:r>
            <w:r w:rsidRPr="00BC195C">
              <w:rPr>
                <w:sz w:val="20"/>
                <w:szCs w:val="20"/>
              </w:rPr>
              <w:t xml:space="preserve">Saistošo noteikumu </w:t>
            </w:r>
            <w:r w:rsidRPr="00BC195C">
              <w:rPr>
                <w:sz w:val="20"/>
                <w:szCs w:val="20"/>
                <w:lang w:eastAsia="en-US"/>
              </w:rPr>
              <w:t>„</w:t>
            </w:r>
            <w:r w:rsidR="00586B65" w:rsidRPr="00BC195C">
              <w:rPr>
                <w:sz w:val="20"/>
                <w:szCs w:val="20"/>
                <w:lang w:eastAsia="en-US"/>
              </w:rPr>
              <w:t>Grozījumi Rēzeknes novada pašvaldības 2022.gada 17.marta saistošajos noteikumos Nr.39 „Par Rēzeknes novada pašvaldības līdzfinansējuma piešķiršanu daudzdzīvokļu dzīvojamo māju energoefektivitātes pasākumu veikšanai un šo māju īpašumā vai nomā esošo zemesgabalu labiekārtošanai</w:t>
            </w:r>
            <w:r w:rsidRPr="00BC195C">
              <w:rPr>
                <w:sz w:val="20"/>
                <w:szCs w:val="20"/>
                <w:lang w:eastAsia="en-US"/>
              </w:rPr>
              <w:t>”” izdošanai ir piemērots leģitīmā mērķa sasniegšanai, nav citu saudzē</w:t>
            </w:r>
            <w:r w:rsidRPr="00BC195C">
              <w:rPr>
                <w:sz w:val="20"/>
                <w:szCs w:val="20"/>
                <w:lang w:eastAsia="en-US"/>
              </w:rPr>
              <w:t>jošāku līdzekļu, lai sasniegtu leģitīmo mērķi un pašvaldības  rīcība ir atbilstoša, jo tiek</w:t>
            </w:r>
            <w:r w:rsidRPr="00BC195C">
              <w:rPr>
                <w:sz w:val="20"/>
                <w:szCs w:val="20"/>
              </w:rPr>
              <w:t xml:space="preserve"> nodrošināta </w:t>
            </w:r>
            <w:r w:rsidR="006804B7" w:rsidRPr="00BC195C">
              <w:rPr>
                <w:sz w:val="20"/>
                <w:szCs w:val="20"/>
              </w:rPr>
              <w:t>Saistošo noteikumu Nr.39 atbilstība</w:t>
            </w:r>
            <w:r w:rsidRPr="00BC195C">
              <w:rPr>
                <w:sz w:val="20"/>
                <w:szCs w:val="20"/>
              </w:rPr>
              <w:t xml:space="preserve"> </w:t>
            </w:r>
            <w:r w:rsidR="006804B7" w:rsidRPr="00BC195C">
              <w:rPr>
                <w:sz w:val="20"/>
                <w:szCs w:val="20"/>
              </w:rPr>
              <w:t>likuma “Par palīdzību dzīvokļa jautājumu risināšanā” 27.</w:t>
            </w:r>
            <w:r w:rsidR="006804B7" w:rsidRPr="00BC195C">
              <w:rPr>
                <w:sz w:val="20"/>
                <w:szCs w:val="20"/>
                <w:vertAlign w:val="superscript"/>
              </w:rPr>
              <w:t>2</w:t>
            </w:r>
            <w:r w:rsidR="006804B7" w:rsidRPr="00BC195C">
              <w:rPr>
                <w:sz w:val="20"/>
                <w:szCs w:val="20"/>
              </w:rPr>
              <w:t xml:space="preserve"> panta piektās daļas regulējumam</w:t>
            </w:r>
            <w:r w:rsidRPr="00BC195C">
              <w:rPr>
                <w:sz w:val="20"/>
                <w:szCs w:val="20"/>
              </w:rPr>
              <w:t>.</w:t>
            </w:r>
          </w:p>
        </w:tc>
      </w:tr>
      <w:tr w:rsidR="00D56288" w:rsidTr="00FD6450">
        <w:trPr>
          <w:cantSplit/>
        </w:trPr>
        <w:tc>
          <w:tcPr>
            <w:tcW w:w="2515" w:type="dxa"/>
            <w:tcBorders>
              <w:top w:val="single" w:sz="4" w:space="0" w:color="auto"/>
              <w:left w:val="single" w:sz="4" w:space="0" w:color="auto"/>
              <w:bottom w:val="single" w:sz="4" w:space="0" w:color="auto"/>
              <w:right w:val="single" w:sz="4" w:space="0" w:color="auto"/>
            </w:tcBorders>
          </w:tcPr>
          <w:p w:rsidR="00A82A6D" w:rsidRPr="00BC195C" w:rsidRDefault="000A08CE" w:rsidP="00FD6450">
            <w:pPr>
              <w:spacing w:before="120" w:after="120"/>
              <w:rPr>
                <w:bCs/>
                <w:sz w:val="20"/>
                <w:szCs w:val="20"/>
              </w:rPr>
            </w:pPr>
            <w:r w:rsidRPr="00BC195C">
              <w:rPr>
                <w:bCs/>
                <w:sz w:val="20"/>
                <w:szCs w:val="20"/>
              </w:rPr>
              <w:t>8.</w:t>
            </w:r>
            <w:r w:rsidRPr="00BC195C">
              <w:rPr>
                <w:sz w:val="20"/>
                <w:szCs w:val="20"/>
              </w:rPr>
              <w:t xml:space="preserve"> </w:t>
            </w:r>
            <w:r w:rsidRPr="00BC195C">
              <w:rPr>
                <w:bCs/>
                <w:sz w:val="20"/>
                <w:szCs w:val="20"/>
              </w:rPr>
              <w:t>Izstrādes gaitā veikt</w:t>
            </w:r>
            <w:r w:rsidRPr="00BC195C">
              <w:rPr>
                <w:bCs/>
                <w:sz w:val="20"/>
                <w:szCs w:val="20"/>
              </w:rPr>
              <w:t>ās konsultācijas ar privātpersonām un institūcijām</w:t>
            </w:r>
          </w:p>
        </w:tc>
        <w:tc>
          <w:tcPr>
            <w:tcW w:w="7201" w:type="dxa"/>
            <w:tcBorders>
              <w:top w:val="single" w:sz="4" w:space="0" w:color="auto"/>
              <w:left w:val="single" w:sz="4" w:space="0" w:color="auto"/>
              <w:bottom w:val="single" w:sz="4" w:space="0" w:color="auto"/>
              <w:right w:val="single" w:sz="4" w:space="0" w:color="auto"/>
            </w:tcBorders>
            <w:vAlign w:val="center"/>
          </w:tcPr>
          <w:p w:rsidR="001F5912" w:rsidRDefault="000A08CE" w:rsidP="001F5912">
            <w:pPr>
              <w:ind w:left="459" w:hanging="459"/>
              <w:jc w:val="both"/>
              <w:rPr>
                <w:bCs/>
                <w:sz w:val="20"/>
                <w:szCs w:val="20"/>
              </w:rPr>
            </w:pPr>
            <w:r w:rsidRPr="00BC195C">
              <w:rPr>
                <w:bCs/>
                <w:sz w:val="20"/>
                <w:szCs w:val="20"/>
              </w:rPr>
              <w:t xml:space="preserve">8.1. </w:t>
            </w:r>
            <w:r w:rsidR="002D3948" w:rsidRPr="00BC195C">
              <w:rPr>
                <w:bCs/>
                <w:sz w:val="20"/>
                <w:szCs w:val="20"/>
              </w:rPr>
              <w:t xml:space="preserve">Atbilstoši Pašvaldību likuma 46.panta trešajai daļai saistošo noteikumu </w:t>
            </w:r>
            <w:r w:rsidRPr="00BC195C">
              <w:rPr>
                <w:sz w:val="20"/>
                <w:szCs w:val="20"/>
                <w:lang w:eastAsia="en-US"/>
              </w:rPr>
              <w:t>„</w:t>
            </w:r>
            <w:r w:rsidR="00586B65" w:rsidRPr="00BC195C">
              <w:rPr>
                <w:sz w:val="20"/>
                <w:szCs w:val="20"/>
                <w:lang w:eastAsia="en-US"/>
              </w:rPr>
              <w:t>Grozījumi Rēzeknes novada pašvaldības 2022.gada 17.marta saistošajos noteikumos Nr.39 „Par Rēzeknes novada pašvaldības līdzfinansējuma piešķiršanu daudzdzīvokļu dzīvojamo māju energoefektivitātes pasākumu veikšanai un šo māju īpašumā vai nomā esošo zemesgabalu labiekārtošanai</w:t>
            </w:r>
            <w:r w:rsidRPr="00BC195C">
              <w:rPr>
                <w:sz w:val="20"/>
                <w:szCs w:val="20"/>
                <w:lang w:eastAsia="en-US"/>
              </w:rPr>
              <w:t xml:space="preserve">”” </w:t>
            </w:r>
            <w:r w:rsidR="002D3948" w:rsidRPr="00BC195C">
              <w:rPr>
                <w:bCs/>
                <w:sz w:val="20"/>
                <w:szCs w:val="20"/>
              </w:rPr>
              <w:t xml:space="preserve">projekts </w:t>
            </w:r>
            <w:r w:rsidR="002D3948" w:rsidRPr="000C28E5">
              <w:rPr>
                <w:bCs/>
                <w:sz w:val="20"/>
                <w:szCs w:val="20"/>
              </w:rPr>
              <w:t xml:space="preserve">2023.gada </w:t>
            </w:r>
            <w:r w:rsidR="008A787F" w:rsidRPr="000C28E5">
              <w:rPr>
                <w:bCs/>
                <w:sz w:val="20"/>
                <w:szCs w:val="20"/>
              </w:rPr>
              <w:t>30.augustā</w:t>
            </w:r>
            <w:r w:rsidR="002D3948" w:rsidRPr="000C28E5">
              <w:rPr>
                <w:bCs/>
                <w:sz w:val="20"/>
                <w:szCs w:val="20"/>
              </w:rPr>
              <w:t xml:space="preserve"> </w:t>
            </w:r>
            <w:r w:rsidR="002D3948" w:rsidRPr="00BC195C">
              <w:rPr>
                <w:bCs/>
                <w:sz w:val="20"/>
                <w:szCs w:val="20"/>
              </w:rPr>
              <w:t xml:space="preserve">nodots sabiedrības viedokļa noskaidrošanai, publicējot Rēzeknes novada pašvaldības tīmekļa vietnē </w:t>
            </w:r>
            <w:hyperlink r:id="rId10" w:history="1">
              <w:r w:rsidR="002D3948" w:rsidRPr="00BC195C">
                <w:rPr>
                  <w:bCs/>
                  <w:color w:val="0000FF"/>
                  <w:sz w:val="20"/>
                  <w:szCs w:val="20"/>
                  <w:u w:val="single"/>
                </w:rPr>
                <w:t>www.rezeknesnovads.lv</w:t>
              </w:r>
            </w:hyperlink>
            <w:r w:rsidR="002D3948" w:rsidRPr="00BC195C">
              <w:rPr>
                <w:bCs/>
                <w:sz w:val="20"/>
                <w:szCs w:val="20"/>
              </w:rPr>
              <w:t xml:space="preserve">. Viedokļa izteikšanas termiņš noteikts </w:t>
            </w:r>
            <w:r w:rsidR="006804B7" w:rsidRPr="00BC195C">
              <w:rPr>
                <w:bCs/>
                <w:sz w:val="20"/>
                <w:szCs w:val="20"/>
              </w:rPr>
              <w:t>divas</w:t>
            </w:r>
            <w:r w:rsidR="002D3948" w:rsidRPr="00BC195C">
              <w:rPr>
                <w:bCs/>
                <w:sz w:val="20"/>
                <w:szCs w:val="20"/>
              </w:rPr>
              <w:t xml:space="preserve"> nedēļas no publicēšanas dienas Sabiedrības viedokļa noskaidrošanai </w:t>
            </w:r>
            <w:r w:rsidRPr="00BC195C">
              <w:rPr>
                <w:sz w:val="20"/>
                <w:szCs w:val="20"/>
                <w:lang w:eastAsia="en-US"/>
              </w:rPr>
              <w:t>„</w:t>
            </w:r>
            <w:r w:rsidR="006804B7" w:rsidRPr="00BC195C">
              <w:rPr>
                <w:sz w:val="20"/>
                <w:szCs w:val="20"/>
                <w:lang w:eastAsia="en-US"/>
              </w:rPr>
              <w:t xml:space="preserve">Grozījumi Rēzeknes novada pašvaldības 2022.gada 17.marta saistošajos noteikumos Nr.39 „Par Rēzeknes novada pašvaldības līdzfinansējuma piešķiršanu daudzdzīvokļu dzīvojamo māju energoefektivitātes pasākumu veikšanai un šo māju īpašumā vai nomā esošo zemesgabalu </w:t>
            </w:r>
            <w:r w:rsidR="006804B7" w:rsidRPr="00BC195C">
              <w:rPr>
                <w:sz w:val="20"/>
                <w:szCs w:val="20"/>
                <w:lang w:eastAsia="en-US"/>
              </w:rPr>
              <w:lastRenderedPageBreak/>
              <w:t>labiekārtošanai</w:t>
            </w:r>
            <w:r w:rsidRPr="00BC195C">
              <w:rPr>
                <w:sz w:val="20"/>
                <w:szCs w:val="20"/>
                <w:lang w:eastAsia="en-US"/>
              </w:rPr>
              <w:t>””</w:t>
            </w:r>
            <w:r w:rsidR="002D3948" w:rsidRPr="00BC195C">
              <w:rPr>
                <w:bCs/>
                <w:sz w:val="20"/>
                <w:szCs w:val="20"/>
              </w:rPr>
              <w:t xml:space="preserve"> projekts nosūtīts Rēzeknes novada pašvaldības pagastu  un Viļānu pilsētas konsultatīvajām padomēm.</w:t>
            </w:r>
          </w:p>
          <w:p w:rsidR="008A787F" w:rsidRPr="00BC195C" w:rsidRDefault="000A08CE" w:rsidP="001F5912">
            <w:pPr>
              <w:ind w:left="459" w:hanging="459"/>
              <w:jc w:val="both"/>
              <w:rPr>
                <w:bCs/>
                <w:sz w:val="20"/>
                <w:szCs w:val="20"/>
              </w:rPr>
            </w:pPr>
            <w:r>
              <w:rPr>
                <w:bCs/>
                <w:sz w:val="20"/>
                <w:szCs w:val="20"/>
              </w:rPr>
              <w:t xml:space="preserve">8.2. Atbilstoši </w:t>
            </w:r>
            <w:r w:rsidRPr="008A787F">
              <w:rPr>
                <w:bCs/>
                <w:sz w:val="20"/>
                <w:szCs w:val="20"/>
              </w:rPr>
              <w:t>Komercdarbības atbalsta kontroles liku</w:t>
            </w:r>
            <w:r>
              <w:rPr>
                <w:bCs/>
                <w:sz w:val="20"/>
                <w:szCs w:val="20"/>
              </w:rPr>
              <w:t>ma 9.panta pirmās daļas 1.punktam un 10.pantam, Rēzeknes novada pašvaldība 20</w:t>
            </w:r>
            <w:r w:rsidR="00177001">
              <w:rPr>
                <w:bCs/>
                <w:sz w:val="20"/>
                <w:szCs w:val="20"/>
              </w:rPr>
              <w:t xml:space="preserve">23.gada 4.augustā iesniedza saskaņošanai Finanšu ministrijā </w:t>
            </w:r>
            <w:r w:rsidR="00177001" w:rsidRPr="00BC195C">
              <w:rPr>
                <w:bCs/>
                <w:sz w:val="20"/>
                <w:szCs w:val="20"/>
              </w:rPr>
              <w:t xml:space="preserve">saistošo noteikumu </w:t>
            </w:r>
            <w:r w:rsidR="00177001" w:rsidRPr="00BC195C">
              <w:rPr>
                <w:sz w:val="20"/>
                <w:szCs w:val="20"/>
                <w:lang w:eastAsia="en-US"/>
              </w:rPr>
              <w:t xml:space="preserve">„Grozījumi Rēzeknes novada pašvaldības 2022.gada 17.marta saistošajos noteikumos Nr.39 „Par Rēzeknes novada pašvaldības līdzfinansējuma piešķiršanu daudzdzīvokļu dzīvojamo māju energoefektivitātes pasākumu veikšanai un šo māju īpašumā vai nomā esošo zemesgabalu labiekārtošanai”” </w:t>
            </w:r>
            <w:r w:rsidR="00177001">
              <w:rPr>
                <w:bCs/>
                <w:sz w:val="20"/>
                <w:szCs w:val="20"/>
              </w:rPr>
              <w:t>projektu.</w:t>
            </w:r>
            <w:r>
              <w:rPr>
                <w:bCs/>
                <w:sz w:val="20"/>
                <w:szCs w:val="20"/>
              </w:rPr>
              <w:t xml:space="preserve"> </w:t>
            </w:r>
            <w:r w:rsidRPr="008A787F">
              <w:rPr>
                <w:bCs/>
                <w:sz w:val="20"/>
                <w:szCs w:val="20"/>
              </w:rPr>
              <w:t xml:space="preserve"> Rēzeknes novada pašvaldībā tika saņemts Finanšu ministrijas 202</w:t>
            </w:r>
            <w:r w:rsidR="00177001">
              <w:rPr>
                <w:bCs/>
                <w:sz w:val="20"/>
                <w:szCs w:val="20"/>
              </w:rPr>
              <w:t>3</w:t>
            </w:r>
            <w:r w:rsidRPr="008A787F">
              <w:rPr>
                <w:bCs/>
                <w:sz w:val="20"/>
                <w:szCs w:val="20"/>
              </w:rPr>
              <w:t xml:space="preserve">.gada </w:t>
            </w:r>
            <w:r w:rsidR="00177001">
              <w:rPr>
                <w:bCs/>
                <w:sz w:val="20"/>
                <w:szCs w:val="20"/>
              </w:rPr>
              <w:t>16.augusta</w:t>
            </w:r>
            <w:r w:rsidRPr="008A787F">
              <w:rPr>
                <w:bCs/>
                <w:sz w:val="20"/>
                <w:szCs w:val="20"/>
              </w:rPr>
              <w:t xml:space="preserve"> saskaņojums Nr.7-14/18/</w:t>
            </w:r>
            <w:r w:rsidR="00177001">
              <w:rPr>
                <w:bCs/>
                <w:sz w:val="20"/>
                <w:szCs w:val="20"/>
              </w:rPr>
              <w:t>2467</w:t>
            </w:r>
            <w:r w:rsidRPr="008A787F">
              <w:rPr>
                <w:bCs/>
                <w:sz w:val="20"/>
                <w:szCs w:val="20"/>
              </w:rPr>
              <w:t xml:space="preserve"> p</w:t>
            </w:r>
            <w:r w:rsidR="00177001">
              <w:rPr>
                <w:bCs/>
                <w:sz w:val="20"/>
                <w:szCs w:val="20"/>
              </w:rPr>
              <w:t>ar saistošo noteikumu projektu, kurā ministrija norādīja, ka komercdarbības atbalsta kontekstā Finanšu ministrija neiebilst pret saistošo noteikumu</w:t>
            </w:r>
            <w:r w:rsidR="00A57330">
              <w:rPr>
                <w:bCs/>
                <w:sz w:val="20"/>
                <w:szCs w:val="20"/>
              </w:rPr>
              <w:t xml:space="preserve"> projektu iesniegtajā redakcijā</w:t>
            </w:r>
            <w:r w:rsidR="009A7FA4">
              <w:rPr>
                <w:bCs/>
                <w:sz w:val="20"/>
                <w:szCs w:val="20"/>
              </w:rPr>
              <w:t xml:space="preserve">, kas vienlaicīgi ir arī un </w:t>
            </w:r>
            <w:r w:rsidR="009A7FA4" w:rsidRPr="00BC195C">
              <w:rPr>
                <w:bCs/>
                <w:sz w:val="20"/>
                <w:szCs w:val="20"/>
              </w:rPr>
              <w:t>sabiedrības viedokļa noskaidrošanai</w:t>
            </w:r>
            <w:r w:rsidR="009A7FA4">
              <w:rPr>
                <w:bCs/>
                <w:sz w:val="20"/>
                <w:szCs w:val="20"/>
              </w:rPr>
              <w:t xml:space="preserve"> nodotā saistošo noteikumu projekta redakcija</w:t>
            </w:r>
            <w:r w:rsidRPr="008A787F">
              <w:rPr>
                <w:bCs/>
                <w:sz w:val="20"/>
                <w:szCs w:val="20"/>
              </w:rPr>
              <w:t>.</w:t>
            </w:r>
          </w:p>
          <w:p w:rsidR="004545CF" w:rsidRPr="00D31A14" w:rsidRDefault="000A08CE" w:rsidP="00A57330">
            <w:pPr>
              <w:ind w:left="459" w:hanging="459"/>
              <w:jc w:val="both"/>
              <w:rPr>
                <w:sz w:val="20"/>
                <w:szCs w:val="20"/>
              </w:rPr>
            </w:pPr>
            <w:r w:rsidRPr="00BC195C">
              <w:rPr>
                <w:bCs/>
                <w:sz w:val="20"/>
                <w:szCs w:val="20"/>
              </w:rPr>
              <w:t>8.</w:t>
            </w:r>
            <w:r w:rsidR="008A787F">
              <w:rPr>
                <w:bCs/>
                <w:sz w:val="20"/>
                <w:szCs w:val="20"/>
              </w:rPr>
              <w:t>3</w:t>
            </w:r>
            <w:r w:rsidRPr="00BC195C">
              <w:rPr>
                <w:bCs/>
                <w:sz w:val="20"/>
                <w:szCs w:val="20"/>
              </w:rPr>
              <w:t xml:space="preserve">. </w:t>
            </w:r>
            <w:r w:rsidR="002D3948" w:rsidRPr="000C28E5">
              <w:rPr>
                <w:sz w:val="20"/>
                <w:szCs w:val="20"/>
              </w:rPr>
              <w:t xml:space="preserve">Sabiedrības viedokļa noskaidrošanas termiņā  līdz 2023.gada </w:t>
            </w:r>
            <w:r w:rsidR="000C28E5">
              <w:rPr>
                <w:sz w:val="20"/>
                <w:szCs w:val="20"/>
              </w:rPr>
              <w:t>13.septembrim</w:t>
            </w:r>
            <w:r w:rsidRPr="000C28E5">
              <w:rPr>
                <w:sz w:val="20"/>
                <w:szCs w:val="20"/>
              </w:rPr>
              <w:t xml:space="preserve"> </w:t>
            </w:r>
            <w:r w:rsidR="002D3948" w:rsidRPr="00D31A14">
              <w:rPr>
                <w:sz w:val="20"/>
                <w:szCs w:val="20"/>
              </w:rPr>
              <w:t xml:space="preserve">sabiedrības viedokļi </w:t>
            </w:r>
            <w:r w:rsidR="00D31A14" w:rsidRPr="00D31A14">
              <w:rPr>
                <w:sz w:val="20"/>
                <w:szCs w:val="20"/>
              </w:rPr>
              <w:t>nav saņemti</w:t>
            </w:r>
            <w:r w:rsidR="002D3948" w:rsidRPr="00D31A14">
              <w:rPr>
                <w:sz w:val="20"/>
                <w:szCs w:val="20"/>
              </w:rPr>
              <w:t>.</w:t>
            </w:r>
          </w:p>
          <w:p w:rsidR="00A57330" w:rsidRPr="00A57330" w:rsidRDefault="00A57330" w:rsidP="00A57330">
            <w:pPr>
              <w:ind w:left="459" w:hanging="459"/>
              <w:jc w:val="both"/>
              <w:rPr>
                <w:color w:val="FF0000"/>
                <w:sz w:val="20"/>
                <w:szCs w:val="20"/>
              </w:rPr>
            </w:pPr>
          </w:p>
        </w:tc>
      </w:tr>
    </w:tbl>
    <w:p w:rsidR="004D7608" w:rsidRDefault="004D7608" w:rsidP="004D7608">
      <w:pPr>
        <w:ind w:right="46"/>
      </w:pPr>
    </w:p>
    <w:p w:rsidR="00734B5F" w:rsidRDefault="00734B5F" w:rsidP="00E673A8">
      <w:pPr>
        <w:ind w:left="-284" w:right="46"/>
      </w:pPr>
    </w:p>
    <w:p w:rsidR="00575E83" w:rsidRDefault="00575E83" w:rsidP="00E673A8">
      <w:pPr>
        <w:ind w:left="-284" w:right="46"/>
      </w:pPr>
    </w:p>
    <w:p w:rsidR="00575E83" w:rsidRDefault="00575E83" w:rsidP="00E673A8">
      <w:pPr>
        <w:ind w:left="-284" w:right="46"/>
      </w:pPr>
    </w:p>
    <w:p w:rsidR="00AD38DE" w:rsidRDefault="000A08CE" w:rsidP="00E673A8">
      <w:pPr>
        <w:ind w:left="-284" w:right="46"/>
      </w:pPr>
      <w:r>
        <w:t>Domes priekšsēdētāja vietniece</w:t>
      </w:r>
      <w:r w:rsidR="00DF67A3">
        <w:t xml:space="preserve">                                                                       </w:t>
      </w:r>
      <w:r>
        <w:t xml:space="preserve">       Ērika Teirumnieka</w:t>
      </w:r>
    </w:p>
    <w:sectPr w:rsidR="00AD38DE" w:rsidSect="00575F75">
      <w:footerReference w:type="default" r:id="rId11"/>
      <w:footerReference w:type="first" r:id="rId12"/>
      <w:pgSz w:w="11906" w:h="16838"/>
      <w:pgMar w:top="907" w:right="851" w:bottom="90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08CE" w:rsidRDefault="000A08CE">
      <w:r>
        <w:separator/>
      </w:r>
    </w:p>
  </w:endnote>
  <w:endnote w:type="continuationSeparator" w:id="0">
    <w:p w:rsidR="000A08CE" w:rsidRDefault="000A0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44AD" w:rsidRDefault="000A08CE">
    <w:r>
      <w:t xml:space="preserve">          </w:t>
    </w:r>
  </w:p>
  <w:p w:rsidR="00D56288" w:rsidRDefault="000A08CE">
    <w:r>
      <w:t xml:space="preserve">          Šis dokuments ir parakstīts ar drošu elektronisko parakstu un satur laika zīmogu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44AD" w:rsidRDefault="000A08CE">
    <w:r>
      <w:t xml:space="preserve">          Šis dokuments ir parakstīts ar drošu elektronisko parakstu un satur laika zīmogu</w:t>
    </w:r>
  </w:p>
  <w:p w:rsidR="00D56288" w:rsidRDefault="000A08CE">
    <w:r>
      <w:t xml:space="preserve">         </w:t>
    </w:r>
    <w:r>
      <w:t xml:space="preserve"> Šis dokuments ir parakstīts ar drošu elektronisko parakstu un satur laika zīmogu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08CE" w:rsidRDefault="000A08CE">
      <w:r>
        <w:separator/>
      </w:r>
    </w:p>
  </w:footnote>
  <w:footnote w:type="continuationSeparator" w:id="0">
    <w:p w:rsidR="000A08CE" w:rsidRDefault="000A08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3A6629"/>
    <w:multiLevelType w:val="multilevel"/>
    <w:tmpl w:val="1AFA388E"/>
    <w:lvl w:ilvl="0">
      <w:start w:val="1"/>
      <w:numFmt w:val="decimal"/>
      <w:lvlText w:val="1.%1."/>
      <w:lvlJc w:val="left"/>
      <w:pPr>
        <w:ind w:left="1440" w:hanging="360"/>
      </w:pPr>
      <w:rPr>
        <w:rFonts w:hint="default"/>
        <w:b w:val="0"/>
        <w:bCs w:val="0"/>
      </w:rPr>
    </w:lvl>
    <w:lvl w:ilvl="1">
      <w:start w:val="1"/>
      <w:numFmt w:val="decimal"/>
      <w:lvlText w:val="1.5.%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 w15:restartNumberingAfterBreak="0">
    <w:nsid w:val="47901F3D"/>
    <w:multiLevelType w:val="multilevel"/>
    <w:tmpl w:val="1AFA388E"/>
    <w:lvl w:ilvl="0">
      <w:start w:val="1"/>
      <w:numFmt w:val="decimal"/>
      <w:lvlText w:val="1.%1."/>
      <w:lvlJc w:val="left"/>
      <w:pPr>
        <w:ind w:left="1440" w:hanging="360"/>
      </w:pPr>
      <w:rPr>
        <w:rFonts w:hint="default"/>
        <w:b w:val="0"/>
        <w:bCs w:val="0"/>
      </w:rPr>
    </w:lvl>
    <w:lvl w:ilvl="1">
      <w:start w:val="1"/>
      <w:numFmt w:val="decimal"/>
      <w:lvlText w:val="1.5.%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 w15:restartNumberingAfterBreak="0">
    <w:nsid w:val="5D610F6D"/>
    <w:multiLevelType w:val="multilevel"/>
    <w:tmpl w:val="1AFA388E"/>
    <w:lvl w:ilvl="0">
      <w:start w:val="1"/>
      <w:numFmt w:val="decimal"/>
      <w:lvlText w:val="1.%1."/>
      <w:lvlJc w:val="left"/>
      <w:pPr>
        <w:ind w:left="1440" w:hanging="360"/>
      </w:pPr>
      <w:rPr>
        <w:rFonts w:hint="default"/>
        <w:b w:val="0"/>
        <w:bCs w:val="0"/>
      </w:rPr>
    </w:lvl>
    <w:lvl w:ilvl="1">
      <w:start w:val="1"/>
      <w:numFmt w:val="decimal"/>
      <w:lvlText w:val="1.5.%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 w15:restartNumberingAfterBreak="0">
    <w:nsid w:val="71855C26"/>
    <w:multiLevelType w:val="hybridMultilevel"/>
    <w:tmpl w:val="B1489092"/>
    <w:lvl w:ilvl="0" w:tplc="BF50D398">
      <w:start w:val="1"/>
      <w:numFmt w:val="decimal"/>
      <w:lvlText w:val="6.%1."/>
      <w:lvlJc w:val="left"/>
      <w:pPr>
        <w:ind w:left="2160" w:hanging="360"/>
      </w:pPr>
      <w:rPr>
        <w:rFonts w:hint="default"/>
      </w:rPr>
    </w:lvl>
    <w:lvl w:ilvl="1" w:tplc="EA508E50" w:tentative="1">
      <w:start w:val="1"/>
      <w:numFmt w:val="lowerLetter"/>
      <w:lvlText w:val="%2."/>
      <w:lvlJc w:val="left"/>
      <w:pPr>
        <w:ind w:left="1440" w:hanging="360"/>
      </w:pPr>
    </w:lvl>
    <w:lvl w:ilvl="2" w:tplc="229055D6" w:tentative="1">
      <w:start w:val="1"/>
      <w:numFmt w:val="lowerRoman"/>
      <w:lvlText w:val="%3."/>
      <w:lvlJc w:val="right"/>
      <w:pPr>
        <w:ind w:left="2160" w:hanging="180"/>
      </w:pPr>
    </w:lvl>
    <w:lvl w:ilvl="3" w:tplc="4A5861FC" w:tentative="1">
      <w:start w:val="1"/>
      <w:numFmt w:val="decimal"/>
      <w:lvlText w:val="%4."/>
      <w:lvlJc w:val="left"/>
      <w:pPr>
        <w:ind w:left="2880" w:hanging="360"/>
      </w:pPr>
    </w:lvl>
    <w:lvl w:ilvl="4" w:tplc="939EABEC" w:tentative="1">
      <w:start w:val="1"/>
      <w:numFmt w:val="lowerLetter"/>
      <w:lvlText w:val="%5."/>
      <w:lvlJc w:val="left"/>
      <w:pPr>
        <w:ind w:left="3600" w:hanging="360"/>
      </w:pPr>
    </w:lvl>
    <w:lvl w:ilvl="5" w:tplc="0576C6A8" w:tentative="1">
      <w:start w:val="1"/>
      <w:numFmt w:val="lowerRoman"/>
      <w:lvlText w:val="%6."/>
      <w:lvlJc w:val="right"/>
      <w:pPr>
        <w:ind w:left="4320" w:hanging="180"/>
      </w:pPr>
    </w:lvl>
    <w:lvl w:ilvl="6" w:tplc="932EBD58" w:tentative="1">
      <w:start w:val="1"/>
      <w:numFmt w:val="decimal"/>
      <w:lvlText w:val="%7."/>
      <w:lvlJc w:val="left"/>
      <w:pPr>
        <w:ind w:left="5040" w:hanging="360"/>
      </w:pPr>
    </w:lvl>
    <w:lvl w:ilvl="7" w:tplc="72BACF32" w:tentative="1">
      <w:start w:val="1"/>
      <w:numFmt w:val="lowerLetter"/>
      <w:lvlText w:val="%8."/>
      <w:lvlJc w:val="left"/>
      <w:pPr>
        <w:ind w:left="5760" w:hanging="360"/>
      </w:pPr>
    </w:lvl>
    <w:lvl w:ilvl="8" w:tplc="52DE810A" w:tentative="1">
      <w:start w:val="1"/>
      <w:numFmt w:val="lowerRoman"/>
      <w:lvlText w:val="%9."/>
      <w:lvlJc w:val="right"/>
      <w:pPr>
        <w:ind w:left="6480" w:hanging="180"/>
      </w:pPr>
    </w:lvl>
  </w:abstractNum>
  <w:abstractNum w:abstractNumId="4" w15:restartNumberingAfterBreak="0">
    <w:nsid w:val="72127A7C"/>
    <w:multiLevelType w:val="multilevel"/>
    <w:tmpl w:val="1AFA388E"/>
    <w:lvl w:ilvl="0">
      <w:start w:val="1"/>
      <w:numFmt w:val="decimal"/>
      <w:lvlText w:val="1.%1."/>
      <w:lvlJc w:val="left"/>
      <w:pPr>
        <w:ind w:left="1440" w:hanging="360"/>
      </w:pPr>
      <w:rPr>
        <w:rFonts w:hint="default"/>
        <w:b w:val="0"/>
        <w:bCs w:val="0"/>
      </w:rPr>
    </w:lvl>
    <w:lvl w:ilvl="1">
      <w:start w:val="1"/>
      <w:numFmt w:val="decimal"/>
      <w:lvlText w:val="1.5.%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608"/>
    <w:rsid w:val="00010EFD"/>
    <w:rsid w:val="0001563F"/>
    <w:rsid w:val="000164F8"/>
    <w:rsid w:val="000257DE"/>
    <w:rsid w:val="00031815"/>
    <w:rsid w:val="00034CAF"/>
    <w:rsid w:val="00035728"/>
    <w:rsid w:val="00042DD7"/>
    <w:rsid w:val="00064943"/>
    <w:rsid w:val="00082946"/>
    <w:rsid w:val="000926E4"/>
    <w:rsid w:val="000A08CE"/>
    <w:rsid w:val="000B4EE0"/>
    <w:rsid w:val="000C28E5"/>
    <w:rsid w:val="000D3396"/>
    <w:rsid w:val="000E11E9"/>
    <w:rsid w:val="00105697"/>
    <w:rsid w:val="0012276E"/>
    <w:rsid w:val="001430BD"/>
    <w:rsid w:val="00152A51"/>
    <w:rsid w:val="00177001"/>
    <w:rsid w:val="00180EA5"/>
    <w:rsid w:val="00191531"/>
    <w:rsid w:val="001B0E9B"/>
    <w:rsid w:val="001C756E"/>
    <w:rsid w:val="001D5127"/>
    <w:rsid w:val="001F5912"/>
    <w:rsid w:val="00242594"/>
    <w:rsid w:val="0024324D"/>
    <w:rsid w:val="00257438"/>
    <w:rsid w:val="0026610F"/>
    <w:rsid w:val="002842EF"/>
    <w:rsid w:val="0029326C"/>
    <w:rsid w:val="002B138C"/>
    <w:rsid w:val="002D3948"/>
    <w:rsid w:val="002F7A93"/>
    <w:rsid w:val="00310831"/>
    <w:rsid w:val="00332AFE"/>
    <w:rsid w:val="003912DE"/>
    <w:rsid w:val="00393863"/>
    <w:rsid w:val="003A01A5"/>
    <w:rsid w:val="003A07BC"/>
    <w:rsid w:val="003D4B4B"/>
    <w:rsid w:val="003D6174"/>
    <w:rsid w:val="00431B7E"/>
    <w:rsid w:val="0044511A"/>
    <w:rsid w:val="00447B89"/>
    <w:rsid w:val="004545CF"/>
    <w:rsid w:val="0048773D"/>
    <w:rsid w:val="004900DE"/>
    <w:rsid w:val="004D7608"/>
    <w:rsid w:val="005045E0"/>
    <w:rsid w:val="00543A88"/>
    <w:rsid w:val="00544DF9"/>
    <w:rsid w:val="00552096"/>
    <w:rsid w:val="00555576"/>
    <w:rsid w:val="00575E83"/>
    <w:rsid w:val="00575F75"/>
    <w:rsid w:val="00586B65"/>
    <w:rsid w:val="005D58F9"/>
    <w:rsid w:val="00627905"/>
    <w:rsid w:val="006402F5"/>
    <w:rsid w:val="006477BC"/>
    <w:rsid w:val="00656ED7"/>
    <w:rsid w:val="006804B7"/>
    <w:rsid w:val="006C2858"/>
    <w:rsid w:val="006C50C0"/>
    <w:rsid w:val="00715D5F"/>
    <w:rsid w:val="00734B5F"/>
    <w:rsid w:val="007529B2"/>
    <w:rsid w:val="00753C08"/>
    <w:rsid w:val="00757B35"/>
    <w:rsid w:val="00761114"/>
    <w:rsid w:val="007A3018"/>
    <w:rsid w:val="007C57D6"/>
    <w:rsid w:val="007C75B8"/>
    <w:rsid w:val="007E3110"/>
    <w:rsid w:val="007E44AD"/>
    <w:rsid w:val="007E5DFD"/>
    <w:rsid w:val="0080064D"/>
    <w:rsid w:val="00815737"/>
    <w:rsid w:val="00831801"/>
    <w:rsid w:val="00871C87"/>
    <w:rsid w:val="008843A7"/>
    <w:rsid w:val="0089243D"/>
    <w:rsid w:val="008A787F"/>
    <w:rsid w:val="008C4DBC"/>
    <w:rsid w:val="008D5182"/>
    <w:rsid w:val="008E1C09"/>
    <w:rsid w:val="008F00C5"/>
    <w:rsid w:val="008F64E3"/>
    <w:rsid w:val="009221EE"/>
    <w:rsid w:val="00946563"/>
    <w:rsid w:val="0095085B"/>
    <w:rsid w:val="00996368"/>
    <w:rsid w:val="009A7FA4"/>
    <w:rsid w:val="009C388B"/>
    <w:rsid w:val="009C497B"/>
    <w:rsid w:val="00A32D86"/>
    <w:rsid w:val="00A42BD4"/>
    <w:rsid w:val="00A57330"/>
    <w:rsid w:val="00A82A6D"/>
    <w:rsid w:val="00A848FE"/>
    <w:rsid w:val="00AA6E0E"/>
    <w:rsid w:val="00AD38DE"/>
    <w:rsid w:val="00AD67F2"/>
    <w:rsid w:val="00AE2DE1"/>
    <w:rsid w:val="00B0463F"/>
    <w:rsid w:val="00B24E25"/>
    <w:rsid w:val="00B54FB4"/>
    <w:rsid w:val="00B65E19"/>
    <w:rsid w:val="00B723C3"/>
    <w:rsid w:val="00BB0CB7"/>
    <w:rsid w:val="00BC195C"/>
    <w:rsid w:val="00BC6CFA"/>
    <w:rsid w:val="00BD6506"/>
    <w:rsid w:val="00BE09C8"/>
    <w:rsid w:val="00C37494"/>
    <w:rsid w:val="00CB57EF"/>
    <w:rsid w:val="00D175EE"/>
    <w:rsid w:val="00D31A14"/>
    <w:rsid w:val="00D56288"/>
    <w:rsid w:val="00D81D35"/>
    <w:rsid w:val="00DD1A27"/>
    <w:rsid w:val="00DD7C3C"/>
    <w:rsid w:val="00DE16F6"/>
    <w:rsid w:val="00DF67A3"/>
    <w:rsid w:val="00E0405D"/>
    <w:rsid w:val="00E455F1"/>
    <w:rsid w:val="00E47ACD"/>
    <w:rsid w:val="00E673A8"/>
    <w:rsid w:val="00E763C2"/>
    <w:rsid w:val="00E9001C"/>
    <w:rsid w:val="00E91EF3"/>
    <w:rsid w:val="00EB0191"/>
    <w:rsid w:val="00EF4BAE"/>
    <w:rsid w:val="00F16039"/>
    <w:rsid w:val="00F17571"/>
    <w:rsid w:val="00F24ED3"/>
    <w:rsid w:val="00F32B70"/>
    <w:rsid w:val="00F47D04"/>
    <w:rsid w:val="00F54910"/>
    <w:rsid w:val="00F57A4C"/>
    <w:rsid w:val="00F6180C"/>
    <w:rsid w:val="00FA091F"/>
    <w:rsid w:val="00FA242D"/>
    <w:rsid w:val="00FD2177"/>
    <w:rsid w:val="00FD48C7"/>
    <w:rsid w:val="00FD645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23255FA7-E1A1-4535-8AEA-5E7F500B2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7608"/>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4D7608"/>
    <w:pPr>
      <w:spacing w:before="64" w:after="64"/>
      <w:ind w:firstLine="319"/>
      <w:jc w:val="both"/>
    </w:pPr>
    <w:rPr>
      <w:lang w:val="en-US" w:eastAsia="en-US"/>
    </w:rPr>
  </w:style>
  <w:style w:type="paragraph" w:customStyle="1" w:styleId="naisnod">
    <w:name w:val="naisnod"/>
    <w:basedOn w:val="Normal"/>
    <w:rsid w:val="004D7608"/>
    <w:pPr>
      <w:spacing w:before="150" w:after="150"/>
      <w:jc w:val="center"/>
    </w:pPr>
    <w:rPr>
      <w:b/>
      <w:bCs/>
    </w:rPr>
  </w:style>
  <w:style w:type="paragraph" w:customStyle="1" w:styleId="naiskr">
    <w:name w:val="naiskr"/>
    <w:basedOn w:val="Normal"/>
    <w:rsid w:val="004D7608"/>
    <w:pPr>
      <w:spacing w:before="75" w:after="75"/>
    </w:pPr>
  </w:style>
  <w:style w:type="paragraph" w:styleId="NormalWeb">
    <w:name w:val="Normal (Web)"/>
    <w:basedOn w:val="Normal"/>
    <w:uiPriority w:val="99"/>
    <w:semiHidden/>
    <w:unhideWhenUsed/>
    <w:rsid w:val="0044511A"/>
    <w:pPr>
      <w:spacing w:before="100" w:beforeAutospacing="1" w:after="100" w:afterAutospacing="1"/>
    </w:pPr>
  </w:style>
  <w:style w:type="paragraph" w:styleId="Header">
    <w:name w:val="header"/>
    <w:basedOn w:val="Normal"/>
    <w:link w:val="HeaderChar"/>
    <w:uiPriority w:val="99"/>
    <w:unhideWhenUsed/>
    <w:rsid w:val="00DF67A3"/>
    <w:pPr>
      <w:tabs>
        <w:tab w:val="center" w:pos="4153"/>
        <w:tab w:val="right" w:pos="8306"/>
      </w:tabs>
    </w:pPr>
  </w:style>
  <w:style w:type="character" w:customStyle="1" w:styleId="HeaderChar">
    <w:name w:val="Header Char"/>
    <w:basedOn w:val="DefaultParagraphFont"/>
    <w:link w:val="Header"/>
    <w:uiPriority w:val="99"/>
    <w:rsid w:val="00DF67A3"/>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DF67A3"/>
    <w:pPr>
      <w:tabs>
        <w:tab w:val="center" w:pos="4153"/>
        <w:tab w:val="right" w:pos="8306"/>
      </w:tabs>
    </w:pPr>
  </w:style>
  <w:style w:type="character" w:customStyle="1" w:styleId="FooterChar">
    <w:name w:val="Footer Char"/>
    <w:basedOn w:val="DefaultParagraphFont"/>
    <w:link w:val="Footer"/>
    <w:uiPriority w:val="99"/>
    <w:rsid w:val="00DF67A3"/>
    <w:rPr>
      <w:rFonts w:ascii="Times New Roman" w:eastAsia="Times New Roman" w:hAnsi="Times New Roman" w:cs="Times New Roman"/>
      <w:sz w:val="24"/>
      <w:szCs w:val="24"/>
      <w:lang w:eastAsia="lv-LV"/>
    </w:rPr>
  </w:style>
  <w:style w:type="paragraph" w:styleId="FootnoteText">
    <w:name w:val="footnote text"/>
    <w:aliases w:val="Char,Footnote,Footnote Text Char Char Char Char,Footnote Text Char Char Char Char Char Char,Footnote Text Char1 Char Char Char Char,Footnote Text Char1 Char2 Char,Footnote Text Char2 Char,Fußnote,Rakstz.,f,ft,ft Rakstz. Rakstz,single space"/>
    <w:basedOn w:val="Normal"/>
    <w:link w:val="FootnoteTextChar"/>
    <w:uiPriority w:val="99"/>
    <w:unhideWhenUsed/>
    <w:qFormat/>
    <w:rsid w:val="0048773D"/>
    <w:pPr>
      <w:widowControl w:val="0"/>
    </w:pPr>
    <w:rPr>
      <w:rFonts w:ascii="Calibri" w:eastAsia="Calibri" w:hAnsi="Calibri"/>
      <w:sz w:val="20"/>
      <w:szCs w:val="20"/>
      <w:lang w:val="en-US" w:eastAsia="en-US"/>
    </w:rPr>
  </w:style>
  <w:style w:type="character" w:customStyle="1" w:styleId="FootnoteTextChar">
    <w:name w:val="Footnote Text Char"/>
    <w:aliases w:val="Char Char,Footnote Char,Footnote Text Char Char Char Char Char,Footnote Text Char Char Char Char Char Char Char,Footnote Text Char1 Char Char Char Char Char,Footnote Text Char1 Char2 Char Char,Footnote Text Char2 Char Char,f Char"/>
    <w:basedOn w:val="DefaultParagraphFont"/>
    <w:link w:val="FootnoteText"/>
    <w:uiPriority w:val="99"/>
    <w:rsid w:val="0048773D"/>
    <w:rPr>
      <w:rFonts w:ascii="Calibri" w:eastAsia="Calibri" w:hAnsi="Calibri"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ezeknesnovads.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rezeknesnovads.lv" TargetMode="External"/><Relationship Id="rId4" Type="http://schemas.openxmlformats.org/officeDocument/2006/relationships/webSettings" Target="webSettings.xml"/><Relationship Id="rId9" Type="http://schemas.openxmlformats.org/officeDocument/2006/relationships/hyperlink" Target="http://www.rezeknesnovads.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8096</Words>
  <Characters>4615</Characters>
  <Application>Microsoft Office Word</Application>
  <DocSecurity>0</DocSecurity>
  <Lines>38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 Turka</dc:creator>
  <cp:lastModifiedBy>Elza Indričāne</cp:lastModifiedBy>
  <cp:revision>2</cp:revision>
  <cp:lastPrinted>2022-12-07T14:32:00Z</cp:lastPrinted>
  <dcterms:created xsi:type="dcterms:W3CDTF">2023-09-26T13:21:00Z</dcterms:created>
  <dcterms:modified xsi:type="dcterms:W3CDTF">2023-09-26T13:21:00Z</dcterms:modified>
</cp:coreProperties>
</file>