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764"/>
      </w:tblGrid>
      <w:tr w:rsidR="00E86502" w:rsidRPr="00E86502" w14:paraId="3E416825" w14:textId="77777777" w:rsidTr="00070447">
        <w:trPr>
          <w:trHeight w:hRule="exact" w:val="2443"/>
        </w:trPr>
        <w:tc>
          <w:tcPr>
            <w:tcW w:w="2401" w:type="dxa"/>
            <w:hideMark/>
          </w:tcPr>
          <w:p w14:paraId="7172F3D1" w14:textId="77777777" w:rsidR="00E86502" w:rsidRPr="00E86502" w:rsidRDefault="00E86502" w:rsidP="00E865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0"/>
                <w:sz w:val="24"/>
                <w:szCs w:val="24"/>
                <w14:ligatures w14:val="none"/>
              </w:rPr>
            </w:pPr>
            <w:r w:rsidRPr="00E865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RU" w:eastAsia="ar-SA"/>
                <w14:ligatures w14:val="none"/>
              </w:rPr>
              <w:drawing>
                <wp:anchor distT="0" distB="0" distL="0" distR="0" simplePos="0" relativeHeight="251660288" behindDoc="0" locked="0" layoutInCell="1" allowOverlap="1" wp14:anchorId="6E4519CC" wp14:editId="6BFB967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66675</wp:posOffset>
                  </wp:positionV>
                  <wp:extent cx="973455" cy="1138555"/>
                  <wp:effectExtent l="0" t="0" r="0" b="4445"/>
                  <wp:wrapTopAndBottom/>
                  <wp:docPr id="1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RU" w:eastAsia="ar-SA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7B6FC" wp14:editId="61C3A91A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1525270</wp:posOffset>
                      </wp:positionV>
                      <wp:extent cx="5950585" cy="0"/>
                      <wp:effectExtent l="12065" t="10795" r="9525" b="8255"/>
                      <wp:wrapNone/>
                      <wp:docPr id="3" name="Taisns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75EDF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20.1pt" to="443.2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mo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"/>
                  </w:pict>
                </mc:Fallback>
              </mc:AlternateContent>
            </w:r>
          </w:p>
        </w:tc>
        <w:tc>
          <w:tcPr>
            <w:tcW w:w="6763" w:type="dxa"/>
            <w:hideMark/>
          </w:tcPr>
          <w:p w14:paraId="62008618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left="-228" w:right="19"/>
              <w:jc w:val="center"/>
              <w:rPr>
                <w:rFonts w:ascii="Verdana" w:eastAsia="Times New Roman" w:hAnsi="Verdana" w:cs="Arial"/>
                <w:b/>
                <w:caps/>
                <w:kern w:val="0"/>
                <w:sz w:val="30"/>
                <w:szCs w:val="30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Arial"/>
                <w:b/>
                <w:caps/>
                <w:kern w:val="0"/>
                <w:sz w:val="30"/>
                <w:szCs w:val="30"/>
                <w:lang w:eastAsia="ar-SA"/>
                <w14:ligatures w14:val="none"/>
              </w:rPr>
              <w:t>veselības un sociālās aprūpes centrs “Viļāni”</w:t>
            </w:r>
          </w:p>
          <w:p w14:paraId="49253995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caps/>
                <w:kern w:val="0"/>
                <w:sz w:val="18"/>
                <w:szCs w:val="18"/>
                <w:lang w:eastAsia="ar-SA"/>
                <w14:ligatures w14:val="none"/>
              </w:rPr>
              <w:t>Reģ.Nr.40900039425</w:t>
            </w:r>
          </w:p>
          <w:p w14:paraId="341EF46D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>Rīgas iela 57A, Viļāni, Rēzeknes novads, LV-4650,</w:t>
            </w:r>
          </w:p>
          <w:p w14:paraId="2293D7A3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>Tel. 646 62620; 26188437</w:t>
            </w:r>
          </w:p>
          <w:p w14:paraId="1CC43A1F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e–pasts: </w:t>
            </w:r>
            <w:r w:rsidRPr="00E86502">
              <w:rPr>
                <w:rFonts w:ascii="Verdana" w:eastAsia="Times New Roman" w:hAnsi="Verdana" w:cs="Times New Roman"/>
                <w:color w:val="0000FF"/>
                <w:kern w:val="0"/>
                <w:sz w:val="18"/>
                <w:szCs w:val="18"/>
                <w:u w:val="single"/>
                <w:lang w:eastAsia="ar-SA"/>
                <w14:ligatures w14:val="none"/>
              </w:rPr>
              <w:t>vsacvilani</w:t>
            </w:r>
            <w:hyperlink r:id="rId6" w:history="1">
              <w:r w:rsidRPr="00E86502">
                <w:rPr>
                  <w:rFonts w:ascii="Verdana" w:eastAsia="Lucida Sans Unicode" w:hAnsi="Verdana" w:cs="Tahom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@rezeknesnovads.lv</w:t>
              </w:r>
            </w:hyperlink>
          </w:p>
          <w:p w14:paraId="2EF669B1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kern w:val="0"/>
                <w:sz w:val="24"/>
                <w:szCs w:val="24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Informācija internetā:  </w:t>
            </w:r>
            <w:hyperlink r:id="rId7" w:history="1">
              <w:r w:rsidRPr="00E86502">
                <w:rPr>
                  <w:rFonts w:ascii="Verdana" w:eastAsia="Lucida Sans Unicode" w:hAnsi="Verdana" w:cs="Tahom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http://www.rezeknesnovads.lv</w:t>
              </w:r>
            </w:hyperlink>
          </w:p>
        </w:tc>
      </w:tr>
    </w:tbl>
    <w:p w14:paraId="243767D2" w14:textId="01837E7A" w:rsidR="00E86502" w:rsidRPr="00273263" w:rsidRDefault="00E86502" w:rsidP="0027326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lv-LV"/>
          <w14:ligatures w14:val="none"/>
        </w:rPr>
      </w:pPr>
      <w:r w:rsidRPr="00E86502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lv-LV"/>
          <w14:ligatures w14:val="none"/>
        </w:rPr>
        <w:tab/>
      </w:r>
    </w:p>
    <w:p w14:paraId="0E97E2C7" w14:textId="25DFA566" w:rsidR="00070360" w:rsidRPr="008E4991" w:rsidRDefault="00070360" w:rsidP="007542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lv-LV"/>
          <w14:ligatures w14:val="none"/>
        </w:rPr>
      </w:pPr>
      <w:r w:rsidRPr="00070360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lv-LV"/>
          <w14:ligatures w14:val="none"/>
        </w:rPr>
        <w:t>Pakalpojuma saņemšanas kārtība</w:t>
      </w:r>
    </w:p>
    <w:p w14:paraId="6C3C1324" w14:textId="1C270C5E" w:rsidR="00012864" w:rsidRDefault="00714488" w:rsidP="00070360">
      <w:pPr>
        <w:pStyle w:val="Sarakstarindkop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60">
        <w:rPr>
          <w:rFonts w:ascii="Times New Roman" w:hAnsi="Times New Roman" w:cs="Times New Roman"/>
          <w:sz w:val="24"/>
          <w:szCs w:val="24"/>
        </w:rPr>
        <w:t xml:space="preserve">Ilgstošas sociālās aprūpes </w:t>
      </w:r>
      <w:r w:rsidR="004C36B8" w:rsidRPr="00070360">
        <w:rPr>
          <w:rFonts w:ascii="Times New Roman" w:hAnsi="Times New Roman" w:cs="Times New Roman"/>
          <w:sz w:val="24"/>
          <w:szCs w:val="24"/>
        </w:rPr>
        <w:t>un rehabilitācijas pakalpojuma saņemšanai tiek uzņemtas pensijas vecuma personas un personas ar funkcionāliem traucējumiem. Pakalpojumu var saņemt Rēzeknes novada iedzīvotāji, ja VSAC “Viļāni” nav brīvu vietu, klienti tiek uzņemti rindas kārtībā.</w:t>
      </w:r>
    </w:p>
    <w:p w14:paraId="2A452CA8" w14:textId="16BD14E4" w:rsidR="00070360" w:rsidRPr="00070360" w:rsidRDefault="00070360" w:rsidP="00070360">
      <w:pPr>
        <w:pStyle w:val="Sarakstarindkop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Personām, kurām nepieciešams pakalpojums, pēc palīdzības jāvēršas sociālajā dienestā </w:t>
      </w:r>
      <w:r w:rsidR="00CD053A">
        <w:rPr>
          <w:rFonts w:ascii="Times New Roman" w:hAnsi="Times New Roman" w:cs="Times New Roman"/>
          <w:sz w:val="24"/>
          <w:szCs w:val="24"/>
        </w:rPr>
        <w:t>pēc deklarētās dzīvesvietas.</w:t>
      </w:r>
    </w:p>
    <w:p w14:paraId="20456E8C" w14:textId="6FF41E55" w:rsidR="004C36B8" w:rsidRDefault="004C36B8" w:rsidP="0034302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="001E3885">
        <w:rPr>
          <w:rFonts w:ascii="Times New Roman" w:hAnsi="Times New Roman" w:cs="Times New Roman"/>
          <w:sz w:val="24"/>
          <w:szCs w:val="24"/>
        </w:rPr>
        <w:t>vai pilnvarot</w:t>
      </w:r>
      <w:r w:rsidR="00343021">
        <w:rPr>
          <w:rFonts w:ascii="Times New Roman" w:hAnsi="Times New Roman" w:cs="Times New Roman"/>
          <w:sz w:val="24"/>
          <w:szCs w:val="24"/>
        </w:rPr>
        <w:t>ā</w:t>
      </w:r>
      <w:r w:rsidR="001E3885">
        <w:rPr>
          <w:rFonts w:ascii="Times New Roman" w:hAnsi="Times New Roman" w:cs="Times New Roman"/>
          <w:sz w:val="24"/>
          <w:szCs w:val="24"/>
        </w:rPr>
        <w:t xml:space="preserve"> persona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34302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iesniedz sociālajā dienestā</w:t>
      </w:r>
      <w:r w:rsidR="001E3885">
        <w:rPr>
          <w:rFonts w:ascii="Times New Roman" w:hAnsi="Times New Roman" w:cs="Times New Roman"/>
          <w:sz w:val="24"/>
          <w:szCs w:val="24"/>
        </w:rPr>
        <w:t>.</w:t>
      </w:r>
    </w:p>
    <w:p w14:paraId="705BF3F7" w14:textId="15605E3C" w:rsidR="001E3885" w:rsidRDefault="001E3885" w:rsidP="0034302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dienests izskata dokumentus</w:t>
      </w:r>
      <w:r w:rsidR="00292783">
        <w:rPr>
          <w:rFonts w:ascii="Times New Roman" w:hAnsi="Times New Roman" w:cs="Times New Roman"/>
          <w:sz w:val="24"/>
          <w:szCs w:val="24"/>
        </w:rPr>
        <w:t>, veic klienta izvērtēšanu</w:t>
      </w:r>
      <w:r>
        <w:rPr>
          <w:rFonts w:ascii="Times New Roman" w:hAnsi="Times New Roman" w:cs="Times New Roman"/>
          <w:sz w:val="24"/>
          <w:szCs w:val="24"/>
        </w:rPr>
        <w:t xml:space="preserve"> un sniedz atbildi par iespējamo palīdzību.</w:t>
      </w:r>
    </w:p>
    <w:p w14:paraId="30BD43A7" w14:textId="224B867B" w:rsidR="001E3885" w:rsidRDefault="001E3885" w:rsidP="0034302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sociālais dienests pieņems klientam labvēlīgu lēmumu, sociālais dienests sazinās ar </w:t>
      </w:r>
      <w:bookmarkStart w:id="0" w:name="_Hlk140237943"/>
      <w:r>
        <w:rPr>
          <w:rFonts w:ascii="Times New Roman" w:hAnsi="Times New Roman" w:cs="Times New Roman"/>
          <w:sz w:val="24"/>
          <w:szCs w:val="24"/>
        </w:rPr>
        <w:t xml:space="preserve">VSAC “Viļāni” </w:t>
      </w:r>
      <w:bookmarkEnd w:id="0"/>
      <w:r>
        <w:rPr>
          <w:rFonts w:ascii="Times New Roman" w:hAnsi="Times New Roman" w:cs="Times New Roman"/>
          <w:sz w:val="24"/>
          <w:szCs w:val="24"/>
        </w:rPr>
        <w:t>par klienta uzņemšanu.</w:t>
      </w:r>
    </w:p>
    <w:p w14:paraId="1BC58E3C" w14:textId="77777777" w:rsidR="00C53E2C" w:rsidRDefault="00C53E2C" w:rsidP="00C53E2C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12AB553F" w14:textId="7E93AEF4" w:rsidR="00C4657A" w:rsidRPr="00273263" w:rsidRDefault="00C53E2C" w:rsidP="00273263">
      <w:pPr>
        <w:pStyle w:val="Sarakstarindkop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Kārtība Klientu uzņemšanai rindā: </w:t>
      </w:r>
    </w:p>
    <w:p w14:paraId="001B556B" w14:textId="77777777" w:rsidR="00C4657A" w:rsidRDefault="00C4657A" w:rsidP="00C4657A">
      <w:pPr>
        <w:pStyle w:val="Sarakstarindkop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Klients rindā var iestāties uzrakstot pieteikumu sociālajam dienestam, kurā norāda: </w:t>
      </w:r>
    </w:p>
    <w:p w14:paraId="32A06BBE" w14:textId="2D7E2035" w:rsidR="00C4657A" w:rsidRPr="00C4657A" w:rsidRDefault="00C4657A" w:rsidP="00C4657A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Klienta vārds, uzvārds, vecums, īss funkcionālā un veselības stāvokļa raksturojums;</w:t>
      </w:r>
    </w:p>
    <w:p w14:paraId="39CF72C7" w14:textId="43147B68" w:rsidR="00C4657A" w:rsidRPr="00C4657A" w:rsidRDefault="00C4657A" w:rsidP="00C4657A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Kontaktinformācija par klienta apgādnieku, līgumslēdzēju – vārds, uzvārds, tālruņa numurs.</w:t>
      </w:r>
    </w:p>
    <w:p w14:paraId="5384D05D" w14:textId="6B4BB98D" w:rsidR="004C36B8" w:rsidRDefault="00C4657A" w:rsidP="004C36B8">
      <w:pPr>
        <w:pStyle w:val="Sarakstarindkop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57A">
        <w:rPr>
          <w:rFonts w:ascii="Times New Roman" w:hAnsi="Times New Roman" w:cs="Times New Roman"/>
          <w:sz w:val="24"/>
          <w:szCs w:val="24"/>
        </w:rPr>
        <w:t>Sociālais dienests sazinās ar pieteicēju un vienojas par uzņemšanas datumu</w:t>
      </w:r>
      <w:r w:rsidR="00070360">
        <w:rPr>
          <w:rFonts w:ascii="Times New Roman" w:hAnsi="Times New Roman" w:cs="Times New Roman"/>
          <w:sz w:val="24"/>
          <w:szCs w:val="24"/>
        </w:rPr>
        <w:t xml:space="preserve"> VSAC “Viļāni”.</w:t>
      </w:r>
    </w:p>
    <w:p w14:paraId="0667E22D" w14:textId="77777777" w:rsidR="00C4657A" w:rsidRDefault="00C4657A" w:rsidP="00C4657A">
      <w:pPr>
        <w:pStyle w:val="Sarakstarindkop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0129F6" w14:textId="0C478A0C" w:rsidR="007542BF" w:rsidRPr="00273263" w:rsidRDefault="00343021" w:rsidP="00273263">
      <w:pPr>
        <w:pStyle w:val="Sarakstarindkopa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Klientu uzņemšana VSAC “Viļāni”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E71700D" w14:textId="363FCC65" w:rsidR="00343021" w:rsidRPr="00343021" w:rsidRDefault="00343021" w:rsidP="00343021">
      <w:pPr>
        <w:pStyle w:val="Sarakstarindkopa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3021">
        <w:rPr>
          <w:rFonts w:ascii="Times New Roman" w:hAnsi="Times New Roman" w:cs="Times New Roman"/>
          <w:sz w:val="24"/>
          <w:szCs w:val="24"/>
        </w:rPr>
        <w:t>Noslē</w:t>
      </w:r>
      <w:r>
        <w:rPr>
          <w:rFonts w:ascii="Times New Roman" w:hAnsi="Times New Roman" w:cs="Times New Roman"/>
          <w:sz w:val="24"/>
          <w:szCs w:val="24"/>
        </w:rPr>
        <w:t>gt</w:t>
      </w:r>
      <w:r w:rsidRPr="00343021">
        <w:rPr>
          <w:rFonts w:ascii="Times New Roman" w:hAnsi="Times New Roman" w:cs="Times New Roman"/>
          <w:sz w:val="24"/>
          <w:szCs w:val="24"/>
        </w:rPr>
        <w:t xml:space="preserve"> līgumu </w:t>
      </w:r>
      <w:r>
        <w:t>(nepieciešama klienta un līgumslēdzēja pase vai identifikācijas karte);</w:t>
      </w:r>
    </w:p>
    <w:p w14:paraId="10C6831C" w14:textId="6A8559D7" w:rsidR="00343021" w:rsidRDefault="00926CF9" w:rsidP="00343021">
      <w:pPr>
        <w:pStyle w:val="Sarakstarindkopa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Sniegt</w:t>
      </w:r>
      <w:r w:rsidR="00343021">
        <w:rPr>
          <w:rFonts w:ascii="Times New Roman" w:hAnsi="Times New Roman" w:cs="Times New Roman"/>
          <w:sz w:val="24"/>
          <w:szCs w:val="24"/>
        </w:rPr>
        <w:t xml:space="preserve"> informāciju par veselības stāvokli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021">
        <w:rPr>
          <w:rFonts w:ascii="Times New Roman" w:hAnsi="Times New Roman" w:cs="Times New Roman"/>
          <w:sz w:val="24"/>
          <w:szCs w:val="24"/>
        </w:rPr>
        <w:t>ārstniecības</w:t>
      </w:r>
      <w:r>
        <w:rPr>
          <w:rFonts w:ascii="Times New Roman" w:hAnsi="Times New Roman" w:cs="Times New Roman"/>
          <w:sz w:val="24"/>
          <w:szCs w:val="24"/>
        </w:rPr>
        <w:t xml:space="preserve"> personai</w:t>
      </w:r>
      <w:r w:rsidR="00343021">
        <w:rPr>
          <w:rFonts w:ascii="Times New Roman" w:hAnsi="Times New Roman" w:cs="Times New Roman"/>
          <w:sz w:val="24"/>
          <w:szCs w:val="24"/>
        </w:rPr>
        <w:t>;</w:t>
      </w:r>
    </w:p>
    <w:p w14:paraId="23F891D9" w14:textId="6E7FB0FA" w:rsidR="00926CF9" w:rsidRDefault="00926CF9" w:rsidP="00343021">
      <w:pPr>
        <w:pStyle w:val="Sarakstarindkopa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 nepieciešamos rekvizītus maksājumu veikšanai;</w:t>
      </w:r>
    </w:p>
    <w:p w14:paraId="4F5298F7" w14:textId="30581047" w:rsidR="00926CF9" w:rsidRDefault="00926CF9" w:rsidP="00343021">
      <w:pPr>
        <w:pStyle w:val="Sarakstarindkopa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Sniegt kontaktinformāciju par klientu piederīgajiem, nodrošinot personu datu aizsardzību.</w:t>
      </w:r>
    </w:p>
    <w:p w14:paraId="2A6808A0" w14:textId="77777777" w:rsidR="007542BF" w:rsidRDefault="007542BF" w:rsidP="007542BF">
      <w:pPr>
        <w:pStyle w:val="Sarakstarindkop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08579A" w14:textId="77777777" w:rsidR="007542BF" w:rsidRDefault="007542BF" w:rsidP="007542BF">
      <w:pPr>
        <w:pStyle w:val="Sarakstarindkop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D2B9EE" w14:textId="77777777" w:rsidR="00926CF9" w:rsidRPr="00343021" w:rsidRDefault="00926CF9" w:rsidP="007542BF">
      <w:pPr>
        <w:pStyle w:val="Sarakstarindkop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CEDD4C" w14:textId="77777777" w:rsidR="007542BF" w:rsidRDefault="007542BF" w:rsidP="00E865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764"/>
      </w:tblGrid>
      <w:tr w:rsidR="00E86502" w:rsidRPr="00E86502" w14:paraId="00CAA5AF" w14:textId="77777777" w:rsidTr="00E86502">
        <w:trPr>
          <w:trHeight w:hRule="exact" w:val="2443"/>
        </w:trPr>
        <w:tc>
          <w:tcPr>
            <w:tcW w:w="2401" w:type="dxa"/>
            <w:hideMark/>
          </w:tcPr>
          <w:p w14:paraId="655A1C01" w14:textId="77777777" w:rsidR="00E86502" w:rsidRPr="00E86502" w:rsidRDefault="00E86502" w:rsidP="00E865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0"/>
                <w:sz w:val="24"/>
                <w:szCs w:val="24"/>
                <w14:ligatures w14:val="none"/>
              </w:rPr>
            </w:pPr>
            <w:r w:rsidRPr="00E865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RU" w:eastAsia="ar-SA"/>
                <w14:ligatures w14:val="none"/>
              </w:rPr>
              <w:lastRenderedPageBreak/>
              <w:drawing>
                <wp:anchor distT="0" distB="0" distL="0" distR="0" simplePos="0" relativeHeight="251663360" behindDoc="0" locked="0" layoutInCell="1" allowOverlap="1" wp14:anchorId="7942E384" wp14:editId="161F40F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66675</wp:posOffset>
                  </wp:positionV>
                  <wp:extent cx="973455" cy="1138555"/>
                  <wp:effectExtent l="0" t="0" r="0" b="4445"/>
                  <wp:wrapTopAndBottom/>
                  <wp:docPr id="1231080607" name="Attēls 1231080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RU" w:eastAsia="ar-SA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BBBB7" wp14:editId="052D249D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1525270</wp:posOffset>
                      </wp:positionV>
                      <wp:extent cx="5950585" cy="0"/>
                      <wp:effectExtent l="12065" t="10795" r="9525" b="8255"/>
                      <wp:wrapNone/>
                      <wp:docPr id="540317365" name="Taisns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5A38A" id="Taisns savienotājs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20.1pt" to="443.2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mo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"/>
                  </w:pict>
                </mc:Fallback>
              </mc:AlternateContent>
            </w:r>
          </w:p>
        </w:tc>
        <w:tc>
          <w:tcPr>
            <w:tcW w:w="6764" w:type="dxa"/>
            <w:hideMark/>
          </w:tcPr>
          <w:p w14:paraId="4CF13232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left="-228" w:right="19"/>
              <w:jc w:val="center"/>
              <w:rPr>
                <w:rFonts w:ascii="Verdana" w:eastAsia="Times New Roman" w:hAnsi="Verdana" w:cs="Arial"/>
                <w:b/>
                <w:caps/>
                <w:kern w:val="0"/>
                <w:sz w:val="30"/>
                <w:szCs w:val="30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Arial"/>
                <w:b/>
                <w:caps/>
                <w:kern w:val="0"/>
                <w:sz w:val="30"/>
                <w:szCs w:val="30"/>
                <w:lang w:eastAsia="ar-SA"/>
                <w14:ligatures w14:val="none"/>
              </w:rPr>
              <w:t>veselības un sociālās aprūpes centrs “Viļāni”</w:t>
            </w:r>
          </w:p>
          <w:p w14:paraId="5C1F8E37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caps/>
                <w:kern w:val="0"/>
                <w:sz w:val="18"/>
                <w:szCs w:val="18"/>
                <w:lang w:eastAsia="ar-SA"/>
                <w14:ligatures w14:val="none"/>
              </w:rPr>
              <w:t>Reģ.Nr.40900039425</w:t>
            </w:r>
          </w:p>
          <w:p w14:paraId="419FBCF5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>Rīgas iela 57A, Viļāni, Rēzeknes novads, LV-4650,</w:t>
            </w:r>
          </w:p>
          <w:p w14:paraId="2820C8D7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>Tel. 646 62620; 26188437</w:t>
            </w:r>
          </w:p>
          <w:p w14:paraId="0CC59EAD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e–pasts: </w:t>
            </w:r>
            <w:r w:rsidRPr="00E86502">
              <w:rPr>
                <w:rFonts w:ascii="Verdana" w:eastAsia="Times New Roman" w:hAnsi="Verdana" w:cs="Times New Roman"/>
                <w:color w:val="0000FF"/>
                <w:kern w:val="0"/>
                <w:sz w:val="18"/>
                <w:szCs w:val="18"/>
                <w:u w:val="single"/>
                <w:lang w:eastAsia="ar-SA"/>
                <w14:ligatures w14:val="none"/>
              </w:rPr>
              <w:t>vsacvilani</w:t>
            </w:r>
            <w:hyperlink r:id="rId8" w:history="1">
              <w:r w:rsidRPr="00E86502">
                <w:rPr>
                  <w:rFonts w:ascii="Verdana" w:eastAsia="Lucida Sans Unicode" w:hAnsi="Verdana" w:cs="Tahom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@rezeknesnovads.lv</w:t>
              </w:r>
            </w:hyperlink>
          </w:p>
          <w:p w14:paraId="1464F9AA" w14:textId="77777777" w:rsidR="00E86502" w:rsidRPr="00E86502" w:rsidRDefault="00E86502" w:rsidP="00E8650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kern w:val="0"/>
                <w:sz w:val="24"/>
                <w:szCs w:val="24"/>
                <w14:ligatures w14:val="none"/>
              </w:rPr>
            </w:pPr>
            <w:r w:rsidRPr="00E86502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Informācija internetā:  </w:t>
            </w:r>
            <w:hyperlink r:id="rId9" w:history="1">
              <w:r w:rsidRPr="00E86502">
                <w:rPr>
                  <w:rFonts w:ascii="Verdana" w:eastAsia="Lucida Sans Unicode" w:hAnsi="Verdana" w:cs="Tahoma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http://www.rezeknesnovads.lv</w:t>
              </w:r>
            </w:hyperlink>
          </w:p>
        </w:tc>
      </w:tr>
    </w:tbl>
    <w:p w14:paraId="0DF117D5" w14:textId="77777777" w:rsidR="00273263" w:rsidRDefault="00273263" w:rsidP="00D2407E">
      <w:pPr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lv-LV"/>
          <w14:ligatures w14:val="none"/>
        </w:rPr>
      </w:pPr>
    </w:p>
    <w:p w14:paraId="07DA42C2" w14:textId="19593273" w:rsidR="007542BF" w:rsidRPr="00B057C5" w:rsidRDefault="007542BF" w:rsidP="00B05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7C5">
        <w:rPr>
          <w:rFonts w:ascii="Times New Roman" w:hAnsi="Times New Roman" w:cs="Times New Roman"/>
          <w:b/>
          <w:bCs/>
          <w:sz w:val="24"/>
          <w:szCs w:val="24"/>
        </w:rPr>
        <w:t>Pakalpojuma cena un samaksas kārtība</w:t>
      </w:r>
    </w:p>
    <w:p w14:paraId="410606BA" w14:textId="77777777" w:rsidR="008E4991" w:rsidRDefault="008E4991" w:rsidP="008E4991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Ilgstošā sociālās aprūpes un sociālās rehabilitācijas pakalpojuma cena: </w:t>
      </w:r>
    </w:p>
    <w:p w14:paraId="662FA0B3" w14:textId="77777777" w:rsidR="00174C56" w:rsidRPr="00A233F5" w:rsidRDefault="00174C56" w:rsidP="008E4991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BE2B52" w14:textId="280B87DD" w:rsidR="00012864" w:rsidRDefault="007542BF" w:rsidP="008E4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E9E">
        <w:rPr>
          <w:rFonts w:ascii="Times New Roman" w:hAnsi="Times New Roman" w:cs="Times New Roman"/>
          <w:sz w:val="24"/>
          <w:szCs w:val="24"/>
        </w:rPr>
        <w:t xml:space="preserve">Pamatojoties uz Rēzeknes novada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533E9E">
        <w:rPr>
          <w:rFonts w:ascii="Times New Roman" w:hAnsi="Times New Roman" w:cs="Times New Roman"/>
          <w:sz w:val="24"/>
          <w:szCs w:val="24"/>
        </w:rPr>
        <w:t xml:space="preserve"> lēmumu 16.02.2023. Nr.</w:t>
      </w:r>
      <w:r>
        <w:rPr>
          <w:rFonts w:ascii="Times New Roman" w:hAnsi="Times New Roman" w:cs="Times New Roman"/>
          <w:sz w:val="24"/>
          <w:szCs w:val="24"/>
        </w:rPr>
        <w:t>228 (prot. Nr.4, 46.</w:t>
      </w:r>
      <w:r w:rsidRPr="00533E9E">
        <w:t xml:space="preserve"> </w:t>
      </w:r>
      <w:r>
        <w:t>§</w:t>
      </w:r>
      <w:r>
        <w:rPr>
          <w:rFonts w:ascii="Times New Roman" w:hAnsi="Times New Roman" w:cs="Times New Roman"/>
          <w:sz w:val="24"/>
          <w:szCs w:val="24"/>
        </w:rPr>
        <w:t>) Veselības un sociālās aprūpes centra “Viļāni” pakalpojuma maksa vienai personai mēnesī sastāda EUR 1375.58 (Viens tūkstotis trīs simti septiņdesmit pieci eiro un 58 centi).</w:t>
      </w:r>
    </w:p>
    <w:p w14:paraId="77F6CF32" w14:textId="77777777" w:rsidR="008E4991" w:rsidRPr="00343021" w:rsidRDefault="008E4991" w:rsidP="008E4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B63C3A" w14:textId="7D081603" w:rsidR="00325426" w:rsidRPr="00B057C5" w:rsidRDefault="00325426" w:rsidP="0032542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Pēc līguma noslēgšanas klienta pensija un citi VSAA (Valsts sociālās apdrošināšanas aģentūra) klientam piešķirtie pabalsti tiek ieskaitīti no VSAA konta uz VSAC “Viļāni” kontu;</w:t>
      </w:r>
    </w:p>
    <w:p w14:paraId="7A370C57" w14:textId="6B8E7D64" w:rsidR="00325426" w:rsidRPr="00B057C5" w:rsidRDefault="00327637" w:rsidP="00B057C5">
      <w:pPr>
        <w:pStyle w:val="Sarakstarindkop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Klients sedz visu</w:t>
      </w:r>
      <w:r w:rsidR="005F27EB" w:rsidRPr="00B057C5">
        <w:rPr>
          <w:rFonts w:ascii="Times New Roman" w:hAnsi="Times New Roman" w:cs="Times New Roman"/>
          <w:sz w:val="24"/>
          <w:szCs w:val="24"/>
        </w:rPr>
        <w:t>s izdevumus par</w:t>
      </w:r>
      <w:r w:rsidRPr="00B057C5">
        <w:rPr>
          <w:rFonts w:ascii="Times New Roman" w:hAnsi="Times New Roman" w:cs="Times New Roman"/>
          <w:sz w:val="24"/>
          <w:szCs w:val="24"/>
        </w:rPr>
        <w:t xml:space="preserve"> </w:t>
      </w:r>
      <w:r w:rsidR="005F27EB" w:rsidRPr="00B057C5">
        <w:rPr>
          <w:rFonts w:ascii="Times New Roman" w:hAnsi="Times New Roman" w:cs="Times New Roman"/>
          <w:sz w:val="24"/>
          <w:szCs w:val="24"/>
        </w:rPr>
        <w:t>pakalpojumu</w:t>
      </w:r>
      <w:r w:rsidRPr="00B057C5">
        <w:rPr>
          <w:rFonts w:ascii="Times New Roman" w:hAnsi="Times New Roman" w:cs="Times New Roman"/>
          <w:sz w:val="24"/>
          <w:szCs w:val="24"/>
        </w:rPr>
        <w:t xml:space="preserve"> no pensijas, kopšanas pabalsta</w:t>
      </w:r>
      <w:r w:rsidR="005F27EB" w:rsidRPr="00B057C5">
        <w:rPr>
          <w:rFonts w:ascii="Times New Roman" w:hAnsi="Times New Roman" w:cs="Times New Roman"/>
          <w:sz w:val="24"/>
          <w:szCs w:val="24"/>
        </w:rPr>
        <w:t xml:space="preserve"> un citiem pabalstiem 85% apmērā, un starpību sedz pilnvarotā persona (pirmās pakāpes radinieki), ja tādu nav, tad  starpību sedz pašvaldība</w:t>
      </w:r>
      <w:r w:rsidR="009E6550" w:rsidRPr="00B057C5">
        <w:rPr>
          <w:rFonts w:ascii="Times New Roman" w:hAnsi="Times New Roman" w:cs="Times New Roman"/>
          <w:sz w:val="24"/>
          <w:szCs w:val="24"/>
        </w:rPr>
        <w:t>;</w:t>
      </w:r>
    </w:p>
    <w:p w14:paraId="3D481037" w14:textId="15F1D81E" w:rsidR="00B057C5" w:rsidRDefault="00B057C5" w:rsidP="00B057C5">
      <w:pPr>
        <w:pStyle w:val="Sarakstarindkop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Klientu ievieto privātpersona ar līdzfinansējumu - pakalpojuma apmaksa tiek veikta no</w:t>
      </w:r>
      <w:r w:rsidRPr="00B057C5">
        <w:rPr>
          <w:rFonts w:ascii="Times New Roman" w:hAnsi="Times New Roman" w:cs="Times New Roman"/>
          <w:sz w:val="24"/>
          <w:szCs w:val="24"/>
        </w:rPr>
        <w:br/>
        <w:t>klienta pensijas 85 % apmērā, kopšanas pabalsta, ja tāds ir piešķirts, un starpību sedz</w:t>
      </w:r>
      <w:r w:rsidRPr="00B057C5">
        <w:rPr>
          <w:rFonts w:ascii="Times New Roman" w:hAnsi="Times New Roman" w:cs="Times New Roman"/>
          <w:sz w:val="24"/>
          <w:szCs w:val="24"/>
        </w:rPr>
        <w:br/>
        <w:t>privātpersona, kura slēdz pakalpojuma līgumu.</w:t>
      </w:r>
    </w:p>
    <w:p w14:paraId="0B128B91" w14:textId="0A150788" w:rsidR="00B057C5" w:rsidRPr="00B057C5" w:rsidRDefault="00B057C5" w:rsidP="00B057C5">
      <w:pPr>
        <w:pStyle w:val="Sarakstarindkop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 xml:space="preserve">Klientu ievieto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B057C5">
        <w:rPr>
          <w:rFonts w:ascii="Times New Roman" w:hAnsi="Times New Roman" w:cs="Times New Roman"/>
          <w:sz w:val="24"/>
          <w:szCs w:val="24"/>
        </w:rPr>
        <w:t>sociāl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57C5">
        <w:rPr>
          <w:rFonts w:ascii="Times New Roman" w:hAnsi="Times New Roman" w:cs="Times New Roman"/>
          <w:sz w:val="24"/>
          <w:szCs w:val="24"/>
        </w:rPr>
        <w:t xml:space="preserve"> dienest</w:t>
      </w:r>
      <w:r>
        <w:rPr>
          <w:rFonts w:ascii="Times New Roman" w:hAnsi="Times New Roman" w:cs="Times New Roman"/>
          <w:sz w:val="24"/>
          <w:szCs w:val="24"/>
        </w:rPr>
        <w:t>a lēmumu</w:t>
      </w:r>
      <w:r w:rsidRPr="00B057C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057C5">
        <w:rPr>
          <w:rFonts w:ascii="Times New Roman" w:hAnsi="Times New Roman" w:cs="Times New Roman"/>
          <w:sz w:val="24"/>
          <w:szCs w:val="24"/>
        </w:rPr>
        <w:t>akalpojumu sedz no klienta pensijas</w:t>
      </w:r>
      <w:r w:rsidRPr="00B057C5">
        <w:rPr>
          <w:rFonts w:ascii="Times New Roman" w:hAnsi="Times New Roman" w:cs="Times New Roman"/>
          <w:sz w:val="24"/>
          <w:szCs w:val="24"/>
        </w:rPr>
        <w:br/>
        <w:t>85 % apmērā, pašvaldības līdzmaksājum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4620B40A" w14:textId="4F9109A2" w:rsidR="00B057C5" w:rsidRPr="00B057C5" w:rsidRDefault="00B057C5" w:rsidP="00B057C5">
      <w:pPr>
        <w:pStyle w:val="Standard"/>
        <w:numPr>
          <w:ilvl w:val="0"/>
          <w:numId w:val="2"/>
        </w:numPr>
        <w:ind w:left="714" w:hanging="357"/>
        <w:jc w:val="both"/>
      </w:pPr>
      <w:r w:rsidRPr="00B057C5">
        <w:t>Izmaksāt Klientam piešķirtās pensijas daļu un kompensācijas par transportu, ne mazāk kā 15% ( piecpadsmit procentu )   apmērā, Ministru kabineta 2003.gada 27.maija noteikumos Nr. 275 „Sociālās aprūpes un sociālās rehabilitācijas pakalpojumu samaksas kārtība un kārtība, kādā pakalpojuma izmaksas tiek segtas no pašvaldības budžeta” paredzētajā kārtībā;</w:t>
      </w:r>
    </w:p>
    <w:p w14:paraId="3530D225" w14:textId="7A672414" w:rsidR="005F27EB" w:rsidRPr="00B057C5" w:rsidRDefault="005F27EB" w:rsidP="00B057C5">
      <w:pPr>
        <w:pStyle w:val="Sarakstarindkop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Pēc pabalsta ieskatīšanas no VSAA līguma saistošajām pusēm tiek sagatavots rēķins par atlikušo maksājuma summu</w:t>
      </w:r>
      <w:r w:rsidR="009E6550" w:rsidRPr="00B057C5">
        <w:rPr>
          <w:rFonts w:ascii="Times New Roman" w:hAnsi="Times New Roman" w:cs="Times New Roman"/>
          <w:sz w:val="24"/>
          <w:szCs w:val="24"/>
        </w:rPr>
        <w:t>;</w:t>
      </w:r>
    </w:p>
    <w:p w14:paraId="0213D8A5" w14:textId="4D7B7F4D" w:rsidR="009E6550" w:rsidRPr="00B057C5" w:rsidRDefault="009E6550" w:rsidP="0032542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Rēķini tiek sagatavoti un izsūtīti uz norādīto e-pasta adresi par iepriekšējo mēnesi līdz 10.datumam;</w:t>
      </w:r>
    </w:p>
    <w:p w14:paraId="53A4E00E" w14:textId="7EBBDB75" w:rsidR="009E6550" w:rsidRPr="00522E8E" w:rsidRDefault="009E6550" w:rsidP="00522E8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7C5">
        <w:rPr>
          <w:rFonts w:ascii="Times New Roman" w:hAnsi="Times New Roman" w:cs="Times New Roman"/>
          <w:sz w:val="24"/>
          <w:szCs w:val="24"/>
        </w:rPr>
        <w:t>Pēc rēķina saņemšanas tas jāapmaksā līdz mēneša beigām</w:t>
      </w:r>
      <w:r w:rsidR="00522E8E">
        <w:rPr>
          <w:rFonts w:ascii="Times New Roman" w:hAnsi="Times New Roman" w:cs="Times New Roman"/>
          <w:sz w:val="24"/>
          <w:szCs w:val="24"/>
        </w:rPr>
        <w:t xml:space="preserve">. </w:t>
      </w:r>
      <w:r w:rsidR="00522E8E" w:rsidRPr="00522E8E">
        <w:rPr>
          <w:rFonts w:ascii="Times New Roman" w:hAnsi="Times New Roman" w:cs="Times New Roman"/>
          <w:sz w:val="24"/>
          <w:szCs w:val="24"/>
        </w:rPr>
        <w:t>Maksājuma norādot klienta</w:t>
      </w:r>
      <w:r w:rsidR="00522E8E">
        <w:rPr>
          <w:rFonts w:ascii="Times New Roman" w:hAnsi="Times New Roman" w:cs="Times New Roman"/>
          <w:sz w:val="24"/>
          <w:szCs w:val="24"/>
        </w:rPr>
        <w:t xml:space="preserve"> </w:t>
      </w:r>
      <w:r w:rsidR="00522E8E" w:rsidRPr="00522E8E">
        <w:rPr>
          <w:rFonts w:ascii="Times New Roman" w:hAnsi="Times New Roman" w:cs="Times New Roman"/>
          <w:sz w:val="24"/>
          <w:szCs w:val="24"/>
        </w:rPr>
        <w:t xml:space="preserve">vārdu, </w:t>
      </w:r>
      <w:r w:rsidR="00522E8E">
        <w:rPr>
          <w:rFonts w:ascii="Times New Roman" w:hAnsi="Times New Roman" w:cs="Times New Roman"/>
          <w:sz w:val="24"/>
          <w:szCs w:val="24"/>
        </w:rPr>
        <w:t xml:space="preserve"> </w:t>
      </w:r>
      <w:r w:rsidR="00522E8E" w:rsidRPr="00522E8E">
        <w:rPr>
          <w:rFonts w:ascii="Times New Roman" w:hAnsi="Times New Roman" w:cs="Times New Roman"/>
          <w:sz w:val="24"/>
          <w:szCs w:val="24"/>
        </w:rPr>
        <w:t>uzvārdu</w:t>
      </w:r>
      <w:r w:rsidR="00522E8E">
        <w:rPr>
          <w:rFonts w:ascii="Times New Roman" w:hAnsi="Times New Roman" w:cs="Times New Roman"/>
          <w:sz w:val="24"/>
          <w:szCs w:val="24"/>
        </w:rPr>
        <w:t xml:space="preserve"> </w:t>
      </w:r>
      <w:r w:rsidR="00522E8E" w:rsidRPr="00522E8E">
        <w:rPr>
          <w:rFonts w:ascii="Times New Roman" w:hAnsi="Times New Roman" w:cs="Times New Roman"/>
          <w:sz w:val="24"/>
          <w:szCs w:val="24"/>
        </w:rPr>
        <w:t>un pakalpojuma saņemšanas mēnesi, par</w:t>
      </w:r>
      <w:r w:rsidR="00522E8E">
        <w:rPr>
          <w:rFonts w:ascii="Times New Roman" w:hAnsi="Times New Roman" w:cs="Times New Roman"/>
          <w:sz w:val="24"/>
          <w:szCs w:val="24"/>
        </w:rPr>
        <w:t xml:space="preserve"> </w:t>
      </w:r>
      <w:r w:rsidR="00522E8E" w:rsidRPr="00522E8E">
        <w:rPr>
          <w:rFonts w:ascii="Times New Roman" w:hAnsi="Times New Roman" w:cs="Times New Roman"/>
          <w:sz w:val="24"/>
          <w:szCs w:val="24"/>
        </w:rPr>
        <w:t>kuru tiek veikts maksājums.</w:t>
      </w:r>
    </w:p>
    <w:p w14:paraId="10187B2C" w14:textId="77777777" w:rsidR="0098699D" w:rsidRPr="00522E8E" w:rsidRDefault="0098699D" w:rsidP="00522E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8699D" w:rsidRPr="00522E8E" w:rsidSect="007542B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BB0"/>
    <w:multiLevelType w:val="hybridMultilevel"/>
    <w:tmpl w:val="D3BC7320"/>
    <w:lvl w:ilvl="0" w:tplc="0D2CC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A12"/>
    <w:multiLevelType w:val="hybridMultilevel"/>
    <w:tmpl w:val="23E8D2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F5E85"/>
    <w:multiLevelType w:val="hybridMultilevel"/>
    <w:tmpl w:val="0FCED632"/>
    <w:lvl w:ilvl="0" w:tplc="343EB5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07C93"/>
    <w:multiLevelType w:val="hybridMultilevel"/>
    <w:tmpl w:val="DE423A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5382"/>
    <w:multiLevelType w:val="hybridMultilevel"/>
    <w:tmpl w:val="F4FE663C"/>
    <w:lvl w:ilvl="0" w:tplc="B952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D3E91"/>
    <w:multiLevelType w:val="hybridMultilevel"/>
    <w:tmpl w:val="F166850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6162ED"/>
    <w:multiLevelType w:val="hybridMultilevel"/>
    <w:tmpl w:val="3A5058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747126">
    <w:abstractNumId w:val="1"/>
  </w:num>
  <w:num w:numId="2" w16cid:durableId="1915235340">
    <w:abstractNumId w:val="0"/>
  </w:num>
  <w:num w:numId="3" w16cid:durableId="1051922528">
    <w:abstractNumId w:val="4"/>
  </w:num>
  <w:num w:numId="4" w16cid:durableId="72242628">
    <w:abstractNumId w:val="2"/>
  </w:num>
  <w:num w:numId="5" w16cid:durableId="557476239">
    <w:abstractNumId w:val="3"/>
  </w:num>
  <w:num w:numId="6" w16cid:durableId="33817552">
    <w:abstractNumId w:val="6"/>
  </w:num>
  <w:num w:numId="7" w16cid:durableId="1867408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9E"/>
    <w:rsid w:val="00012864"/>
    <w:rsid w:val="00070360"/>
    <w:rsid w:val="00174C56"/>
    <w:rsid w:val="001E3885"/>
    <w:rsid w:val="001F5071"/>
    <w:rsid w:val="00273263"/>
    <w:rsid w:val="00292783"/>
    <w:rsid w:val="00325426"/>
    <w:rsid w:val="00327637"/>
    <w:rsid w:val="00343021"/>
    <w:rsid w:val="004C36B8"/>
    <w:rsid w:val="00522E8E"/>
    <w:rsid w:val="00533E9E"/>
    <w:rsid w:val="005F27EB"/>
    <w:rsid w:val="00647E6A"/>
    <w:rsid w:val="00714488"/>
    <w:rsid w:val="007542BF"/>
    <w:rsid w:val="008E4991"/>
    <w:rsid w:val="00926CF9"/>
    <w:rsid w:val="0098699D"/>
    <w:rsid w:val="009E6550"/>
    <w:rsid w:val="00A233F5"/>
    <w:rsid w:val="00B057C5"/>
    <w:rsid w:val="00B76048"/>
    <w:rsid w:val="00C4657A"/>
    <w:rsid w:val="00C53E2C"/>
    <w:rsid w:val="00CD053A"/>
    <w:rsid w:val="00D2407E"/>
    <w:rsid w:val="00E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E03E"/>
  <w15:chartTrackingRefBased/>
  <w15:docId w15:val="{3ECC91E5-5D2A-4AB9-9CBD-98A024D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5426"/>
    <w:pPr>
      <w:ind w:left="720"/>
      <w:contextualSpacing/>
    </w:pPr>
  </w:style>
  <w:style w:type="paragraph" w:customStyle="1" w:styleId="Standard">
    <w:name w:val="Standard"/>
    <w:rsid w:val="00B05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is.dienests@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ais.dienests@rezeknesnovad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5</vt:i4>
      </vt:variant>
    </vt:vector>
  </HeadingPairs>
  <TitlesOfParts>
    <vt:vector size="6" baseType="lpstr">
      <vt:lpstr/>
      <vt:lpstr>        APSTIPRINĀTS</vt:lpstr>
      <vt:lpstr>        : </vt:lpstr>
      <vt:lpstr>        </vt:lpstr>
      <vt:lpstr>        Pakalpojuma saņemšanas kārtība</vt:lpstr>
      <vt:lpstr>        APSTIPRINĀTS: 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8</cp:revision>
  <dcterms:created xsi:type="dcterms:W3CDTF">2023-07-14T08:33:00Z</dcterms:created>
  <dcterms:modified xsi:type="dcterms:W3CDTF">2023-10-02T05:03:00Z</dcterms:modified>
</cp:coreProperties>
</file>