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D6DA9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9B31A8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9959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9B31A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9B31A8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9B31A8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9B31A8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1439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15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9B31A8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īpašuma, kas atrodas “1”-3, Tūmužos, Vērēmu pagastā, pārdošanu elektroniskā izsolē ar </w:t>
      </w:r>
      <w:r w:rsidRPr="00824A8C">
        <w:rPr>
          <w:b/>
          <w:lang w:val="lv-LV"/>
        </w:rPr>
        <w:t>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882201" w:rsidRDefault="009B31A8" w:rsidP="00882201">
      <w:pPr>
        <w:ind w:firstLine="720"/>
        <w:jc w:val="both"/>
        <w:rPr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 xml:space="preserve">.punktu, Publiskas personas mantas atsavināšanas likuma 3.panta otro daļu, 5.panta pirmo un piekto daļu, 8.panta otro un trešo daļu un 9.panta otro daļu, </w:t>
      </w:r>
      <w:r>
        <w:rPr>
          <w:rFonts w:eastAsia="Calibri"/>
          <w:bCs/>
          <w:lang w:val="lv-LV"/>
        </w:rPr>
        <w:t>Rēzeknes nova</w:t>
      </w:r>
      <w:r>
        <w:rPr>
          <w:rFonts w:eastAsia="Calibri"/>
          <w:bCs/>
          <w:lang w:val="lv-LV"/>
        </w:rPr>
        <w:t>da pašvaldības 2023.gada 5.janvāra noteikumiem Nr.6 “Kārtība, kādā notiek pašvaldības nekustamā īpašuma un kustamās mantas atsavināšanas process – izsoles kārtībā un atsavināšanas rezultātā iegūto līdzekļu izlietošana Rēzeknes novada pašvaldībā”</w:t>
      </w:r>
      <w:r w:rsidRPr="00956FC9">
        <w:rPr>
          <w:rFonts w:eastAsia="Calibri"/>
          <w:bCs/>
          <w:lang w:val="lv-LV"/>
        </w:rPr>
        <w:t>,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>ņemot vēr</w:t>
      </w:r>
      <w:r w:rsidRPr="00AC7AF0">
        <w:rPr>
          <w:rFonts w:eastAsia="Calibri"/>
          <w:bCs/>
          <w:lang w:val="lv-LV"/>
        </w:rPr>
        <w:t xml:space="preserve">ā </w:t>
      </w:r>
      <w:r>
        <w:rPr>
          <w:rFonts w:eastAsia="Calibri"/>
          <w:bCs/>
          <w:lang w:val="lv-LV"/>
        </w:rPr>
        <w:t>iestādes “Nautrēnu</w:t>
      </w:r>
      <w:r w:rsidRPr="00AC7AF0">
        <w:rPr>
          <w:rFonts w:eastAsia="Calibri"/>
          <w:bCs/>
          <w:iCs/>
          <w:lang w:val="lv-LV"/>
        </w:rPr>
        <w:t xml:space="preserve"> apvienības pārvalde</w:t>
      </w:r>
      <w:r>
        <w:rPr>
          <w:rFonts w:eastAsia="Calibri"/>
          <w:bCs/>
          <w:iCs/>
          <w:lang w:val="lv-LV"/>
        </w:rPr>
        <w:t>”</w:t>
      </w:r>
      <w:r w:rsidRPr="00AC7AF0">
        <w:rPr>
          <w:rFonts w:eastAsia="Calibri"/>
          <w:bCs/>
          <w:i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29.novembra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>
        <w:rPr>
          <w:rFonts w:eastAsia="Calibri"/>
          <w:bCs/>
          <w:lang w:val="lv-LV"/>
        </w:rPr>
        <w:t>14.decembra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Pr="004C3734">
        <w:rPr>
          <w:b/>
          <w:bCs/>
          <w:spacing w:val="20"/>
          <w:lang w:val="lv-LV"/>
        </w:rPr>
        <w:t>nolemj</w:t>
      </w:r>
      <w:r w:rsidRPr="004C3734">
        <w:rPr>
          <w:b/>
          <w:bCs/>
          <w:lang w:val="lv-LV"/>
        </w:rPr>
        <w:t>:</w:t>
      </w:r>
    </w:p>
    <w:p w:rsidR="00882201" w:rsidRPr="00E83561" w:rsidRDefault="00882201" w:rsidP="00882201">
      <w:pPr>
        <w:pStyle w:val="ListParagraph"/>
        <w:ind w:left="0"/>
        <w:rPr>
          <w:lang w:val="lv-LV"/>
        </w:rPr>
      </w:pPr>
    </w:p>
    <w:p w:rsidR="00882201" w:rsidRPr="00956FC9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elektroniskā izsolē ar augšupejošu soli, Rēzeknes novada </w:t>
      </w:r>
      <w:r w:rsidRPr="00956FC9">
        <w:rPr>
          <w:rFonts w:eastAsia="Calibri"/>
          <w:lang w:val="lv-LV" w:eastAsia="ar-SA"/>
        </w:rPr>
        <w:t>pašvald</w:t>
      </w:r>
      <w:r>
        <w:rPr>
          <w:rFonts w:eastAsia="Calibri"/>
          <w:lang w:val="lv-LV" w:eastAsia="ar-SA"/>
        </w:rPr>
        <w:t xml:space="preserve">ības dzīvokļa īpašumu, kas atrodas </w:t>
      </w:r>
      <w:r w:rsidRPr="002B76DB">
        <w:rPr>
          <w:bCs/>
          <w:iCs/>
          <w:lang w:val="lv-LV" w:eastAsia="ru-RU"/>
        </w:rPr>
        <w:t>“1”-3, Tūmužos, Vērēmu pagastā</w:t>
      </w:r>
      <w:r>
        <w:rPr>
          <w:rFonts w:eastAsia="Calibri"/>
          <w:lang w:val="lv-LV" w:eastAsia="ar-SA"/>
        </w:rPr>
        <w:t>,</w:t>
      </w:r>
      <w:r w:rsidRPr="00C32935">
        <w:rPr>
          <w:rFonts w:eastAsia="Calibri"/>
          <w:lang w:val="lv-LV" w:eastAsia="ar-SA"/>
        </w:rPr>
        <w:t xml:space="preserve"> kadastra Nr.</w:t>
      </w:r>
      <w:r w:rsidRPr="00C32935">
        <w:rPr>
          <w:bCs/>
          <w:color w:val="000000"/>
          <w:lang w:val="lv-LV" w:bidi="ar-QA"/>
        </w:rPr>
        <w:t>78</w:t>
      </w:r>
      <w:r>
        <w:rPr>
          <w:bCs/>
          <w:color w:val="000000"/>
          <w:lang w:val="lv-LV" w:bidi="ar-QA"/>
        </w:rPr>
        <w:t>96</w:t>
      </w:r>
      <w:r w:rsidRPr="00C32935">
        <w:rPr>
          <w:bCs/>
          <w:color w:val="000000"/>
          <w:lang w:val="lv-LV" w:bidi="ar-QA"/>
        </w:rPr>
        <w:t xml:space="preserve"> 900 0</w:t>
      </w:r>
      <w:r>
        <w:rPr>
          <w:bCs/>
          <w:color w:val="000000"/>
          <w:lang w:val="lv-LV" w:bidi="ar-QA"/>
        </w:rPr>
        <w:t>201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56,1</w:t>
      </w:r>
      <w:r w:rsidRPr="00C32935">
        <w:rPr>
          <w:lang w:val="lv-LV"/>
        </w:rPr>
        <w:t xml:space="preserve"> </w:t>
      </w:r>
      <w:r w:rsidRPr="006373A0">
        <w:rPr>
          <w:lang w:val="lv-LV"/>
        </w:rPr>
        <w:t>m</w:t>
      </w:r>
      <w:r w:rsidRPr="006373A0">
        <w:rPr>
          <w:vertAlign w:val="superscript"/>
          <w:lang w:val="lv-LV"/>
        </w:rPr>
        <w:t>2</w:t>
      </w:r>
      <w:r>
        <w:rPr>
          <w:rFonts w:cs="Calibri"/>
          <w:lang w:val="lv-LV"/>
        </w:rPr>
        <w:t>.</w:t>
      </w:r>
    </w:p>
    <w:p w:rsidR="00882201" w:rsidRPr="00CA24DA" w:rsidRDefault="009B31A8" w:rsidP="00882201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 xml:space="preserve">dzīvokļa īpašuma, kas atrodas </w:t>
      </w:r>
      <w:r w:rsidRPr="002B76DB">
        <w:rPr>
          <w:rFonts w:eastAsia="Calibri"/>
          <w:lang w:val="lv-LV" w:eastAsia="ar-SA"/>
        </w:rPr>
        <w:t>“1”-3, Tūmužos, Vērēmu pagastā</w:t>
      </w:r>
      <w:r>
        <w:rPr>
          <w:rFonts w:eastAsia="Calibri"/>
          <w:lang w:val="lv-LV" w:eastAsia="ar-SA"/>
        </w:rPr>
        <w:t>, kadastra Nr.</w:t>
      </w:r>
      <w:r w:rsidRPr="002B76DB">
        <w:rPr>
          <w:rFonts w:eastAsia="Calibri"/>
          <w:lang w:val="lv-LV" w:eastAsia="ar-SA"/>
        </w:rPr>
        <w:t>78</w:t>
      </w:r>
      <w:r>
        <w:rPr>
          <w:rFonts w:eastAsia="Calibri"/>
          <w:lang w:val="lv-LV" w:eastAsia="ar-SA"/>
        </w:rPr>
        <w:t>9</w:t>
      </w:r>
      <w:r w:rsidRPr="002B76DB">
        <w:rPr>
          <w:rFonts w:eastAsia="Calibri"/>
          <w:lang w:val="lv-LV" w:eastAsia="ar-SA"/>
        </w:rPr>
        <w:t>6 900 0</w:t>
      </w:r>
      <w:r>
        <w:rPr>
          <w:rFonts w:eastAsia="Calibri"/>
          <w:lang w:val="lv-LV" w:eastAsia="ar-SA"/>
        </w:rPr>
        <w:t>201</w:t>
      </w:r>
      <w:r w:rsidRPr="00CA24DA">
        <w:rPr>
          <w:rFonts w:eastAsia="Calibri"/>
          <w:lang w:val="lv-LV" w:eastAsia="ar-SA"/>
        </w:rPr>
        <w:t xml:space="preserve">, izsoles noteikumus </w:t>
      </w:r>
      <w:r w:rsidRPr="00CA24DA">
        <w:rPr>
          <w:rFonts w:eastAsia="Calibri"/>
          <w:lang w:val="lv-LV" w:eastAsia="ar-SA"/>
        </w:rPr>
        <w:t>(izsoles noteikumi pievienoti).</w:t>
      </w:r>
    </w:p>
    <w:p w:rsidR="00882201" w:rsidRPr="00C32935" w:rsidRDefault="009B31A8" w:rsidP="0088220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TimesNewRoman" w:hAnsi="TimesNewRoman"/>
          <w:color w:val="000000"/>
          <w:lang w:val="lv-LV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</w:t>
      </w:r>
      <w:r w:rsidRPr="00C32935">
        <w:rPr>
          <w:rFonts w:ascii="TimesNewRoman" w:hAnsi="TimesNewRoman"/>
          <w:color w:val="000000"/>
          <w:lang w:val="lv-LV"/>
        </w:rPr>
        <w:t xml:space="preserve">nosacīto cenu – </w:t>
      </w:r>
      <w:r w:rsidRPr="00F067BF">
        <w:rPr>
          <w:rFonts w:ascii="TimesNewRoman" w:hAnsi="TimesNewRoman"/>
          <w:b/>
          <w:bCs/>
          <w:color w:val="000000"/>
          <w:lang w:val="lv-LV"/>
        </w:rPr>
        <w:t xml:space="preserve">EUR 1 </w:t>
      </w:r>
      <w:r>
        <w:rPr>
          <w:rFonts w:ascii="TimesNewRoman" w:hAnsi="TimesNewRoman"/>
          <w:b/>
          <w:bCs/>
          <w:color w:val="000000"/>
          <w:lang w:val="lv-LV"/>
        </w:rPr>
        <w:t>5</w:t>
      </w:r>
      <w:r w:rsidRPr="00F067BF">
        <w:rPr>
          <w:rFonts w:ascii="TimesNewRoman" w:hAnsi="TimesNewRoman"/>
          <w:b/>
          <w:bCs/>
          <w:color w:val="000000"/>
          <w:lang w:val="lv-LV"/>
        </w:rPr>
        <w:t>00,00</w:t>
      </w:r>
      <w:r w:rsidRPr="00C32935">
        <w:rPr>
          <w:rFonts w:ascii="TimesNewRoman" w:hAnsi="TimesNewRoman"/>
          <w:color w:val="000000"/>
          <w:lang w:val="lv-LV"/>
        </w:rPr>
        <w:t xml:space="preserve"> (viens tūkstotis </w:t>
      </w:r>
      <w:r>
        <w:rPr>
          <w:rFonts w:ascii="TimesNewRoman" w:hAnsi="TimesNewRoman"/>
          <w:color w:val="000000"/>
          <w:lang w:val="lv-LV"/>
        </w:rPr>
        <w:t>pieci</w:t>
      </w:r>
      <w:r w:rsidRPr="00C32935">
        <w:rPr>
          <w:rFonts w:ascii="TimesNewRoman" w:hAnsi="TimesNewRoman"/>
          <w:color w:val="000000"/>
          <w:lang w:val="lv-LV"/>
        </w:rPr>
        <w:t xml:space="preserve"> simt</w:t>
      </w:r>
      <w:r>
        <w:rPr>
          <w:rFonts w:ascii="TimesNewRoman" w:hAnsi="TimesNewRoman"/>
          <w:color w:val="000000"/>
          <w:lang w:val="lv-LV"/>
        </w:rPr>
        <w:t>i</w:t>
      </w:r>
      <w:r w:rsidRPr="00C32935">
        <w:rPr>
          <w:rFonts w:ascii="TimesNewRoman" w:hAnsi="TimesNewRoman"/>
          <w:color w:val="000000"/>
          <w:lang w:val="lv-LV"/>
        </w:rPr>
        <w:t xml:space="preserve"> eiro, 00 centi).</w:t>
      </w:r>
    </w:p>
    <w:p w:rsidR="00882201" w:rsidRPr="00956FC9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 xml:space="preserve">kas atrodas </w:t>
      </w:r>
      <w:r w:rsidRPr="002B76DB">
        <w:rPr>
          <w:rFonts w:eastAsia="Calibri"/>
          <w:lang w:val="lv-LV" w:eastAsia="ar-SA"/>
        </w:rPr>
        <w:t>“1”-3, Tūmužos, Vērēmu pagastā</w:t>
      </w:r>
      <w:r>
        <w:rPr>
          <w:rFonts w:eastAsia="Calibri"/>
          <w:lang w:val="lv-LV" w:eastAsia="ar-SA"/>
        </w:rPr>
        <w:t>, kadastra Nr.</w:t>
      </w:r>
      <w:r w:rsidRPr="00C32935">
        <w:rPr>
          <w:bCs/>
          <w:color w:val="000000"/>
          <w:lang w:val="lv-LV" w:bidi="ar-QA"/>
        </w:rPr>
        <w:t xml:space="preserve"> 78</w:t>
      </w:r>
      <w:r>
        <w:rPr>
          <w:bCs/>
          <w:color w:val="000000"/>
          <w:lang w:val="lv-LV" w:bidi="ar-QA"/>
        </w:rPr>
        <w:t>96</w:t>
      </w:r>
      <w:r w:rsidRPr="00C32935">
        <w:rPr>
          <w:bCs/>
          <w:color w:val="000000"/>
          <w:lang w:val="lv-LV" w:bidi="ar-QA"/>
        </w:rPr>
        <w:t xml:space="preserve"> 900 0</w:t>
      </w:r>
      <w:r>
        <w:rPr>
          <w:bCs/>
          <w:color w:val="000000"/>
          <w:lang w:val="lv-LV" w:bidi="ar-QA"/>
        </w:rPr>
        <w:t>201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882201" w:rsidRPr="009E3FB5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</w:t>
      </w:r>
      <w:r w:rsidR="00BD2195">
        <w:rPr>
          <w:lang w:val="lv-LV" w:eastAsia="en-US"/>
        </w:rPr>
        <w:t>iestādes “</w:t>
      </w:r>
      <w:r>
        <w:rPr>
          <w:lang w:val="lv-LV" w:eastAsia="en-US"/>
        </w:rPr>
        <w:t xml:space="preserve">Nautrēnu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="00BD2195">
        <w:rPr>
          <w:lang w:val="lv-LV" w:eastAsia="en-US"/>
        </w:rPr>
        <w:t>”</w:t>
      </w:r>
      <w:r w:rsidRPr="009E3FB5">
        <w:rPr>
          <w:lang w:val="lv-LV" w:eastAsia="en-US"/>
        </w:rPr>
        <w:t xml:space="preserve">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882201" w:rsidRPr="00956FC9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 no</w:t>
      </w:r>
      <w:r>
        <w:rPr>
          <w:lang w:val="lv-LV" w:eastAsia="en-US"/>
        </w:rPr>
        <w:t xml:space="preserve"> Nautrēnu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pārvaldes </w:t>
      </w:r>
      <w:r w:rsidRPr="00956FC9">
        <w:rPr>
          <w:lang w:val="lv-LV"/>
        </w:rPr>
        <w:t>budžeta līdzekļiem.</w:t>
      </w:r>
    </w:p>
    <w:p w:rsidR="00882201" w:rsidRPr="00956FC9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>Uzdot Rēzeknes novada pašvaldības e</w:t>
      </w:r>
      <w:r w:rsidRPr="00956FC9">
        <w:rPr>
          <w:lang w:val="lv-LV" w:eastAsia="en-US"/>
        </w:rPr>
        <w:t xml:space="preserve">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882201" w:rsidRDefault="009B31A8" w:rsidP="00882201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>Izsoles rezultātus komisijai iesniegt apstiprināšana</w:t>
      </w:r>
      <w:r w:rsidRPr="00956FC9">
        <w:rPr>
          <w:lang w:val="lv-LV" w:eastAsia="en-US"/>
        </w:rPr>
        <w:t xml:space="preserve">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882201" w:rsidRDefault="00882201" w:rsidP="00611FC2">
      <w:pPr>
        <w:ind w:right="-2" w:firstLine="567"/>
        <w:jc w:val="both"/>
        <w:rPr>
          <w:lang w:val="lv-LV"/>
        </w:rPr>
      </w:pPr>
    </w:p>
    <w:p w:rsidR="00E14926" w:rsidRDefault="00E14926" w:rsidP="005B10DA">
      <w:pPr>
        <w:jc w:val="both"/>
        <w:rPr>
          <w:lang w:val="lv-LV"/>
        </w:rPr>
      </w:pPr>
    </w:p>
    <w:p w:rsidR="00E14926" w:rsidRDefault="00E14926" w:rsidP="005B10DA">
      <w:pPr>
        <w:jc w:val="both"/>
        <w:rPr>
          <w:lang w:val="lv-LV"/>
        </w:rPr>
      </w:pPr>
    </w:p>
    <w:p w:rsidR="005B10DA" w:rsidRDefault="009B31A8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Monvīds  Švarcs</w:t>
      </w:r>
    </w:p>
    <w:sectPr w:rsidR="005B10DA" w:rsidSect="00947599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A8" w:rsidRDefault="009B31A8">
      <w:r>
        <w:separator/>
      </w:r>
    </w:p>
  </w:endnote>
  <w:endnote w:type="continuationSeparator" w:id="0">
    <w:p w:rsidR="009B31A8" w:rsidRDefault="009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A9" w:rsidRDefault="009B31A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A9" w:rsidRDefault="009B31A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A8" w:rsidRDefault="009B31A8">
      <w:r>
        <w:separator/>
      </w:r>
    </w:p>
  </w:footnote>
  <w:footnote w:type="continuationSeparator" w:id="0">
    <w:p w:rsidR="009B31A8" w:rsidRDefault="009B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4DFA0016">
      <w:start w:val="1"/>
      <w:numFmt w:val="decimal"/>
      <w:lvlText w:val="%1."/>
      <w:lvlJc w:val="left"/>
      <w:pPr>
        <w:ind w:left="720" w:hanging="360"/>
      </w:pPr>
    </w:lvl>
    <w:lvl w:ilvl="1" w:tplc="92BA7806" w:tentative="1">
      <w:start w:val="1"/>
      <w:numFmt w:val="lowerLetter"/>
      <w:lvlText w:val="%2."/>
      <w:lvlJc w:val="left"/>
      <w:pPr>
        <w:ind w:left="1440" w:hanging="360"/>
      </w:pPr>
    </w:lvl>
    <w:lvl w:ilvl="2" w:tplc="EC60C7E8" w:tentative="1">
      <w:start w:val="1"/>
      <w:numFmt w:val="lowerRoman"/>
      <w:lvlText w:val="%3."/>
      <w:lvlJc w:val="right"/>
      <w:pPr>
        <w:ind w:left="2160" w:hanging="180"/>
      </w:pPr>
    </w:lvl>
    <w:lvl w:ilvl="3" w:tplc="9C26DA64" w:tentative="1">
      <w:start w:val="1"/>
      <w:numFmt w:val="decimal"/>
      <w:lvlText w:val="%4."/>
      <w:lvlJc w:val="left"/>
      <w:pPr>
        <w:ind w:left="2880" w:hanging="360"/>
      </w:pPr>
    </w:lvl>
    <w:lvl w:ilvl="4" w:tplc="E0F473FC" w:tentative="1">
      <w:start w:val="1"/>
      <w:numFmt w:val="lowerLetter"/>
      <w:lvlText w:val="%5."/>
      <w:lvlJc w:val="left"/>
      <w:pPr>
        <w:ind w:left="3600" w:hanging="360"/>
      </w:pPr>
    </w:lvl>
    <w:lvl w:ilvl="5" w:tplc="E5F0D9B0" w:tentative="1">
      <w:start w:val="1"/>
      <w:numFmt w:val="lowerRoman"/>
      <w:lvlText w:val="%6."/>
      <w:lvlJc w:val="right"/>
      <w:pPr>
        <w:ind w:left="4320" w:hanging="180"/>
      </w:pPr>
    </w:lvl>
    <w:lvl w:ilvl="6" w:tplc="B0F2A8DC" w:tentative="1">
      <w:start w:val="1"/>
      <w:numFmt w:val="decimal"/>
      <w:lvlText w:val="%7."/>
      <w:lvlJc w:val="left"/>
      <w:pPr>
        <w:ind w:left="5040" w:hanging="360"/>
      </w:pPr>
    </w:lvl>
    <w:lvl w:ilvl="7" w:tplc="823846F0" w:tentative="1">
      <w:start w:val="1"/>
      <w:numFmt w:val="lowerLetter"/>
      <w:lvlText w:val="%8."/>
      <w:lvlJc w:val="left"/>
      <w:pPr>
        <w:ind w:left="5760" w:hanging="360"/>
      </w:pPr>
    </w:lvl>
    <w:lvl w:ilvl="8" w:tplc="C3F07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97147FBA">
      <w:start w:val="1"/>
      <w:numFmt w:val="decimal"/>
      <w:lvlText w:val="%1."/>
      <w:lvlJc w:val="left"/>
      <w:pPr>
        <w:ind w:left="720" w:hanging="360"/>
      </w:pPr>
    </w:lvl>
    <w:lvl w:ilvl="1" w:tplc="6E0E7146" w:tentative="1">
      <w:start w:val="1"/>
      <w:numFmt w:val="lowerLetter"/>
      <w:lvlText w:val="%2."/>
      <w:lvlJc w:val="left"/>
      <w:pPr>
        <w:ind w:left="1440" w:hanging="360"/>
      </w:pPr>
    </w:lvl>
    <w:lvl w:ilvl="2" w:tplc="0ECAA952" w:tentative="1">
      <w:start w:val="1"/>
      <w:numFmt w:val="lowerRoman"/>
      <w:lvlText w:val="%3."/>
      <w:lvlJc w:val="right"/>
      <w:pPr>
        <w:ind w:left="2160" w:hanging="180"/>
      </w:pPr>
    </w:lvl>
    <w:lvl w:ilvl="3" w:tplc="63F89026" w:tentative="1">
      <w:start w:val="1"/>
      <w:numFmt w:val="decimal"/>
      <w:lvlText w:val="%4."/>
      <w:lvlJc w:val="left"/>
      <w:pPr>
        <w:ind w:left="2880" w:hanging="360"/>
      </w:pPr>
    </w:lvl>
    <w:lvl w:ilvl="4" w:tplc="7E3C5BB4" w:tentative="1">
      <w:start w:val="1"/>
      <w:numFmt w:val="lowerLetter"/>
      <w:lvlText w:val="%5."/>
      <w:lvlJc w:val="left"/>
      <w:pPr>
        <w:ind w:left="3600" w:hanging="360"/>
      </w:pPr>
    </w:lvl>
    <w:lvl w:ilvl="5" w:tplc="5B7AC512" w:tentative="1">
      <w:start w:val="1"/>
      <w:numFmt w:val="lowerRoman"/>
      <w:lvlText w:val="%6."/>
      <w:lvlJc w:val="right"/>
      <w:pPr>
        <w:ind w:left="4320" w:hanging="180"/>
      </w:pPr>
    </w:lvl>
    <w:lvl w:ilvl="6" w:tplc="C9AE8B80" w:tentative="1">
      <w:start w:val="1"/>
      <w:numFmt w:val="decimal"/>
      <w:lvlText w:val="%7."/>
      <w:lvlJc w:val="left"/>
      <w:pPr>
        <w:ind w:left="5040" w:hanging="360"/>
      </w:pPr>
    </w:lvl>
    <w:lvl w:ilvl="7" w:tplc="46848A28" w:tentative="1">
      <w:start w:val="1"/>
      <w:numFmt w:val="lowerLetter"/>
      <w:lvlText w:val="%8."/>
      <w:lvlJc w:val="left"/>
      <w:pPr>
        <w:ind w:left="5760" w:hanging="360"/>
      </w:pPr>
    </w:lvl>
    <w:lvl w:ilvl="8" w:tplc="8EF00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79A0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C6A850" w:tentative="1">
      <w:start w:val="1"/>
      <w:numFmt w:val="lowerLetter"/>
      <w:lvlText w:val="%2."/>
      <w:lvlJc w:val="left"/>
      <w:pPr>
        <w:ind w:left="1800" w:hanging="360"/>
      </w:pPr>
    </w:lvl>
    <w:lvl w:ilvl="2" w:tplc="71FC6B22" w:tentative="1">
      <w:start w:val="1"/>
      <w:numFmt w:val="lowerRoman"/>
      <w:lvlText w:val="%3."/>
      <w:lvlJc w:val="right"/>
      <w:pPr>
        <w:ind w:left="2520" w:hanging="180"/>
      </w:pPr>
    </w:lvl>
    <w:lvl w:ilvl="3" w:tplc="9A400570" w:tentative="1">
      <w:start w:val="1"/>
      <w:numFmt w:val="decimal"/>
      <w:lvlText w:val="%4."/>
      <w:lvlJc w:val="left"/>
      <w:pPr>
        <w:ind w:left="3240" w:hanging="360"/>
      </w:pPr>
    </w:lvl>
    <w:lvl w:ilvl="4" w:tplc="18B4FFEE" w:tentative="1">
      <w:start w:val="1"/>
      <w:numFmt w:val="lowerLetter"/>
      <w:lvlText w:val="%5."/>
      <w:lvlJc w:val="left"/>
      <w:pPr>
        <w:ind w:left="3960" w:hanging="360"/>
      </w:pPr>
    </w:lvl>
    <w:lvl w:ilvl="5" w:tplc="E1703C7A" w:tentative="1">
      <w:start w:val="1"/>
      <w:numFmt w:val="lowerRoman"/>
      <w:lvlText w:val="%6."/>
      <w:lvlJc w:val="right"/>
      <w:pPr>
        <w:ind w:left="4680" w:hanging="180"/>
      </w:pPr>
    </w:lvl>
    <w:lvl w:ilvl="6" w:tplc="9AE4C2C8" w:tentative="1">
      <w:start w:val="1"/>
      <w:numFmt w:val="decimal"/>
      <w:lvlText w:val="%7."/>
      <w:lvlJc w:val="left"/>
      <w:pPr>
        <w:ind w:left="5400" w:hanging="360"/>
      </w:pPr>
    </w:lvl>
    <w:lvl w:ilvl="7" w:tplc="FCC0D65C" w:tentative="1">
      <w:start w:val="1"/>
      <w:numFmt w:val="lowerLetter"/>
      <w:lvlText w:val="%8."/>
      <w:lvlJc w:val="left"/>
      <w:pPr>
        <w:ind w:left="6120" w:hanging="360"/>
      </w:pPr>
    </w:lvl>
    <w:lvl w:ilvl="8" w:tplc="175EB5D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B76DB"/>
    <w:rsid w:val="002D0A84"/>
    <w:rsid w:val="00391737"/>
    <w:rsid w:val="003A660F"/>
    <w:rsid w:val="004277D4"/>
    <w:rsid w:val="004A6680"/>
    <w:rsid w:val="004C3734"/>
    <w:rsid w:val="00576C82"/>
    <w:rsid w:val="005A056E"/>
    <w:rsid w:val="005B10DA"/>
    <w:rsid w:val="005E6696"/>
    <w:rsid w:val="005F585C"/>
    <w:rsid w:val="00610DBD"/>
    <w:rsid w:val="00611FC2"/>
    <w:rsid w:val="006331DF"/>
    <w:rsid w:val="006373A0"/>
    <w:rsid w:val="006A5E1B"/>
    <w:rsid w:val="006B3ED3"/>
    <w:rsid w:val="006E0D32"/>
    <w:rsid w:val="006F293B"/>
    <w:rsid w:val="007153AC"/>
    <w:rsid w:val="007269C3"/>
    <w:rsid w:val="007D6DA9"/>
    <w:rsid w:val="007F2D09"/>
    <w:rsid w:val="00811EA4"/>
    <w:rsid w:val="00824A8C"/>
    <w:rsid w:val="00882201"/>
    <w:rsid w:val="00947599"/>
    <w:rsid w:val="00956FC9"/>
    <w:rsid w:val="009751DB"/>
    <w:rsid w:val="009B31A8"/>
    <w:rsid w:val="009B514C"/>
    <w:rsid w:val="009E3FB5"/>
    <w:rsid w:val="00A05314"/>
    <w:rsid w:val="00A23549"/>
    <w:rsid w:val="00A2398A"/>
    <w:rsid w:val="00AC7AF0"/>
    <w:rsid w:val="00B0429F"/>
    <w:rsid w:val="00B4534E"/>
    <w:rsid w:val="00BC1B30"/>
    <w:rsid w:val="00BD2195"/>
    <w:rsid w:val="00BD390D"/>
    <w:rsid w:val="00C07D88"/>
    <w:rsid w:val="00C30265"/>
    <w:rsid w:val="00C32935"/>
    <w:rsid w:val="00CA24DA"/>
    <w:rsid w:val="00D2676B"/>
    <w:rsid w:val="00DF77A1"/>
    <w:rsid w:val="00E14926"/>
    <w:rsid w:val="00E83561"/>
    <w:rsid w:val="00F067BF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2023-12-27T07:51:00Z</dcterms:created>
  <dcterms:modified xsi:type="dcterms:W3CDTF">2023-12-27T07:51:00Z</dcterms:modified>
</cp:coreProperties>
</file>