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F4F19" w14:paraId="56067E1C" w14:textId="77777777" w:rsidTr="00213B1F">
        <w:trPr>
          <w:trHeight w:hRule="exact" w:val="2324"/>
        </w:trPr>
        <w:tc>
          <w:tcPr>
            <w:tcW w:w="2401" w:type="dxa"/>
          </w:tcPr>
          <w:p w14:paraId="6E3FBE17" w14:textId="7F92A5AD" w:rsidR="008F4F19" w:rsidRPr="00431B7E" w:rsidRDefault="008F4F19" w:rsidP="004B5A0D">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14:anchorId="035E260F" wp14:editId="4A243593">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1E6C5977" w14:textId="0F0CCBF2" w:rsidR="008F4F19" w:rsidRPr="00431B7E" w:rsidRDefault="008F4F19" w:rsidP="004B5A0D">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14:paraId="3DB0ED4B" w14:textId="77777777" w:rsidR="008F4F19" w:rsidRPr="00431B7E" w:rsidRDefault="008F4F19" w:rsidP="004B5A0D">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478C1F87"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65A24A3E"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1E072250"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14:paraId="12BC1F39" w14:textId="37EAEA1D" w:rsidR="008F4F19" w:rsidRPr="00431B7E" w:rsidRDefault="00213B1F" w:rsidP="004B5A0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9264" behindDoc="0" locked="0" layoutInCell="1" allowOverlap="1" wp14:anchorId="6815FBF2" wp14:editId="0E04686B">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4C85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23pt" to="32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" strokeweight=".26mm">
                      <v:stroke joinstyle="miter"/>
                    </v:line>
                  </w:pict>
                </mc:Fallback>
              </mc:AlternateContent>
            </w:r>
            <w:r w:rsidR="008F4F19" w:rsidRPr="00431B7E">
              <w:rPr>
                <w:rFonts w:ascii="Verdana" w:hAnsi="Verdana"/>
                <w:sz w:val="18"/>
                <w:szCs w:val="18"/>
                <w:lang w:eastAsia="ar-SA"/>
              </w:rPr>
              <w:t xml:space="preserve">Informācija Internetā:  </w:t>
            </w:r>
            <w:hyperlink r:id="rId9" w:history="1">
              <w:r w:rsidR="008F4F19" w:rsidRPr="00431B7E">
                <w:rPr>
                  <w:rFonts w:ascii="Verdana" w:eastAsia="Lucida Sans Unicode" w:hAnsi="Verdana" w:cs="Tahoma"/>
                  <w:color w:val="0000FF"/>
                  <w:sz w:val="18"/>
                  <w:szCs w:val="18"/>
                  <w:u w:val="single"/>
                  <w:lang w:eastAsia="ar-SA"/>
                </w:rPr>
                <w:t>http://www.rezeknesnovads.lv</w:t>
              </w:r>
            </w:hyperlink>
          </w:p>
        </w:tc>
      </w:tr>
    </w:tbl>
    <w:p w14:paraId="5220DF0C" w14:textId="77777777" w:rsidR="008F4F19" w:rsidRDefault="008F4F19" w:rsidP="008F4F19">
      <w:pPr>
        <w:ind w:right="46"/>
        <w:jc w:val="center"/>
        <w:rPr>
          <w:b/>
          <w:bCs/>
        </w:rPr>
      </w:pPr>
      <w:r>
        <w:rPr>
          <w:b/>
          <w:bCs/>
        </w:rPr>
        <w:t xml:space="preserve">Paskaidrojuma raksts </w:t>
      </w:r>
    </w:p>
    <w:p w14:paraId="5219B842" w14:textId="77777777" w:rsidR="008F4F19" w:rsidRPr="007E3110" w:rsidRDefault="008F4F19" w:rsidP="008F4F19">
      <w:pPr>
        <w:ind w:right="46"/>
        <w:jc w:val="center"/>
        <w:rPr>
          <w:b/>
          <w:bCs/>
        </w:rPr>
      </w:pPr>
      <w:r>
        <w:rPr>
          <w:b/>
        </w:rPr>
        <w:t xml:space="preserve">Rēzeknes novada pašvaldības saistošajiem noteikumiem </w:t>
      </w:r>
    </w:p>
    <w:p w14:paraId="3FBEA134" w14:textId="085FFA87" w:rsidR="008F4F19" w:rsidRDefault="008F4F19" w:rsidP="008F4F19">
      <w:pPr>
        <w:jc w:val="center"/>
        <w:rPr>
          <w:b/>
        </w:rPr>
      </w:pPr>
      <w:r>
        <w:rPr>
          <w:rFonts w:eastAsia="Calibri"/>
          <w:b/>
          <w:bCs/>
          <w:lang w:eastAsia="en-US"/>
        </w:rPr>
        <w:t>“</w:t>
      </w:r>
      <w:r w:rsidR="0020695E" w:rsidRPr="00A514CD">
        <w:rPr>
          <w:b/>
          <w:bCs/>
        </w:rPr>
        <w:t>Par Rēzeknes novada simboliku un tās izmantošanu</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6662"/>
      </w:tblGrid>
      <w:tr w:rsidR="008F4F19" w14:paraId="36840F81" w14:textId="77777777" w:rsidTr="00ED5028">
        <w:tc>
          <w:tcPr>
            <w:tcW w:w="2972" w:type="dxa"/>
            <w:tcBorders>
              <w:top w:val="single" w:sz="4" w:space="0" w:color="auto"/>
              <w:left w:val="single" w:sz="4" w:space="0" w:color="auto"/>
              <w:bottom w:val="single" w:sz="4" w:space="0" w:color="auto"/>
              <w:right w:val="single" w:sz="4" w:space="0" w:color="auto"/>
            </w:tcBorders>
          </w:tcPr>
          <w:p w14:paraId="0F3B30F2" w14:textId="77777777" w:rsidR="008F4F19" w:rsidRPr="00A42BD4" w:rsidRDefault="008F4F19" w:rsidP="004B5A0D">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14:paraId="6CD15A5A" w14:textId="77777777" w:rsidR="008F4F19" w:rsidRPr="00A42BD4" w:rsidRDefault="008F4F19" w:rsidP="004B5A0D">
            <w:pPr>
              <w:pStyle w:val="naisnod"/>
              <w:spacing w:before="0" w:after="0"/>
              <w:rPr>
                <w:sz w:val="22"/>
                <w:szCs w:val="22"/>
                <w:lang w:eastAsia="en-US"/>
              </w:rPr>
            </w:pPr>
            <w:r w:rsidRPr="00A42BD4">
              <w:rPr>
                <w:sz w:val="22"/>
                <w:szCs w:val="22"/>
                <w:lang w:eastAsia="en-US"/>
              </w:rPr>
              <w:t>Norādāmā informācija</w:t>
            </w:r>
          </w:p>
        </w:tc>
      </w:tr>
      <w:tr w:rsidR="008F4F19" w14:paraId="32933E6F" w14:textId="77777777" w:rsidTr="00ED5028">
        <w:tc>
          <w:tcPr>
            <w:tcW w:w="2972" w:type="dxa"/>
            <w:tcBorders>
              <w:top w:val="single" w:sz="4" w:space="0" w:color="auto"/>
              <w:left w:val="single" w:sz="4" w:space="0" w:color="auto"/>
              <w:bottom w:val="single" w:sz="4" w:space="0" w:color="auto"/>
              <w:right w:val="single" w:sz="4" w:space="0" w:color="auto"/>
            </w:tcBorders>
          </w:tcPr>
          <w:p w14:paraId="0353956B" w14:textId="3941BFAE" w:rsidR="008F4F19" w:rsidRPr="004E2172" w:rsidRDefault="000D20B2" w:rsidP="000D20B2">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14:paraId="07333FD3" w14:textId="22E3E0CD" w:rsidR="00ED5028" w:rsidRPr="00ED5028" w:rsidRDefault="00ED5028" w:rsidP="00A93564">
            <w:pPr>
              <w:ind w:left="176" w:right="85" w:hanging="176"/>
              <w:jc w:val="both"/>
              <w:rPr>
                <w:sz w:val="22"/>
                <w:szCs w:val="22"/>
              </w:rPr>
            </w:pPr>
            <w:r w:rsidRPr="00ED5028">
              <w:rPr>
                <w:sz w:val="22"/>
                <w:szCs w:val="22"/>
              </w:rPr>
              <w:t xml:space="preserve">1.1. Saistošo noteikumu izdošanas mērķis ir noteikt </w:t>
            </w:r>
            <w:r w:rsidR="00A93564" w:rsidRPr="00A93564">
              <w:rPr>
                <w:sz w:val="22"/>
                <w:szCs w:val="22"/>
              </w:rPr>
              <w:t xml:space="preserve">vienotu kārtību, kādā lietojama un izmantojama </w:t>
            </w:r>
            <w:r w:rsidR="00A93564">
              <w:rPr>
                <w:sz w:val="22"/>
                <w:szCs w:val="22"/>
              </w:rPr>
              <w:t>Rēzeknes</w:t>
            </w:r>
            <w:r w:rsidR="00A93564" w:rsidRPr="00A93564">
              <w:rPr>
                <w:sz w:val="22"/>
                <w:szCs w:val="22"/>
              </w:rPr>
              <w:t xml:space="preserve"> novada simbolika</w:t>
            </w:r>
            <w:r w:rsidR="00A93564">
              <w:rPr>
                <w:sz w:val="22"/>
                <w:szCs w:val="22"/>
              </w:rPr>
              <w:t>, stiprino</w:t>
            </w:r>
            <w:r w:rsidR="00A93564" w:rsidRPr="00A93564">
              <w:rPr>
                <w:sz w:val="22"/>
                <w:szCs w:val="22"/>
              </w:rPr>
              <w:t xml:space="preserve">t </w:t>
            </w:r>
            <w:r w:rsidR="00A93564">
              <w:rPr>
                <w:sz w:val="22"/>
                <w:szCs w:val="22"/>
              </w:rPr>
              <w:t>Rēzeknes</w:t>
            </w:r>
            <w:r w:rsidR="00A93564" w:rsidRPr="00A93564">
              <w:rPr>
                <w:sz w:val="22"/>
                <w:szCs w:val="22"/>
              </w:rPr>
              <w:t xml:space="preserve"> novada vērtības, kā arī veicināt novada vizuālās identitāte</w:t>
            </w:r>
            <w:r w:rsidR="00A93564">
              <w:rPr>
                <w:sz w:val="22"/>
                <w:szCs w:val="22"/>
              </w:rPr>
              <w:t xml:space="preserve">s izpratni un atpazīstamību pēc </w:t>
            </w:r>
            <w:r w:rsidR="00A93564" w:rsidRPr="00A93564">
              <w:rPr>
                <w:sz w:val="22"/>
                <w:szCs w:val="22"/>
              </w:rPr>
              <w:t>simbolikas lietojuma, kā arī sekmēt patriotismu</w:t>
            </w:r>
            <w:r w:rsidR="00A93564">
              <w:rPr>
                <w:sz w:val="22"/>
                <w:szCs w:val="22"/>
              </w:rPr>
              <w:t>.</w:t>
            </w:r>
          </w:p>
          <w:p w14:paraId="0EBD6624" w14:textId="3B2173A4" w:rsidR="00ED5028" w:rsidRPr="00ED5028" w:rsidRDefault="00ED5028" w:rsidP="00A85950">
            <w:pPr>
              <w:ind w:left="176" w:right="85" w:hanging="176"/>
              <w:jc w:val="both"/>
              <w:rPr>
                <w:bCs/>
                <w:sz w:val="22"/>
                <w:szCs w:val="22"/>
              </w:rPr>
            </w:pPr>
            <w:r w:rsidRPr="00ED5028">
              <w:rPr>
                <w:sz w:val="22"/>
                <w:szCs w:val="22"/>
              </w:rPr>
              <w:t xml:space="preserve">1.2. </w:t>
            </w:r>
            <w:r w:rsidRPr="00ED5028">
              <w:rPr>
                <w:bCs/>
                <w:sz w:val="22"/>
                <w:szCs w:val="22"/>
              </w:rPr>
              <w:t>2023.gada 1.janvārī stājies spēkā Pašvaldību likums.</w:t>
            </w:r>
            <w:r w:rsidR="00A85950">
              <w:rPr>
                <w:bCs/>
                <w:sz w:val="22"/>
                <w:szCs w:val="22"/>
              </w:rPr>
              <w:t xml:space="preserve"> </w:t>
            </w:r>
            <w:r w:rsidRPr="00ED5028">
              <w:rPr>
                <w:bCs/>
                <w:sz w:val="22"/>
                <w:szCs w:val="22"/>
              </w:rPr>
              <w:t>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pretrunā ar Pašvaldību likumu.</w:t>
            </w:r>
          </w:p>
          <w:p w14:paraId="13043EFC" w14:textId="00191717" w:rsidR="00ED5028" w:rsidRPr="00ED5028" w:rsidRDefault="00ED5028" w:rsidP="007F77D9">
            <w:pPr>
              <w:ind w:left="176" w:right="85" w:hanging="176"/>
              <w:jc w:val="both"/>
              <w:rPr>
                <w:bCs/>
                <w:sz w:val="22"/>
                <w:szCs w:val="22"/>
              </w:rPr>
            </w:pPr>
            <w:r w:rsidRPr="00ED5028">
              <w:rPr>
                <w:bCs/>
                <w:sz w:val="22"/>
                <w:szCs w:val="22"/>
              </w:rPr>
              <w:t xml:space="preserve">1.3. </w:t>
            </w:r>
            <w:r w:rsidRPr="00ED5028">
              <w:rPr>
                <w:sz w:val="22"/>
                <w:szCs w:val="22"/>
              </w:rPr>
              <w:t xml:space="preserve">Šobrīd </w:t>
            </w:r>
            <w:r w:rsidR="00A85950" w:rsidRPr="00524BB6">
              <w:rPr>
                <w:bCs/>
                <w:sz w:val="22"/>
              </w:rPr>
              <w:t>Rēzeknes novada simbolikas</w:t>
            </w:r>
            <w:r w:rsidR="00A85950">
              <w:rPr>
                <w:bCs/>
                <w:sz w:val="22"/>
              </w:rPr>
              <w:t xml:space="preserve"> un tās </w:t>
            </w:r>
            <w:r w:rsidR="00A85950" w:rsidRPr="00524BB6">
              <w:rPr>
                <w:bCs/>
                <w:sz w:val="22"/>
              </w:rPr>
              <w:t>izmantošanas kārtību nosaka</w:t>
            </w:r>
            <w:r w:rsidR="00A85950">
              <w:rPr>
                <w:bCs/>
                <w:sz w:val="22"/>
              </w:rPr>
              <w:t xml:space="preserve"> Rēzeknes novada pašvaldības 2022.gada 3.marta saistošie noteikumi Nr.37</w:t>
            </w:r>
            <w:r w:rsidR="00A85950" w:rsidRPr="00524BB6">
              <w:rPr>
                <w:bCs/>
                <w:sz w:val="22"/>
              </w:rPr>
              <w:t xml:space="preserve"> „Par Rēzeknes novada simboliku un tās izmantošanu”, tu</w:t>
            </w:r>
            <w:r w:rsidR="00D66702">
              <w:rPr>
                <w:bCs/>
                <w:sz w:val="22"/>
              </w:rPr>
              <w:t>rpmāk - Saistošie noteikumi Nr.37</w:t>
            </w:r>
            <w:r w:rsidR="00A85950" w:rsidRPr="00524BB6">
              <w:rPr>
                <w:bCs/>
                <w:sz w:val="22"/>
              </w:rPr>
              <w:t xml:space="preserve">, </w:t>
            </w:r>
            <w:r w:rsidR="00D66702" w:rsidRPr="00D66702">
              <w:rPr>
                <w:bCs/>
                <w:sz w:val="22"/>
              </w:rPr>
              <w:t>(p</w:t>
            </w:r>
            <w:r w:rsidR="00D66702">
              <w:rPr>
                <w:bCs/>
                <w:sz w:val="22"/>
              </w:rPr>
              <w:t>ublicēti “Latvijas Vēstnesis” 13</w:t>
            </w:r>
            <w:r w:rsidR="00D66702" w:rsidRPr="00D66702">
              <w:rPr>
                <w:bCs/>
                <w:sz w:val="22"/>
              </w:rPr>
              <w:t>.0</w:t>
            </w:r>
            <w:r w:rsidR="00D66702">
              <w:rPr>
                <w:bCs/>
                <w:sz w:val="22"/>
              </w:rPr>
              <w:t>5.2022., stājušies spēkā 14</w:t>
            </w:r>
            <w:r w:rsidR="00D66702" w:rsidRPr="00D66702">
              <w:rPr>
                <w:bCs/>
                <w:sz w:val="22"/>
              </w:rPr>
              <w:t>.0</w:t>
            </w:r>
            <w:r w:rsidR="00D66702">
              <w:rPr>
                <w:bCs/>
                <w:sz w:val="22"/>
              </w:rPr>
              <w:t>5</w:t>
            </w:r>
            <w:r w:rsidR="00D66702" w:rsidRPr="00D66702">
              <w:rPr>
                <w:bCs/>
                <w:sz w:val="22"/>
              </w:rPr>
              <w:t>.2022.).</w:t>
            </w:r>
            <w:r w:rsidR="00D66702">
              <w:rPr>
                <w:sz w:val="22"/>
                <w:szCs w:val="22"/>
              </w:rPr>
              <w:t xml:space="preserve"> Saistošo noteikumu Nr.37</w:t>
            </w:r>
            <w:r w:rsidR="007F77D9">
              <w:rPr>
                <w:sz w:val="22"/>
                <w:szCs w:val="22"/>
              </w:rPr>
              <w:t xml:space="preserve"> izdošanas pamatā ir </w:t>
            </w:r>
            <w:r w:rsidR="00D66702" w:rsidRPr="00CA67E6">
              <w:rPr>
                <w:sz w:val="22"/>
                <w:szCs w:val="22"/>
              </w:rPr>
              <w:t>Rēzeknes novada pašvaldības pagaidu administrācija</w:t>
            </w:r>
            <w:r w:rsidR="007F77D9">
              <w:rPr>
                <w:sz w:val="22"/>
                <w:szCs w:val="22"/>
              </w:rPr>
              <w:t xml:space="preserve">s 2021.gada 1.jūlija lēmums </w:t>
            </w:r>
            <w:r w:rsidR="00D66702">
              <w:rPr>
                <w:sz w:val="22"/>
                <w:szCs w:val="22"/>
              </w:rPr>
              <w:t>Nr.8 “</w:t>
            </w:r>
            <w:r w:rsidR="00D66702" w:rsidRPr="009B40D2">
              <w:rPr>
                <w:sz w:val="22"/>
                <w:szCs w:val="22"/>
              </w:rPr>
              <w:t>Par Rēzeknes novada simbolikas apstiprināšanu</w:t>
            </w:r>
            <w:r w:rsidR="00D66702">
              <w:rPr>
                <w:sz w:val="22"/>
                <w:szCs w:val="22"/>
              </w:rPr>
              <w:t>” (protokols Nr.1, 8.§)</w:t>
            </w:r>
            <w:r w:rsidR="009471E0">
              <w:rPr>
                <w:sz w:val="22"/>
                <w:szCs w:val="22"/>
              </w:rPr>
              <w:t>,</w:t>
            </w:r>
            <w:r w:rsidRPr="00ED5028">
              <w:rPr>
                <w:rFonts w:eastAsia="Calibri"/>
                <w:sz w:val="22"/>
                <w:szCs w:val="22"/>
                <w:lang w:eastAsia="en-US"/>
              </w:rPr>
              <w:t xml:space="preserve"> </w:t>
            </w:r>
            <w:r w:rsidR="009471E0">
              <w:rPr>
                <w:rFonts w:eastAsia="Calibri"/>
                <w:sz w:val="22"/>
                <w:szCs w:val="22"/>
                <w:lang w:eastAsia="en-US"/>
              </w:rPr>
              <w:t xml:space="preserve">ar kuru </w:t>
            </w:r>
            <w:r w:rsidR="007F77D9" w:rsidRPr="009B40D2">
              <w:rPr>
                <w:sz w:val="22"/>
                <w:szCs w:val="22"/>
              </w:rPr>
              <w:t>apstiprināt</w:t>
            </w:r>
            <w:r w:rsidR="007F77D9">
              <w:rPr>
                <w:sz w:val="22"/>
                <w:szCs w:val="22"/>
              </w:rPr>
              <w:t xml:space="preserve">s līdzšinējais </w:t>
            </w:r>
            <w:r w:rsidR="007F77D9" w:rsidRPr="009B40D2">
              <w:rPr>
                <w:sz w:val="22"/>
                <w:szCs w:val="22"/>
              </w:rPr>
              <w:t>Rēzeknes novada pašvaldības ģerboni</w:t>
            </w:r>
            <w:r w:rsidR="007F77D9">
              <w:rPr>
                <w:sz w:val="22"/>
                <w:szCs w:val="22"/>
              </w:rPr>
              <w:t>s</w:t>
            </w:r>
            <w:r w:rsidR="007F77D9" w:rsidRPr="009B40D2">
              <w:rPr>
                <w:sz w:val="22"/>
                <w:szCs w:val="22"/>
              </w:rPr>
              <w:t xml:space="preserve"> ar </w:t>
            </w:r>
            <w:r w:rsidR="007F77D9">
              <w:rPr>
                <w:sz w:val="22"/>
                <w:szCs w:val="22"/>
              </w:rPr>
              <w:t>attiecīgu</w:t>
            </w:r>
            <w:r w:rsidR="007F77D9" w:rsidRPr="009B40D2">
              <w:rPr>
                <w:sz w:val="22"/>
                <w:szCs w:val="22"/>
              </w:rPr>
              <w:t xml:space="preserve"> h</w:t>
            </w:r>
            <w:r w:rsidR="007F77D9">
              <w:rPr>
                <w:sz w:val="22"/>
                <w:szCs w:val="22"/>
              </w:rPr>
              <w:t>eraldisko aprakstu,</w:t>
            </w:r>
            <w:r w:rsidR="00554FAE">
              <w:rPr>
                <w:sz w:val="22"/>
                <w:szCs w:val="22"/>
              </w:rPr>
              <w:t xml:space="preserve"> kas pieņemts</w:t>
            </w:r>
            <w:r w:rsidR="007F77D9">
              <w:rPr>
                <w:sz w:val="22"/>
                <w:szCs w:val="22"/>
              </w:rPr>
              <w:t xml:space="preserve"> balstoties uz </w:t>
            </w:r>
            <w:r w:rsidR="007F77D9" w:rsidRPr="009B40D2">
              <w:rPr>
                <w:sz w:val="22"/>
                <w:szCs w:val="22"/>
              </w:rPr>
              <w:t xml:space="preserve">Valsts Heraldikas komisijas 2021.gada 29.janvāra vēstuli Nr.121, kurā noteikts, ja </w:t>
            </w:r>
            <w:proofErr w:type="spellStart"/>
            <w:r w:rsidR="007F77D9" w:rsidRPr="009B40D2">
              <w:rPr>
                <w:sz w:val="22"/>
                <w:szCs w:val="22"/>
              </w:rPr>
              <w:t>jaunveidojamais</w:t>
            </w:r>
            <w:proofErr w:type="spellEnd"/>
            <w:r w:rsidR="007F77D9" w:rsidRPr="009B40D2">
              <w:rPr>
                <w:sz w:val="22"/>
                <w:szCs w:val="22"/>
              </w:rPr>
              <w:t xml:space="preserve"> novads saglabā līdzšinējo</w:t>
            </w:r>
            <w:r w:rsidR="007F77D9">
              <w:t xml:space="preserve"> </w:t>
            </w:r>
            <w:r w:rsidR="007F77D9" w:rsidRPr="009B40D2">
              <w:rPr>
                <w:sz w:val="22"/>
                <w:szCs w:val="22"/>
              </w:rPr>
              <w:t>nosaukumu, tad dome var lemt par</w:t>
            </w:r>
            <w:r w:rsidR="007F77D9">
              <w:rPr>
                <w:sz w:val="22"/>
                <w:szCs w:val="22"/>
              </w:rPr>
              <w:t xml:space="preserve"> līdzšinējā ģerboņa izmantošanu</w:t>
            </w:r>
            <w:r w:rsidR="00554FAE">
              <w:rPr>
                <w:sz w:val="22"/>
                <w:szCs w:val="22"/>
              </w:rPr>
              <w:t xml:space="preserve"> un uz kura pamata</w:t>
            </w:r>
            <w:r w:rsidR="00554FAE" w:rsidRPr="002E63CF">
              <w:rPr>
                <w:sz w:val="22"/>
                <w:szCs w:val="22"/>
              </w:rPr>
              <w:t xml:space="preserve"> Kultūras ministrijas 2021.gada 20.oktobr</w:t>
            </w:r>
            <w:r w:rsidR="00554FAE">
              <w:rPr>
                <w:sz w:val="22"/>
                <w:szCs w:val="22"/>
              </w:rPr>
              <w:t xml:space="preserve">ī ar vēstuli Nr.2.4-21-17, paziņojusi par </w:t>
            </w:r>
            <w:r w:rsidR="00554FAE" w:rsidRPr="002E63CF">
              <w:rPr>
                <w:sz w:val="22"/>
                <w:szCs w:val="22"/>
              </w:rPr>
              <w:t>ierakstu par izmaiņām Ģerboņu reģistrā par informācijas aktualizēšanu</w:t>
            </w:r>
            <w:r w:rsidR="007F77D9">
              <w:rPr>
                <w:sz w:val="22"/>
                <w:szCs w:val="22"/>
              </w:rPr>
              <w:t>.</w:t>
            </w:r>
          </w:p>
          <w:p w14:paraId="24F0FD19" w14:textId="020B9CA7" w:rsidR="00ED5028" w:rsidRDefault="00ED5028" w:rsidP="007A4354">
            <w:pPr>
              <w:ind w:left="176" w:right="85" w:hanging="176"/>
              <w:jc w:val="both"/>
              <w:rPr>
                <w:sz w:val="22"/>
                <w:szCs w:val="22"/>
              </w:rPr>
            </w:pPr>
            <w:r w:rsidRPr="00ED5028">
              <w:rPr>
                <w:bCs/>
                <w:sz w:val="22"/>
                <w:szCs w:val="22"/>
              </w:rPr>
              <w:t xml:space="preserve">1.4. </w:t>
            </w:r>
            <w:r w:rsidR="007A4354">
              <w:rPr>
                <w:bCs/>
                <w:sz w:val="22"/>
                <w:szCs w:val="22"/>
              </w:rPr>
              <w:t>Pašvaldību likuma 10.panta pirmās daļas 7.</w:t>
            </w:r>
            <w:r w:rsidR="007A4354" w:rsidRPr="007A4354">
              <w:rPr>
                <w:bCs/>
                <w:sz w:val="22"/>
                <w:szCs w:val="22"/>
              </w:rPr>
              <w:t>punkts no</w:t>
            </w:r>
            <w:r w:rsidR="007A4354">
              <w:rPr>
                <w:bCs/>
                <w:sz w:val="22"/>
                <w:szCs w:val="22"/>
              </w:rPr>
              <w:t xml:space="preserve">saka, ka dome ir tiesīga izlemt </w:t>
            </w:r>
            <w:r w:rsidR="007A4354" w:rsidRPr="007A4354">
              <w:rPr>
                <w:bCs/>
                <w:sz w:val="22"/>
                <w:szCs w:val="22"/>
              </w:rPr>
              <w:t>ikvienu pašvaldības kompetences jautājumu. Ti</w:t>
            </w:r>
            <w:r w:rsidR="007A4354">
              <w:rPr>
                <w:bCs/>
                <w:sz w:val="22"/>
                <w:szCs w:val="22"/>
              </w:rPr>
              <w:t xml:space="preserve">kai domes kompetencē ir noteikt </w:t>
            </w:r>
            <w:r w:rsidR="007A4354" w:rsidRPr="007A4354">
              <w:rPr>
                <w:bCs/>
                <w:sz w:val="22"/>
                <w:szCs w:val="22"/>
              </w:rPr>
              <w:t>pašvaldības un tās teritoriālā iedalījuma vienību simbo</w:t>
            </w:r>
            <w:r w:rsidR="007A4354">
              <w:rPr>
                <w:bCs/>
                <w:sz w:val="22"/>
                <w:szCs w:val="22"/>
              </w:rPr>
              <w:t xml:space="preserve">liku, likumā noteiktajā kārtībā </w:t>
            </w:r>
            <w:r w:rsidR="007A4354" w:rsidRPr="007A4354">
              <w:rPr>
                <w:bCs/>
                <w:sz w:val="22"/>
                <w:szCs w:val="22"/>
              </w:rPr>
              <w:t>saskaņojot to ar Valsts heraldikas komisiju.</w:t>
            </w:r>
            <w:r w:rsidR="007A4354">
              <w:rPr>
                <w:bCs/>
                <w:sz w:val="22"/>
                <w:szCs w:val="22"/>
              </w:rPr>
              <w:t xml:space="preserve"> </w:t>
            </w:r>
            <w:hyperlink r:id="rId10" w:tgtFrame="_blank" w:history="1">
              <w:r w:rsidRPr="00ED5028">
                <w:rPr>
                  <w:sz w:val="22"/>
                  <w:szCs w:val="22"/>
                </w:rPr>
                <w:t>Pašvaldību likuma</w:t>
              </w:r>
            </w:hyperlink>
            <w:r w:rsidRPr="00ED5028">
              <w:rPr>
                <w:sz w:val="22"/>
                <w:szCs w:val="22"/>
              </w:rPr>
              <w:t xml:space="preserve"> </w:t>
            </w:r>
            <w:hyperlink r:id="rId11" w:anchor="p44" w:tgtFrame="_blank" w:history="1">
              <w:r w:rsidRPr="00ED5028">
                <w:rPr>
                  <w:sz w:val="22"/>
                  <w:szCs w:val="22"/>
                </w:rPr>
                <w:t>44.panta</w:t>
              </w:r>
            </w:hyperlink>
            <w:r w:rsidRPr="00ED5028">
              <w:rPr>
                <w:sz w:val="22"/>
                <w:szCs w:val="22"/>
              </w:rPr>
              <w:t xml:space="preserve"> otrā daļa dod tiesības pašvaldībai izdot saistošos noteikumus, lai nodrošinātu pašvaldības autonomo funkciju un brīvprātīgo iniciatīvu izpildi, ievērojot likumos vai Ministru kabineta noteikumos paredzēto funkciju izpildes kārtību. Savukārt, Pašvaldības likuma 44.panta trešā daļa nosaka, ka saistošajos noteikumos, kuri nodrošina pašvaldības autonomo funkciju izpildi, var paredzēt pašvaldības tiesības izdot tiesiskus pienākumus nosakošus administratīvos aktus, ciktāl tie nepieciešami saistošajos noteikumos </w:t>
            </w:r>
            <w:r w:rsidRPr="00ED5028">
              <w:rPr>
                <w:sz w:val="22"/>
                <w:szCs w:val="22"/>
              </w:rPr>
              <w:lastRenderedPageBreak/>
              <w:t>ietverto normu īstenošanai.</w:t>
            </w:r>
            <w:r w:rsidR="007A4354">
              <w:t xml:space="preserve"> </w:t>
            </w:r>
            <w:r w:rsidR="007A4354">
              <w:rPr>
                <w:sz w:val="22"/>
                <w:szCs w:val="22"/>
              </w:rPr>
              <w:t>Ģerboņa likuma 8.</w:t>
            </w:r>
            <w:r w:rsidR="007A4354" w:rsidRPr="007A4354">
              <w:rPr>
                <w:sz w:val="22"/>
                <w:szCs w:val="22"/>
              </w:rPr>
              <w:t xml:space="preserve">panta </w:t>
            </w:r>
            <w:r w:rsidR="007A4354">
              <w:rPr>
                <w:sz w:val="22"/>
                <w:szCs w:val="22"/>
              </w:rPr>
              <w:t>2.</w:t>
            </w:r>
            <w:r w:rsidR="007A4354" w:rsidRPr="007A4354">
              <w:rPr>
                <w:sz w:val="22"/>
                <w:szCs w:val="22"/>
                <w:vertAlign w:val="superscript"/>
              </w:rPr>
              <w:t>1</w:t>
            </w:r>
            <w:r w:rsidR="007A4354" w:rsidRPr="007A4354">
              <w:rPr>
                <w:sz w:val="22"/>
                <w:szCs w:val="22"/>
              </w:rPr>
              <w:t xml:space="preserve"> daļa </w:t>
            </w:r>
            <w:r w:rsidR="007A4354">
              <w:rPr>
                <w:sz w:val="22"/>
                <w:szCs w:val="22"/>
              </w:rPr>
              <w:t>paredz</w:t>
            </w:r>
            <w:r w:rsidR="007A4354" w:rsidRPr="007A4354">
              <w:rPr>
                <w:sz w:val="22"/>
                <w:szCs w:val="22"/>
              </w:rPr>
              <w:t>, ka dome savos saistošajos</w:t>
            </w:r>
            <w:r w:rsidR="007A4354">
              <w:rPr>
                <w:sz w:val="22"/>
                <w:szCs w:val="22"/>
              </w:rPr>
              <w:t xml:space="preserve"> </w:t>
            </w:r>
            <w:r w:rsidR="007A4354" w:rsidRPr="007A4354">
              <w:rPr>
                <w:sz w:val="22"/>
                <w:szCs w:val="22"/>
              </w:rPr>
              <w:t>noteikumos nosaka Ģerboņu reģistrā reģistrēta pašvaldības ģerboņa lietošanas</w:t>
            </w:r>
            <w:r w:rsidR="007A4354">
              <w:rPr>
                <w:sz w:val="22"/>
                <w:szCs w:val="22"/>
              </w:rPr>
              <w:t xml:space="preserve"> </w:t>
            </w:r>
            <w:r w:rsidR="007A4354" w:rsidRPr="007A4354">
              <w:rPr>
                <w:sz w:val="22"/>
                <w:szCs w:val="22"/>
              </w:rPr>
              <w:t>noteikumus</w:t>
            </w:r>
            <w:r w:rsidR="007A4354">
              <w:rPr>
                <w:sz w:val="22"/>
                <w:szCs w:val="22"/>
              </w:rPr>
              <w:t>.</w:t>
            </w:r>
          </w:p>
          <w:p w14:paraId="579CB9DD" w14:textId="2414EE6B" w:rsidR="000D20B2" w:rsidRPr="006D4047" w:rsidRDefault="009471E0" w:rsidP="009471E0">
            <w:pPr>
              <w:ind w:left="176" w:right="85" w:hanging="176"/>
              <w:jc w:val="both"/>
              <w:rPr>
                <w:sz w:val="22"/>
                <w:szCs w:val="22"/>
              </w:rPr>
            </w:pPr>
            <w:r>
              <w:rPr>
                <w:sz w:val="22"/>
                <w:szCs w:val="22"/>
              </w:rPr>
              <w:t>1.5.</w:t>
            </w:r>
            <w:r w:rsidR="00ED5028" w:rsidRPr="00ED5028">
              <w:rPr>
                <w:bCs/>
                <w:sz w:val="22"/>
                <w:szCs w:val="22"/>
              </w:rPr>
              <w:t>Saistoš</w:t>
            </w:r>
            <w:r w:rsidR="007F77D9">
              <w:rPr>
                <w:bCs/>
                <w:sz w:val="22"/>
                <w:szCs w:val="22"/>
              </w:rPr>
              <w:t>ie noteikumi Nr.37</w:t>
            </w:r>
            <w:r w:rsidR="00ED5028" w:rsidRPr="00ED5028">
              <w:rPr>
                <w:bCs/>
                <w:sz w:val="22"/>
                <w:szCs w:val="22"/>
              </w:rPr>
              <w:t xml:space="preserve"> </w:t>
            </w:r>
            <w:r w:rsidR="00ED5028" w:rsidRPr="00ED5028">
              <w:rPr>
                <w:rFonts w:eastAsia="Calibri"/>
                <w:sz w:val="22"/>
                <w:szCs w:val="22"/>
                <w:lang w:eastAsia="en-US"/>
              </w:rPr>
              <w:t>izdošanas tiesiskais pamats ietver atsauci uz spēku zaudējušā likuma “</w:t>
            </w:r>
            <w:hyperlink r:id="rId12" w:tgtFrame="_blank" w:history="1">
              <w:r w:rsidR="00ED5028" w:rsidRPr="00ED5028">
                <w:rPr>
                  <w:rFonts w:eastAsia="Calibri"/>
                  <w:sz w:val="22"/>
                  <w:szCs w:val="22"/>
                  <w:lang w:eastAsia="en-US"/>
                </w:rPr>
                <w:t>Par pašvaldībām</w:t>
              </w:r>
            </w:hyperlink>
            <w:r w:rsidR="00ED5028" w:rsidRPr="00ED5028">
              <w:rPr>
                <w:rFonts w:eastAsia="Calibri"/>
                <w:sz w:val="22"/>
                <w:szCs w:val="22"/>
                <w:lang w:eastAsia="en-US"/>
              </w:rPr>
              <w:t>” normām, tāpēc ir nepieciešams izdot jaunus saistošos noteikumus.</w:t>
            </w:r>
            <w:r w:rsidR="00ED5028" w:rsidRPr="00ED5028">
              <w:rPr>
                <w:rFonts w:ascii="Calibri" w:eastAsia="Calibri" w:hAnsi="Calibri"/>
                <w:sz w:val="22"/>
                <w:szCs w:val="22"/>
                <w:shd w:val="clear" w:color="auto" w:fill="FFFFFF"/>
                <w:lang w:eastAsia="en-US"/>
              </w:rPr>
              <w:t xml:space="preserve"> </w:t>
            </w:r>
            <w:r w:rsidR="00ED5028" w:rsidRPr="00ED5028">
              <w:rPr>
                <w:rFonts w:eastAsia="Calibri"/>
                <w:sz w:val="22"/>
                <w:szCs w:val="22"/>
                <w:shd w:val="clear" w:color="auto" w:fill="FFFFFF"/>
                <w:lang w:eastAsia="en-US"/>
              </w:rPr>
              <w:t>Ņemot vērā iepriekšminēto  normatīvo aktu regulējumu, citu iespējamo alternatīvu nav, lai noteiktu tiesisko regulējumu minētajā jautājumā.</w:t>
            </w:r>
          </w:p>
        </w:tc>
      </w:tr>
      <w:tr w:rsidR="008F4F19" w14:paraId="345DBB38" w14:textId="77777777" w:rsidTr="00ED5028">
        <w:tc>
          <w:tcPr>
            <w:tcW w:w="2972" w:type="dxa"/>
            <w:tcBorders>
              <w:top w:val="single" w:sz="4" w:space="0" w:color="auto"/>
              <w:left w:val="single" w:sz="4" w:space="0" w:color="auto"/>
              <w:bottom w:val="single" w:sz="4" w:space="0" w:color="auto"/>
              <w:right w:val="single" w:sz="4" w:space="0" w:color="auto"/>
            </w:tcBorders>
          </w:tcPr>
          <w:p w14:paraId="1CDFEA1D" w14:textId="77777777" w:rsidR="000D20B2" w:rsidRPr="004E2172" w:rsidRDefault="000D20B2" w:rsidP="000D20B2">
            <w:pPr>
              <w:pStyle w:val="naiskr"/>
              <w:spacing w:before="120" w:after="120"/>
              <w:ind w:left="171" w:hanging="171"/>
              <w:rPr>
                <w:bCs/>
                <w:sz w:val="22"/>
                <w:szCs w:val="22"/>
              </w:rPr>
            </w:pPr>
            <w:r w:rsidRPr="004E2172">
              <w:rPr>
                <w:bCs/>
                <w:sz w:val="22"/>
                <w:szCs w:val="22"/>
              </w:rPr>
              <w:lastRenderedPageBreak/>
              <w:t>2. Fiskālā ietekme uz pašvaldības budžetu</w:t>
            </w:r>
          </w:p>
          <w:p w14:paraId="001D27BF" w14:textId="77777777" w:rsidR="008F4F19" w:rsidRPr="004E2172" w:rsidRDefault="008F4F19" w:rsidP="004B5A0D">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0CFFD8FD" w14:textId="013D11C2" w:rsidR="0090381D" w:rsidRPr="0090381D" w:rsidRDefault="0090381D" w:rsidP="0090381D">
            <w:pPr>
              <w:ind w:left="138" w:hanging="138"/>
              <w:jc w:val="both"/>
              <w:rPr>
                <w:b/>
                <w:bCs/>
                <w:sz w:val="22"/>
                <w:szCs w:val="22"/>
                <w:lang w:eastAsia="en-US"/>
              </w:rPr>
            </w:pPr>
            <w:r w:rsidRPr="0090381D">
              <w:rPr>
                <w:bCs/>
                <w:sz w:val="22"/>
                <w:szCs w:val="22"/>
              </w:rPr>
              <w:t>2.1.Saistošo noteikumu „Par Rēzeknes novada simboliku un tās izmantošanu”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14:paraId="4E341696" w14:textId="12A58400" w:rsidR="0090381D" w:rsidRPr="0090381D" w:rsidRDefault="0090381D" w:rsidP="0090381D">
            <w:pPr>
              <w:ind w:left="519" w:hanging="519"/>
              <w:jc w:val="both"/>
              <w:rPr>
                <w:sz w:val="22"/>
                <w:szCs w:val="22"/>
                <w:lang w:eastAsia="en-US"/>
              </w:rPr>
            </w:pPr>
            <w:r w:rsidRPr="0090381D">
              <w:rPr>
                <w:sz w:val="22"/>
                <w:szCs w:val="22"/>
                <w:lang w:eastAsia="en-US"/>
              </w:rPr>
              <w:t>2.1.1.ieņēmumu daļa nav precīzi aprēķin</w:t>
            </w:r>
            <w:r>
              <w:rPr>
                <w:sz w:val="22"/>
                <w:szCs w:val="22"/>
                <w:lang w:eastAsia="en-US"/>
              </w:rPr>
              <w:t>āma, jo atkarīga no iekasētajā</w:t>
            </w:r>
            <w:r w:rsidRPr="0090381D">
              <w:rPr>
                <w:sz w:val="22"/>
                <w:szCs w:val="22"/>
                <w:lang w:eastAsia="en-US"/>
              </w:rPr>
              <w:t xml:space="preserve">m </w:t>
            </w:r>
            <w:r>
              <w:rPr>
                <w:sz w:val="22"/>
                <w:szCs w:val="22"/>
                <w:lang w:eastAsia="en-US"/>
              </w:rPr>
              <w:t>nodevām</w:t>
            </w:r>
            <w:r w:rsidRPr="0090381D">
              <w:rPr>
                <w:sz w:val="22"/>
                <w:szCs w:val="22"/>
                <w:lang w:eastAsia="en-US"/>
              </w:rPr>
              <w:t xml:space="preserve">, bet </w:t>
            </w:r>
            <w:r w:rsidR="00254829">
              <w:rPr>
                <w:sz w:val="22"/>
                <w:szCs w:val="22"/>
                <w:lang w:eastAsia="en-US"/>
              </w:rPr>
              <w:t xml:space="preserve">varētu būt </w:t>
            </w:r>
            <w:r w:rsidRPr="0090381D">
              <w:rPr>
                <w:sz w:val="22"/>
                <w:szCs w:val="22"/>
                <w:lang w:eastAsia="en-US"/>
              </w:rPr>
              <w:t>pozitīva  ietekme uz budžeta ieņēmumu daļu;</w:t>
            </w:r>
          </w:p>
          <w:p w14:paraId="3F534691" w14:textId="77777777" w:rsidR="0090381D" w:rsidRPr="0090381D" w:rsidRDefault="0090381D" w:rsidP="0090381D">
            <w:pPr>
              <w:ind w:left="136" w:hanging="136"/>
              <w:jc w:val="both"/>
              <w:rPr>
                <w:sz w:val="22"/>
                <w:szCs w:val="22"/>
                <w:lang w:eastAsia="en-US"/>
              </w:rPr>
            </w:pPr>
            <w:r w:rsidRPr="0090381D">
              <w:rPr>
                <w:sz w:val="22"/>
                <w:szCs w:val="22"/>
                <w:lang w:eastAsia="en-US"/>
              </w:rPr>
              <w:t>2.1.2.nav attiecināms uz izdevumu daļu;</w:t>
            </w:r>
          </w:p>
          <w:p w14:paraId="78C70CDA" w14:textId="370F9A93" w:rsidR="0090381D" w:rsidRPr="0090381D" w:rsidRDefault="0090381D" w:rsidP="0090381D">
            <w:pPr>
              <w:ind w:left="519" w:hanging="519"/>
              <w:jc w:val="both"/>
              <w:rPr>
                <w:sz w:val="22"/>
                <w:szCs w:val="22"/>
                <w:lang w:eastAsia="en-US"/>
              </w:rPr>
            </w:pPr>
            <w:r w:rsidRPr="0090381D">
              <w:rPr>
                <w:sz w:val="22"/>
                <w:szCs w:val="22"/>
                <w:lang w:eastAsia="en-US"/>
              </w:rPr>
              <w:t>2</w:t>
            </w:r>
            <w:r w:rsidR="00BD073C">
              <w:rPr>
                <w:sz w:val="22"/>
                <w:szCs w:val="22"/>
                <w:lang w:eastAsia="en-US"/>
              </w:rPr>
              <w:t>.1.3</w:t>
            </w:r>
            <w:r w:rsidRPr="0090381D">
              <w:rPr>
                <w:sz w:val="22"/>
                <w:szCs w:val="22"/>
                <w:lang w:eastAsia="en-US"/>
              </w:rPr>
              <w:t>.nav paredzēta ietekme uz citām pozīcijām budžeta ieņēmumu vai izdevumu daļā.</w:t>
            </w:r>
          </w:p>
          <w:p w14:paraId="64C6A967" w14:textId="074501C8" w:rsidR="000D20B2" w:rsidRPr="004E2172" w:rsidRDefault="0090381D" w:rsidP="0090381D">
            <w:pPr>
              <w:pStyle w:val="naisnod"/>
              <w:spacing w:before="0" w:after="0"/>
              <w:ind w:left="138" w:hanging="138"/>
              <w:jc w:val="both"/>
              <w:rPr>
                <w:b w:val="0"/>
                <w:bCs w:val="0"/>
                <w:sz w:val="22"/>
                <w:szCs w:val="22"/>
                <w:lang w:eastAsia="en-US"/>
              </w:rPr>
            </w:pPr>
            <w:r w:rsidRPr="0090381D">
              <w:rPr>
                <w:b w:val="0"/>
                <w:bCs w:val="0"/>
                <w:sz w:val="22"/>
                <w:szCs w:val="22"/>
                <w:lang w:eastAsia="en-US"/>
              </w:rPr>
              <w:t>2.2.Lai nodrošinātu saistošo noteikumu izpildi, nav nepieciešami papildus resursi sakarā ar jaunu institūciju vai darba vietu veidošanu.</w:t>
            </w:r>
          </w:p>
        </w:tc>
      </w:tr>
      <w:tr w:rsidR="008F4F19" w14:paraId="25DDAB7E" w14:textId="77777777" w:rsidTr="00ED5028">
        <w:tc>
          <w:tcPr>
            <w:tcW w:w="2972" w:type="dxa"/>
            <w:tcBorders>
              <w:top w:val="single" w:sz="4" w:space="0" w:color="auto"/>
              <w:left w:val="single" w:sz="4" w:space="0" w:color="auto"/>
              <w:bottom w:val="single" w:sz="4" w:space="0" w:color="auto"/>
              <w:right w:val="single" w:sz="4" w:space="0" w:color="auto"/>
            </w:tcBorders>
          </w:tcPr>
          <w:p w14:paraId="0AE43547" w14:textId="4DA5876B" w:rsidR="008F4F19" w:rsidRPr="004E2172" w:rsidRDefault="000D20B2" w:rsidP="004B5A0D">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14:paraId="6DDD9E67" w14:textId="0D17CAF3" w:rsidR="009108E1" w:rsidRPr="009108E1" w:rsidRDefault="000D20B2" w:rsidP="00AF10B3">
            <w:pPr>
              <w:ind w:left="138" w:hanging="142"/>
              <w:jc w:val="both"/>
              <w:rPr>
                <w:sz w:val="22"/>
                <w:szCs w:val="22"/>
                <w:lang w:eastAsia="en-US"/>
              </w:rPr>
            </w:pPr>
            <w:r w:rsidRPr="004E2172">
              <w:rPr>
                <w:sz w:val="22"/>
                <w:szCs w:val="22"/>
                <w:lang w:eastAsia="en-US"/>
              </w:rPr>
              <w:t xml:space="preserve">3.1.Sociālā ietekme - saistošo noteikumu </w:t>
            </w:r>
            <w:r w:rsidR="0090381D" w:rsidRPr="0090381D">
              <w:rPr>
                <w:bCs/>
                <w:sz w:val="22"/>
                <w:szCs w:val="22"/>
              </w:rPr>
              <w:t>„Par Rēzeknes novada simboliku un tās izmantošanu”</w:t>
            </w:r>
            <w:r w:rsidRPr="009108E1">
              <w:rPr>
                <w:sz w:val="22"/>
                <w:szCs w:val="22"/>
                <w:lang w:eastAsia="en-US"/>
              </w:rPr>
              <w:t xml:space="preserve"> </w:t>
            </w:r>
            <w:r w:rsidR="009108E1" w:rsidRPr="009108E1">
              <w:rPr>
                <w:sz w:val="22"/>
                <w:szCs w:val="22"/>
                <w:lang w:eastAsia="en-US"/>
              </w:rPr>
              <w:t>neietekmē cilvēku dzīvesveidu, kultūru, labsajūtu, sabiedrību kopumā.</w:t>
            </w:r>
          </w:p>
          <w:p w14:paraId="08F014FC" w14:textId="7F1BF48B" w:rsidR="000D20B2" w:rsidRPr="004E2172" w:rsidRDefault="000D20B2" w:rsidP="00AF10B3">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3.2.Ietekme uz vidi – ar saistošo noteikumu </w:t>
            </w:r>
            <w:r w:rsidR="0090381D" w:rsidRPr="0090381D">
              <w:rPr>
                <w:b w:val="0"/>
                <w:sz w:val="22"/>
                <w:szCs w:val="22"/>
              </w:rPr>
              <w:t>„Par Rēzeknes novada simboliku un tās izmantošanu”</w:t>
            </w:r>
            <w:r w:rsidRPr="004E2172">
              <w:rPr>
                <w:b w:val="0"/>
                <w:bCs w:val="0"/>
                <w:sz w:val="22"/>
                <w:szCs w:val="22"/>
                <w:lang w:eastAsia="en-US"/>
              </w:rPr>
              <w:t xml:space="preserve"> īstenošanu </w:t>
            </w:r>
            <w:r w:rsidR="003A1225" w:rsidRPr="00031815">
              <w:rPr>
                <w:b w:val="0"/>
                <w:bCs w:val="0"/>
                <w:sz w:val="22"/>
                <w:szCs w:val="22"/>
                <w:lang w:eastAsia="en-US"/>
              </w:rPr>
              <w:t>netiek izraisītas tiešas vai netiešas pārmaiņas vidē</w:t>
            </w:r>
            <w:r w:rsidRPr="004E2172">
              <w:rPr>
                <w:b w:val="0"/>
                <w:bCs w:val="0"/>
                <w:sz w:val="22"/>
                <w:szCs w:val="22"/>
                <w:lang w:eastAsia="en-US"/>
              </w:rPr>
              <w:t xml:space="preserve">. </w:t>
            </w:r>
          </w:p>
          <w:p w14:paraId="7D61C4E9" w14:textId="7770833D" w:rsidR="000D20B2" w:rsidRPr="004E2172" w:rsidRDefault="000D20B2" w:rsidP="00AF10B3">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3.3.Ietekme uz iedzīvotāju veselību - saistošo noteikumu </w:t>
            </w:r>
            <w:r w:rsidR="0090381D" w:rsidRPr="0090381D">
              <w:rPr>
                <w:b w:val="0"/>
                <w:sz w:val="22"/>
                <w:szCs w:val="22"/>
              </w:rPr>
              <w:t>„Par Rēzeknes novada simboliku un tās izmantošanu”</w:t>
            </w:r>
            <w:r w:rsidRPr="004E2172">
              <w:rPr>
                <w:b w:val="0"/>
                <w:bCs w:val="0"/>
                <w:sz w:val="22"/>
                <w:szCs w:val="22"/>
                <w:lang w:eastAsia="en-US"/>
              </w:rPr>
              <w:t xml:space="preserve"> īstenošana </w:t>
            </w:r>
            <w:r w:rsidR="003A1225">
              <w:rPr>
                <w:b w:val="0"/>
                <w:bCs w:val="0"/>
                <w:sz w:val="22"/>
                <w:szCs w:val="22"/>
                <w:lang w:eastAsia="en-US"/>
              </w:rPr>
              <w:t>neietekmēs cilvēku veselību</w:t>
            </w:r>
            <w:r w:rsidRPr="004E2172">
              <w:rPr>
                <w:b w:val="0"/>
                <w:bCs w:val="0"/>
                <w:sz w:val="22"/>
                <w:szCs w:val="22"/>
                <w:lang w:eastAsia="en-US"/>
              </w:rPr>
              <w:t xml:space="preserve">. </w:t>
            </w:r>
          </w:p>
          <w:p w14:paraId="4DEB57E9" w14:textId="66021D47" w:rsidR="00B37F5B" w:rsidRPr="004E2172" w:rsidRDefault="000D20B2" w:rsidP="00AF10B3">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3.4.Ietekme uz uzņēmējdarbības vidi pašvaldības teritorijā - uzņēmējdarbības vidi pašvaldības teritorijā saistošie noteikumi </w:t>
            </w:r>
            <w:r w:rsidR="00254829" w:rsidRPr="0090381D">
              <w:rPr>
                <w:b w:val="0"/>
                <w:sz w:val="22"/>
                <w:szCs w:val="22"/>
              </w:rPr>
              <w:t>„</w:t>
            </w:r>
            <w:r w:rsidR="00254829" w:rsidRPr="00254829">
              <w:rPr>
                <w:b w:val="0"/>
                <w:sz w:val="22"/>
                <w:szCs w:val="22"/>
              </w:rPr>
              <w:t>Par Rēzeknes novada simboliku un tās izmantošanu</w:t>
            </w:r>
            <w:r w:rsidR="00254829" w:rsidRPr="0090381D">
              <w:rPr>
                <w:b w:val="0"/>
                <w:sz w:val="22"/>
                <w:szCs w:val="22"/>
              </w:rPr>
              <w:t>”</w:t>
            </w:r>
            <w:r w:rsidR="00254829" w:rsidRPr="00254829">
              <w:rPr>
                <w:b w:val="0"/>
                <w:sz w:val="22"/>
                <w:szCs w:val="22"/>
              </w:rPr>
              <w:t xml:space="preserve"> varētu </w:t>
            </w:r>
            <w:r w:rsidR="00254829">
              <w:rPr>
                <w:b w:val="0"/>
                <w:bCs w:val="0"/>
                <w:sz w:val="22"/>
                <w:szCs w:val="22"/>
                <w:lang w:eastAsia="en-US"/>
              </w:rPr>
              <w:t>ietekmēt netieši</w:t>
            </w:r>
            <w:r w:rsidR="004E5120">
              <w:rPr>
                <w:b w:val="0"/>
                <w:bCs w:val="0"/>
                <w:sz w:val="22"/>
                <w:szCs w:val="22"/>
                <w:lang w:eastAsia="en-US"/>
              </w:rPr>
              <w:t>, radot labvēlīgu uzņēmējdarbības vidi</w:t>
            </w:r>
            <w:r w:rsidR="00AF10B3">
              <w:rPr>
                <w:b w:val="0"/>
                <w:bCs w:val="0"/>
                <w:sz w:val="22"/>
                <w:szCs w:val="22"/>
                <w:lang w:eastAsia="en-US"/>
              </w:rPr>
              <w:t>.</w:t>
            </w:r>
          </w:p>
          <w:p w14:paraId="7F1D65F7" w14:textId="4A7AE7FD" w:rsidR="000D20B2" w:rsidRPr="004E2172" w:rsidRDefault="007E17F2" w:rsidP="00254829">
            <w:pPr>
              <w:pStyle w:val="naisnod"/>
              <w:spacing w:before="0" w:after="0"/>
              <w:ind w:left="138" w:hanging="142"/>
              <w:jc w:val="both"/>
              <w:rPr>
                <w:b w:val="0"/>
                <w:bCs w:val="0"/>
                <w:sz w:val="22"/>
                <w:szCs w:val="22"/>
                <w:lang w:eastAsia="en-US"/>
              </w:rPr>
            </w:pPr>
            <w:r w:rsidRPr="004E2172">
              <w:rPr>
                <w:b w:val="0"/>
                <w:bCs w:val="0"/>
                <w:sz w:val="22"/>
                <w:szCs w:val="22"/>
                <w:lang w:eastAsia="en-US"/>
              </w:rPr>
              <w:t>3.5.</w:t>
            </w:r>
            <w:r w:rsidR="000D20B2" w:rsidRPr="004E2172">
              <w:rPr>
                <w:b w:val="0"/>
                <w:bCs w:val="0"/>
                <w:sz w:val="22"/>
                <w:szCs w:val="22"/>
                <w:lang w:eastAsia="en-US"/>
              </w:rPr>
              <w:t xml:space="preserve">Ietekme uz konkurenci - saistošie noteikumi </w:t>
            </w:r>
            <w:r w:rsidR="00254829" w:rsidRPr="0090381D">
              <w:rPr>
                <w:b w:val="0"/>
                <w:sz w:val="22"/>
                <w:szCs w:val="22"/>
              </w:rPr>
              <w:t>„</w:t>
            </w:r>
            <w:r w:rsidR="00254829" w:rsidRPr="00254829">
              <w:rPr>
                <w:b w:val="0"/>
                <w:sz w:val="22"/>
                <w:szCs w:val="22"/>
              </w:rPr>
              <w:t>Par Rēzeknes novada simboliku un tās izmantošanu</w:t>
            </w:r>
            <w:r w:rsidR="00254829" w:rsidRPr="0090381D">
              <w:rPr>
                <w:b w:val="0"/>
                <w:sz w:val="22"/>
                <w:szCs w:val="22"/>
              </w:rPr>
              <w:t>”</w:t>
            </w:r>
            <w:r w:rsidR="000D20B2" w:rsidRPr="004E2172">
              <w:rPr>
                <w:b w:val="0"/>
                <w:bCs w:val="0"/>
                <w:sz w:val="22"/>
                <w:szCs w:val="22"/>
                <w:lang w:eastAsia="en-US"/>
              </w:rPr>
              <w:t xml:space="preserve"> īstenošanu </w:t>
            </w:r>
            <w:r w:rsidR="00254829">
              <w:rPr>
                <w:b w:val="0"/>
                <w:bCs w:val="0"/>
                <w:sz w:val="22"/>
                <w:szCs w:val="22"/>
                <w:lang w:eastAsia="en-US"/>
              </w:rPr>
              <w:t>neietekmē</w:t>
            </w:r>
            <w:r w:rsidR="000D20B2" w:rsidRPr="004E2172">
              <w:rPr>
                <w:b w:val="0"/>
                <w:bCs w:val="0"/>
                <w:sz w:val="22"/>
                <w:szCs w:val="22"/>
                <w:lang w:eastAsia="en-US"/>
              </w:rPr>
              <w:t xml:space="preserve"> konkurenci.</w:t>
            </w:r>
          </w:p>
        </w:tc>
      </w:tr>
      <w:tr w:rsidR="008F4F19" w14:paraId="7BA37E86" w14:textId="77777777" w:rsidTr="00ED5028">
        <w:tc>
          <w:tcPr>
            <w:tcW w:w="2972" w:type="dxa"/>
            <w:tcBorders>
              <w:top w:val="single" w:sz="4" w:space="0" w:color="auto"/>
              <w:left w:val="single" w:sz="4" w:space="0" w:color="auto"/>
              <w:bottom w:val="single" w:sz="4" w:space="0" w:color="auto"/>
              <w:right w:val="single" w:sz="4" w:space="0" w:color="auto"/>
            </w:tcBorders>
          </w:tcPr>
          <w:p w14:paraId="229DB512" w14:textId="77777777" w:rsidR="002D696A" w:rsidRPr="004E2172" w:rsidRDefault="002D696A" w:rsidP="002D696A">
            <w:pPr>
              <w:spacing w:before="120" w:after="120"/>
              <w:ind w:left="171" w:hanging="171"/>
              <w:rPr>
                <w:bCs/>
                <w:sz w:val="22"/>
                <w:szCs w:val="22"/>
              </w:rPr>
            </w:pPr>
            <w:r w:rsidRPr="004E2172">
              <w:rPr>
                <w:bCs/>
                <w:sz w:val="22"/>
                <w:szCs w:val="22"/>
              </w:rPr>
              <w:t>4. Ietekme uz administratīvajām procedūrām un to izmaksām</w:t>
            </w:r>
          </w:p>
          <w:p w14:paraId="4408D6DE" w14:textId="5327380A" w:rsidR="008F4F19" w:rsidRPr="004E2172" w:rsidRDefault="008F4F19" w:rsidP="004B5A0D">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3728E753" w14:textId="3FB8F14A" w:rsidR="002D696A" w:rsidRPr="004E2172" w:rsidRDefault="002D696A" w:rsidP="00AF10B3">
            <w:pPr>
              <w:ind w:left="138" w:hanging="138"/>
              <w:jc w:val="both"/>
              <w:rPr>
                <w:sz w:val="22"/>
                <w:szCs w:val="22"/>
                <w:lang w:eastAsia="en-US"/>
              </w:rPr>
            </w:pPr>
            <w:r w:rsidRPr="004E2172">
              <w:rPr>
                <w:sz w:val="22"/>
                <w:szCs w:val="22"/>
                <w:lang w:eastAsia="en-US"/>
              </w:rPr>
              <w:t xml:space="preserve">4.1.Saistošo noteikumu </w:t>
            </w:r>
            <w:r w:rsidR="00254829" w:rsidRPr="0090381D">
              <w:rPr>
                <w:bCs/>
                <w:sz w:val="22"/>
                <w:szCs w:val="22"/>
              </w:rPr>
              <w:t>„Par Rēzeknes novada simboliku un tās izmantošanu”</w:t>
            </w:r>
            <w:r w:rsidRPr="004E2172">
              <w:rPr>
                <w:sz w:val="22"/>
                <w:szCs w:val="22"/>
                <w:lang w:eastAsia="en-US"/>
              </w:rPr>
              <w:t xml:space="preserve"> piemērošanas jautājumos var vērsties Rēzekne novada pašvaldīb</w:t>
            </w:r>
            <w:r w:rsidR="004D5A12">
              <w:rPr>
                <w:sz w:val="22"/>
                <w:szCs w:val="22"/>
                <w:lang w:eastAsia="en-US"/>
              </w:rPr>
              <w:t>as iestādē – Centrāl</w:t>
            </w:r>
            <w:r w:rsidR="003A1225">
              <w:rPr>
                <w:sz w:val="22"/>
                <w:szCs w:val="22"/>
                <w:lang w:eastAsia="en-US"/>
              </w:rPr>
              <w:t>ā</w:t>
            </w:r>
            <w:r w:rsidR="004D5A12">
              <w:rPr>
                <w:sz w:val="22"/>
                <w:szCs w:val="22"/>
                <w:lang w:eastAsia="en-US"/>
              </w:rPr>
              <w:t>s</w:t>
            </w:r>
            <w:r w:rsidR="003A1225">
              <w:rPr>
                <w:sz w:val="22"/>
                <w:szCs w:val="22"/>
                <w:lang w:eastAsia="en-US"/>
              </w:rPr>
              <w:t xml:space="preserve"> pārvaldes</w:t>
            </w:r>
            <w:r w:rsidRPr="004E2172">
              <w:rPr>
                <w:sz w:val="22"/>
                <w:szCs w:val="22"/>
                <w:lang w:eastAsia="en-US"/>
              </w:rPr>
              <w:t xml:space="preserve"> –</w:t>
            </w:r>
            <w:r w:rsidR="009C1658">
              <w:rPr>
                <w:sz w:val="22"/>
                <w:szCs w:val="22"/>
                <w:lang w:eastAsia="en-US"/>
              </w:rPr>
              <w:t xml:space="preserve"> </w:t>
            </w:r>
            <w:r w:rsidR="00254829">
              <w:rPr>
                <w:sz w:val="22"/>
                <w:szCs w:val="22"/>
                <w:lang w:eastAsia="en-US"/>
              </w:rPr>
              <w:t>Attīstības plānošanas nodaļā</w:t>
            </w:r>
            <w:r w:rsidR="009C1658">
              <w:rPr>
                <w:sz w:val="22"/>
                <w:szCs w:val="22"/>
                <w:lang w:eastAsia="en-US"/>
              </w:rPr>
              <w:t xml:space="preserve">, </w:t>
            </w:r>
            <w:r w:rsidR="009C1658" w:rsidRPr="004E2172">
              <w:rPr>
                <w:sz w:val="22"/>
                <w:szCs w:val="22"/>
                <w:lang w:eastAsia="en-US"/>
              </w:rPr>
              <w:t>Atbrīvošanas alejā 95A, Rēzeknē</w:t>
            </w:r>
            <w:r w:rsidRPr="004E2172">
              <w:rPr>
                <w:sz w:val="22"/>
                <w:szCs w:val="22"/>
                <w:lang w:eastAsia="en-US"/>
              </w:rPr>
              <w:t>.</w:t>
            </w:r>
          </w:p>
          <w:p w14:paraId="7DFFF783" w14:textId="5F8AD2A6" w:rsidR="0006037A" w:rsidRDefault="002D696A" w:rsidP="0006037A">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007E17F2" w:rsidRPr="004E2172">
              <w:rPr>
                <w:b w:val="0"/>
                <w:bCs w:val="0"/>
                <w:sz w:val="22"/>
                <w:szCs w:val="22"/>
                <w:lang w:eastAsia="en-US"/>
              </w:rPr>
              <w:t>.2</w:t>
            </w:r>
            <w:r w:rsidRPr="004E2172">
              <w:rPr>
                <w:b w:val="0"/>
                <w:bCs w:val="0"/>
                <w:sz w:val="22"/>
                <w:szCs w:val="22"/>
                <w:lang w:eastAsia="en-US"/>
              </w:rPr>
              <w:t>.</w:t>
            </w:r>
            <w:r w:rsidR="0006037A" w:rsidRPr="0006037A">
              <w:rPr>
                <w:b w:val="0"/>
                <w:bCs w:val="0"/>
                <w:sz w:val="22"/>
                <w:szCs w:val="22"/>
                <w:lang w:eastAsia="en-US"/>
              </w:rPr>
              <w:t xml:space="preserve">Piedāvātais regulējums nemaina līdzšinējo kārtību. </w:t>
            </w:r>
            <w:r w:rsidR="00DE7AFC" w:rsidRPr="00DE7AFC">
              <w:rPr>
                <w:b w:val="0"/>
                <w:bCs w:val="0"/>
                <w:sz w:val="22"/>
                <w:szCs w:val="22"/>
                <w:lang w:eastAsia="en-US"/>
              </w:rPr>
              <w:t>Atļau</w:t>
            </w:r>
            <w:r w:rsidR="00DE7AFC">
              <w:rPr>
                <w:b w:val="0"/>
                <w:bCs w:val="0"/>
                <w:sz w:val="22"/>
                <w:szCs w:val="22"/>
                <w:lang w:eastAsia="en-US"/>
              </w:rPr>
              <w:t xml:space="preserve">jas saņemšanai par Rēzeknes novada </w:t>
            </w:r>
            <w:r w:rsidR="00DE7AFC" w:rsidRPr="00DE7AFC">
              <w:rPr>
                <w:b w:val="0"/>
                <w:bCs w:val="0"/>
                <w:sz w:val="22"/>
                <w:szCs w:val="22"/>
                <w:lang w:eastAsia="en-US"/>
              </w:rPr>
              <w:t>simbolikas, tās attēlu vai elementu izmantošanu komerciālajiem</w:t>
            </w:r>
            <w:r w:rsidR="00DE7AFC">
              <w:rPr>
                <w:b w:val="0"/>
                <w:bCs w:val="0"/>
                <w:sz w:val="22"/>
                <w:szCs w:val="22"/>
                <w:lang w:eastAsia="en-US"/>
              </w:rPr>
              <w:t xml:space="preserve"> </w:t>
            </w:r>
            <w:r w:rsidR="00DE7AFC" w:rsidRPr="00DE7AFC">
              <w:rPr>
                <w:b w:val="0"/>
                <w:bCs w:val="0"/>
                <w:sz w:val="22"/>
                <w:szCs w:val="22"/>
                <w:lang w:eastAsia="en-US"/>
              </w:rPr>
              <w:t xml:space="preserve">mērķiem, fiziskām un juridiskām personām </w:t>
            </w:r>
            <w:r w:rsidR="00DE7AFC">
              <w:rPr>
                <w:b w:val="0"/>
                <w:bCs w:val="0"/>
                <w:sz w:val="22"/>
                <w:szCs w:val="22"/>
                <w:lang w:eastAsia="en-US"/>
              </w:rPr>
              <w:t>Rēzeknes</w:t>
            </w:r>
            <w:r w:rsidR="00DE7AFC" w:rsidRPr="00DE7AFC">
              <w:rPr>
                <w:b w:val="0"/>
                <w:bCs w:val="0"/>
                <w:sz w:val="22"/>
                <w:szCs w:val="22"/>
                <w:lang w:eastAsia="en-US"/>
              </w:rPr>
              <w:t xml:space="preserve"> novada pašvaldībā jāiesniedz</w:t>
            </w:r>
            <w:r w:rsidR="00DE7AFC">
              <w:rPr>
                <w:b w:val="0"/>
                <w:bCs w:val="0"/>
                <w:sz w:val="22"/>
                <w:szCs w:val="22"/>
                <w:lang w:eastAsia="en-US"/>
              </w:rPr>
              <w:t xml:space="preserve"> </w:t>
            </w:r>
            <w:r w:rsidR="00DE7AFC" w:rsidRPr="00DE7AFC">
              <w:rPr>
                <w:b w:val="0"/>
                <w:bCs w:val="0"/>
                <w:sz w:val="22"/>
                <w:szCs w:val="22"/>
                <w:lang w:eastAsia="en-US"/>
              </w:rPr>
              <w:t xml:space="preserve">iesniegums, kurā jānorāda simbolikas izmantošanas </w:t>
            </w:r>
            <w:r w:rsidR="00834C65" w:rsidRPr="00834C65">
              <w:rPr>
                <w:b w:val="0"/>
                <w:bCs w:val="0"/>
                <w:sz w:val="22"/>
                <w:szCs w:val="22"/>
                <w:lang w:eastAsia="en-US"/>
              </w:rPr>
              <w:t>mērķa apraksts</w:t>
            </w:r>
            <w:r w:rsidR="00DE7AFC" w:rsidRPr="00DE7AFC">
              <w:rPr>
                <w:b w:val="0"/>
                <w:bCs w:val="0"/>
                <w:sz w:val="22"/>
                <w:szCs w:val="22"/>
                <w:lang w:eastAsia="en-US"/>
              </w:rPr>
              <w:t>,</w:t>
            </w:r>
            <w:r w:rsidR="00834C65" w:rsidRPr="00DE7AFC">
              <w:rPr>
                <w:b w:val="0"/>
                <w:bCs w:val="0"/>
                <w:sz w:val="22"/>
                <w:szCs w:val="22"/>
                <w:lang w:eastAsia="en-US"/>
              </w:rPr>
              <w:t xml:space="preserve"> </w:t>
            </w:r>
            <w:r w:rsidR="00834C65">
              <w:rPr>
                <w:b w:val="0"/>
                <w:bCs w:val="0"/>
                <w:sz w:val="22"/>
                <w:szCs w:val="22"/>
                <w:lang w:eastAsia="en-US"/>
              </w:rPr>
              <w:t>izstrādājuma skice vai etalon</w:t>
            </w:r>
            <w:r w:rsidR="00834C65" w:rsidRPr="00DE7AFC">
              <w:rPr>
                <w:b w:val="0"/>
                <w:bCs w:val="0"/>
                <w:sz w:val="22"/>
                <w:szCs w:val="22"/>
                <w:lang w:eastAsia="en-US"/>
              </w:rPr>
              <w:t>paraugs</w:t>
            </w:r>
            <w:r w:rsidR="00834C65">
              <w:rPr>
                <w:b w:val="0"/>
                <w:bCs w:val="0"/>
                <w:sz w:val="22"/>
                <w:szCs w:val="22"/>
                <w:lang w:eastAsia="en-US"/>
              </w:rPr>
              <w:t xml:space="preserve">. </w:t>
            </w:r>
            <w:r w:rsidR="0006037A" w:rsidRPr="0006037A">
              <w:rPr>
                <w:b w:val="0"/>
                <w:bCs w:val="0"/>
                <w:sz w:val="22"/>
                <w:szCs w:val="22"/>
                <w:lang w:eastAsia="en-US"/>
              </w:rPr>
              <w:t>Atteikumu izsniegt atļauju vai atļauju paraksta pašvaldības izpilddirektors</w:t>
            </w:r>
            <w:r w:rsidR="0006037A">
              <w:rPr>
                <w:b w:val="0"/>
                <w:bCs w:val="0"/>
                <w:sz w:val="22"/>
                <w:szCs w:val="22"/>
                <w:lang w:eastAsia="en-US"/>
              </w:rPr>
              <w:t xml:space="preserve">. </w:t>
            </w:r>
          </w:p>
          <w:p w14:paraId="6C906C9C" w14:textId="4C6F2928" w:rsidR="002D696A" w:rsidRPr="004E2172" w:rsidRDefault="0006037A" w:rsidP="00834C65">
            <w:pPr>
              <w:pStyle w:val="naisnod"/>
              <w:spacing w:before="0" w:after="0"/>
              <w:ind w:left="45" w:hanging="45"/>
              <w:jc w:val="both"/>
              <w:rPr>
                <w:b w:val="0"/>
                <w:bCs w:val="0"/>
                <w:sz w:val="22"/>
                <w:szCs w:val="22"/>
                <w:lang w:eastAsia="en-US"/>
              </w:rPr>
            </w:pPr>
            <w:r>
              <w:rPr>
                <w:b w:val="0"/>
                <w:bCs w:val="0"/>
                <w:sz w:val="22"/>
                <w:szCs w:val="22"/>
                <w:lang w:eastAsia="en-US"/>
              </w:rPr>
              <w:t>4.3.</w:t>
            </w:r>
            <w:r w:rsidR="002D696A" w:rsidRPr="004E2172">
              <w:rPr>
                <w:b w:val="0"/>
                <w:bCs w:val="0"/>
                <w:sz w:val="22"/>
                <w:szCs w:val="22"/>
                <w:lang w:eastAsia="en-US"/>
              </w:rPr>
              <w:t>Administratīvo procedūru izmaksas nav paredzētas.</w:t>
            </w:r>
          </w:p>
        </w:tc>
      </w:tr>
      <w:tr w:rsidR="008F4F19" w14:paraId="696FD36C" w14:textId="77777777" w:rsidTr="00ED5028">
        <w:tc>
          <w:tcPr>
            <w:tcW w:w="2972" w:type="dxa"/>
            <w:tcBorders>
              <w:top w:val="single" w:sz="4" w:space="0" w:color="auto"/>
              <w:left w:val="single" w:sz="4" w:space="0" w:color="auto"/>
              <w:bottom w:val="single" w:sz="4" w:space="0" w:color="auto"/>
              <w:right w:val="single" w:sz="4" w:space="0" w:color="auto"/>
            </w:tcBorders>
          </w:tcPr>
          <w:p w14:paraId="4A39E393" w14:textId="6EB083FC" w:rsidR="008F4F19" w:rsidRPr="004E2172" w:rsidRDefault="001330F1" w:rsidP="001330F1">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14:paraId="6D2EE62C" w14:textId="7A743249" w:rsidR="003A1225" w:rsidRDefault="00FC6709" w:rsidP="00AF10B3">
            <w:pPr>
              <w:ind w:left="138" w:hanging="185"/>
              <w:jc w:val="both"/>
              <w:rPr>
                <w:sz w:val="22"/>
                <w:szCs w:val="22"/>
                <w:lang w:eastAsia="en-US"/>
              </w:rPr>
            </w:pPr>
            <w:r w:rsidRPr="004E2172">
              <w:rPr>
                <w:sz w:val="22"/>
                <w:szCs w:val="22"/>
                <w:lang w:eastAsia="en-US"/>
              </w:rPr>
              <w:t xml:space="preserve">5.1.Saistošie noteikumi </w:t>
            </w:r>
            <w:r w:rsidR="003A1225" w:rsidRPr="003A1225">
              <w:rPr>
                <w:sz w:val="22"/>
                <w:szCs w:val="22"/>
                <w:lang w:eastAsia="en-US"/>
              </w:rPr>
              <w:t>„</w:t>
            </w:r>
            <w:r w:rsidR="00254829" w:rsidRPr="0090381D">
              <w:rPr>
                <w:bCs/>
                <w:sz w:val="22"/>
                <w:szCs w:val="22"/>
              </w:rPr>
              <w:t>Par Rēzeknes novada simboliku un tās izmantošanu”</w:t>
            </w:r>
            <w:r w:rsidR="000C3181" w:rsidRPr="004E2172">
              <w:rPr>
                <w:bCs/>
                <w:sz w:val="22"/>
                <w:szCs w:val="22"/>
              </w:rPr>
              <w:t xml:space="preserve"> </w:t>
            </w:r>
            <w:r w:rsidR="003D6012" w:rsidRPr="004E2172">
              <w:rPr>
                <w:bCs/>
                <w:sz w:val="22"/>
                <w:szCs w:val="22"/>
              </w:rPr>
              <w:t xml:space="preserve">tiek </w:t>
            </w:r>
            <w:r w:rsidR="00010709">
              <w:rPr>
                <w:bCs/>
                <w:sz w:val="22"/>
                <w:szCs w:val="22"/>
              </w:rPr>
              <w:t xml:space="preserve">izstrādāti </w:t>
            </w:r>
            <w:r w:rsidR="00010709" w:rsidRPr="00010709">
              <w:rPr>
                <w:bCs/>
                <w:sz w:val="22"/>
                <w:szCs w:val="22"/>
              </w:rPr>
              <w:t>īsteno</w:t>
            </w:r>
            <w:r w:rsidR="00010709">
              <w:rPr>
                <w:bCs/>
                <w:sz w:val="22"/>
                <w:szCs w:val="22"/>
              </w:rPr>
              <w:t>jot brīvprātīgo iniciatīvu izpild</w:t>
            </w:r>
            <w:r w:rsidR="003D6012" w:rsidRPr="004E2172">
              <w:rPr>
                <w:bCs/>
                <w:sz w:val="22"/>
                <w:szCs w:val="22"/>
              </w:rPr>
              <w:t>i</w:t>
            </w:r>
            <w:r w:rsidR="00010709">
              <w:rPr>
                <w:bCs/>
                <w:sz w:val="22"/>
                <w:szCs w:val="22"/>
              </w:rPr>
              <w:t xml:space="preserve"> </w:t>
            </w:r>
            <w:r w:rsidR="00DE7AFC">
              <w:rPr>
                <w:sz w:val="22"/>
                <w:szCs w:val="22"/>
              </w:rPr>
              <w:t>nosakot</w:t>
            </w:r>
            <w:r w:rsidR="00DE7AFC" w:rsidRPr="007A4354">
              <w:rPr>
                <w:sz w:val="22"/>
                <w:szCs w:val="22"/>
              </w:rPr>
              <w:t xml:space="preserve"> </w:t>
            </w:r>
            <w:r w:rsidR="00DE7AFC">
              <w:rPr>
                <w:sz w:val="22"/>
                <w:szCs w:val="22"/>
              </w:rPr>
              <w:t>Rēzeknes novada</w:t>
            </w:r>
            <w:r w:rsidR="00DE7AFC" w:rsidRPr="007A4354">
              <w:rPr>
                <w:sz w:val="22"/>
                <w:szCs w:val="22"/>
              </w:rPr>
              <w:t xml:space="preserve"> </w:t>
            </w:r>
            <w:r w:rsidR="00DE7AFC">
              <w:rPr>
                <w:sz w:val="22"/>
                <w:szCs w:val="22"/>
              </w:rPr>
              <w:t>simboliku un tās</w:t>
            </w:r>
            <w:r w:rsidR="00DE7AFC" w:rsidRPr="007A4354">
              <w:rPr>
                <w:sz w:val="22"/>
                <w:szCs w:val="22"/>
              </w:rPr>
              <w:t xml:space="preserve"> lietošanas</w:t>
            </w:r>
            <w:r w:rsidR="00DE7AFC">
              <w:rPr>
                <w:sz w:val="22"/>
                <w:szCs w:val="22"/>
              </w:rPr>
              <w:t xml:space="preserve"> </w:t>
            </w:r>
            <w:r w:rsidR="00DE7AFC" w:rsidRPr="007A4354">
              <w:rPr>
                <w:sz w:val="22"/>
                <w:szCs w:val="22"/>
              </w:rPr>
              <w:t>noteikumus</w:t>
            </w:r>
            <w:r w:rsidRPr="004E2172">
              <w:rPr>
                <w:sz w:val="22"/>
                <w:szCs w:val="22"/>
                <w:lang w:eastAsia="en-US"/>
              </w:rPr>
              <w:t xml:space="preserve">. </w:t>
            </w:r>
          </w:p>
          <w:p w14:paraId="04631D83" w14:textId="12DC3D74" w:rsidR="00FC6709" w:rsidRPr="004E2172" w:rsidRDefault="00FC6709" w:rsidP="00AF10B3">
            <w:pPr>
              <w:ind w:left="138" w:hanging="185"/>
              <w:jc w:val="both"/>
              <w:rPr>
                <w:b/>
                <w:bCs/>
                <w:sz w:val="22"/>
                <w:szCs w:val="22"/>
                <w:lang w:eastAsia="en-US"/>
              </w:rPr>
            </w:pPr>
            <w:r w:rsidRPr="004E2172">
              <w:rPr>
                <w:sz w:val="22"/>
                <w:szCs w:val="22"/>
                <w:lang w:eastAsia="en-US"/>
              </w:rPr>
              <w:t>5.2.Papildu cilvēkresursu iesaiste saistošo noteikumu īstenošanā netiek paredzēta.</w:t>
            </w:r>
          </w:p>
        </w:tc>
      </w:tr>
      <w:tr w:rsidR="008F4F19" w14:paraId="6C6A122E" w14:textId="77777777" w:rsidTr="00ED5028">
        <w:trPr>
          <w:trHeight w:val="1347"/>
        </w:trPr>
        <w:tc>
          <w:tcPr>
            <w:tcW w:w="2972" w:type="dxa"/>
            <w:tcBorders>
              <w:top w:val="single" w:sz="4" w:space="0" w:color="auto"/>
              <w:left w:val="single" w:sz="4" w:space="0" w:color="auto"/>
              <w:bottom w:val="single" w:sz="4" w:space="0" w:color="auto"/>
              <w:right w:val="single" w:sz="4" w:space="0" w:color="auto"/>
            </w:tcBorders>
          </w:tcPr>
          <w:p w14:paraId="020ED637" w14:textId="57C6215C" w:rsidR="008F4F19" w:rsidRPr="004E2172" w:rsidRDefault="00FC6709" w:rsidP="00FC6709">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14:paraId="683E9D1C" w14:textId="6B42C410" w:rsidR="00F42914" w:rsidRPr="004E2172" w:rsidRDefault="00AF10B3" w:rsidP="00AF10B3">
            <w:pPr>
              <w:widowControl w:val="0"/>
              <w:ind w:left="138" w:right="102" w:hanging="138"/>
              <w:jc w:val="both"/>
              <w:textAlignment w:val="baseline"/>
              <w:rPr>
                <w:sz w:val="22"/>
                <w:szCs w:val="22"/>
              </w:rPr>
            </w:pPr>
            <w:r>
              <w:rPr>
                <w:sz w:val="22"/>
                <w:szCs w:val="22"/>
              </w:rPr>
              <w:t>6.1.</w:t>
            </w:r>
            <w:r w:rsidR="00FC6709" w:rsidRPr="004E2172">
              <w:rPr>
                <w:sz w:val="22"/>
                <w:szCs w:val="22"/>
              </w:rPr>
              <w:t xml:space="preserve">Saistošo noteikumu </w:t>
            </w:r>
            <w:r w:rsidR="00286493" w:rsidRPr="0090381D">
              <w:rPr>
                <w:bCs/>
                <w:sz w:val="22"/>
                <w:szCs w:val="22"/>
              </w:rPr>
              <w:t>„Par Rēzeknes novada simboliku un tās izmantošanu”</w:t>
            </w:r>
            <w:r w:rsidR="00286493">
              <w:rPr>
                <w:bCs/>
                <w:sz w:val="22"/>
                <w:szCs w:val="22"/>
              </w:rPr>
              <w:t xml:space="preserve"> </w:t>
            </w:r>
            <w:r w:rsidR="00FC6709" w:rsidRPr="004E2172">
              <w:rPr>
                <w:sz w:val="22"/>
                <w:szCs w:val="22"/>
              </w:rPr>
              <w:t>i</w:t>
            </w:r>
            <w:r w:rsidR="003A1225">
              <w:rPr>
                <w:sz w:val="22"/>
                <w:szCs w:val="22"/>
              </w:rPr>
              <w:t>zpildē iesaistītā institūcija</w:t>
            </w:r>
            <w:r w:rsidR="004D7B8D" w:rsidRPr="004E2172">
              <w:rPr>
                <w:sz w:val="22"/>
                <w:szCs w:val="22"/>
              </w:rPr>
              <w:t xml:space="preserve"> ir</w:t>
            </w:r>
            <w:r w:rsidR="00FC6709" w:rsidRPr="004E2172">
              <w:rPr>
                <w:sz w:val="22"/>
                <w:szCs w:val="22"/>
              </w:rPr>
              <w:t xml:space="preserve"> </w:t>
            </w:r>
            <w:r w:rsidR="004D7B8D" w:rsidRPr="004E2172">
              <w:rPr>
                <w:sz w:val="22"/>
                <w:szCs w:val="22"/>
              </w:rPr>
              <w:t xml:space="preserve">pašvaldības iestādes - </w:t>
            </w:r>
            <w:r w:rsidR="004D7B8D" w:rsidRPr="004E2172">
              <w:rPr>
                <w:sz w:val="22"/>
                <w:szCs w:val="22"/>
                <w:lang w:eastAsia="en-US"/>
              </w:rPr>
              <w:t xml:space="preserve">Centrālās pārvaldes </w:t>
            </w:r>
            <w:r w:rsidR="00286493">
              <w:rPr>
                <w:sz w:val="22"/>
                <w:szCs w:val="22"/>
                <w:lang w:eastAsia="en-US"/>
              </w:rPr>
              <w:t>- Attīstības plānošanas nodaļa</w:t>
            </w:r>
            <w:r w:rsidR="00FC6709" w:rsidRPr="004E2172">
              <w:rPr>
                <w:sz w:val="22"/>
                <w:szCs w:val="22"/>
              </w:rPr>
              <w:t xml:space="preserve">. </w:t>
            </w:r>
          </w:p>
          <w:p w14:paraId="4A885D24" w14:textId="02F4A238" w:rsidR="00FC6709" w:rsidRPr="004E2172" w:rsidRDefault="00AF10B3" w:rsidP="00AF10B3">
            <w:pPr>
              <w:widowControl w:val="0"/>
              <w:ind w:left="138" w:right="102" w:hanging="138"/>
              <w:jc w:val="both"/>
              <w:textAlignment w:val="baseline"/>
              <w:rPr>
                <w:sz w:val="22"/>
                <w:szCs w:val="22"/>
              </w:rPr>
            </w:pPr>
            <w:r>
              <w:rPr>
                <w:sz w:val="22"/>
                <w:szCs w:val="22"/>
              </w:rPr>
              <w:t>6.2.</w:t>
            </w:r>
            <w:r w:rsidR="00FC6709" w:rsidRPr="004E2172">
              <w:rPr>
                <w:sz w:val="22"/>
                <w:szCs w:val="22"/>
              </w:rPr>
              <w:t xml:space="preserve">Saistošo noteikumu </w:t>
            </w:r>
            <w:r w:rsidR="0006037A" w:rsidRPr="0090381D">
              <w:rPr>
                <w:bCs/>
                <w:sz w:val="22"/>
                <w:szCs w:val="22"/>
              </w:rPr>
              <w:t>„Par Rēzeknes novada simboliku un tās izmantošanu”</w:t>
            </w:r>
            <w:r w:rsidR="00FC6709" w:rsidRPr="004E2172">
              <w:rPr>
                <w:sz w:val="22"/>
                <w:szCs w:val="22"/>
                <w:lang w:eastAsia="en-US"/>
              </w:rPr>
              <w:t xml:space="preserve"> i</w:t>
            </w:r>
            <w:r w:rsidR="00FC6709" w:rsidRPr="004E2172">
              <w:rPr>
                <w:sz w:val="22"/>
                <w:szCs w:val="22"/>
              </w:rPr>
              <w:t>zpildes nodrošināšanai papildu resursi nav nepieciešami.</w:t>
            </w:r>
          </w:p>
        </w:tc>
      </w:tr>
      <w:tr w:rsidR="00F42914" w14:paraId="543C4264" w14:textId="77777777" w:rsidTr="00ED5028">
        <w:trPr>
          <w:trHeight w:val="558"/>
        </w:trPr>
        <w:tc>
          <w:tcPr>
            <w:tcW w:w="2972" w:type="dxa"/>
            <w:tcBorders>
              <w:top w:val="single" w:sz="4" w:space="0" w:color="auto"/>
              <w:left w:val="single" w:sz="4" w:space="0" w:color="auto"/>
              <w:bottom w:val="single" w:sz="4" w:space="0" w:color="auto"/>
              <w:right w:val="single" w:sz="4" w:space="0" w:color="auto"/>
            </w:tcBorders>
          </w:tcPr>
          <w:p w14:paraId="2A33BCAE" w14:textId="1F427401" w:rsidR="00F42914" w:rsidRPr="004E2172" w:rsidRDefault="00F42914" w:rsidP="00FC6709">
            <w:pPr>
              <w:spacing w:before="120" w:after="120"/>
              <w:ind w:left="171" w:hanging="171"/>
              <w:rPr>
                <w:bCs/>
                <w:sz w:val="22"/>
                <w:szCs w:val="22"/>
              </w:rPr>
            </w:pPr>
            <w:r w:rsidRPr="004E2172">
              <w:rPr>
                <w:bCs/>
                <w:sz w:val="22"/>
                <w:szCs w:val="22"/>
              </w:rPr>
              <w:lastRenderedPageBreak/>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14:paraId="3DEB8118" w14:textId="1098E480" w:rsidR="00F42914" w:rsidRPr="004E2172" w:rsidRDefault="00AF10B3" w:rsidP="00053DE8">
            <w:pPr>
              <w:ind w:left="176" w:hanging="176"/>
              <w:jc w:val="both"/>
              <w:rPr>
                <w:bCs/>
                <w:sz w:val="22"/>
                <w:szCs w:val="22"/>
              </w:rPr>
            </w:pPr>
            <w:r>
              <w:rPr>
                <w:bCs/>
                <w:sz w:val="22"/>
                <w:szCs w:val="22"/>
              </w:rPr>
              <w:t>7.1.</w:t>
            </w:r>
            <w:r w:rsidR="00F42914" w:rsidRPr="004E2172">
              <w:rPr>
                <w:bCs/>
                <w:sz w:val="22"/>
                <w:szCs w:val="22"/>
              </w:rPr>
              <w:t xml:space="preserve">Saistošie noteikumi </w:t>
            </w:r>
            <w:r w:rsidR="004E5120" w:rsidRPr="003A1225">
              <w:rPr>
                <w:sz w:val="22"/>
                <w:szCs w:val="22"/>
                <w:lang w:eastAsia="en-US"/>
              </w:rPr>
              <w:t>„</w:t>
            </w:r>
            <w:r w:rsidR="00286493" w:rsidRPr="0090381D">
              <w:rPr>
                <w:bCs/>
                <w:sz w:val="22"/>
                <w:szCs w:val="22"/>
              </w:rPr>
              <w:t>Par Rēzeknes novada simboliku un tās izmantošanu</w:t>
            </w:r>
            <w:r w:rsidR="004E5120" w:rsidRPr="003A1225">
              <w:rPr>
                <w:sz w:val="22"/>
                <w:szCs w:val="22"/>
                <w:lang w:eastAsia="en-US"/>
              </w:rPr>
              <w:t>”</w:t>
            </w:r>
            <w:r w:rsidR="00F42914" w:rsidRPr="004E2172">
              <w:rPr>
                <w:sz w:val="22"/>
                <w:szCs w:val="22"/>
                <w:lang w:eastAsia="en-US"/>
              </w:rPr>
              <w:t xml:space="preserve"> </w:t>
            </w:r>
            <w:r w:rsidR="00F42914" w:rsidRPr="004E2172">
              <w:rPr>
                <w:bCs/>
                <w:sz w:val="22"/>
                <w:szCs w:val="22"/>
              </w:rPr>
              <w:t>ir piemēroti iecerētā mērķa sasniegšanas nodrošināšanai.</w:t>
            </w:r>
          </w:p>
          <w:p w14:paraId="1DDA214D" w14:textId="4930406A" w:rsidR="00F42914" w:rsidRPr="004E2172" w:rsidRDefault="00F42914" w:rsidP="00053DE8">
            <w:pPr>
              <w:pStyle w:val="naisnod"/>
              <w:spacing w:before="0" w:after="0"/>
              <w:ind w:left="176" w:hanging="176"/>
              <w:jc w:val="both"/>
              <w:rPr>
                <w:b w:val="0"/>
                <w:sz w:val="22"/>
                <w:szCs w:val="22"/>
              </w:rPr>
            </w:pPr>
            <w:r w:rsidRPr="004E2172">
              <w:rPr>
                <w:b w:val="0"/>
                <w:sz w:val="22"/>
                <w:szCs w:val="22"/>
              </w:rPr>
              <w:t xml:space="preserve">7.2.Pašvaldības izraudzītais līdzeklis </w:t>
            </w:r>
            <w:r w:rsidR="004D7B8D" w:rsidRPr="004E2172">
              <w:rPr>
                <w:b w:val="0"/>
                <w:bCs w:val="0"/>
                <w:sz w:val="22"/>
                <w:szCs w:val="22"/>
              </w:rPr>
              <w:t>s</w:t>
            </w:r>
            <w:r w:rsidRPr="004E2172">
              <w:rPr>
                <w:b w:val="0"/>
                <w:bCs w:val="0"/>
                <w:sz w:val="22"/>
                <w:szCs w:val="22"/>
              </w:rPr>
              <w:t xml:space="preserve">aistošo noteikumu </w:t>
            </w:r>
            <w:r w:rsidR="004E5120" w:rsidRPr="004E5120">
              <w:rPr>
                <w:b w:val="0"/>
                <w:bCs w:val="0"/>
                <w:sz w:val="22"/>
                <w:szCs w:val="22"/>
                <w:lang w:eastAsia="en-US"/>
              </w:rPr>
              <w:t>„</w:t>
            </w:r>
            <w:r w:rsidR="00286493" w:rsidRPr="00286493">
              <w:rPr>
                <w:b w:val="0"/>
                <w:sz w:val="22"/>
                <w:szCs w:val="22"/>
              </w:rPr>
              <w:t>Par Rēzeknes novada simboliku un tās izmantošanu</w:t>
            </w:r>
            <w:r w:rsidR="004E5120" w:rsidRP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003E3FBA" w:rsidRPr="004E2172">
              <w:rPr>
                <w:b w:val="0"/>
                <w:bCs w:val="0"/>
                <w:sz w:val="22"/>
                <w:szCs w:val="22"/>
                <w:lang w:eastAsia="en-US"/>
              </w:rPr>
              <w:t>valdības  rīcība ir atbilstoša.</w:t>
            </w:r>
          </w:p>
        </w:tc>
      </w:tr>
      <w:tr w:rsidR="00F42914" w14:paraId="7B91F95D" w14:textId="77777777" w:rsidTr="00053DE8">
        <w:trPr>
          <w:trHeight w:val="2863"/>
        </w:trPr>
        <w:tc>
          <w:tcPr>
            <w:tcW w:w="2972" w:type="dxa"/>
            <w:tcBorders>
              <w:top w:val="single" w:sz="4" w:space="0" w:color="auto"/>
              <w:left w:val="single" w:sz="4" w:space="0" w:color="auto"/>
              <w:bottom w:val="single" w:sz="4" w:space="0" w:color="auto"/>
              <w:right w:val="single" w:sz="4" w:space="0" w:color="auto"/>
            </w:tcBorders>
          </w:tcPr>
          <w:p w14:paraId="77666D56" w14:textId="53A46AAF" w:rsidR="00F42914" w:rsidRPr="004E2172" w:rsidRDefault="00F42914" w:rsidP="00FC6709">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14:paraId="025313EB" w14:textId="713DC1E0" w:rsidR="0073133C" w:rsidRPr="004E2172" w:rsidRDefault="0073133C" w:rsidP="00645B16">
            <w:pPr>
              <w:ind w:left="138" w:hanging="138"/>
              <w:jc w:val="both"/>
              <w:rPr>
                <w:bCs/>
                <w:sz w:val="22"/>
                <w:szCs w:val="22"/>
              </w:rPr>
            </w:pPr>
            <w:r w:rsidRPr="004E2172">
              <w:rPr>
                <w:bCs/>
                <w:sz w:val="22"/>
                <w:szCs w:val="22"/>
              </w:rPr>
              <w:t xml:space="preserve">8.1.Atbilstoši Pašvaldību likuma 46.panta trešajai daļai saistošo noteikumu </w:t>
            </w:r>
            <w:r w:rsidR="004E5120" w:rsidRPr="003A1225">
              <w:rPr>
                <w:sz w:val="22"/>
                <w:szCs w:val="22"/>
                <w:lang w:eastAsia="en-US"/>
              </w:rPr>
              <w:t>„</w:t>
            </w:r>
            <w:r w:rsidR="00286493" w:rsidRPr="0090381D">
              <w:rPr>
                <w:bCs/>
                <w:sz w:val="22"/>
                <w:szCs w:val="22"/>
              </w:rPr>
              <w:t>Par Rēzeknes novada simboliku un tās izmantošanu</w:t>
            </w:r>
            <w:r w:rsidR="004E5120" w:rsidRPr="003A1225">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A80F53">
              <w:rPr>
                <w:bCs/>
                <w:sz w:val="22"/>
                <w:szCs w:val="22"/>
              </w:rPr>
              <w:t>21.februārī</w:t>
            </w:r>
            <w:r w:rsidRPr="004E2172">
              <w:rPr>
                <w:bCs/>
                <w:sz w:val="22"/>
                <w:szCs w:val="22"/>
              </w:rPr>
              <w:t xml:space="preserve"> nodots sabiedrības viedokļa noskaidrošanai, publicējot Rēzeknes novada pašvaldības tīmekļa vietnē </w:t>
            </w:r>
            <w:hyperlink r:id="rId13"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00286493" w:rsidRPr="0090381D">
              <w:rPr>
                <w:bCs/>
                <w:sz w:val="22"/>
                <w:szCs w:val="22"/>
              </w:rPr>
              <w:t>Par Rēzeknes novada simboliku un tās izmantošanu</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14:paraId="2F7D78D9" w14:textId="5731FB6B" w:rsidR="003E3FBA" w:rsidRPr="004E2172" w:rsidRDefault="0073133C" w:rsidP="00A80F53">
            <w:pPr>
              <w:ind w:left="94" w:hanging="94"/>
              <w:jc w:val="both"/>
              <w:rPr>
                <w:sz w:val="22"/>
                <w:szCs w:val="22"/>
              </w:rPr>
            </w:pPr>
            <w:r w:rsidRPr="004E2172">
              <w:rPr>
                <w:bCs/>
                <w:sz w:val="22"/>
                <w:szCs w:val="22"/>
              </w:rPr>
              <w:t>8.</w:t>
            </w:r>
            <w:r w:rsidR="003E3FBA" w:rsidRPr="004E2172">
              <w:rPr>
                <w:bCs/>
                <w:sz w:val="22"/>
                <w:szCs w:val="22"/>
              </w:rPr>
              <w:t>2</w:t>
            </w:r>
            <w:r w:rsidRPr="004E2172">
              <w:rPr>
                <w:bCs/>
                <w:sz w:val="22"/>
                <w:szCs w:val="22"/>
              </w:rPr>
              <w:t xml:space="preserve">. </w:t>
            </w:r>
            <w:r w:rsidRPr="004E2172">
              <w:rPr>
                <w:sz w:val="22"/>
                <w:szCs w:val="22"/>
              </w:rPr>
              <w:t>Sabiedrības viedokļa noskaidrošanas termiņā  līdz 202</w:t>
            </w:r>
            <w:r w:rsidR="00286493">
              <w:rPr>
                <w:sz w:val="22"/>
                <w:szCs w:val="22"/>
              </w:rPr>
              <w:t>4</w:t>
            </w:r>
            <w:r w:rsidRPr="004E2172">
              <w:rPr>
                <w:sz w:val="22"/>
                <w:szCs w:val="22"/>
              </w:rPr>
              <w:t xml:space="preserve">.gada </w:t>
            </w:r>
            <w:r w:rsidR="00A80F53">
              <w:rPr>
                <w:sz w:val="22"/>
                <w:szCs w:val="22"/>
              </w:rPr>
              <w:t>6.martam</w:t>
            </w:r>
            <w:r w:rsidRPr="004E2172">
              <w:rPr>
                <w:sz w:val="22"/>
                <w:szCs w:val="22"/>
              </w:rPr>
              <w:t xml:space="preserve"> sabiedrības viedokļi </w:t>
            </w:r>
            <w:r w:rsidR="00A80F53">
              <w:rPr>
                <w:sz w:val="22"/>
                <w:szCs w:val="22"/>
              </w:rPr>
              <w:t>___________</w:t>
            </w:r>
            <w:bookmarkStart w:id="0" w:name="_GoBack"/>
            <w:bookmarkEnd w:id="0"/>
            <w:r w:rsidRPr="004E2172">
              <w:rPr>
                <w:sz w:val="22"/>
                <w:szCs w:val="22"/>
              </w:rPr>
              <w:t>.</w:t>
            </w:r>
          </w:p>
        </w:tc>
      </w:tr>
    </w:tbl>
    <w:p w14:paraId="3C486253" w14:textId="77777777" w:rsidR="008F4F19" w:rsidRDefault="008F4F19" w:rsidP="008F4F19">
      <w:pPr>
        <w:ind w:right="46"/>
      </w:pPr>
    </w:p>
    <w:p w14:paraId="397F6745" w14:textId="6BA3F0BE" w:rsidR="00981ABB" w:rsidRDefault="008F4F19" w:rsidP="0073133C">
      <w:pPr>
        <w:ind w:left="-284" w:right="46"/>
      </w:pPr>
      <w:r>
        <w:t xml:space="preserve">Domes priekšsēdētājs                                                                                                            </w:t>
      </w:r>
      <w:proofErr w:type="spellStart"/>
      <w:r>
        <w:t>M.Švarcs</w:t>
      </w:r>
      <w:proofErr w:type="spellEnd"/>
    </w:p>
    <w:sectPr w:rsidR="00981ABB" w:rsidSect="00575F75">
      <w:footerReference w:type="default" r:id="rId14"/>
      <w:footerReference w:type="first" r:id="rId15"/>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C9F8B" w14:textId="77777777" w:rsidR="00194253" w:rsidRDefault="000526EA">
      <w:r>
        <w:separator/>
      </w:r>
    </w:p>
  </w:endnote>
  <w:endnote w:type="continuationSeparator" w:id="0">
    <w:p w14:paraId="78CB1E50" w14:textId="77777777" w:rsidR="00194253" w:rsidRDefault="0005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4613"/>
      <w:docPartObj>
        <w:docPartGallery w:val="Page Numbers (Bottom of Page)"/>
        <w:docPartUnique/>
      </w:docPartObj>
    </w:sdtPr>
    <w:sdtEndPr>
      <w:rPr>
        <w:noProof/>
      </w:rPr>
    </w:sdtEndPr>
    <w:sdtContent>
      <w:p w14:paraId="5E8E4429" w14:textId="45C45B4B" w:rsidR="008B77E9" w:rsidRDefault="008B77E9">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A80F53">
          <w:rPr>
            <w:noProof/>
            <w:sz w:val="16"/>
            <w:szCs w:val="16"/>
          </w:rPr>
          <w:t>2</w:t>
        </w:r>
        <w:r w:rsidRPr="008B77E9">
          <w:rPr>
            <w:noProof/>
            <w:sz w:val="16"/>
            <w:szCs w:val="16"/>
          </w:rPr>
          <w:fldChar w:fldCharType="end"/>
        </w:r>
      </w:p>
    </w:sdtContent>
  </w:sdt>
  <w:p w14:paraId="3D0422DD" w14:textId="4A9F5BB6" w:rsidR="00441DAC" w:rsidRDefault="00A80F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94E1" w14:textId="77777777" w:rsidR="00D519DB" w:rsidRDefault="000526EA">
    <w:r>
      <w:t xml:space="preserve">          Šis dokuments ir parakstīts ar drošu elektronisko parakstu un satur laika zīmogu</w:t>
    </w:r>
  </w:p>
  <w:p w14:paraId="13BF397B" w14:textId="77777777" w:rsidR="00441DAC" w:rsidRDefault="000526E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0E8C" w14:textId="77777777" w:rsidR="00194253" w:rsidRDefault="000526EA">
      <w:r>
        <w:separator/>
      </w:r>
    </w:p>
  </w:footnote>
  <w:footnote w:type="continuationSeparator" w:id="0">
    <w:p w14:paraId="08733062" w14:textId="77777777" w:rsidR="00194253" w:rsidRDefault="0005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10709"/>
    <w:rsid w:val="000526EA"/>
    <w:rsid w:val="00053DE8"/>
    <w:rsid w:val="0006037A"/>
    <w:rsid w:val="000A4A1A"/>
    <w:rsid w:val="000B6E47"/>
    <w:rsid w:val="000C3181"/>
    <w:rsid w:val="000C7375"/>
    <w:rsid w:val="000D20B2"/>
    <w:rsid w:val="000F7BC9"/>
    <w:rsid w:val="001330F1"/>
    <w:rsid w:val="00194253"/>
    <w:rsid w:val="0020695E"/>
    <w:rsid w:val="002112D2"/>
    <w:rsid w:val="00213B1F"/>
    <w:rsid w:val="00254829"/>
    <w:rsid w:val="00254897"/>
    <w:rsid w:val="00286493"/>
    <w:rsid w:val="002D696A"/>
    <w:rsid w:val="002E7B12"/>
    <w:rsid w:val="00391678"/>
    <w:rsid w:val="003A1225"/>
    <w:rsid w:val="003D6012"/>
    <w:rsid w:val="003E0A54"/>
    <w:rsid w:val="003E3FBA"/>
    <w:rsid w:val="004C3D33"/>
    <w:rsid w:val="004D5A12"/>
    <w:rsid w:val="004D7B8D"/>
    <w:rsid w:val="004E2172"/>
    <w:rsid w:val="004E5120"/>
    <w:rsid w:val="00554FAE"/>
    <w:rsid w:val="00616DE7"/>
    <w:rsid w:val="00645B16"/>
    <w:rsid w:val="006B7D7B"/>
    <w:rsid w:val="006D4047"/>
    <w:rsid w:val="0073133C"/>
    <w:rsid w:val="00770935"/>
    <w:rsid w:val="00771547"/>
    <w:rsid w:val="007A4354"/>
    <w:rsid w:val="007E17F2"/>
    <w:rsid w:val="007F77D9"/>
    <w:rsid w:val="00834C65"/>
    <w:rsid w:val="008B77E9"/>
    <w:rsid w:val="008F4F19"/>
    <w:rsid w:val="0090381D"/>
    <w:rsid w:val="009108E1"/>
    <w:rsid w:val="009471E0"/>
    <w:rsid w:val="0096158F"/>
    <w:rsid w:val="00965134"/>
    <w:rsid w:val="00981ABB"/>
    <w:rsid w:val="009937BB"/>
    <w:rsid w:val="009C1658"/>
    <w:rsid w:val="00A64040"/>
    <w:rsid w:val="00A80F53"/>
    <w:rsid w:val="00A85950"/>
    <w:rsid w:val="00A93564"/>
    <w:rsid w:val="00AF10B3"/>
    <w:rsid w:val="00B37F5B"/>
    <w:rsid w:val="00B903C9"/>
    <w:rsid w:val="00BD073C"/>
    <w:rsid w:val="00BD19BA"/>
    <w:rsid w:val="00BF729E"/>
    <w:rsid w:val="00CC0A3D"/>
    <w:rsid w:val="00D66702"/>
    <w:rsid w:val="00DE7AFC"/>
    <w:rsid w:val="00E8481D"/>
    <w:rsid w:val="00E92F62"/>
    <w:rsid w:val="00EA3A2E"/>
    <w:rsid w:val="00ED5028"/>
    <w:rsid w:val="00F42914"/>
    <w:rsid w:val="00FB0437"/>
    <w:rsid w:val="00FC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ABE1"/>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57255-par-pasvaldib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5317</Words>
  <Characters>3031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Zvīdriņa</dc:creator>
  <cp:keywords/>
  <dc:description/>
  <cp:lastModifiedBy>Ilona Turka</cp:lastModifiedBy>
  <cp:revision>6</cp:revision>
  <dcterms:created xsi:type="dcterms:W3CDTF">2024-02-14T17:38:00Z</dcterms:created>
  <dcterms:modified xsi:type="dcterms:W3CDTF">2024-02-20T15:32:00Z</dcterms:modified>
</cp:coreProperties>
</file>